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140A925" w:rsidR="0005411A" w:rsidRPr="00451CE9" w:rsidRDefault="0005411A" w:rsidP="00042B91">
      <w:pPr>
        <w:pStyle w:val="BodyText3"/>
        <w:spacing w:after="0" w:afterAutospacing="0"/>
        <w:rPr>
          <w:sz w:val="24"/>
        </w:rPr>
      </w:pPr>
    </w:p>
    <w:p w14:paraId="2D72A510" w14:textId="58A5ED92" w:rsidR="0005411A" w:rsidRPr="00451CE9" w:rsidRDefault="00E91403" w:rsidP="00042B91">
      <w:pPr>
        <w:pStyle w:val="BodyText3"/>
        <w:spacing w:after="0" w:afterAutospacing="0"/>
      </w:pPr>
      <w:r>
        <w:rPr>
          <w:bCs/>
          <w:noProof/>
          <w:lang w:val="bg"/>
        </w:rPr>
        <mc:AlternateContent>
          <mc:Choice Requires="wps">
            <w:drawing>
              <wp:anchor distT="0" distB="0" distL="114300" distR="114300" simplePos="0" relativeHeight="251658240" behindDoc="0" locked="0" layoutInCell="1" allowOverlap="1" wp14:anchorId="6FC0C8B7" wp14:editId="42B3D624">
                <wp:simplePos x="0" y="0"/>
                <wp:positionH relativeFrom="column">
                  <wp:posOffset>-95250</wp:posOffset>
                </wp:positionH>
                <wp:positionV relativeFrom="paragraph">
                  <wp:posOffset>71756</wp:posOffset>
                </wp:positionV>
                <wp:extent cx="6286500" cy="1485900"/>
                <wp:effectExtent l="19050" t="19050" r="3810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85900"/>
                        </a:xfrm>
                        <a:prstGeom prst="rect">
                          <a:avLst/>
                        </a:prstGeom>
                        <a:solidFill>
                          <a:srgbClr val="FFFFFF"/>
                        </a:solidFill>
                        <a:ln w="57150" cmpd="thinThick">
                          <a:solidFill>
                            <a:srgbClr val="000000"/>
                          </a:solidFill>
                          <a:miter lim="800000"/>
                          <a:headEnd/>
                          <a:tailEnd/>
                        </a:ln>
                      </wps:spPr>
                      <wps:txbx>
                        <w:txbxContent>
                          <w:p w14:paraId="488C1F47" w14:textId="77777777" w:rsidR="0005411A" w:rsidRPr="000C3184" w:rsidRDefault="006F0810" w:rsidP="001455C4">
                            <w:pPr>
                              <w:pStyle w:val="Heading7"/>
                              <w:spacing w:after="0" w:afterAutospacing="0"/>
                              <w:rPr>
                                <w:sz w:val="28"/>
                                <w:szCs w:val="28"/>
                                <w:lang w:val="ru-RU"/>
                              </w:rPr>
                            </w:pPr>
                            <w:r>
                              <w:rPr>
                                <w:bCs/>
                                <w:sz w:val="28"/>
                                <w:szCs w:val="28"/>
                                <w:lang w:val="bg"/>
                              </w:rPr>
                              <w:t>РЕЗЮМЕ ОТНОСНО БЕЗОПАСНОСТТА И КЛИНИЧНАТА ЕФЕКТИВНОСТ (SSCP)</w:t>
                            </w:r>
                          </w:p>
                          <w:p w14:paraId="480C2BB8" w14:textId="77777777" w:rsidR="001E25B0" w:rsidRPr="000C3184" w:rsidRDefault="00162805" w:rsidP="001E25B0">
                            <w:pPr>
                              <w:spacing w:after="0" w:afterAutospacing="0"/>
                              <w:jc w:val="center"/>
                              <w:rPr>
                                <w:b/>
                                <w:bCs/>
                                <w:sz w:val="32"/>
                                <w:szCs w:val="32"/>
                                <w:lang w:val="ru-RU"/>
                              </w:rPr>
                            </w:pPr>
                            <w:r>
                              <w:rPr>
                                <w:b/>
                                <w:bCs/>
                                <w:sz w:val="32"/>
                                <w:szCs w:val="32"/>
                                <w:lang w:val="bg"/>
                              </w:rPr>
                              <w:t>SSCP-0002</w:t>
                            </w:r>
                          </w:p>
                          <w:p w14:paraId="27F790C4" w14:textId="4A7A11DD" w:rsidR="00E9496D" w:rsidRPr="000C3184" w:rsidRDefault="00E9496D" w:rsidP="001E25B0">
                            <w:pPr>
                              <w:spacing w:after="0" w:afterAutospacing="0"/>
                              <w:jc w:val="center"/>
                              <w:rPr>
                                <w:b/>
                                <w:bCs/>
                                <w:sz w:val="32"/>
                                <w:szCs w:val="32"/>
                                <w:lang w:val="ru-RU"/>
                              </w:rPr>
                            </w:pPr>
                            <w:r>
                              <w:rPr>
                                <w:b/>
                                <w:bCs/>
                                <w:sz w:val="32"/>
                                <w:szCs w:val="32"/>
                                <w:lang w:val="bg"/>
                              </w:rPr>
                              <w:t xml:space="preserve">Системи катетри Skater </w:t>
                            </w:r>
                          </w:p>
                          <w:p w14:paraId="247671D4" w14:textId="77777777" w:rsidR="001455C4" w:rsidRPr="000C3184" w:rsidRDefault="001455C4" w:rsidP="001E25B0">
                            <w:pPr>
                              <w:keepNext/>
                              <w:spacing w:after="0" w:afterAutospacing="0" w:line="240" w:lineRule="auto"/>
                              <w:jc w:val="center"/>
                              <w:outlineLvl w:val="6"/>
                              <w:rPr>
                                <w:rFonts w:eastAsia="Times New Roman" w:cs="Times New Roman"/>
                                <w:b/>
                                <w:bCs/>
                                <w:sz w:val="32"/>
                                <w:szCs w:val="32"/>
                                <w:lang w:val="ru-RU"/>
                              </w:rPr>
                            </w:pPr>
                            <w:r>
                              <w:rPr>
                                <w:rFonts w:eastAsia="Times New Roman" w:cs="Times New Roman"/>
                                <w:b/>
                                <w:bCs/>
                                <w:sz w:val="32"/>
                                <w:szCs w:val="32"/>
                                <w:lang w:val="bg"/>
                              </w:rPr>
                              <w:t xml:space="preserve">TF-82238 </w:t>
                            </w:r>
                          </w:p>
                          <w:p w14:paraId="6EF9850A" w14:textId="1B85ED10" w:rsidR="001455C4" w:rsidRPr="001455C4" w:rsidRDefault="001455C4" w:rsidP="001455C4">
                            <w:pPr>
                              <w:keepNext/>
                              <w:spacing w:after="0" w:afterAutospacing="0" w:line="240" w:lineRule="auto"/>
                              <w:jc w:val="center"/>
                              <w:outlineLvl w:val="6"/>
                              <w:rPr>
                                <w:rFonts w:eastAsia="Times New Roman" w:cs="Times New Roman"/>
                                <w:b/>
                                <w:sz w:val="32"/>
                                <w:szCs w:val="32"/>
                              </w:rPr>
                            </w:pPr>
                            <w:r>
                              <w:rPr>
                                <w:rFonts w:eastAsia="Times New Roman" w:cs="Times New Roman"/>
                                <w:b/>
                                <w:bCs/>
                                <w:sz w:val="32"/>
                                <w:szCs w:val="32"/>
                                <w:lang w:val="bg"/>
                              </w:rPr>
                              <w:t>TD-01</w:t>
                            </w:r>
                          </w:p>
                          <w:p w14:paraId="3CF39942" w14:textId="77777777" w:rsidR="0005411A" w:rsidRPr="00267292" w:rsidRDefault="0005411A" w:rsidP="009855C3"/>
                          <w:p w14:paraId="684B57C2" w14:textId="77777777" w:rsidR="0005411A" w:rsidRPr="00267292" w:rsidRDefault="0005411A" w:rsidP="009855C3">
                            <w:r>
                              <w:rPr>
                                <w:lang w:val="bg"/>
                              </w:rPr>
                              <w:t>[ДАТА]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7.5pt;margin-top:5.65pt;width:49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0HUIQIAAD4EAAAOAAAAZHJzL2Uyb0RvYy54bWysU9tu2zAMfR+wfxD0vtgOkjQ14hRdugwD&#10;ugvQ7gNkWbaFyqImKbGzrx8lu2l2exnmB0E0qUPy8HBzM3SKHIV1EnRBs1lKidAcKqmbgn593L9Z&#10;U+I80xVToEVBT8LRm+3rV5ve5GIOLahKWIIg2uW9KWjrvcmTxPFWdMzNwAiNzhpsxzyatkkqy3pE&#10;71QyT9NV0oOtjAUunMO/d6OTbiN+XQvuP9e1E56ogmJtPp42nmU4k+2G5Y1lppV8KoP9QxUdkxqT&#10;nqHumGfkYOVvUJ3kFhzUfsahS6CuJRexB+wmS3/p5qFlRsRekBxnzjS5/wfLPx0fzBdL/PAWBhxg&#10;bMKZe+BPjmjYtUw34tZa6FvBKkycBcqS3rh8ehqodrkLIGX/ESocMjt4iEBDbbvACvZJEB0HcDqT&#10;LgZPOP5czderZYoujr5ssV5eoxFysPz5ubHOvxfQkXApqMWpRnh2vHd+DH0OCdkcKFntpVLRsE25&#10;U5YcGSpgH78J/acwpUlf0OVVtgyVdKYqqG+lfkRZPI2c/BU0jd+fQDvpUdxKdgVdn4NYHph8p6so&#10;Pc+kGu/Yr9ITtYHNkVc/lAMGBopLqE5IsoVRxLh0eGnBfqekRwEX1H07MCsoUR80Duo6WyyC4qOx&#10;WF7N0bCXnvLSwzRHKGyakvG68+OWHIyVTYuZRmlouMXh1jLS/lLVVDeKNA5uWqiwBZd2jHpZ++0P&#10;AAAA//8DAFBLAwQUAAYACAAAACEA1X1yt90AAAAKAQAADwAAAGRycy9kb3ducmV2LnhtbEyPwU7D&#10;MBBE70j8g7VI3FonbVPaEKeqkOCIRMuBoxMvsdV4HcVuG/6e7QmOOzOafVPtJt+LC47RBVKQzzMQ&#10;SG0wjjoFn8fX2QZETJqM7gOhgh+MsKvv7ypdmnClD7wcUie4hGKpFdiUhlLK2Fr0Os7DgMTedxi9&#10;TnyOnTSjvnK57+Uiy9bSa0f8weoBXyy2p8PZKzjt2yMWMm221r2vmq+3SJOLSj0+TPtnEAmn9BeG&#10;Gz6jQ81MTTiTiaJXMMsL3pLYyJcgOLB9ugmNgsWqWIKsK/l/Qv0LAAD//wMAUEsBAi0AFAAGAAgA&#10;AAAhALaDOJL+AAAA4QEAABMAAAAAAAAAAAAAAAAAAAAAAFtDb250ZW50X1R5cGVzXS54bWxQSwEC&#10;LQAUAAYACAAAACEAOP0h/9YAAACUAQAACwAAAAAAAAAAAAAAAAAvAQAAX3JlbHMvLnJlbHNQSwEC&#10;LQAUAAYACAAAACEAoqNB1CECAAA+BAAADgAAAAAAAAAAAAAAAAAuAgAAZHJzL2Uyb0RvYy54bWxQ&#10;SwECLQAUAAYACAAAACEA1X1yt90AAAAKAQAADwAAAAAAAAAAAAAAAAB7BAAAZHJzL2Rvd25yZXYu&#10;eG1sUEsFBgAAAAAEAAQA8wAAAIUFAAAAAA==&#10;" strokeweight="4.5pt">
                <v:stroke linestyle="thinThick"/>
                <v:textbox>
                  <w:txbxContent>
                    <w:p w14:paraId="488C1F47" w14:textId="77777777" w:rsidR="0005411A" w:rsidRPr="000C3184" w:rsidRDefault="006F0810" w:rsidP="001455C4">
                      <w:pPr>
                        <w:pStyle w:val="Heading7"/>
                        <w:spacing w:after="0" w:afterAutospacing="0"/>
                        <w:rPr>
                          <w:sz w:val="28"/>
                          <w:szCs w:val="28"/>
                          <w:lang w:val="ru-RU"/>
                        </w:rPr>
                      </w:pPr>
                      <w:r>
                        <w:rPr>
                          <w:bCs/>
                          <w:sz w:val="28"/>
                          <w:szCs w:val="28"/>
                          <w:lang w:val="bg"/>
                        </w:rPr>
                        <w:t>РЕЗЮМЕ ОТНОСНО БЕЗОПАСНОСТТА И КЛИНИЧНАТА ЕФЕКТИВНОСТ (SSCP)</w:t>
                      </w:r>
                    </w:p>
                    <w:p w14:paraId="480C2BB8" w14:textId="77777777" w:rsidR="001E25B0" w:rsidRPr="000C3184" w:rsidRDefault="00162805" w:rsidP="001E25B0">
                      <w:pPr>
                        <w:spacing w:after="0" w:afterAutospacing="0"/>
                        <w:jc w:val="center"/>
                        <w:rPr>
                          <w:b/>
                          <w:bCs/>
                          <w:sz w:val="32"/>
                          <w:szCs w:val="32"/>
                          <w:lang w:val="ru-RU"/>
                        </w:rPr>
                      </w:pPr>
                      <w:r>
                        <w:rPr>
                          <w:b/>
                          <w:bCs/>
                          <w:sz w:val="32"/>
                          <w:szCs w:val="32"/>
                          <w:lang w:val="bg"/>
                        </w:rPr>
                        <w:t>SSCP-0002</w:t>
                      </w:r>
                    </w:p>
                    <w:p w14:paraId="27F790C4" w14:textId="4A7A11DD" w:rsidR="00E9496D" w:rsidRPr="000C3184" w:rsidRDefault="00E9496D" w:rsidP="001E25B0">
                      <w:pPr>
                        <w:spacing w:after="0" w:afterAutospacing="0"/>
                        <w:jc w:val="center"/>
                        <w:rPr>
                          <w:b/>
                          <w:bCs/>
                          <w:sz w:val="32"/>
                          <w:szCs w:val="32"/>
                          <w:lang w:val="ru-RU"/>
                        </w:rPr>
                      </w:pPr>
                      <w:r>
                        <w:rPr>
                          <w:b/>
                          <w:bCs/>
                          <w:sz w:val="32"/>
                          <w:szCs w:val="32"/>
                          <w:lang w:val="bg"/>
                        </w:rPr>
                        <w:t xml:space="preserve">Системи катетри Skater </w:t>
                      </w:r>
                    </w:p>
                    <w:p w14:paraId="247671D4" w14:textId="77777777" w:rsidR="001455C4" w:rsidRPr="000C3184" w:rsidRDefault="001455C4" w:rsidP="001E25B0">
                      <w:pPr>
                        <w:keepNext/>
                        <w:spacing w:after="0" w:afterAutospacing="0" w:line="240" w:lineRule="auto"/>
                        <w:jc w:val="center"/>
                        <w:outlineLvl w:val="6"/>
                        <w:rPr>
                          <w:rFonts w:eastAsia="Times New Roman" w:cs="Times New Roman"/>
                          <w:b/>
                          <w:bCs/>
                          <w:sz w:val="32"/>
                          <w:szCs w:val="32"/>
                          <w:lang w:val="ru-RU"/>
                        </w:rPr>
                      </w:pPr>
                      <w:r>
                        <w:rPr>
                          <w:rFonts w:eastAsia="Times New Roman" w:cs="Times New Roman"/>
                          <w:b/>
                          <w:bCs/>
                          <w:sz w:val="32"/>
                          <w:szCs w:val="32"/>
                          <w:lang w:val="bg"/>
                        </w:rPr>
                        <w:t xml:space="preserve">TF-82238 </w:t>
                      </w:r>
                    </w:p>
                    <w:p w14:paraId="6EF9850A" w14:textId="1B85ED10" w:rsidR="001455C4" w:rsidRPr="001455C4" w:rsidRDefault="001455C4" w:rsidP="001455C4">
                      <w:pPr>
                        <w:keepNext/>
                        <w:spacing w:after="0" w:afterAutospacing="0" w:line="240" w:lineRule="auto"/>
                        <w:jc w:val="center"/>
                        <w:outlineLvl w:val="6"/>
                        <w:rPr>
                          <w:rFonts w:eastAsia="Times New Roman" w:cs="Times New Roman"/>
                          <w:b/>
                          <w:sz w:val="32"/>
                          <w:szCs w:val="32"/>
                        </w:rPr>
                      </w:pPr>
                      <w:r>
                        <w:rPr>
                          <w:rFonts w:eastAsia="Times New Roman" w:cs="Times New Roman"/>
                          <w:b/>
                          <w:bCs/>
                          <w:sz w:val="32"/>
                          <w:szCs w:val="32"/>
                          <w:lang w:val="bg"/>
                        </w:rPr>
                        <w:t>TD-01</w:t>
                      </w:r>
                    </w:p>
                    <w:p w14:paraId="3CF39942" w14:textId="77777777" w:rsidR="0005411A" w:rsidRPr="00267292" w:rsidRDefault="0005411A" w:rsidP="009855C3"/>
                    <w:p w14:paraId="684B57C2" w14:textId="77777777" w:rsidR="0005411A" w:rsidRPr="00267292" w:rsidRDefault="0005411A" w:rsidP="009855C3">
                      <w:r>
                        <w:rPr>
                          <w:lang w:val="bg"/>
                        </w:rPr>
                        <w:t>[ДАТА]</w:t>
                      </w:r>
                    </w:p>
                  </w:txbxContent>
                </v:textbox>
              </v:shape>
            </w:pict>
          </mc:Fallback>
        </mc:AlternateContent>
      </w:r>
    </w:p>
    <w:p w14:paraId="22332CC2" w14:textId="77777777" w:rsidR="0005411A" w:rsidRPr="00451CE9" w:rsidRDefault="0005411A" w:rsidP="00042B91">
      <w:pPr>
        <w:pStyle w:val="BodyText3"/>
        <w:spacing w:after="0" w:afterAutospacing="0"/>
      </w:pPr>
    </w:p>
    <w:p w14:paraId="2048CF11" w14:textId="77777777" w:rsidR="0005411A" w:rsidRPr="00451CE9" w:rsidRDefault="0005411A" w:rsidP="00042B91">
      <w:pPr>
        <w:pStyle w:val="BodyText3"/>
        <w:spacing w:after="0" w:afterAutospacing="0"/>
      </w:pPr>
    </w:p>
    <w:p w14:paraId="243C88AF" w14:textId="77777777" w:rsidR="0005411A" w:rsidRPr="00451CE9" w:rsidRDefault="0005411A" w:rsidP="00042B91">
      <w:pPr>
        <w:pStyle w:val="BodyText3"/>
        <w:spacing w:after="0" w:afterAutospacing="0"/>
      </w:pPr>
    </w:p>
    <w:p w14:paraId="41545C51" w14:textId="2690A02B" w:rsidR="0005411A" w:rsidRPr="00451CE9" w:rsidRDefault="0005411A" w:rsidP="00042B91">
      <w:pPr>
        <w:spacing w:after="0" w:afterAutospacing="0" w:line="240" w:lineRule="auto"/>
        <w:rPr>
          <w:rFonts w:cs="Times New Roman"/>
        </w:rPr>
      </w:pPr>
    </w:p>
    <w:p w14:paraId="155D5FB3" w14:textId="51695512" w:rsidR="00042B91" w:rsidRPr="00451CE9" w:rsidRDefault="00042B91" w:rsidP="00042B91">
      <w:pPr>
        <w:spacing w:after="0" w:afterAutospacing="0" w:line="240" w:lineRule="auto"/>
        <w:rPr>
          <w:rFonts w:cs="Times New Roman"/>
        </w:rPr>
      </w:pPr>
    </w:p>
    <w:p w14:paraId="50F16F2D" w14:textId="5942F0CE" w:rsidR="00042B91" w:rsidRPr="00451CE9" w:rsidRDefault="00042B91" w:rsidP="00042B91">
      <w:pPr>
        <w:spacing w:after="0" w:afterAutospacing="0" w:line="240" w:lineRule="auto"/>
        <w:rPr>
          <w:rFonts w:cs="Times New Roman"/>
        </w:rPr>
      </w:pPr>
    </w:p>
    <w:p w14:paraId="781CF868" w14:textId="0A72AB5D" w:rsidR="00042B91" w:rsidRPr="00451CE9" w:rsidRDefault="00042B91" w:rsidP="00042B91">
      <w:pPr>
        <w:spacing w:after="0" w:afterAutospacing="0" w:line="240" w:lineRule="auto"/>
        <w:rPr>
          <w:rFonts w:cs="Times New Roman"/>
        </w:rPr>
      </w:pPr>
    </w:p>
    <w:p w14:paraId="7525C55B" w14:textId="09737261" w:rsidR="00042B91" w:rsidRPr="00451CE9" w:rsidRDefault="00042B91" w:rsidP="00042B91">
      <w:pPr>
        <w:spacing w:after="0" w:afterAutospacing="0" w:line="240" w:lineRule="auto"/>
        <w:rPr>
          <w:rFonts w:cs="Times New Roman"/>
        </w:rPr>
      </w:pPr>
    </w:p>
    <w:p w14:paraId="2CF7AE6F" w14:textId="1272C31A" w:rsidR="00E91403" w:rsidRPr="00451CE9" w:rsidRDefault="00E91403" w:rsidP="00042B91">
      <w:pPr>
        <w:spacing w:after="0" w:afterAutospacing="0" w:line="240" w:lineRule="auto"/>
        <w:rPr>
          <w:rFonts w:cs="Times New Roman"/>
        </w:rPr>
      </w:pPr>
      <w:r>
        <w:rPr>
          <w:rFonts w:cs="Times New Roman"/>
          <w:lang w:val="bg"/>
        </w:rPr>
        <w:t>За публикуване в Eudamed</w:t>
      </w:r>
    </w:p>
    <w:p w14:paraId="57B38593" w14:textId="77777777" w:rsidR="00E91403" w:rsidRPr="00451CE9"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52"/>
        <w:gridCol w:w="1503"/>
        <w:gridCol w:w="6894"/>
      </w:tblGrid>
      <w:tr w:rsidR="00E91403" w:rsidRPr="00451CE9" w14:paraId="481127A2" w14:textId="77777777" w:rsidTr="00D7170B">
        <w:tc>
          <w:tcPr>
            <w:tcW w:w="1579" w:type="dxa"/>
            <w:tcBorders>
              <w:top w:val="single" w:sz="18" w:space="0" w:color="auto"/>
              <w:bottom w:val="double" w:sz="4" w:space="0" w:color="auto"/>
            </w:tcBorders>
            <w:shd w:val="clear" w:color="auto" w:fill="E0E0E0"/>
          </w:tcPr>
          <w:p w14:paraId="164CC73A" w14:textId="77777777" w:rsidR="00E91403" w:rsidRPr="00451CE9" w:rsidRDefault="00E91403" w:rsidP="00842611">
            <w:pPr>
              <w:jc w:val="center"/>
              <w:rPr>
                <w:rFonts w:cs="Times New Roman"/>
                <w:b/>
                <w:szCs w:val="24"/>
              </w:rPr>
            </w:pPr>
            <w:r>
              <w:rPr>
                <w:rFonts w:cs="Times New Roman"/>
                <w:b/>
                <w:bCs/>
                <w:szCs w:val="24"/>
                <w:lang w:val="bg"/>
              </w:rPr>
              <w:t>РОЛЯ</w:t>
            </w:r>
          </w:p>
        </w:tc>
        <w:tc>
          <w:tcPr>
            <w:tcW w:w="902" w:type="dxa"/>
            <w:tcBorders>
              <w:top w:val="single" w:sz="18" w:space="0" w:color="auto"/>
              <w:bottom w:val="double" w:sz="4" w:space="0" w:color="auto"/>
            </w:tcBorders>
            <w:shd w:val="clear" w:color="auto" w:fill="E0E0E0"/>
          </w:tcPr>
          <w:p w14:paraId="1A83C01C" w14:textId="77777777" w:rsidR="00E91403" w:rsidRPr="00451CE9" w:rsidRDefault="00E91403" w:rsidP="00842611">
            <w:pPr>
              <w:jc w:val="center"/>
              <w:rPr>
                <w:rFonts w:cs="Times New Roman"/>
                <w:b/>
                <w:szCs w:val="24"/>
              </w:rPr>
            </w:pPr>
            <w:r>
              <w:rPr>
                <w:rFonts w:cs="Times New Roman"/>
                <w:b/>
                <w:bCs/>
                <w:szCs w:val="24"/>
                <w:lang w:val="bg"/>
              </w:rPr>
              <w:t>ОТДЕЛ</w:t>
            </w:r>
          </w:p>
        </w:tc>
        <w:tc>
          <w:tcPr>
            <w:tcW w:w="7468" w:type="dxa"/>
            <w:tcBorders>
              <w:top w:val="single" w:sz="18" w:space="0" w:color="auto"/>
              <w:bottom w:val="double" w:sz="4" w:space="0" w:color="auto"/>
            </w:tcBorders>
            <w:shd w:val="clear" w:color="auto" w:fill="E0E0E0"/>
          </w:tcPr>
          <w:p w14:paraId="4B6DA2F3" w14:textId="77777777" w:rsidR="00E91403" w:rsidRPr="00451CE9" w:rsidRDefault="00E91403" w:rsidP="00842611">
            <w:pPr>
              <w:jc w:val="center"/>
              <w:rPr>
                <w:rFonts w:cs="Times New Roman"/>
                <w:b/>
                <w:szCs w:val="24"/>
              </w:rPr>
            </w:pPr>
            <w:r>
              <w:rPr>
                <w:rFonts w:cs="Times New Roman"/>
                <w:b/>
                <w:bCs/>
                <w:szCs w:val="24"/>
                <w:lang w:val="bg"/>
              </w:rPr>
              <w:t>ИМЕ/ДЛЪЖНОСТ</w:t>
            </w:r>
          </w:p>
        </w:tc>
      </w:tr>
      <w:tr w:rsidR="00E91403" w:rsidRPr="000C3184" w14:paraId="45F6CF0D" w14:textId="77777777" w:rsidTr="00D7170B">
        <w:trPr>
          <w:trHeight w:val="582"/>
        </w:trPr>
        <w:tc>
          <w:tcPr>
            <w:tcW w:w="1579" w:type="dxa"/>
            <w:tcBorders>
              <w:top w:val="double" w:sz="4" w:space="0" w:color="auto"/>
            </w:tcBorders>
            <w:vAlign w:val="center"/>
          </w:tcPr>
          <w:p w14:paraId="552A4625" w14:textId="77777777" w:rsidR="00E91403" w:rsidRPr="00451CE9" w:rsidRDefault="00E91403" w:rsidP="00842611">
            <w:pPr>
              <w:jc w:val="center"/>
              <w:rPr>
                <w:rFonts w:cs="Times New Roman"/>
                <w:b/>
                <w:szCs w:val="24"/>
              </w:rPr>
            </w:pPr>
            <w:r>
              <w:rPr>
                <w:rFonts w:cs="Times New Roman"/>
                <w:b/>
                <w:bCs/>
                <w:szCs w:val="24"/>
                <w:lang w:val="bg"/>
              </w:rPr>
              <w:t>Изготвено от</w:t>
            </w:r>
          </w:p>
        </w:tc>
        <w:tc>
          <w:tcPr>
            <w:tcW w:w="902" w:type="dxa"/>
            <w:tcBorders>
              <w:top w:val="double" w:sz="4" w:space="0" w:color="auto"/>
            </w:tcBorders>
            <w:vAlign w:val="center"/>
          </w:tcPr>
          <w:p w14:paraId="51D1E08B" w14:textId="0164777C" w:rsidR="00E91403" w:rsidRPr="00451CE9" w:rsidRDefault="00DF76D8" w:rsidP="00842611">
            <w:pPr>
              <w:jc w:val="center"/>
              <w:rPr>
                <w:rFonts w:cs="Times New Roman"/>
                <w:szCs w:val="24"/>
              </w:rPr>
            </w:pPr>
            <w:r>
              <w:rPr>
                <w:rFonts w:cs="Times New Roman"/>
                <w:szCs w:val="24"/>
                <w:lang w:val="bg"/>
              </w:rPr>
              <w:t>Регулаторни въпроси</w:t>
            </w:r>
          </w:p>
        </w:tc>
        <w:tc>
          <w:tcPr>
            <w:tcW w:w="7468" w:type="dxa"/>
            <w:tcBorders>
              <w:top w:val="double" w:sz="4" w:space="0" w:color="auto"/>
            </w:tcBorders>
            <w:vAlign w:val="center"/>
          </w:tcPr>
          <w:p w14:paraId="65C9B325" w14:textId="77777777" w:rsidR="003F2E88" w:rsidRPr="000C3184" w:rsidRDefault="003F2E88" w:rsidP="003F2E88">
            <w:pPr>
              <w:spacing w:after="0" w:afterAutospacing="0" w:line="240" w:lineRule="auto"/>
              <w:jc w:val="center"/>
              <w:rPr>
                <w:rFonts w:eastAsia="Times New Roman" w:cs="Times New Roman"/>
                <w:color w:val="000000" w:themeColor="text1"/>
                <w:szCs w:val="24"/>
                <w:lang w:val="ru-RU"/>
              </w:rPr>
            </w:pPr>
            <w:proofErr w:type="spellStart"/>
            <w:r w:rsidRPr="00451CE9">
              <w:rPr>
                <w:rFonts w:eastAsia="Times New Roman" w:cs="Times New Roman"/>
                <w:color w:val="000000" w:themeColor="text1"/>
                <w:szCs w:val="24"/>
                <w:lang w:val="fr-CA"/>
              </w:rPr>
              <w:t>Nadira</w:t>
            </w:r>
            <w:proofErr w:type="spellEnd"/>
            <w:r w:rsidRPr="000C3184">
              <w:rPr>
                <w:rFonts w:eastAsia="Times New Roman" w:cs="Times New Roman"/>
                <w:color w:val="000000" w:themeColor="text1"/>
                <w:szCs w:val="24"/>
                <w:lang w:val="ru-RU"/>
              </w:rPr>
              <w:t xml:space="preserve"> </w:t>
            </w:r>
            <w:r w:rsidRPr="00451CE9">
              <w:rPr>
                <w:rFonts w:eastAsia="Times New Roman" w:cs="Times New Roman"/>
                <w:color w:val="000000" w:themeColor="text1"/>
                <w:szCs w:val="24"/>
                <w:lang w:val="fr-CA"/>
              </w:rPr>
              <w:t>Lotus</w:t>
            </w:r>
            <w:r w:rsidRPr="000C3184">
              <w:rPr>
                <w:rFonts w:eastAsia="Times New Roman" w:cs="Times New Roman"/>
                <w:color w:val="000000" w:themeColor="text1"/>
                <w:szCs w:val="24"/>
                <w:lang w:val="ru-RU"/>
              </w:rPr>
              <w:t xml:space="preserve"> </w:t>
            </w:r>
          </w:p>
          <w:p w14:paraId="7BA00BEF" w14:textId="436799A3" w:rsidR="00E91403" w:rsidRPr="009A47CF" w:rsidRDefault="00D947BA" w:rsidP="004553BF">
            <w:pPr>
              <w:jc w:val="center"/>
              <w:rPr>
                <w:rFonts w:cs="Times New Roman"/>
                <w:szCs w:val="24"/>
                <w:lang w:val="ru-RU"/>
              </w:rPr>
            </w:pPr>
            <w:r>
              <w:rPr>
                <w:rFonts w:eastAsia="Times New Roman" w:cs="Times New Roman"/>
                <w:color w:val="000000" w:themeColor="text1"/>
                <w:szCs w:val="24"/>
                <w:lang w:val="bg"/>
              </w:rPr>
              <w:t>Мениджър, Надзор след пускане на пазара</w:t>
            </w:r>
          </w:p>
        </w:tc>
      </w:tr>
    </w:tbl>
    <w:p w14:paraId="45EA3393" w14:textId="77777777" w:rsidR="00E91403" w:rsidRPr="009A47CF" w:rsidRDefault="00E91403" w:rsidP="00E91403">
      <w:pPr>
        <w:jc w:val="center"/>
        <w:rPr>
          <w:rFonts w:cs="Times New Roman"/>
          <w:b/>
          <w:lang w:val="ru-RU"/>
        </w:rPr>
      </w:pPr>
    </w:p>
    <w:p w14:paraId="3ADE6C89" w14:textId="0496458B" w:rsidR="00E91403" w:rsidRPr="009A47CF" w:rsidRDefault="00E91403" w:rsidP="00D7170B">
      <w:pPr>
        <w:tabs>
          <w:tab w:val="center" w:pos="5220"/>
          <w:tab w:val="right" w:pos="10440"/>
        </w:tabs>
        <w:spacing w:after="0" w:afterAutospacing="0"/>
        <w:rPr>
          <w:rFonts w:cs="Times New Roman"/>
          <w:b/>
          <w:lang w:val="ru-RU"/>
        </w:rPr>
      </w:pPr>
      <w:r>
        <w:rPr>
          <w:rFonts w:cs="Times New Roman"/>
          <w:lang w:val="bg"/>
        </w:rPr>
        <w:tab/>
      </w:r>
      <w:r>
        <w:rPr>
          <w:rFonts w:cs="Times New Roman"/>
          <w:b/>
          <w:bCs/>
          <w:lang w:val="bg"/>
        </w:rPr>
        <w:t>Таблица за подписи за одобрение</w:t>
      </w:r>
      <w:r>
        <w:rPr>
          <w:rFonts w:cs="Times New Roman"/>
          <w:lang w:val="bg"/>
        </w:rPr>
        <w:tab/>
      </w:r>
    </w:p>
    <w:p w14:paraId="01F684E3" w14:textId="77777777" w:rsidR="00E91403" w:rsidRPr="009A47CF" w:rsidRDefault="00E91403" w:rsidP="00D7170B">
      <w:pPr>
        <w:spacing w:after="0" w:afterAutospacing="0"/>
        <w:ind w:right="274"/>
        <w:rPr>
          <w:rFonts w:cs="Times New Roman"/>
          <w:sz w:val="20"/>
          <w:szCs w:val="20"/>
          <w:lang w:val="ru-RU"/>
        </w:rPr>
      </w:pPr>
      <w:r>
        <w:rPr>
          <w:rFonts w:cs="Times New Roman"/>
          <w:sz w:val="20"/>
          <w:szCs w:val="20"/>
          <w:lang w:val="bg"/>
        </w:rPr>
        <w:t>Този документ трябва да бъде прегледан и одобрен от всички лица, изброени по-долу, или от техни упълномощени представители.</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388"/>
        <w:gridCol w:w="1481"/>
        <w:gridCol w:w="7080"/>
      </w:tblGrid>
      <w:tr w:rsidR="00E91403" w:rsidRPr="00451CE9" w14:paraId="0DB197AA" w14:textId="77777777" w:rsidTr="00E91403">
        <w:trPr>
          <w:trHeight w:val="279"/>
        </w:trPr>
        <w:tc>
          <w:tcPr>
            <w:tcW w:w="1125" w:type="dxa"/>
            <w:tcBorders>
              <w:top w:val="single" w:sz="18" w:space="0" w:color="auto"/>
              <w:bottom w:val="double" w:sz="4" w:space="0" w:color="auto"/>
            </w:tcBorders>
            <w:shd w:val="clear" w:color="auto" w:fill="E0E0E0"/>
          </w:tcPr>
          <w:p w14:paraId="6954A605" w14:textId="77777777" w:rsidR="00E91403" w:rsidRPr="00451CE9" w:rsidRDefault="00E91403" w:rsidP="00D7170B">
            <w:pPr>
              <w:spacing w:after="0" w:afterAutospacing="0"/>
              <w:jc w:val="center"/>
              <w:rPr>
                <w:rFonts w:cs="Times New Roman"/>
                <w:b/>
                <w:szCs w:val="24"/>
              </w:rPr>
            </w:pPr>
            <w:r>
              <w:rPr>
                <w:rFonts w:cs="Times New Roman"/>
                <w:b/>
                <w:bCs/>
                <w:szCs w:val="24"/>
                <w:lang w:val="bg"/>
              </w:rPr>
              <w:t>РОЛЯ</w:t>
            </w:r>
          </w:p>
        </w:tc>
        <w:tc>
          <w:tcPr>
            <w:tcW w:w="1305" w:type="dxa"/>
            <w:tcBorders>
              <w:top w:val="single" w:sz="18" w:space="0" w:color="auto"/>
              <w:bottom w:val="double" w:sz="4" w:space="0" w:color="auto"/>
            </w:tcBorders>
            <w:shd w:val="clear" w:color="auto" w:fill="E0E0E0"/>
          </w:tcPr>
          <w:p w14:paraId="6F71F870" w14:textId="77777777" w:rsidR="00E91403" w:rsidRPr="00451CE9" w:rsidRDefault="00E91403" w:rsidP="00D7170B">
            <w:pPr>
              <w:spacing w:after="0" w:afterAutospacing="0"/>
              <w:jc w:val="center"/>
              <w:rPr>
                <w:rFonts w:cs="Times New Roman"/>
                <w:b/>
                <w:szCs w:val="24"/>
              </w:rPr>
            </w:pPr>
            <w:r>
              <w:rPr>
                <w:rFonts w:cs="Times New Roman"/>
                <w:b/>
                <w:bCs/>
                <w:szCs w:val="24"/>
                <w:lang w:val="bg"/>
              </w:rPr>
              <w:t>ОТДЕЛ</w:t>
            </w:r>
          </w:p>
        </w:tc>
        <w:tc>
          <w:tcPr>
            <w:tcW w:w="7519" w:type="dxa"/>
            <w:tcBorders>
              <w:top w:val="single" w:sz="18" w:space="0" w:color="auto"/>
              <w:bottom w:val="double" w:sz="4" w:space="0" w:color="auto"/>
            </w:tcBorders>
            <w:shd w:val="clear" w:color="auto" w:fill="E0E0E0"/>
          </w:tcPr>
          <w:p w14:paraId="0254E3BE" w14:textId="77777777" w:rsidR="00E91403" w:rsidRPr="00451CE9" w:rsidRDefault="00E91403" w:rsidP="00D7170B">
            <w:pPr>
              <w:spacing w:after="0" w:afterAutospacing="0"/>
              <w:jc w:val="center"/>
              <w:rPr>
                <w:rFonts w:cs="Times New Roman"/>
                <w:b/>
                <w:szCs w:val="24"/>
              </w:rPr>
            </w:pPr>
            <w:r>
              <w:rPr>
                <w:rFonts w:cs="Times New Roman"/>
                <w:b/>
                <w:bCs/>
                <w:szCs w:val="24"/>
                <w:lang w:val="bg"/>
              </w:rPr>
              <w:t>ИМЕ/ДЛЪЖНОСТ</w:t>
            </w:r>
          </w:p>
        </w:tc>
      </w:tr>
      <w:tr w:rsidR="00E91403" w:rsidRPr="000C3184" w14:paraId="658FB919" w14:textId="77777777" w:rsidTr="00E91403">
        <w:trPr>
          <w:trHeight w:val="606"/>
        </w:trPr>
        <w:tc>
          <w:tcPr>
            <w:tcW w:w="1125" w:type="dxa"/>
            <w:vAlign w:val="center"/>
          </w:tcPr>
          <w:p w14:paraId="41D60951" w14:textId="77777777" w:rsidR="00E91403" w:rsidRPr="00451CE9" w:rsidRDefault="00E91403" w:rsidP="00842611">
            <w:pPr>
              <w:jc w:val="center"/>
              <w:rPr>
                <w:rFonts w:cs="Times New Roman"/>
                <w:b/>
                <w:szCs w:val="24"/>
              </w:rPr>
            </w:pPr>
            <w:r>
              <w:rPr>
                <w:rFonts w:cs="Times New Roman"/>
                <w:b/>
                <w:bCs/>
                <w:szCs w:val="24"/>
                <w:lang w:val="bg"/>
              </w:rPr>
              <w:t>Одобрение</w:t>
            </w:r>
          </w:p>
        </w:tc>
        <w:tc>
          <w:tcPr>
            <w:tcW w:w="1305" w:type="dxa"/>
            <w:vAlign w:val="center"/>
          </w:tcPr>
          <w:p w14:paraId="4B304E07" w14:textId="2D98EABD" w:rsidR="00E91403" w:rsidRPr="00451CE9" w:rsidRDefault="00A2055A" w:rsidP="00842611">
            <w:pPr>
              <w:jc w:val="center"/>
              <w:rPr>
                <w:rFonts w:cs="Times New Roman"/>
                <w:szCs w:val="24"/>
              </w:rPr>
            </w:pPr>
            <w:r>
              <w:rPr>
                <w:rFonts w:cs="Times New Roman"/>
                <w:szCs w:val="24"/>
                <w:lang w:val="bg"/>
              </w:rPr>
              <w:t>Клинични въпроси</w:t>
            </w:r>
          </w:p>
        </w:tc>
        <w:tc>
          <w:tcPr>
            <w:tcW w:w="7519" w:type="dxa"/>
            <w:vAlign w:val="center"/>
          </w:tcPr>
          <w:p w14:paraId="412234D0" w14:textId="77777777" w:rsidR="003F2E88" w:rsidRPr="000C3184" w:rsidRDefault="003F2E88" w:rsidP="003F2E88">
            <w:pPr>
              <w:spacing w:after="0" w:afterAutospacing="0"/>
              <w:jc w:val="center"/>
              <w:rPr>
                <w:rFonts w:cs="Times New Roman"/>
                <w:szCs w:val="24"/>
                <w:lang w:val="ru-RU"/>
              </w:rPr>
            </w:pPr>
            <w:r w:rsidRPr="00451CE9">
              <w:rPr>
                <w:rFonts w:cs="Times New Roman"/>
                <w:szCs w:val="24"/>
              </w:rPr>
              <w:t>Danyel</w:t>
            </w:r>
            <w:r w:rsidRPr="000C3184">
              <w:rPr>
                <w:rFonts w:cs="Times New Roman"/>
                <w:szCs w:val="24"/>
                <w:lang w:val="ru-RU"/>
              </w:rPr>
              <w:t xml:space="preserve"> </w:t>
            </w:r>
            <w:r w:rsidRPr="00451CE9">
              <w:rPr>
                <w:rFonts w:cs="Times New Roman"/>
                <w:szCs w:val="24"/>
              </w:rPr>
              <w:t>Carr</w:t>
            </w:r>
          </w:p>
          <w:p w14:paraId="172E4813" w14:textId="1FBBE02C" w:rsidR="00E91403" w:rsidRPr="009A47CF" w:rsidRDefault="00D947BA" w:rsidP="00FD4D16">
            <w:pPr>
              <w:jc w:val="center"/>
              <w:rPr>
                <w:rFonts w:cs="Times New Roman"/>
                <w:szCs w:val="24"/>
                <w:lang w:val="ru-RU"/>
              </w:rPr>
            </w:pPr>
            <w:r>
              <w:rPr>
                <w:rFonts w:cs="Times New Roman"/>
                <w:szCs w:val="24"/>
                <w:lang w:val="bg"/>
              </w:rPr>
              <w:t>Старши директор, Клинични въпроси</w:t>
            </w:r>
          </w:p>
        </w:tc>
      </w:tr>
      <w:tr w:rsidR="00E91403" w:rsidRPr="000C3184" w14:paraId="526E9923" w14:textId="77777777" w:rsidTr="00E91403">
        <w:trPr>
          <w:trHeight w:val="624"/>
        </w:trPr>
        <w:tc>
          <w:tcPr>
            <w:tcW w:w="1125" w:type="dxa"/>
            <w:vAlign w:val="center"/>
          </w:tcPr>
          <w:p w14:paraId="55BCD6C3" w14:textId="77777777" w:rsidR="00E91403" w:rsidRPr="00451CE9" w:rsidRDefault="00E91403" w:rsidP="00E91403">
            <w:pPr>
              <w:jc w:val="center"/>
              <w:rPr>
                <w:rFonts w:cs="Times New Roman"/>
                <w:b/>
                <w:szCs w:val="24"/>
              </w:rPr>
            </w:pPr>
            <w:r>
              <w:rPr>
                <w:rFonts w:cs="Times New Roman"/>
                <w:b/>
                <w:bCs/>
                <w:szCs w:val="24"/>
                <w:lang w:val="bg"/>
              </w:rPr>
              <w:t>Одобрение</w:t>
            </w:r>
          </w:p>
        </w:tc>
        <w:tc>
          <w:tcPr>
            <w:tcW w:w="1305" w:type="dxa"/>
            <w:vAlign w:val="center"/>
          </w:tcPr>
          <w:p w14:paraId="4887D925" w14:textId="1B032CD4" w:rsidR="00E91403" w:rsidRPr="00451CE9" w:rsidRDefault="00E91403" w:rsidP="00E91403">
            <w:pPr>
              <w:jc w:val="center"/>
              <w:rPr>
                <w:rFonts w:cs="Times New Roman"/>
                <w:szCs w:val="24"/>
              </w:rPr>
            </w:pPr>
            <w:r>
              <w:rPr>
                <w:rFonts w:cs="Times New Roman"/>
                <w:szCs w:val="24"/>
                <w:lang w:val="bg"/>
              </w:rPr>
              <w:t xml:space="preserve">Качество </w:t>
            </w:r>
          </w:p>
        </w:tc>
        <w:tc>
          <w:tcPr>
            <w:tcW w:w="7519" w:type="dxa"/>
            <w:vAlign w:val="center"/>
          </w:tcPr>
          <w:p w14:paraId="5C5E258A" w14:textId="77777777" w:rsidR="003F2E88" w:rsidRPr="000C3184" w:rsidRDefault="003F2E88" w:rsidP="003F2E88">
            <w:pPr>
              <w:spacing w:after="0" w:afterAutospacing="0" w:line="240" w:lineRule="auto"/>
              <w:jc w:val="center"/>
              <w:rPr>
                <w:rFonts w:eastAsia="Times New Roman" w:cs="Times New Roman"/>
                <w:szCs w:val="24"/>
                <w:lang w:val="ru-RU"/>
              </w:rPr>
            </w:pPr>
            <w:r w:rsidRPr="00451CE9">
              <w:rPr>
                <w:rFonts w:eastAsia="Times New Roman" w:cs="Times New Roman"/>
                <w:szCs w:val="24"/>
                <w:lang w:val="en-GB"/>
              </w:rPr>
              <w:t>Dan</w:t>
            </w:r>
            <w:r w:rsidRPr="000C3184">
              <w:rPr>
                <w:rFonts w:eastAsia="Times New Roman" w:cs="Times New Roman"/>
                <w:szCs w:val="24"/>
                <w:lang w:val="ru-RU"/>
              </w:rPr>
              <w:t xml:space="preserve"> </w:t>
            </w:r>
            <w:r w:rsidRPr="00451CE9">
              <w:rPr>
                <w:rFonts w:eastAsia="Times New Roman" w:cs="Times New Roman"/>
                <w:szCs w:val="24"/>
                <w:lang w:val="en-GB"/>
              </w:rPr>
              <w:t>Woda</w:t>
            </w:r>
          </w:p>
          <w:p w14:paraId="1EA24645" w14:textId="1A6D051E" w:rsidR="00E91403" w:rsidRPr="009A47CF" w:rsidRDefault="000B3199" w:rsidP="000B3199">
            <w:pPr>
              <w:jc w:val="center"/>
              <w:rPr>
                <w:rFonts w:cs="Times New Roman"/>
                <w:szCs w:val="24"/>
                <w:lang w:val="ru-RU"/>
              </w:rPr>
            </w:pPr>
            <w:r>
              <w:rPr>
                <w:rFonts w:eastAsia="Times New Roman" w:cs="Times New Roman"/>
                <w:color w:val="000000" w:themeColor="text1"/>
                <w:szCs w:val="24"/>
                <w:lang w:val="bg"/>
              </w:rPr>
              <w:t>Старши инженер по качеството</w:t>
            </w:r>
          </w:p>
        </w:tc>
      </w:tr>
      <w:tr w:rsidR="00E91403" w:rsidRPr="000C3184" w14:paraId="01329AB2" w14:textId="77777777" w:rsidTr="00E91403">
        <w:trPr>
          <w:trHeight w:val="624"/>
        </w:trPr>
        <w:tc>
          <w:tcPr>
            <w:tcW w:w="1125" w:type="dxa"/>
            <w:vAlign w:val="center"/>
          </w:tcPr>
          <w:p w14:paraId="77F5A5E8" w14:textId="77777777" w:rsidR="00E91403" w:rsidRPr="00451CE9" w:rsidRDefault="00E91403" w:rsidP="00E91403">
            <w:pPr>
              <w:jc w:val="center"/>
              <w:rPr>
                <w:rFonts w:cs="Times New Roman"/>
                <w:b/>
                <w:szCs w:val="24"/>
              </w:rPr>
            </w:pPr>
            <w:r>
              <w:rPr>
                <w:rFonts w:cs="Times New Roman"/>
                <w:b/>
                <w:bCs/>
                <w:szCs w:val="24"/>
                <w:lang w:val="bg"/>
              </w:rPr>
              <w:t>Одобрение</w:t>
            </w:r>
          </w:p>
        </w:tc>
        <w:tc>
          <w:tcPr>
            <w:tcW w:w="1305" w:type="dxa"/>
            <w:vAlign w:val="center"/>
          </w:tcPr>
          <w:p w14:paraId="25EABF73" w14:textId="63DB84E6" w:rsidR="00E91403" w:rsidRPr="00451CE9" w:rsidRDefault="00E91403" w:rsidP="00E91403">
            <w:pPr>
              <w:jc w:val="center"/>
              <w:rPr>
                <w:rFonts w:cs="Times New Roman"/>
                <w:szCs w:val="24"/>
              </w:rPr>
            </w:pPr>
            <w:r>
              <w:rPr>
                <w:rFonts w:cs="Times New Roman"/>
                <w:szCs w:val="24"/>
                <w:lang w:val="bg"/>
              </w:rPr>
              <w:t xml:space="preserve">Регулаторен контрол </w:t>
            </w:r>
          </w:p>
        </w:tc>
        <w:tc>
          <w:tcPr>
            <w:tcW w:w="7519" w:type="dxa"/>
            <w:vAlign w:val="center"/>
          </w:tcPr>
          <w:p w14:paraId="5E8AC5F6" w14:textId="77777777" w:rsidR="003F2E88" w:rsidRPr="000C3184" w:rsidRDefault="003F2E88" w:rsidP="003F2E88">
            <w:pPr>
              <w:spacing w:after="0" w:afterAutospacing="0" w:line="240" w:lineRule="auto"/>
              <w:jc w:val="center"/>
              <w:rPr>
                <w:rFonts w:eastAsia="Times New Roman" w:cs="Times New Roman"/>
                <w:color w:val="000000" w:themeColor="text1"/>
                <w:szCs w:val="24"/>
                <w:lang w:val="ru-RU"/>
              </w:rPr>
            </w:pPr>
            <w:r w:rsidRPr="00451CE9">
              <w:rPr>
                <w:rFonts w:eastAsia="Times New Roman" w:cs="Times New Roman"/>
                <w:color w:val="000000" w:themeColor="text1"/>
                <w:szCs w:val="24"/>
                <w:lang w:val="en-GB"/>
              </w:rPr>
              <w:t>Scott</w:t>
            </w:r>
            <w:r w:rsidRPr="000C3184">
              <w:rPr>
                <w:rFonts w:eastAsia="Times New Roman" w:cs="Times New Roman"/>
                <w:color w:val="000000" w:themeColor="text1"/>
                <w:szCs w:val="24"/>
                <w:lang w:val="ru-RU"/>
              </w:rPr>
              <w:t xml:space="preserve"> </w:t>
            </w:r>
            <w:r w:rsidRPr="00451CE9">
              <w:rPr>
                <w:rFonts w:eastAsia="Times New Roman" w:cs="Times New Roman"/>
                <w:color w:val="000000" w:themeColor="text1"/>
                <w:szCs w:val="24"/>
                <w:lang w:val="en-GB"/>
              </w:rPr>
              <w:t>Bishop</w:t>
            </w:r>
          </w:p>
          <w:p w14:paraId="39BF7685" w14:textId="76AE3100" w:rsidR="00E91403" w:rsidRPr="009A47CF" w:rsidRDefault="00664723" w:rsidP="0071193F">
            <w:pPr>
              <w:jc w:val="center"/>
              <w:rPr>
                <w:rFonts w:cs="Times New Roman"/>
                <w:szCs w:val="24"/>
                <w:lang w:val="ru-RU"/>
              </w:rPr>
            </w:pPr>
            <w:r>
              <w:rPr>
                <w:rFonts w:eastAsia="Times New Roman" w:cs="Times New Roman"/>
                <w:color w:val="000000" w:themeColor="text1"/>
                <w:szCs w:val="24"/>
                <w:lang w:val="bg"/>
              </w:rPr>
              <w:t>Вицепрезидент, Регулаторни въпроси</w:t>
            </w:r>
          </w:p>
        </w:tc>
      </w:tr>
    </w:tbl>
    <w:p w14:paraId="0642C427" w14:textId="77777777" w:rsidR="00BA30F3" w:rsidRPr="009A47CF" w:rsidRDefault="00BA30F3" w:rsidP="00E91403">
      <w:pPr>
        <w:jc w:val="center"/>
        <w:rPr>
          <w:rFonts w:cs="Times New Roman"/>
          <w:b/>
          <w:lang w:val="ru-RU"/>
        </w:rPr>
      </w:pPr>
    </w:p>
    <w:p w14:paraId="51DA0A01" w14:textId="71668D2C" w:rsidR="00E91403" w:rsidRPr="00451CE9" w:rsidRDefault="00E91403" w:rsidP="00D7170B">
      <w:pPr>
        <w:spacing w:after="0" w:afterAutospacing="0"/>
        <w:jc w:val="center"/>
        <w:rPr>
          <w:rFonts w:cs="Times New Roman"/>
          <w:b/>
        </w:rPr>
      </w:pPr>
      <w:r>
        <w:rPr>
          <w:rFonts w:cs="Times New Roman"/>
          <w:b/>
          <w:bCs/>
          <w:lang w:val="bg"/>
        </w:rPr>
        <w:t>История на редакциите</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256"/>
        <w:gridCol w:w="1515"/>
        <w:gridCol w:w="1141"/>
        <w:gridCol w:w="4150"/>
        <w:gridCol w:w="1725"/>
      </w:tblGrid>
      <w:tr w:rsidR="00E91403" w:rsidRPr="00451CE9" w14:paraId="38F29FD4" w14:textId="77777777" w:rsidTr="00D936B5">
        <w:tc>
          <w:tcPr>
            <w:tcW w:w="1209" w:type="dxa"/>
            <w:tcBorders>
              <w:top w:val="single" w:sz="18" w:space="0" w:color="auto"/>
              <w:bottom w:val="double" w:sz="4" w:space="0" w:color="auto"/>
            </w:tcBorders>
            <w:shd w:val="clear" w:color="auto" w:fill="E0E0E0"/>
          </w:tcPr>
          <w:p w14:paraId="34BEB815" w14:textId="77777777" w:rsidR="00E91403" w:rsidRPr="00451CE9" w:rsidRDefault="00E91403" w:rsidP="00D7170B">
            <w:pPr>
              <w:spacing w:after="0" w:afterAutospacing="0"/>
              <w:jc w:val="center"/>
              <w:rPr>
                <w:rFonts w:cs="Times New Roman"/>
                <w:b/>
                <w:szCs w:val="24"/>
              </w:rPr>
            </w:pPr>
            <w:r>
              <w:rPr>
                <w:rFonts w:cs="Times New Roman"/>
                <w:b/>
                <w:bCs/>
                <w:szCs w:val="24"/>
                <w:lang w:val="bg"/>
              </w:rPr>
              <w:t>Редакция</w:t>
            </w:r>
          </w:p>
        </w:tc>
        <w:tc>
          <w:tcPr>
            <w:tcW w:w="1310" w:type="dxa"/>
            <w:tcBorders>
              <w:top w:val="single" w:sz="18" w:space="0" w:color="auto"/>
              <w:bottom w:val="double" w:sz="4" w:space="0" w:color="auto"/>
            </w:tcBorders>
            <w:shd w:val="clear" w:color="auto" w:fill="E0E0E0"/>
          </w:tcPr>
          <w:p w14:paraId="13A8D0CD" w14:textId="77777777" w:rsidR="00E91403" w:rsidRPr="00451CE9" w:rsidRDefault="00E91403" w:rsidP="00D7170B">
            <w:pPr>
              <w:spacing w:after="0" w:afterAutospacing="0"/>
              <w:jc w:val="center"/>
              <w:rPr>
                <w:rFonts w:cs="Times New Roman"/>
                <w:b/>
                <w:szCs w:val="24"/>
              </w:rPr>
            </w:pPr>
            <w:r>
              <w:rPr>
                <w:rFonts w:cs="Times New Roman"/>
                <w:b/>
                <w:bCs/>
                <w:szCs w:val="24"/>
                <w:lang w:val="bg"/>
              </w:rPr>
              <w:t>Дата</w:t>
            </w:r>
          </w:p>
        </w:tc>
        <w:tc>
          <w:tcPr>
            <w:tcW w:w="1146" w:type="dxa"/>
            <w:tcBorders>
              <w:top w:val="single" w:sz="18" w:space="0" w:color="auto"/>
              <w:bottom w:val="double" w:sz="4" w:space="0" w:color="auto"/>
            </w:tcBorders>
            <w:shd w:val="clear" w:color="auto" w:fill="E0E0E0"/>
          </w:tcPr>
          <w:p w14:paraId="4E5F13C6" w14:textId="77777777" w:rsidR="00E91403" w:rsidRPr="00451CE9" w:rsidRDefault="00E91403" w:rsidP="00D7170B">
            <w:pPr>
              <w:spacing w:after="0" w:afterAutospacing="0"/>
              <w:jc w:val="center"/>
              <w:rPr>
                <w:rFonts w:cs="Times New Roman"/>
                <w:b/>
                <w:szCs w:val="24"/>
              </w:rPr>
            </w:pPr>
            <w:r>
              <w:rPr>
                <w:rFonts w:cs="Times New Roman"/>
                <w:b/>
                <w:bCs/>
                <w:szCs w:val="24"/>
                <w:lang w:val="bg"/>
              </w:rPr>
              <w:t>Раздели</w:t>
            </w:r>
          </w:p>
        </w:tc>
        <w:tc>
          <w:tcPr>
            <w:tcW w:w="4352" w:type="dxa"/>
            <w:tcBorders>
              <w:top w:val="single" w:sz="18" w:space="0" w:color="auto"/>
              <w:bottom w:val="double" w:sz="4" w:space="0" w:color="auto"/>
            </w:tcBorders>
            <w:shd w:val="clear" w:color="auto" w:fill="E0E0E0"/>
          </w:tcPr>
          <w:p w14:paraId="308681D3" w14:textId="77777777" w:rsidR="00E91403" w:rsidRPr="00451CE9" w:rsidRDefault="00E91403" w:rsidP="00D7170B">
            <w:pPr>
              <w:spacing w:after="0" w:afterAutospacing="0"/>
              <w:jc w:val="center"/>
              <w:rPr>
                <w:rFonts w:cs="Times New Roman"/>
                <w:b/>
                <w:szCs w:val="24"/>
              </w:rPr>
            </w:pPr>
            <w:r>
              <w:rPr>
                <w:rFonts w:cs="Times New Roman"/>
                <w:b/>
                <w:bCs/>
                <w:szCs w:val="24"/>
                <w:lang w:val="bg"/>
              </w:rPr>
              <w:t>Описание на редакцията</w:t>
            </w:r>
          </w:p>
        </w:tc>
        <w:tc>
          <w:tcPr>
            <w:tcW w:w="1770" w:type="dxa"/>
            <w:tcBorders>
              <w:top w:val="single" w:sz="18" w:space="0" w:color="auto"/>
              <w:bottom w:val="double" w:sz="4" w:space="0" w:color="auto"/>
            </w:tcBorders>
            <w:shd w:val="clear" w:color="auto" w:fill="E0E0E0"/>
          </w:tcPr>
          <w:p w14:paraId="332F4EE6" w14:textId="77777777" w:rsidR="00E91403" w:rsidRPr="00451CE9" w:rsidRDefault="00E91403" w:rsidP="00D7170B">
            <w:pPr>
              <w:tabs>
                <w:tab w:val="left" w:pos="465"/>
              </w:tabs>
              <w:spacing w:after="0" w:afterAutospacing="0"/>
              <w:jc w:val="center"/>
              <w:rPr>
                <w:rFonts w:cs="Times New Roman"/>
                <w:b/>
                <w:szCs w:val="24"/>
              </w:rPr>
            </w:pPr>
            <w:r>
              <w:rPr>
                <w:rFonts w:cs="Times New Roman"/>
                <w:b/>
                <w:bCs/>
                <w:szCs w:val="24"/>
                <w:lang w:val="bg"/>
              </w:rPr>
              <w:t>№ на заявка за промяна</w:t>
            </w:r>
          </w:p>
        </w:tc>
      </w:tr>
      <w:tr w:rsidR="00E91403" w:rsidRPr="00451CE9" w14:paraId="47D66140" w14:textId="77777777" w:rsidTr="00D936B5">
        <w:tc>
          <w:tcPr>
            <w:tcW w:w="1209" w:type="dxa"/>
            <w:tcBorders>
              <w:top w:val="double" w:sz="4" w:space="0" w:color="auto"/>
              <w:bottom w:val="single" w:sz="4" w:space="0" w:color="auto"/>
            </w:tcBorders>
          </w:tcPr>
          <w:p w14:paraId="4EEA4C6D" w14:textId="77CA67A8" w:rsidR="00E91403" w:rsidRPr="00451CE9" w:rsidRDefault="00C14944" w:rsidP="00842611">
            <w:pPr>
              <w:jc w:val="center"/>
              <w:rPr>
                <w:rFonts w:cs="Times New Roman"/>
                <w:szCs w:val="24"/>
              </w:rPr>
            </w:pPr>
            <w:r>
              <w:rPr>
                <w:rFonts w:cs="Times New Roman"/>
                <w:szCs w:val="24"/>
                <w:lang w:val="bg"/>
              </w:rPr>
              <w:t>A</w:t>
            </w:r>
          </w:p>
        </w:tc>
        <w:tc>
          <w:tcPr>
            <w:tcW w:w="1310" w:type="dxa"/>
            <w:tcBorders>
              <w:top w:val="double" w:sz="4" w:space="0" w:color="auto"/>
              <w:bottom w:val="single" w:sz="4" w:space="0" w:color="auto"/>
            </w:tcBorders>
          </w:tcPr>
          <w:p w14:paraId="0D82C539" w14:textId="731B170C" w:rsidR="00E91403" w:rsidRPr="00451CE9" w:rsidRDefault="00EB7646" w:rsidP="00842611">
            <w:pPr>
              <w:jc w:val="center"/>
              <w:rPr>
                <w:rFonts w:cs="Times New Roman"/>
                <w:szCs w:val="24"/>
              </w:rPr>
            </w:pPr>
            <w:r>
              <w:rPr>
                <w:rFonts w:cs="Times New Roman"/>
                <w:szCs w:val="24"/>
                <w:lang w:val="bg"/>
              </w:rPr>
              <w:t>07.06.2021 г.</w:t>
            </w:r>
          </w:p>
        </w:tc>
        <w:tc>
          <w:tcPr>
            <w:tcW w:w="1146" w:type="dxa"/>
            <w:tcBorders>
              <w:top w:val="double" w:sz="4" w:space="0" w:color="auto"/>
              <w:bottom w:val="single" w:sz="4" w:space="0" w:color="auto"/>
            </w:tcBorders>
          </w:tcPr>
          <w:p w14:paraId="6CD4C417" w14:textId="4D0FCA68" w:rsidR="00E91403" w:rsidRPr="00451CE9" w:rsidRDefault="00FF6446" w:rsidP="00842611">
            <w:pPr>
              <w:jc w:val="center"/>
              <w:rPr>
                <w:rFonts w:cs="Times New Roman"/>
                <w:szCs w:val="24"/>
              </w:rPr>
            </w:pPr>
            <w:r>
              <w:rPr>
                <w:rFonts w:cs="Times New Roman"/>
                <w:szCs w:val="24"/>
                <w:lang w:val="bg"/>
              </w:rPr>
              <w:t xml:space="preserve">Всички </w:t>
            </w:r>
          </w:p>
        </w:tc>
        <w:tc>
          <w:tcPr>
            <w:tcW w:w="4352" w:type="dxa"/>
            <w:tcBorders>
              <w:top w:val="double" w:sz="4" w:space="0" w:color="auto"/>
              <w:bottom w:val="single" w:sz="4" w:space="0" w:color="auto"/>
            </w:tcBorders>
          </w:tcPr>
          <w:p w14:paraId="3973A2E3" w14:textId="22ED49A4" w:rsidR="00E91403" w:rsidRPr="00451CE9" w:rsidRDefault="00EB7646" w:rsidP="00842611">
            <w:pPr>
              <w:rPr>
                <w:rFonts w:cs="Times New Roman"/>
                <w:szCs w:val="24"/>
              </w:rPr>
            </w:pPr>
            <w:r>
              <w:rPr>
                <w:rFonts w:cs="Times New Roman"/>
                <w:szCs w:val="24"/>
                <w:lang w:val="bg"/>
              </w:rPr>
              <w:t>Първоначален доклад</w:t>
            </w:r>
          </w:p>
        </w:tc>
        <w:tc>
          <w:tcPr>
            <w:tcW w:w="1770" w:type="dxa"/>
            <w:tcBorders>
              <w:top w:val="double" w:sz="4" w:space="0" w:color="auto"/>
              <w:bottom w:val="single" w:sz="4" w:space="0" w:color="auto"/>
            </w:tcBorders>
          </w:tcPr>
          <w:p w14:paraId="243CB41C" w14:textId="4737F105" w:rsidR="00E91403" w:rsidRPr="00451CE9" w:rsidRDefault="00EB7646" w:rsidP="00842611">
            <w:pPr>
              <w:rPr>
                <w:rFonts w:cs="Times New Roman"/>
                <w:szCs w:val="24"/>
              </w:rPr>
            </w:pPr>
            <w:r>
              <w:rPr>
                <w:rFonts w:cs="Times New Roman"/>
                <w:szCs w:val="24"/>
                <w:lang w:val="bg"/>
              </w:rPr>
              <w:t>00103372</w:t>
            </w:r>
          </w:p>
        </w:tc>
      </w:tr>
      <w:tr w:rsidR="00D7170B" w:rsidRPr="00451CE9" w14:paraId="495D8A1C" w14:textId="77777777" w:rsidTr="00D936B5">
        <w:trPr>
          <w:trHeight w:val="674"/>
        </w:trPr>
        <w:tc>
          <w:tcPr>
            <w:tcW w:w="1209" w:type="dxa"/>
            <w:vMerge w:val="restart"/>
            <w:tcBorders>
              <w:top w:val="single" w:sz="4" w:space="0" w:color="auto"/>
            </w:tcBorders>
          </w:tcPr>
          <w:p w14:paraId="065DAE3E" w14:textId="0FA85B24" w:rsidR="00D7170B" w:rsidRPr="00451CE9" w:rsidRDefault="00D7170B" w:rsidP="00842611">
            <w:pPr>
              <w:jc w:val="center"/>
              <w:rPr>
                <w:rFonts w:cs="Times New Roman"/>
                <w:szCs w:val="24"/>
              </w:rPr>
            </w:pPr>
            <w:r>
              <w:rPr>
                <w:rFonts w:cs="Times New Roman"/>
                <w:szCs w:val="24"/>
                <w:lang w:val="bg"/>
              </w:rPr>
              <w:t xml:space="preserve">B </w:t>
            </w:r>
          </w:p>
        </w:tc>
        <w:tc>
          <w:tcPr>
            <w:tcW w:w="1310" w:type="dxa"/>
            <w:tcBorders>
              <w:top w:val="single" w:sz="4" w:space="0" w:color="auto"/>
              <w:bottom w:val="single" w:sz="4" w:space="0" w:color="auto"/>
            </w:tcBorders>
          </w:tcPr>
          <w:p w14:paraId="4AEC772F" w14:textId="77777777" w:rsidR="00D7170B" w:rsidRPr="00D7170B" w:rsidRDefault="00D7170B" w:rsidP="00842611">
            <w:pPr>
              <w:jc w:val="center"/>
              <w:rPr>
                <w:rFonts w:cs="Times New Roman"/>
                <w:sz w:val="22"/>
              </w:rPr>
            </w:pPr>
            <w:r>
              <w:rPr>
                <w:rFonts w:cs="Times New Roman"/>
                <w:sz w:val="22"/>
                <w:lang w:val="bg"/>
              </w:rPr>
              <w:t>09.09.2024 г.</w:t>
            </w:r>
          </w:p>
          <w:p w14:paraId="52F239C5" w14:textId="61BC1F5A" w:rsidR="00D7170B" w:rsidRPr="00D7170B" w:rsidRDefault="00D7170B" w:rsidP="00842611">
            <w:pPr>
              <w:jc w:val="center"/>
              <w:rPr>
                <w:rFonts w:cs="Times New Roman"/>
                <w:sz w:val="22"/>
              </w:rPr>
            </w:pPr>
          </w:p>
        </w:tc>
        <w:tc>
          <w:tcPr>
            <w:tcW w:w="1146" w:type="dxa"/>
            <w:tcBorders>
              <w:top w:val="single" w:sz="4" w:space="0" w:color="auto"/>
              <w:bottom w:val="single" w:sz="4" w:space="0" w:color="auto"/>
            </w:tcBorders>
          </w:tcPr>
          <w:p w14:paraId="319F0BB7" w14:textId="77B1F188" w:rsidR="00D7170B" w:rsidRPr="00D7170B" w:rsidRDefault="00D7170B" w:rsidP="00D936B5">
            <w:pPr>
              <w:jc w:val="center"/>
              <w:rPr>
                <w:rFonts w:cs="Times New Roman"/>
                <w:sz w:val="22"/>
              </w:rPr>
            </w:pPr>
            <w:r>
              <w:rPr>
                <w:rFonts w:cs="Times New Roman"/>
                <w:sz w:val="22"/>
                <w:lang w:val="bg"/>
              </w:rPr>
              <w:t>Всички</w:t>
            </w:r>
          </w:p>
        </w:tc>
        <w:tc>
          <w:tcPr>
            <w:tcW w:w="4352" w:type="dxa"/>
            <w:tcBorders>
              <w:top w:val="single" w:sz="4" w:space="0" w:color="auto"/>
              <w:bottom w:val="single" w:sz="4" w:space="0" w:color="auto"/>
            </w:tcBorders>
          </w:tcPr>
          <w:p w14:paraId="3D913A75" w14:textId="3C3C33CA" w:rsidR="00D7170B" w:rsidRPr="009A47CF" w:rsidRDefault="00D7170B" w:rsidP="00D936B5">
            <w:pPr>
              <w:rPr>
                <w:rFonts w:cs="Times New Roman"/>
                <w:sz w:val="22"/>
                <w:lang w:val="ru-RU"/>
              </w:rPr>
            </w:pPr>
            <w:r>
              <w:rPr>
                <w:rFonts w:cs="Times New Roman"/>
                <w:sz w:val="22"/>
                <w:lang w:val="bg"/>
              </w:rPr>
              <w:t>Актуализирано до нов шаблон. Първоначално подаване до BSI</w:t>
            </w:r>
          </w:p>
        </w:tc>
        <w:tc>
          <w:tcPr>
            <w:tcW w:w="1770" w:type="dxa"/>
            <w:vMerge w:val="restart"/>
            <w:tcBorders>
              <w:top w:val="single" w:sz="4" w:space="0" w:color="auto"/>
            </w:tcBorders>
          </w:tcPr>
          <w:p w14:paraId="077C5F38" w14:textId="069F41A8" w:rsidR="00D7170B" w:rsidRPr="00451CE9" w:rsidRDefault="00D23B9E" w:rsidP="00D936B5">
            <w:pPr>
              <w:rPr>
                <w:rFonts w:cs="Times New Roman"/>
                <w:szCs w:val="24"/>
              </w:rPr>
            </w:pPr>
            <w:r>
              <w:rPr>
                <w:rFonts w:cs="Times New Roman"/>
                <w:szCs w:val="24"/>
                <w:lang w:val="bg"/>
              </w:rPr>
              <w:t>04229</w:t>
            </w:r>
          </w:p>
        </w:tc>
      </w:tr>
      <w:tr w:rsidR="00D7170B" w:rsidRPr="000C3184" w14:paraId="7960DB67" w14:textId="77777777" w:rsidTr="00D7170B">
        <w:tc>
          <w:tcPr>
            <w:tcW w:w="1209" w:type="dxa"/>
            <w:vMerge/>
          </w:tcPr>
          <w:p w14:paraId="796B2933" w14:textId="77777777" w:rsidR="00D7170B" w:rsidRPr="00451CE9" w:rsidRDefault="00D7170B" w:rsidP="00842611">
            <w:pPr>
              <w:jc w:val="center"/>
              <w:rPr>
                <w:rFonts w:cs="Times New Roman"/>
                <w:szCs w:val="24"/>
              </w:rPr>
            </w:pPr>
          </w:p>
        </w:tc>
        <w:tc>
          <w:tcPr>
            <w:tcW w:w="1310" w:type="dxa"/>
            <w:tcBorders>
              <w:top w:val="single" w:sz="4" w:space="0" w:color="auto"/>
              <w:bottom w:val="single" w:sz="4" w:space="0" w:color="auto"/>
            </w:tcBorders>
          </w:tcPr>
          <w:p w14:paraId="1F188264" w14:textId="090B9C4F" w:rsidR="00D7170B" w:rsidRPr="00D7170B" w:rsidRDefault="00D7170B" w:rsidP="00842611">
            <w:pPr>
              <w:jc w:val="center"/>
              <w:rPr>
                <w:rFonts w:cs="Times New Roman"/>
                <w:sz w:val="22"/>
              </w:rPr>
            </w:pPr>
            <w:r>
              <w:rPr>
                <w:rFonts w:cs="Times New Roman"/>
                <w:sz w:val="22"/>
                <w:lang w:val="bg"/>
              </w:rPr>
              <w:t>12.09.2024 г.</w:t>
            </w:r>
          </w:p>
        </w:tc>
        <w:tc>
          <w:tcPr>
            <w:tcW w:w="1146" w:type="dxa"/>
            <w:tcBorders>
              <w:top w:val="single" w:sz="4" w:space="0" w:color="auto"/>
              <w:bottom w:val="single" w:sz="4" w:space="0" w:color="auto"/>
            </w:tcBorders>
          </w:tcPr>
          <w:p w14:paraId="0A4EE95C" w14:textId="7071E732" w:rsidR="00D7170B" w:rsidRPr="00D7170B" w:rsidRDefault="00D7170B" w:rsidP="00842611">
            <w:pPr>
              <w:jc w:val="center"/>
              <w:rPr>
                <w:rFonts w:cs="Times New Roman"/>
                <w:sz w:val="22"/>
              </w:rPr>
            </w:pPr>
            <w:r>
              <w:rPr>
                <w:rFonts w:cs="Times New Roman"/>
                <w:sz w:val="22"/>
                <w:lang w:val="bg"/>
              </w:rPr>
              <w:t>9.0</w:t>
            </w:r>
          </w:p>
        </w:tc>
        <w:tc>
          <w:tcPr>
            <w:tcW w:w="4352" w:type="dxa"/>
            <w:tcBorders>
              <w:top w:val="single" w:sz="4" w:space="0" w:color="auto"/>
              <w:bottom w:val="single" w:sz="4" w:space="0" w:color="auto"/>
            </w:tcBorders>
          </w:tcPr>
          <w:p w14:paraId="105B1649" w14:textId="0FE6655F" w:rsidR="00D7170B" w:rsidRPr="009A47CF" w:rsidRDefault="00D7170B" w:rsidP="002C60C8">
            <w:pPr>
              <w:rPr>
                <w:rFonts w:cs="Times New Roman"/>
                <w:sz w:val="22"/>
                <w:lang w:val="ru-RU"/>
              </w:rPr>
            </w:pPr>
            <w:r>
              <w:rPr>
                <w:rFonts w:cs="Times New Roman"/>
                <w:sz w:val="22"/>
                <w:lang w:val="bg"/>
              </w:rPr>
              <w:t>Добавяне на секция за пациент</w:t>
            </w:r>
          </w:p>
        </w:tc>
        <w:tc>
          <w:tcPr>
            <w:tcW w:w="1770" w:type="dxa"/>
            <w:vMerge/>
          </w:tcPr>
          <w:p w14:paraId="1172BA46" w14:textId="77777777" w:rsidR="00D7170B" w:rsidRPr="009A47CF" w:rsidRDefault="00D7170B" w:rsidP="00612594">
            <w:pPr>
              <w:rPr>
                <w:rFonts w:cs="Times New Roman"/>
                <w:szCs w:val="24"/>
                <w:lang w:val="ru-RU"/>
              </w:rPr>
            </w:pPr>
          </w:p>
        </w:tc>
      </w:tr>
      <w:tr w:rsidR="00D7170B" w:rsidRPr="000C3184" w14:paraId="70315A0D" w14:textId="77777777" w:rsidTr="00966FFB">
        <w:tc>
          <w:tcPr>
            <w:tcW w:w="1209" w:type="dxa"/>
            <w:vMerge/>
            <w:tcBorders>
              <w:bottom w:val="single" w:sz="12" w:space="0" w:color="auto"/>
            </w:tcBorders>
          </w:tcPr>
          <w:p w14:paraId="5C44911C" w14:textId="77777777" w:rsidR="00D7170B" w:rsidRPr="009A47CF" w:rsidRDefault="00D7170B" w:rsidP="00842611">
            <w:pPr>
              <w:jc w:val="center"/>
              <w:rPr>
                <w:rFonts w:cs="Times New Roman"/>
                <w:szCs w:val="24"/>
                <w:lang w:val="ru-RU"/>
              </w:rPr>
            </w:pPr>
          </w:p>
        </w:tc>
        <w:tc>
          <w:tcPr>
            <w:tcW w:w="1310" w:type="dxa"/>
            <w:tcBorders>
              <w:top w:val="single" w:sz="4" w:space="0" w:color="auto"/>
              <w:bottom w:val="single" w:sz="12" w:space="0" w:color="auto"/>
            </w:tcBorders>
          </w:tcPr>
          <w:p w14:paraId="4D7FB3EA" w14:textId="13A6893D" w:rsidR="00D7170B" w:rsidRPr="00D7170B" w:rsidRDefault="00D7170B" w:rsidP="00842611">
            <w:pPr>
              <w:jc w:val="center"/>
              <w:rPr>
                <w:rFonts w:cs="Times New Roman"/>
                <w:sz w:val="22"/>
              </w:rPr>
            </w:pPr>
            <w:r>
              <w:rPr>
                <w:rFonts w:cs="Times New Roman"/>
                <w:sz w:val="22"/>
                <w:lang w:val="bg"/>
              </w:rPr>
              <w:t>22.10.2024 г.</w:t>
            </w:r>
          </w:p>
        </w:tc>
        <w:tc>
          <w:tcPr>
            <w:tcW w:w="1146" w:type="dxa"/>
            <w:tcBorders>
              <w:top w:val="single" w:sz="4" w:space="0" w:color="auto"/>
              <w:bottom w:val="single" w:sz="12" w:space="0" w:color="auto"/>
            </w:tcBorders>
          </w:tcPr>
          <w:p w14:paraId="3726028F" w14:textId="03B5FE38" w:rsidR="00D7170B" w:rsidRPr="00D7170B" w:rsidRDefault="00D7170B" w:rsidP="00842611">
            <w:pPr>
              <w:jc w:val="center"/>
              <w:rPr>
                <w:rFonts w:cs="Times New Roman"/>
                <w:sz w:val="22"/>
              </w:rPr>
            </w:pPr>
            <w:r>
              <w:rPr>
                <w:rFonts w:cs="Times New Roman"/>
                <w:sz w:val="22"/>
                <w:lang w:val="bg"/>
              </w:rPr>
              <w:t>9.5</w:t>
            </w:r>
          </w:p>
        </w:tc>
        <w:tc>
          <w:tcPr>
            <w:tcW w:w="4352" w:type="dxa"/>
            <w:tcBorders>
              <w:top w:val="single" w:sz="4" w:space="0" w:color="auto"/>
              <w:bottom w:val="single" w:sz="12" w:space="0" w:color="auto"/>
            </w:tcBorders>
          </w:tcPr>
          <w:p w14:paraId="483CE6AA" w14:textId="44EE4410" w:rsidR="00D7170B" w:rsidRPr="009A47CF" w:rsidRDefault="00D7170B" w:rsidP="002C60C8">
            <w:pPr>
              <w:rPr>
                <w:rFonts w:cs="Times New Roman"/>
                <w:sz w:val="22"/>
                <w:lang w:val="ru-RU"/>
              </w:rPr>
            </w:pPr>
            <w:r>
              <w:rPr>
                <w:rFonts w:cs="Times New Roman"/>
                <w:sz w:val="22"/>
                <w:lang w:val="bg"/>
              </w:rPr>
              <w:t>Добавен е раздел 9.5 за пациенти</w:t>
            </w:r>
          </w:p>
        </w:tc>
        <w:tc>
          <w:tcPr>
            <w:tcW w:w="1770" w:type="dxa"/>
            <w:vMerge/>
            <w:tcBorders>
              <w:bottom w:val="single" w:sz="12" w:space="0" w:color="auto"/>
            </w:tcBorders>
          </w:tcPr>
          <w:p w14:paraId="6369E2DE" w14:textId="77777777" w:rsidR="00D7170B" w:rsidRPr="009A47CF" w:rsidRDefault="00D7170B" w:rsidP="00612594">
            <w:pPr>
              <w:rPr>
                <w:rFonts w:cs="Times New Roman"/>
                <w:szCs w:val="24"/>
                <w:lang w:val="ru-RU"/>
              </w:rPr>
            </w:pPr>
          </w:p>
        </w:tc>
      </w:tr>
    </w:tbl>
    <w:p w14:paraId="5C951A98" w14:textId="6A651DC3" w:rsidR="0005411A" w:rsidRPr="009A47CF" w:rsidRDefault="00E91403" w:rsidP="00E91403">
      <w:pPr>
        <w:jc w:val="center"/>
        <w:rPr>
          <w:rFonts w:cs="Times New Roman"/>
          <w:lang w:val="ru-RU"/>
        </w:rPr>
      </w:pPr>
      <w:r>
        <w:rPr>
          <w:rFonts w:cs="Times New Roman"/>
          <w:i/>
          <w:iCs/>
          <w:lang w:val="bg"/>
        </w:rPr>
        <w:t>Забележка: Одобренията се приемат чрез съответната заявка за промяна.</w:t>
      </w:r>
    </w:p>
    <w:p w14:paraId="700C8B5F" w14:textId="34A53550" w:rsidR="006F0810" w:rsidRPr="002A2F8F" w:rsidRDefault="0005411A" w:rsidP="00AB1EDE">
      <w:pPr>
        <w:pStyle w:val="Heading7"/>
        <w:rPr>
          <w:sz w:val="32"/>
          <w:szCs w:val="22"/>
        </w:rPr>
      </w:pPr>
      <w:r>
        <w:rPr>
          <w:b w:val="0"/>
          <w:lang w:val="bg"/>
        </w:rPr>
        <w:br w:type="page"/>
      </w:r>
      <w:r w:rsidRPr="002A2F8F">
        <w:rPr>
          <w:bCs/>
          <w:sz w:val="32"/>
          <w:szCs w:val="22"/>
          <w:lang w:val="bg"/>
        </w:rPr>
        <w:lastRenderedPageBreak/>
        <w:t>Съдържание</w:t>
      </w:r>
    </w:p>
    <w:p w14:paraId="0D4FA4B3" w14:textId="3BAE86F8" w:rsidR="009A47CF" w:rsidRPr="003F2E88" w:rsidRDefault="006F0810" w:rsidP="002A2F8F">
      <w:pPr>
        <w:pStyle w:val="TOC1"/>
        <w:spacing w:line="260" w:lineRule="exact"/>
        <w:rPr>
          <w:rFonts w:asciiTheme="minorHAnsi" w:eastAsiaTheme="minorEastAsia" w:hAnsiTheme="minorHAnsi" w:cstheme="minorBidi"/>
          <w:noProof/>
          <w:kern w:val="2"/>
          <w:lang w:eastAsia="zh-CN"/>
          <w14:ligatures w14:val="standardContextual"/>
        </w:rPr>
      </w:pPr>
      <w:r w:rsidRPr="002A2F8F">
        <w:rPr>
          <w:lang w:val="bg"/>
        </w:rPr>
        <w:fldChar w:fldCharType="begin"/>
      </w:r>
      <w:r w:rsidRPr="003F2E88">
        <w:instrText xml:space="preserve"> TOC \o "1-3" \h \z \u </w:instrText>
      </w:r>
      <w:r w:rsidRPr="002A2F8F">
        <w:fldChar w:fldCharType="separate"/>
      </w:r>
      <w:hyperlink w:anchor="_Toc212113300" w:history="1">
        <w:r w:rsidR="009A47CF" w:rsidRPr="002A2F8F">
          <w:rPr>
            <w:rStyle w:val="Hyperlink"/>
            <w:noProof/>
            <w:sz w:val="22"/>
            <w:szCs w:val="22"/>
          </w:rPr>
          <w:t>1.</w:t>
        </w:r>
        <w:r w:rsidR="009A47CF" w:rsidRPr="003F2E88">
          <w:rPr>
            <w:rFonts w:asciiTheme="minorHAnsi" w:eastAsiaTheme="minorEastAsia" w:hAnsiTheme="minorHAnsi" w:cstheme="minorBidi"/>
            <w:noProof/>
            <w:kern w:val="2"/>
            <w:lang w:eastAsia="zh-CN"/>
            <w14:ligatures w14:val="standardContextual"/>
          </w:rPr>
          <w:tab/>
        </w:r>
        <w:r w:rsidR="009A47CF" w:rsidRPr="002A2F8F">
          <w:rPr>
            <w:rStyle w:val="Hyperlink"/>
            <w:bCs/>
            <w:noProof/>
            <w:sz w:val="22"/>
            <w:szCs w:val="22"/>
            <w:lang w:val="bg"/>
          </w:rPr>
          <w:t>Обхват на настоящото Резюме относно безопасността и клиничната ефективност (SSCP)</w:t>
        </w:r>
        <w:r w:rsidR="009A47CF" w:rsidRPr="003F2E88">
          <w:rPr>
            <w:noProof/>
            <w:webHidden/>
          </w:rPr>
          <w:tab/>
        </w:r>
        <w:r w:rsidR="009A47CF" w:rsidRPr="003F2E88">
          <w:rPr>
            <w:noProof/>
            <w:webHidden/>
          </w:rPr>
          <w:fldChar w:fldCharType="begin"/>
        </w:r>
        <w:r w:rsidR="009A47CF" w:rsidRPr="003F2E88">
          <w:rPr>
            <w:noProof/>
            <w:webHidden/>
          </w:rPr>
          <w:instrText xml:space="preserve"> PAGEREF _Toc212113300 \h </w:instrText>
        </w:r>
        <w:r w:rsidR="009A47CF" w:rsidRPr="003F2E88">
          <w:rPr>
            <w:noProof/>
            <w:webHidden/>
          </w:rPr>
        </w:r>
        <w:r w:rsidR="009A47CF" w:rsidRPr="003F2E88">
          <w:rPr>
            <w:noProof/>
            <w:webHidden/>
          </w:rPr>
          <w:fldChar w:fldCharType="separate"/>
        </w:r>
        <w:r w:rsidR="00917032">
          <w:rPr>
            <w:noProof/>
            <w:webHidden/>
          </w:rPr>
          <w:t>3</w:t>
        </w:r>
        <w:r w:rsidR="009A47CF" w:rsidRPr="003F2E88">
          <w:rPr>
            <w:noProof/>
            <w:webHidden/>
          </w:rPr>
          <w:fldChar w:fldCharType="end"/>
        </w:r>
      </w:hyperlink>
    </w:p>
    <w:p w14:paraId="436E1E8D" w14:textId="05FF83FB"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01" w:history="1">
        <w:r w:rsidRPr="002A2F8F">
          <w:rPr>
            <w:rStyle w:val="Hyperlink"/>
            <w:noProof/>
            <w:sz w:val="22"/>
            <w:szCs w:val="22"/>
          </w:rPr>
          <w:t>1.1.</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Търговско наименование на изделието</w:t>
        </w:r>
        <w:r w:rsidRPr="003F2E88">
          <w:rPr>
            <w:noProof/>
            <w:webHidden/>
          </w:rPr>
          <w:tab/>
        </w:r>
        <w:r w:rsidRPr="003F2E88">
          <w:rPr>
            <w:noProof/>
            <w:webHidden/>
          </w:rPr>
          <w:fldChar w:fldCharType="begin"/>
        </w:r>
        <w:r w:rsidRPr="003F2E88">
          <w:rPr>
            <w:noProof/>
            <w:webHidden/>
          </w:rPr>
          <w:instrText xml:space="preserve"> PAGEREF _Toc212113301 \h </w:instrText>
        </w:r>
        <w:r w:rsidRPr="003F2E88">
          <w:rPr>
            <w:noProof/>
            <w:webHidden/>
          </w:rPr>
        </w:r>
        <w:r w:rsidRPr="003F2E88">
          <w:rPr>
            <w:noProof/>
            <w:webHidden/>
          </w:rPr>
          <w:fldChar w:fldCharType="separate"/>
        </w:r>
        <w:r w:rsidR="00917032">
          <w:rPr>
            <w:noProof/>
            <w:webHidden/>
          </w:rPr>
          <w:t>3</w:t>
        </w:r>
        <w:r w:rsidRPr="003F2E88">
          <w:rPr>
            <w:noProof/>
            <w:webHidden/>
          </w:rPr>
          <w:fldChar w:fldCharType="end"/>
        </w:r>
      </w:hyperlink>
    </w:p>
    <w:p w14:paraId="7296D18C" w14:textId="796F2E65"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02" w:history="1">
        <w:r w:rsidRPr="002A2F8F">
          <w:rPr>
            <w:rStyle w:val="Hyperlink"/>
            <w:noProof/>
            <w:sz w:val="22"/>
            <w:szCs w:val="22"/>
          </w:rPr>
          <w:t>1.2.</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 xml:space="preserve">Описание на изделието, основен идентификатор UDI-DI </w:t>
        </w:r>
        <w:r w:rsidRPr="002A2F8F">
          <w:rPr>
            <w:rStyle w:val="Hyperlink"/>
            <w:bCs/>
            <w:noProof/>
            <w:sz w:val="22"/>
            <w:szCs w:val="22"/>
            <w:lang w:val="en-US"/>
          </w:rPr>
          <w:br/>
        </w:r>
        <w:r w:rsidRPr="002A2F8F">
          <w:rPr>
            <w:rStyle w:val="Hyperlink"/>
            <w:bCs/>
            <w:noProof/>
            <w:sz w:val="22"/>
            <w:szCs w:val="22"/>
            <w:lang w:val="bg"/>
          </w:rPr>
          <w:t>и класификация за ЕС:</w:t>
        </w:r>
        <w:r w:rsidRPr="003F2E88">
          <w:rPr>
            <w:noProof/>
            <w:webHidden/>
          </w:rPr>
          <w:tab/>
        </w:r>
        <w:r w:rsidRPr="003F2E88">
          <w:rPr>
            <w:noProof/>
            <w:webHidden/>
          </w:rPr>
          <w:fldChar w:fldCharType="begin"/>
        </w:r>
        <w:r w:rsidRPr="003F2E88">
          <w:rPr>
            <w:noProof/>
            <w:webHidden/>
          </w:rPr>
          <w:instrText xml:space="preserve"> PAGEREF _Toc212113302 \h </w:instrText>
        </w:r>
        <w:r w:rsidRPr="003F2E88">
          <w:rPr>
            <w:noProof/>
            <w:webHidden/>
          </w:rPr>
        </w:r>
        <w:r w:rsidRPr="003F2E88">
          <w:rPr>
            <w:noProof/>
            <w:webHidden/>
          </w:rPr>
          <w:fldChar w:fldCharType="separate"/>
        </w:r>
        <w:r w:rsidR="00917032">
          <w:rPr>
            <w:noProof/>
            <w:webHidden/>
          </w:rPr>
          <w:t>4</w:t>
        </w:r>
        <w:r w:rsidRPr="003F2E88">
          <w:rPr>
            <w:noProof/>
            <w:webHidden/>
          </w:rPr>
          <w:fldChar w:fldCharType="end"/>
        </w:r>
      </w:hyperlink>
    </w:p>
    <w:p w14:paraId="1EF1EF42" w14:textId="1DFA5552"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03" w:history="1">
        <w:r w:rsidRPr="002A2F8F">
          <w:rPr>
            <w:rStyle w:val="Hyperlink"/>
            <w:noProof/>
            <w:sz w:val="22"/>
            <w:szCs w:val="22"/>
          </w:rPr>
          <w:t>1.3.</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Година на издаване на първия сертификат (CE), обхващащ изделието</w:t>
        </w:r>
        <w:r w:rsidRPr="003F2E88">
          <w:rPr>
            <w:noProof/>
            <w:webHidden/>
          </w:rPr>
          <w:tab/>
        </w:r>
        <w:r w:rsidRPr="003F2E88">
          <w:rPr>
            <w:noProof/>
            <w:webHidden/>
          </w:rPr>
          <w:fldChar w:fldCharType="begin"/>
        </w:r>
        <w:r w:rsidRPr="003F2E88">
          <w:rPr>
            <w:noProof/>
            <w:webHidden/>
          </w:rPr>
          <w:instrText xml:space="preserve"> PAGEREF _Toc212113303 \h </w:instrText>
        </w:r>
        <w:r w:rsidRPr="003F2E88">
          <w:rPr>
            <w:noProof/>
            <w:webHidden/>
          </w:rPr>
        </w:r>
        <w:r w:rsidRPr="003F2E88">
          <w:rPr>
            <w:noProof/>
            <w:webHidden/>
          </w:rPr>
          <w:fldChar w:fldCharType="separate"/>
        </w:r>
        <w:r w:rsidR="00917032">
          <w:rPr>
            <w:noProof/>
            <w:webHidden/>
          </w:rPr>
          <w:t>9</w:t>
        </w:r>
        <w:r w:rsidRPr="003F2E88">
          <w:rPr>
            <w:noProof/>
            <w:webHidden/>
          </w:rPr>
          <w:fldChar w:fldCharType="end"/>
        </w:r>
      </w:hyperlink>
    </w:p>
    <w:p w14:paraId="42747325" w14:textId="73C23730"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04" w:history="1">
        <w:r w:rsidRPr="002A2F8F">
          <w:rPr>
            <w:rStyle w:val="Hyperlink"/>
            <w:noProof/>
            <w:sz w:val="22"/>
            <w:szCs w:val="22"/>
          </w:rPr>
          <w:t>1.4.</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Име, адрес единен регистрационен номер (SRN) на производителя</w:t>
        </w:r>
        <w:r w:rsidRPr="003F2E88">
          <w:rPr>
            <w:noProof/>
            <w:webHidden/>
          </w:rPr>
          <w:tab/>
        </w:r>
        <w:r w:rsidRPr="003F2E88">
          <w:rPr>
            <w:noProof/>
            <w:webHidden/>
          </w:rPr>
          <w:fldChar w:fldCharType="begin"/>
        </w:r>
        <w:r w:rsidRPr="003F2E88">
          <w:rPr>
            <w:noProof/>
            <w:webHidden/>
          </w:rPr>
          <w:instrText xml:space="preserve"> PAGEREF _Toc212113304 \h </w:instrText>
        </w:r>
        <w:r w:rsidRPr="003F2E88">
          <w:rPr>
            <w:noProof/>
            <w:webHidden/>
          </w:rPr>
        </w:r>
        <w:r w:rsidRPr="003F2E88">
          <w:rPr>
            <w:noProof/>
            <w:webHidden/>
          </w:rPr>
          <w:fldChar w:fldCharType="separate"/>
        </w:r>
        <w:r w:rsidR="00917032">
          <w:rPr>
            <w:noProof/>
            <w:webHidden/>
          </w:rPr>
          <w:t>9</w:t>
        </w:r>
        <w:r w:rsidRPr="003F2E88">
          <w:rPr>
            <w:noProof/>
            <w:webHidden/>
          </w:rPr>
          <w:fldChar w:fldCharType="end"/>
        </w:r>
      </w:hyperlink>
    </w:p>
    <w:p w14:paraId="087226D0" w14:textId="32DA609D"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05" w:history="1">
        <w:r w:rsidRPr="002A2F8F">
          <w:rPr>
            <w:rStyle w:val="Hyperlink"/>
            <w:noProof/>
            <w:sz w:val="22"/>
            <w:szCs w:val="22"/>
          </w:rPr>
          <w:t>1.5.</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Наименование и SRN на упълномощен представител</w:t>
        </w:r>
        <w:r w:rsidRPr="003F2E88">
          <w:rPr>
            <w:noProof/>
            <w:webHidden/>
          </w:rPr>
          <w:tab/>
        </w:r>
        <w:r w:rsidRPr="003F2E88">
          <w:rPr>
            <w:noProof/>
            <w:webHidden/>
          </w:rPr>
          <w:fldChar w:fldCharType="begin"/>
        </w:r>
        <w:r w:rsidRPr="003F2E88">
          <w:rPr>
            <w:noProof/>
            <w:webHidden/>
          </w:rPr>
          <w:instrText xml:space="preserve"> PAGEREF _Toc212113305 \h </w:instrText>
        </w:r>
        <w:r w:rsidRPr="003F2E88">
          <w:rPr>
            <w:noProof/>
            <w:webHidden/>
          </w:rPr>
        </w:r>
        <w:r w:rsidRPr="003F2E88">
          <w:rPr>
            <w:noProof/>
            <w:webHidden/>
          </w:rPr>
          <w:fldChar w:fldCharType="separate"/>
        </w:r>
        <w:r w:rsidR="00917032">
          <w:rPr>
            <w:noProof/>
            <w:webHidden/>
          </w:rPr>
          <w:t>9</w:t>
        </w:r>
        <w:r w:rsidRPr="003F2E88">
          <w:rPr>
            <w:noProof/>
            <w:webHidden/>
          </w:rPr>
          <w:fldChar w:fldCharType="end"/>
        </w:r>
      </w:hyperlink>
    </w:p>
    <w:p w14:paraId="1E47C145" w14:textId="7F593086"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06" w:history="1">
        <w:r w:rsidRPr="002A2F8F">
          <w:rPr>
            <w:rStyle w:val="Hyperlink"/>
            <w:noProof/>
            <w:sz w:val="22"/>
            <w:szCs w:val="22"/>
          </w:rPr>
          <w:t>1.6.</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Име и единен идентификационен номер на нотифицирания орган</w:t>
        </w:r>
        <w:r w:rsidRPr="003F2E88">
          <w:rPr>
            <w:noProof/>
            <w:webHidden/>
          </w:rPr>
          <w:tab/>
        </w:r>
        <w:r w:rsidRPr="003F2E88">
          <w:rPr>
            <w:noProof/>
            <w:webHidden/>
          </w:rPr>
          <w:fldChar w:fldCharType="begin"/>
        </w:r>
        <w:r w:rsidRPr="003F2E88">
          <w:rPr>
            <w:noProof/>
            <w:webHidden/>
          </w:rPr>
          <w:instrText xml:space="preserve"> PAGEREF _Toc212113306 \h </w:instrText>
        </w:r>
        <w:r w:rsidRPr="003F2E88">
          <w:rPr>
            <w:noProof/>
            <w:webHidden/>
          </w:rPr>
        </w:r>
        <w:r w:rsidRPr="003F2E88">
          <w:rPr>
            <w:noProof/>
            <w:webHidden/>
          </w:rPr>
          <w:fldChar w:fldCharType="separate"/>
        </w:r>
        <w:r w:rsidR="00917032">
          <w:rPr>
            <w:noProof/>
            <w:webHidden/>
          </w:rPr>
          <w:t>10</w:t>
        </w:r>
        <w:r w:rsidRPr="003F2E88">
          <w:rPr>
            <w:noProof/>
            <w:webHidden/>
          </w:rPr>
          <w:fldChar w:fldCharType="end"/>
        </w:r>
      </w:hyperlink>
    </w:p>
    <w:p w14:paraId="41CE4763" w14:textId="0C19F9AB"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07" w:history="1">
        <w:r w:rsidRPr="002A2F8F">
          <w:rPr>
            <w:rStyle w:val="Hyperlink"/>
            <w:noProof/>
            <w:sz w:val="22"/>
            <w:szCs w:val="22"/>
          </w:rPr>
          <w:t>2.</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Предназначение на изделието</w:t>
        </w:r>
        <w:r w:rsidRPr="003F2E88">
          <w:rPr>
            <w:noProof/>
            <w:webHidden/>
          </w:rPr>
          <w:tab/>
        </w:r>
        <w:r w:rsidRPr="003F2E88">
          <w:rPr>
            <w:noProof/>
            <w:webHidden/>
          </w:rPr>
          <w:fldChar w:fldCharType="begin"/>
        </w:r>
        <w:r w:rsidRPr="003F2E88">
          <w:rPr>
            <w:noProof/>
            <w:webHidden/>
          </w:rPr>
          <w:instrText xml:space="preserve"> PAGEREF _Toc212113307 \h </w:instrText>
        </w:r>
        <w:r w:rsidRPr="003F2E88">
          <w:rPr>
            <w:noProof/>
            <w:webHidden/>
          </w:rPr>
        </w:r>
        <w:r w:rsidRPr="003F2E88">
          <w:rPr>
            <w:noProof/>
            <w:webHidden/>
          </w:rPr>
          <w:fldChar w:fldCharType="separate"/>
        </w:r>
        <w:r w:rsidR="00917032">
          <w:rPr>
            <w:noProof/>
            <w:webHidden/>
          </w:rPr>
          <w:t>10</w:t>
        </w:r>
        <w:r w:rsidRPr="003F2E88">
          <w:rPr>
            <w:noProof/>
            <w:webHidden/>
          </w:rPr>
          <w:fldChar w:fldCharType="end"/>
        </w:r>
      </w:hyperlink>
    </w:p>
    <w:p w14:paraId="21957A35" w14:textId="7051BFA3"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08" w:history="1">
        <w:r w:rsidRPr="002A2F8F">
          <w:rPr>
            <w:rStyle w:val="Hyperlink"/>
            <w:noProof/>
            <w:sz w:val="22"/>
            <w:szCs w:val="22"/>
          </w:rPr>
          <w:t>2.1.</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Предназначение</w:t>
        </w:r>
        <w:r w:rsidRPr="003F2E88">
          <w:rPr>
            <w:noProof/>
            <w:webHidden/>
          </w:rPr>
          <w:tab/>
        </w:r>
        <w:r w:rsidRPr="003F2E88">
          <w:rPr>
            <w:noProof/>
            <w:webHidden/>
          </w:rPr>
          <w:fldChar w:fldCharType="begin"/>
        </w:r>
        <w:r w:rsidRPr="003F2E88">
          <w:rPr>
            <w:noProof/>
            <w:webHidden/>
          </w:rPr>
          <w:instrText xml:space="preserve"> PAGEREF _Toc212113308 \h </w:instrText>
        </w:r>
        <w:r w:rsidRPr="003F2E88">
          <w:rPr>
            <w:noProof/>
            <w:webHidden/>
          </w:rPr>
        </w:r>
        <w:r w:rsidRPr="003F2E88">
          <w:rPr>
            <w:noProof/>
            <w:webHidden/>
          </w:rPr>
          <w:fldChar w:fldCharType="separate"/>
        </w:r>
        <w:r w:rsidR="00917032">
          <w:rPr>
            <w:noProof/>
            <w:webHidden/>
          </w:rPr>
          <w:t>10</w:t>
        </w:r>
        <w:r w:rsidRPr="003F2E88">
          <w:rPr>
            <w:noProof/>
            <w:webHidden/>
          </w:rPr>
          <w:fldChar w:fldCharType="end"/>
        </w:r>
      </w:hyperlink>
    </w:p>
    <w:p w14:paraId="7E7E038A" w14:textId="7456C733"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09" w:history="1">
        <w:r w:rsidRPr="002A2F8F">
          <w:rPr>
            <w:rStyle w:val="Hyperlink"/>
            <w:noProof/>
            <w:sz w:val="22"/>
            <w:szCs w:val="22"/>
          </w:rPr>
          <w:t>2.2.</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Показания</w:t>
        </w:r>
        <w:r w:rsidRPr="003F2E88">
          <w:rPr>
            <w:noProof/>
            <w:webHidden/>
          </w:rPr>
          <w:tab/>
        </w:r>
        <w:r w:rsidRPr="003F2E88">
          <w:rPr>
            <w:noProof/>
            <w:webHidden/>
          </w:rPr>
          <w:fldChar w:fldCharType="begin"/>
        </w:r>
        <w:r w:rsidRPr="003F2E88">
          <w:rPr>
            <w:noProof/>
            <w:webHidden/>
          </w:rPr>
          <w:instrText xml:space="preserve"> PAGEREF _Toc212113309 \h </w:instrText>
        </w:r>
        <w:r w:rsidRPr="003F2E88">
          <w:rPr>
            <w:noProof/>
            <w:webHidden/>
          </w:rPr>
        </w:r>
        <w:r w:rsidRPr="003F2E88">
          <w:rPr>
            <w:noProof/>
            <w:webHidden/>
          </w:rPr>
          <w:fldChar w:fldCharType="separate"/>
        </w:r>
        <w:r w:rsidR="00917032">
          <w:rPr>
            <w:noProof/>
            <w:webHidden/>
          </w:rPr>
          <w:t>10</w:t>
        </w:r>
        <w:r w:rsidRPr="003F2E88">
          <w:rPr>
            <w:noProof/>
            <w:webHidden/>
          </w:rPr>
          <w:fldChar w:fldCharType="end"/>
        </w:r>
      </w:hyperlink>
    </w:p>
    <w:p w14:paraId="435ABF7E" w14:textId="65A7A37C"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10" w:history="1">
        <w:r w:rsidRPr="002A2F8F">
          <w:rPr>
            <w:rStyle w:val="Hyperlink"/>
            <w:noProof/>
            <w:sz w:val="22"/>
            <w:szCs w:val="22"/>
          </w:rPr>
          <w:t>2.3.</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Целева популация</w:t>
        </w:r>
        <w:r w:rsidRPr="003F2E88">
          <w:rPr>
            <w:noProof/>
            <w:webHidden/>
          </w:rPr>
          <w:tab/>
        </w:r>
        <w:r w:rsidRPr="003F2E88">
          <w:rPr>
            <w:noProof/>
            <w:webHidden/>
          </w:rPr>
          <w:fldChar w:fldCharType="begin"/>
        </w:r>
        <w:r w:rsidRPr="003F2E88">
          <w:rPr>
            <w:noProof/>
            <w:webHidden/>
          </w:rPr>
          <w:instrText xml:space="preserve"> PAGEREF _Toc212113310 \h </w:instrText>
        </w:r>
        <w:r w:rsidRPr="003F2E88">
          <w:rPr>
            <w:noProof/>
            <w:webHidden/>
          </w:rPr>
        </w:r>
        <w:r w:rsidRPr="003F2E88">
          <w:rPr>
            <w:noProof/>
            <w:webHidden/>
          </w:rPr>
          <w:fldChar w:fldCharType="separate"/>
        </w:r>
        <w:r w:rsidR="00917032">
          <w:rPr>
            <w:noProof/>
            <w:webHidden/>
          </w:rPr>
          <w:t>10</w:t>
        </w:r>
        <w:r w:rsidRPr="003F2E88">
          <w:rPr>
            <w:noProof/>
            <w:webHidden/>
          </w:rPr>
          <w:fldChar w:fldCharType="end"/>
        </w:r>
      </w:hyperlink>
    </w:p>
    <w:p w14:paraId="0B711014" w14:textId="3FA9D715"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11" w:history="1">
        <w:r w:rsidRPr="002A2F8F">
          <w:rPr>
            <w:rStyle w:val="Hyperlink"/>
            <w:noProof/>
            <w:sz w:val="22"/>
            <w:szCs w:val="22"/>
          </w:rPr>
          <w:t>2.4.</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Противопоказания</w:t>
        </w:r>
        <w:r w:rsidRPr="003F2E88">
          <w:rPr>
            <w:noProof/>
            <w:webHidden/>
          </w:rPr>
          <w:tab/>
        </w:r>
        <w:r w:rsidRPr="003F2E88">
          <w:rPr>
            <w:noProof/>
            <w:webHidden/>
          </w:rPr>
          <w:fldChar w:fldCharType="begin"/>
        </w:r>
        <w:r w:rsidRPr="003F2E88">
          <w:rPr>
            <w:noProof/>
            <w:webHidden/>
          </w:rPr>
          <w:instrText xml:space="preserve"> PAGEREF _Toc212113311 \h </w:instrText>
        </w:r>
        <w:r w:rsidRPr="003F2E88">
          <w:rPr>
            <w:noProof/>
            <w:webHidden/>
          </w:rPr>
        </w:r>
        <w:r w:rsidRPr="003F2E88">
          <w:rPr>
            <w:noProof/>
            <w:webHidden/>
          </w:rPr>
          <w:fldChar w:fldCharType="separate"/>
        </w:r>
        <w:r w:rsidR="00917032">
          <w:rPr>
            <w:noProof/>
            <w:webHidden/>
          </w:rPr>
          <w:t>10</w:t>
        </w:r>
        <w:r w:rsidRPr="003F2E88">
          <w:rPr>
            <w:noProof/>
            <w:webHidden/>
          </w:rPr>
          <w:fldChar w:fldCharType="end"/>
        </w:r>
      </w:hyperlink>
    </w:p>
    <w:p w14:paraId="0B8297CD" w14:textId="039E2D42"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12" w:history="1">
        <w:r w:rsidRPr="002A2F8F">
          <w:rPr>
            <w:rStyle w:val="Hyperlink"/>
            <w:noProof/>
            <w:sz w:val="22"/>
            <w:szCs w:val="22"/>
          </w:rPr>
          <w:t>3.</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Описание на изделието</w:t>
        </w:r>
        <w:r w:rsidRPr="003F2E88">
          <w:rPr>
            <w:noProof/>
            <w:webHidden/>
          </w:rPr>
          <w:tab/>
        </w:r>
        <w:r w:rsidRPr="003F2E88">
          <w:rPr>
            <w:noProof/>
            <w:webHidden/>
          </w:rPr>
          <w:fldChar w:fldCharType="begin"/>
        </w:r>
        <w:r w:rsidRPr="003F2E88">
          <w:rPr>
            <w:noProof/>
            <w:webHidden/>
          </w:rPr>
          <w:instrText xml:space="preserve"> PAGEREF _Toc212113312 \h </w:instrText>
        </w:r>
        <w:r w:rsidRPr="003F2E88">
          <w:rPr>
            <w:noProof/>
            <w:webHidden/>
          </w:rPr>
        </w:r>
        <w:r w:rsidRPr="003F2E88">
          <w:rPr>
            <w:noProof/>
            <w:webHidden/>
          </w:rPr>
          <w:fldChar w:fldCharType="separate"/>
        </w:r>
        <w:r w:rsidR="00917032">
          <w:rPr>
            <w:noProof/>
            <w:webHidden/>
          </w:rPr>
          <w:t>10</w:t>
        </w:r>
        <w:r w:rsidRPr="003F2E88">
          <w:rPr>
            <w:noProof/>
            <w:webHidden/>
          </w:rPr>
          <w:fldChar w:fldCharType="end"/>
        </w:r>
      </w:hyperlink>
    </w:p>
    <w:p w14:paraId="2C06405B" w14:textId="3EFF828D"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13" w:history="1">
        <w:r w:rsidRPr="002A2F8F">
          <w:rPr>
            <w:rStyle w:val="Hyperlink"/>
            <w:noProof/>
            <w:sz w:val="22"/>
            <w:szCs w:val="22"/>
          </w:rPr>
          <w:t>3.1.</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Описание на изделието</w:t>
        </w:r>
        <w:r w:rsidRPr="003F2E88">
          <w:rPr>
            <w:noProof/>
            <w:webHidden/>
          </w:rPr>
          <w:tab/>
        </w:r>
        <w:r w:rsidRPr="003F2E88">
          <w:rPr>
            <w:noProof/>
            <w:webHidden/>
          </w:rPr>
          <w:fldChar w:fldCharType="begin"/>
        </w:r>
        <w:r w:rsidRPr="003F2E88">
          <w:rPr>
            <w:noProof/>
            <w:webHidden/>
          </w:rPr>
          <w:instrText xml:space="preserve"> PAGEREF _Toc212113313 \h </w:instrText>
        </w:r>
        <w:r w:rsidRPr="003F2E88">
          <w:rPr>
            <w:noProof/>
            <w:webHidden/>
          </w:rPr>
        </w:r>
        <w:r w:rsidRPr="003F2E88">
          <w:rPr>
            <w:noProof/>
            <w:webHidden/>
          </w:rPr>
          <w:fldChar w:fldCharType="separate"/>
        </w:r>
        <w:r w:rsidR="00917032">
          <w:rPr>
            <w:noProof/>
            <w:webHidden/>
          </w:rPr>
          <w:t>10</w:t>
        </w:r>
        <w:r w:rsidRPr="003F2E88">
          <w:rPr>
            <w:noProof/>
            <w:webHidden/>
          </w:rPr>
          <w:fldChar w:fldCharType="end"/>
        </w:r>
      </w:hyperlink>
    </w:p>
    <w:p w14:paraId="06DFB555" w14:textId="0282DC9F"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14" w:history="1">
        <w:r w:rsidRPr="002A2F8F">
          <w:rPr>
            <w:rStyle w:val="Hyperlink"/>
            <w:noProof/>
            <w:sz w:val="22"/>
            <w:szCs w:val="22"/>
          </w:rPr>
          <w:t>3.2.</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Предишни варианти и техните различия</w:t>
        </w:r>
        <w:r w:rsidRPr="003F2E88">
          <w:rPr>
            <w:noProof/>
            <w:webHidden/>
          </w:rPr>
          <w:tab/>
        </w:r>
        <w:r w:rsidRPr="003F2E88">
          <w:rPr>
            <w:noProof/>
            <w:webHidden/>
          </w:rPr>
          <w:fldChar w:fldCharType="begin"/>
        </w:r>
        <w:r w:rsidRPr="003F2E88">
          <w:rPr>
            <w:noProof/>
            <w:webHidden/>
          </w:rPr>
          <w:instrText xml:space="preserve"> PAGEREF _Toc212113314 \h </w:instrText>
        </w:r>
        <w:r w:rsidRPr="003F2E88">
          <w:rPr>
            <w:noProof/>
            <w:webHidden/>
          </w:rPr>
        </w:r>
        <w:r w:rsidRPr="003F2E88">
          <w:rPr>
            <w:noProof/>
            <w:webHidden/>
          </w:rPr>
          <w:fldChar w:fldCharType="separate"/>
        </w:r>
        <w:r w:rsidR="00917032">
          <w:rPr>
            <w:noProof/>
            <w:webHidden/>
          </w:rPr>
          <w:t>11</w:t>
        </w:r>
        <w:r w:rsidRPr="003F2E88">
          <w:rPr>
            <w:noProof/>
            <w:webHidden/>
          </w:rPr>
          <w:fldChar w:fldCharType="end"/>
        </w:r>
      </w:hyperlink>
    </w:p>
    <w:p w14:paraId="4F3C424A" w14:textId="2279F718"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15" w:history="1">
        <w:r w:rsidRPr="002A2F8F">
          <w:rPr>
            <w:rStyle w:val="Hyperlink"/>
            <w:noProof/>
            <w:sz w:val="22"/>
            <w:szCs w:val="22"/>
          </w:rPr>
          <w:t>3.3.</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 xml:space="preserve">Принадлежности, съвместими изделия и други продукти, използвани </w:t>
        </w:r>
        <w:r w:rsidRPr="002A2F8F">
          <w:rPr>
            <w:rStyle w:val="Hyperlink"/>
            <w:bCs/>
            <w:noProof/>
            <w:sz w:val="22"/>
            <w:szCs w:val="22"/>
            <w:lang w:val="en-US"/>
          </w:rPr>
          <w:br/>
        </w:r>
        <w:r w:rsidRPr="002A2F8F">
          <w:rPr>
            <w:rStyle w:val="Hyperlink"/>
            <w:bCs/>
            <w:noProof/>
            <w:sz w:val="22"/>
            <w:szCs w:val="22"/>
            <w:lang w:val="bg"/>
          </w:rPr>
          <w:t>в комбинация</w:t>
        </w:r>
        <w:r w:rsidRPr="003F2E88">
          <w:rPr>
            <w:noProof/>
            <w:webHidden/>
          </w:rPr>
          <w:tab/>
        </w:r>
        <w:r w:rsidRPr="003F2E88">
          <w:rPr>
            <w:noProof/>
            <w:webHidden/>
          </w:rPr>
          <w:fldChar w:fldCharType="begin"/>
        </w:r>
        <w:r w:rsidRPr="003F2E88">
          <w:rPr>
            <w:noProof/>
            <w:webHidden/>
          </w:rPr>
          <w:instrText xml:space="preserve"> PAGEREF _Toc212113315 \h </w:instrText>
        </w:r>
        <w:r w:rsidRPr="003F2E88">
          <w:rPr>
            <w:noProof/>
            <w:webHidden/>
          </w:rPr>
        </w:r>
        <w:r w:rsidRPr="003F2E88">
          <w:rPr>
            <w:noProof/>
            <w:webHidden/>
          </w:rPr>
          <w:fldChar w:fldCharType="separate"/>
        </w:r>
        <w:r w:rsidR="00917032">
          <w:rPr>
            <w:noProof/>
            <w:webHidden/>
          </w:rPr>
          <w:t>12</w:t>
        </w:r>
        <w:r w:rsidRPr="003F2E88">
          <w:rPr>
            <w:noProof/>
            <w:webHidden/>
          </w:rPr>
          <w:fldChar w:fldCharType="end"/>
        </w:r>
      </w:hyperlink>
    </w:p>
    <w:p w14:paraId="55C7E480" w14:textId="48A7BD70"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16" w:history="1">
        <w:r w:rsidRPr="002A2F8F">
          <w:rPr>
            <w:rStyle w:val="Hyperlink"/>
            <w:noProof/>
            <w:sz w:val="22"/>
            <w:szCs w:val="22"/>
          </w:rPr>
          <w:t>4.</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Рискове и предупреждения</w:t>
        </w:r>
        <w:r w:rsidRPr="003F2E88">
          <w:rPr>
            <w:noProof/>
            <w:webHidden/>
          </w:rPr>
          <w:tab/>
        </w:r>
        <w:r w:rsidRPr="003F2E88">
          <w:rPr>
            <w:noProof/>
            <w:webHidden/>
          </w:rPr>
          <w:fldChar w:fldCharType="begin"/>
        </w:r>
        <w:r w:rsidRPr="003F2E88">
          <w:rPr>
            <w:noProof/>
            <w:webHidden/>
          </w:rPr>
          <w:instrText xml:space="preserve"> PAGEREF _Toc212113316 \h </w:instrText>
        </w:r>
        <w:r w:rsidRPr="003F2E88">
          <w:rPr>
            <w:noProof/>
            <w:webHidden/>
          </w:rPr>
        </w:r>
        <w:r w:rsidRPr="003F2E88">
          <w:rPr>
            <w:noProof/>
            <w:webHidden/>
          </w:rPr>
          <w:fldChar w:fldCharType="separate"/>
        </w:r>
        <w:r w:rsidR="00917032">
          <w:rPr>
            <w:noProof/>
            <w:webHidden/>
          </w:rPr>
          <w:t>12</w:t>
        </w:r>
        <w:r w:rsidRPr="003F2E88">
          <w:rPr>
            <w:noProof/>
            <w:webHidden/>
          </w:rPr>
          <w:fldChar w:fldCharType="end"/>
        </w:r>
      </w:hyperlink>
    </w:p>
    <w:p w14:paraId="7095F79C" w14:textId="426994FB"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17" w:history="1">
        <w:r w:rsidRPr="002A2F8F">
          <w:rPr>
            <w:rStyle w:val="Hyperlink"/>
            <w:noProof/>
            <w:sz w:val="22"/>
            <w:szCs w:val="22"/>
          </w:rPr>
          <w:t>4.1.</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Остатъчни рискове и нежелани реакции</w:t>
        </w:r>
        <w:r w:rsidRPr="003F2E88">
          <w:rPr>
            <w:noProof/>
            <w:webHidden/>
          </w:rPr>
          <w:tab/>
        </w:r>
        <w:r w:rsidRPr="003F2E88">
          <w:rPr>
            <w:noProof/>
            <w:webHidden/>
          </w:rPr>
          <w:fldChar w:fldCharType="begin"/>
        </w:r>
        <w:r w:rsidRPr="003F2E88">
          <w:rPr>
            <w:noProof/>
            <w:webHidden/>
          </w:rPr>
          <w:instrText xml:space="preserve"> PAGEREF _Toc212113317 \h </w:instrText>
        </w:r>
        <w:r w:rsidRPr="003F2E88">
          <w:rPr>
            <w:noProof/>
            <w:webHidden/>
          </w:rPr>
        </w:r>
        <w:r w:rsidRPr="003F2E88">
          <w:rPr>
            <w:noProof/>
            <w:webHidden/>
          </w:rPr>
          <w:fldChar w:fldCharType="separate"/>
        </w:r>
        <w:r w:rsidR="00917032">
          <w:rPr>
            <w:noProof/>
            <w:webHidden/>
          </w:rPr>
          <w:t>12</w:t>
        </w:r>
        <w:r w:rsidRPr="003F2E88">
          <w:rPr>
            <w:noProof/>
            <w:webHidden/>
          </w:rPr>
          <w:fldChar w:fldCharType="end"/>
        </w:r>
      </w:hyperlink>
    </w:p>
    <w:p w14:paraId="44491834" w14:textId="00FC6D7D"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18" w:history="1">
        <w:r w:rsidRPr="002A2F8F">
          <w:rPr>
            <w:rStyle w:val="Hyperlink"/>
            <w:noProof/>
            <w:sz w:val="22"/>
            <w:szCs w:val="22"/>
          </w:rPr>
          <w:t>4.2.</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Предупреждения и предпазни мерки</w:t>
        </w:r>
        <w:r w:rsidRPr="003F2E88">
          <w:rPr>
            <w:noProof/>
            <w:webHidden/>
          </w:rPr>
          <w:tab/>
        </w:r>
        <w:r w:rsidRPr="003F2E88">
          <w:rPr>
            <w:noProof/>
            <w:webHidden/>
          </w:rPr>
          <w:fldChar w:fldCharType="begin"/>
        </w:r>
        <w:r w:rsidRPr="003F2E88">
          <w:rPr>
            <w:noProof/>
            <w:webHidden/>
          </w:rPr>
          <w:instrText xml:space="preserve"> PAGEREF _Toc212113318 \h </w:instrText>
        </w:r>
        <w:r w:rsidRPr="003F2E88">
          <w:rPr>
            <w:noProof/>
            <w:webHidden/>
          </w:rPr>
        </w:r>
        <w:r w:rsidRPr="003F2E88">
          <w:rPr>
            <w:noProof/>
            <w:webHidden/>
          </w:rPr>
          <w:fldChar w:fldCharType="separate"/>
        </w:r>
        <w:r w:rsidR="00917032">
          <w:rPr>
            <w:noProof/>
            <w:webHidden/>
          </w:rPr>
          <w:t>13</w:t>
        </w:r>
        <w:r w:rsidRPr="003F2E88">
          <w:rPr>
            <w:noProof/>
            <w:webHidden/>
          </w:rPr>
          <w:fldChar w:fldCharType="end"/>
        </w:r>
      </w:hyperlink>
    </w:p>
    <w:p w14:paraId="43325862" w14:textId="032EF860"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19" w:history="1">
        <w:r w:rsidRPr="002A2F8F">
          <w:rPr>
            <w:rStyle w:val="Hyperlink"/>
            <w:noProof/>
            <w:sz w:val="22"/>
            <w:szCs w:val="22"/>
          </w:rPr>
          <w:t>4.3.</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Други свързани аспекти на безопасността, включително обобщение на всички коригиращи действия, свързани с безопасността (FSCA, включително предупрежденията във връзка с безопасността (FSN)), ако е приложимо</w:t>
        </w:r>
        <w:r w:rsidRPr="003F2E88">
          <w:rPr>
            <w:noProof/>
            <w:webHidden/>
          </w:rPr>
          <w:tab/>
        </w:r>
        <w:r w:rsidRPr="003F2E88">
          <w:rPr>
            <w:noProof/>
            <w:webHidden/>
          </w:rPr>
          <w:fldChar w:fldCharType="begin"/>
        </w:r>
        <w:r w:rsidRPr="003F2E88">
          <w:rPr>
            <w:noProof/>
            <w:webHidden/>
          </w:rPr>
          <w:instrText xml:space="preserve"> PAGEREF _Toc212113319 \h </w:instrText>
        </w:r>
        <w:r w:rsidRPr="003F2E88">
          <w:rPr>
            <w:noProof/>
            <w:webHidden/>
          </w:rPr>
        </w:r>
        <w:r w:rsidRPr="003F2E88">
          <w:rPr>
            <w:noProof/>
            <w:webHidden/>
          </w:rPr>
          <w:fldChar w:fldCharType="separate"/>
        </w:r>
        <w:r w:rsidR="00917032">
          <w:rPr>
            <w:noProof/>
            <w:webHidden/>
          </w:rPr>
          <w:t>14</w:t>
        </w:r>
        <w:r w:rsidRPr="003F2E88">
          <w:rPr>
            <w:noProof/>
            <w:webHidden/>
          </w:rPr>
          <w:fldChar w:fldCharType="end"/>
        </w:r>
      </w:hyperlink>
    </w:p>
    <w:p w14:paraId="7D758B1A" w14:textId="2612DB6F"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20" w:history="1">
        <w:r w:rsidRPr="002A2F8F">
          <w:rPr>
            <w:rStyle w:val="Hyperlink"/>
            <w:noProof/>
            <w:sz w:val="22"/>
            <w:szCs w:val="22"/>
          </w:rPr>
          <w:t>5.</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Резюме на клиничната оценка и клиничното проследяване след пускането на пазара (PMCF)</w:t>
        </w:r>
        <w:r w:rsidRPr="003F2E88">
          <w:rPr>
            <w:noProof/>
            <w:webHidden/>
          </w:rPr>
          <w:tab/>
        </w:r>
        <w:r w:rsidRPr="003F2E88">
          <w:rPr>
            <w:noProof/>
            <w:webHidden/>
          </w:rPr>
          <w:fldChar w:fldCharType="begin"/>
        </w:r>
        <w:r w:rsidRPr="003F2E88">
          <w:rPr>
            <w:noProof/>
            <w:webHidden/>
          </w:rPr>
          <w:instrText xml:space="preserve"> PAGEREF _Toc212113320 \h </w:instrText>
        </w:r>
        <w:r w:rsidRPr="003F2E88">
          <w:rPr>
            <w:noProof/>
            <w:webHidden/>
          </w:rPr>
        </w:r>
        <w:r w:rsidRPr="003F2E88">
          <w:rPr>
            <w:noProof/>
            <w:webHidden/>
          </w:rPr>
          <w:fldChar w:fldCharType="separate"/>
        </w:r>
        <w:r w:rsidR="00917032">
          <w:rPr>
            <w:noProof/>
            <w:webHidden/>
          </w:rPr>
          <w:t>14</w:t>
        </w:r>
        <w:r w:rsidRPr="003F2E88">
          <w:rPr>
            <w:noProof/>
            <w:webHidden/>
          </w:rPr>
          <w:fldChar w:fldCharType="end"/>
        </w:r>
      </w:hyperlink>
    </w:p>
    <w:p w14:paraId="21666D0B" w14:textId="3D94F338"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21" w:history="1">
        <w:r w:rsidRPr="002A2F8F">
          <w:rPr>
            <w:rStyle w:val="Hyperlink"/>
            <w:noProof/>
            <w:sz w:val="22"/>
            <w:szCs w:val="22"/>
          </w:rPr>
          <w:t>5.1.</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Обобщение на клиничните данни, свързани с еквивалентно изделие, ако е приложимо</w:t>
        </w:r>
        <w:r w:rsidRPr="003F2E88">
          <w:rPr>
            <w:noProof/>
            <w:webHidden/>
          </w:rPr>
          <w:tab/>
        </w:r>
        <w:r w:rsidRPr="003F2E88">
          <w:rPr>
            <w:noProof/>
            <w:webHidden/>
          </w:rPr>
          <w:fldChar w:fldCharType="begin"/>
        </w:r>
        <w:r w:rsidRPr="003F2E88">
          <w:rPr>
            <w:noProof/>
            <w:webHidden/>
          </w:rPr>
          <w:instrText xml:space="preserve"> PAGEREF _Toc212113321 \h </w:instrText>
        </w:r>
        <w:r w:rsidRPr="003F2E88">
          <w:rPr>
            <w:noProof/>
            <w:webHidden/>
          </w:rPr>
        </w:r>
        <w:r w:rsidRPr="003F2E88">
          <w:rPr>
            <w:noProof/>
            <w:webHidden/>
          </w:rPr>
          <w:fldChar w:fldCharType="separate"/>
        </w:r>
        <w:r w:rsidR="00917032">
          <w:rPr>
            <w:noProof/>
            <w:webHidden/>
          </w:rPr>
          <w:t>16</w:t>
        </w:r>
        <w:r w:rsidRPr="003F2E88">
          <w:rPr>
            <w:noProof/>
            <w:webHidden/>
          </w:rPr>
          <w:fldChar w:fldCharType="end"/>
        </w:r>
      </w:hyperlink>
    </w:p>
    <w:p w14:paraId="7171F790" w14:textId="2E4060EE"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22" w:history="1">
        <w:r w:rsidRPr="002A2F8F">
          <w:rPr>
            <w:rStyle w:val="Hyperlink"/>
            <w:noProof/>
            <w:sz w:val="22"/>
            <w:szCs w:val="22"/>
          </w:rPr>
          <w:t>5.2.</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Обобщение на клиничните данни от проведените изследвания на изделието преди поставянето на СЕ маркировката, ако е приложимо</w:t>
        </w:r>
        <w:r w:rsidRPr="003F2E88">
          <w:rPr>
            <w:noProof/>
            <w:webHidden/>
          </w:rPr>
          <w:tab/>
        </w:r>
        <w:r w:rsidRPr="003F2E88">
          <w:rPr>
            <w:noProof/>
            <w:webHidden/>
          </w:rPr>
          <w:fldChar w:fldCharType="begin"/>
        </w:r>
        <w:r w:rsidRPr="003F2E88">
          <w:rPr>
            <w:noProof/>
            <w:webHidden/>
          </w:rPr>
          <w:instrText xml:space="preserve"> PAGEREF _Toc212113322 \h </w:instrText>
        </w:r>
        <w:r w:rsidRPr="003F2E88">
          <w:rPr>
            <w:noProof/>
            <w:webHidden/>
          </w:rPr>
        </w:r>
        <w:r w:rsidRPr="003F2E88">
          <w:rPr>
            <w:noProof/>
            <w:webHidden/>
          </w:rPr>
          <w:fldChar w:fldCharType="separate"/>
        </w:r>
        <w:r w:rsidR="00917032">
          <w:rPr>
            <w:noProof/>
            <w:webHidden/>
          </w:rPr>
          <w:t>17</w:t>
        </w:r>
        <w:r w:rsidRPr="003F2E88">
          <w:rPr>
            <w:noProof/>
            <w:webHidden/>
          </w:rPr>
          <w:fldChar w:fldCharType="end"/>
        </w:r>
      </w:hyperlink>
    </w:p>
    <w:p w14:paraId="3C3354D6" w14:textId="4A743CF9"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23" w:history="1">
        <w:r w:rsidRPr="002A2F8F">
          <w:rPr>
            <w:rStyle w:val="Hyperlink"/>
            <w:noProof/>
            <w:sz w:val="22"/>
            <w:szCs w:val="22"/>
          </w:rPr>
          <w:t>5.3.</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Обобщение на клиничните данни от други източници, ако е приложимо</w:t>
        </w:r>
        <w:r w:rsidRPr="003F2E88">
          <w:rPr>
            <w:noProof/>
            <w:webHidden/>
          </w:rPr>
          <w:tab/>
        </w:r>
        <w:r w:rsidRPr="003F2E88">
          <w:rPr>
            <w:noProof/>
            <w:webHidden/>
          </w:rPr>
          <w:fldChar w:fldCharType="begin"/>
        </w:r>
        <w:r w:rsidRPr="003F2E88">
          <w:rPr>
            <w:noProof/>
            <w:webHidden/>
          </w:rPr>
          <w:instrText xml:space="preserve"> PAGEREF _Toc212113323 \h </w:instrText>
        </w:r>
        <w:r w:rsidRPr="003F2E88">
          <w:rPr>
            <w:noProof/>
            <w:webHidden/>
          </w:rPr>
        </w:r>
        <w:r w:rsidRPr="003F2E88">
          <w:rPr>
            <w:noProof/>
            <w:webHidden/>
          </w:rPr>
          <w:fldChar w:fldCharType="separate"/>
        </w:r>
        <w:r w:rsidR="00917032">
          <w:rPr>
            <w:noProof/>
            <w:webHidden/>
          </w:rPr>
          <w:t>17</w:t>
        </w:r>
        <w:r w:rsidRPr="003F2E88">
          <w:rPr>
            <w:noProof/>
            <w:webHidden/>
          </w:rPr>
          <w:fldChar w:fldCharType="end"/>
        </w:r>
      </w:hyperlink>
    </w:p>
    <w:p w14:paraId="184A6372" w14:textId="78D7D963"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24" w:history="1">
        <w:r w:rsidRPr="002A2F8F">
          <w:rPr>
            <w:rStyle w:val="Hyperlink"/>
            <w:noProof/>
            <w:sz w:val="22"/>
            <w:szCs w:val="22"/>
          </w:rPr>
          <w:t>5.4.</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Общо резюме относно клиничната ефективност и безопасността</w:t>
        </w:r>
        <w:r w:rsidRPr="003F2E88">
          <w:rPr>
            <w:noProof/>
            <w:webHidden/>
          </w:rPr>
          <w:tab/>
        </w:r>
        <w:r w:rsidRPr="003F2E88">
          <w:rPr>
            <w:noProof/>
            <w:webHidden/>
          </w:rPr>
          <w:fldChar w:fldCharType="begin"/>
        </w:r>
        <w:r w:rsidRPr="003F2E88">
          <w:rPr>
            <w:noProof/>
            <w:webHidden/>
          </w:rPr>
          <w:instrText xml:space="preserve"> PAGEREF _Toc212113324 \h </w:instrText>
        </w:r>
        <w:r w:rsidRPr="003F2E88">
          <w:rPr>
            <w:noProof/>
            <w:webHidden/>
          </w:rPr>
        </w:r>
        <w:r w:rsidRPr="003F2E88">
          <w:rPr>
            <w:noProof/>
            <w:webHidden/>
          </w:rPr>
          <w:fldChar w:fldCharType="separate"/>
        </w:r>
        <w:r w:rsidR="00917032">
          <w:rPr>
            <w:noProof/>
            <w:webHidden/>
          </w:rPr>
          <w:t>20</w:t>
        </w:r>
        <w:r w:rsidRPr="003F2E88">
          <w:rPr>
            <w:noProof/>
            <w:webHidden/>
          </w:rPr>
          <w:fldChar w:fldCharType="end"/>
        </w:r>
      </w:hyperlink>
    </w:p>
    <w:p w14:paraId="78D5CDC0" w14:textId="046BAF7B"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25" w:history="1">
        <w:r w:rsidRPr="002A2F8F">
          <w:rPr>
            <w:rStyle w:val="Hyperlink"/>
            <w:noProof/>
            <w:sz w:val="22"/>
            <w:szCs w:val="22"/>
          </w:rPr>
          <w:t>5.5.</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Текущо или планирано клинично проследяване след пускането на пазара</w:t>
        </w:r>
        <w:r w:rsidRPr="003F2E88">
          <w:rPr>
            <w:noProof/>
            <w:webHidden/>
          </w:rPr>
          <w:tab/>
        </w:r>
        <w:r w:rsidRPr="003F2E88">
          <w:rPr>
            <w:noProof/>
            <w:webHidden/>
          </w:rPr>
          <w:fldChar w:fldCharType="begin"/>
        </w:r>
        <w:r w:rsidRPr="003F2E88">
          <w:rPr>
            <w:noProof/>
            <w:webHidden/>
          </w:rPr>
          <w:instrText xml:space="preserve"> PAGEREF _Toc212113325 \h </w:instrText>
        </w:r>
        <w:r w:rsidRPr="003F2E88">
          <w:rPr>
            <w:noProof/>
            <w:webHidden/>
          </w:rPr>
        </w:r>
        <w:r w:rsidRPr="003F2E88">
          <w:rPr>
            <w:noProof/>
            <w:webHidden/>
          </w:rPr>
          <w:fldChar w:fldCharType="separate"/>
        </w:r>
        <w:r w:rsidR="00917032">
          <w:rPr>
            <w:noProof/>
            <w:webHidden/>
          </w:rPr>
          <w:t>25</w:t>
        </w:r>
        <w:r w:rsidRPr="003F2E88">
          <w:rPr>
            <w:noProof/>
            <w:webHidden/>
          </w:rPr>
          <w:fldChar w:fldCharType="end"/>
        </w:r>
      </w:hyperlink>
    </w:p>
    <w:p w14:paraId="3D432793" w14:textId="660AA278"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26" w:history="1">
        <w:r w:rsidRPr="002A2F8F">
          <w:rPr>
            <w:rStyle w:val="Hyperlink"/>
            <w:noProof/>
            <w:sz w:val="22"/>
            <w:szCs w:val="22"/>
          </w:rPr>
          <w:t>6.</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Възможни диагностични или терапевтични алтернативи</w:t>
        </w:r>
        <w:r w:rsidRPr="003F2E88">
          <w:rPr>
            <w:noProof/>
            <w:webHidden/>
          </w:rPr>
          <w:tab/>
        </w:r>
        <w:r w:rsidRPr="003F2E88">
          <w:rPr>
            <w:noProof/>
            <w:webHidden/>
          </w:rPr>
          <w:fldChar w:fldCharType="begin"/>
        </w:r>
        <w:r w:rsidRPr="003F2E88">
          <w:rPr>
            <w:noProof/>
            <w:webHidden/>
          </w:rPr>
          <w:instrText xml:space="preserve"> PAGEREF _Toc212113326 \h </w:instrText>
        </w:r>
        <w:r w:rsidRPr="003F2E88">
          <w:rPr>
            <w:noProof/>
            <w:webHidden/>
          </w:rPr>
        </w:r>
        <w:r w:rsidRPr="003F2E88">
          <w:rPr>
            <w:noProof/>
            <w:webHidden/>
          </w:rPr>
          <w:fldChar w:fldCharType="separate"/>
        </w:r>
        <w:r w:rsidR="00917032">
          <w:rPr>
            <w:noProof/>
            <w:webHidden/>
          </w:rPr>
          <w:t>33</w:t>
        </w:r>
        <w:r w:rsidRPr="003F2E88">
          <w:rPr>
            <w:noProof/>
            <w:webHidden/>
          </w:rPr>
          <w:fldChar w:fldCharType="end"/>
        </w:r>
      </w:hyperlink>
    </w:p>
    <w:p w14:paraId="545210BC" w14:textId="237193D9"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27" w:history="1">
        <w:r w:rsidRPr="002A2F8F">
          <w:rPr>
            <w:rStyle w:val="Hyperlink"/>
            <w:noProof/>
            <w:sz w:val="22"/>
            <w:szCs w:val="22"/>
          </w:rPr>
          <w:t>7.</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Препоръчван профил и обучение за потребителите</w:t>
        </w:r>
        <w:r w:rsidRPr="003F2E88">
          <w:rPr>
            <w:noProof/>
            <w:webHidden/>
          </w:rPr>
          <w:tab/>
        </w:r>
        <w:r w:rsidRPr="003F2E88">
          <w:rPr>
            <w:noProof/>
            <w:webHidden/>
          </w:rPr>
          <w:fldChar w:fldCharType="begin"/>
        </w:r>
        <w:r w:rsidRPr="003F2E88">
          <w:rPr>
            <w:noProof/>
            <w:webHidden/>
          </w:rPr>
          <w:instrText xml:space="preserve"> PAGEREF _Toc212113327 \h </w:instrText>
        </w:r>
        <w:r w:rsidRPr="003F2E88">
          <w:rPr>
            <w:noProof/>
            <w:webHidden/>
          </w:rPr>
        </w:r>
        <w:r w:rsidRPr="003F2E88">
          <w:rPr>
            <w:noProof/>
            <w:webHidden/>
          </w:rPr>
          <w:fldChar w:fldCharType="separate"/>
        </w:r>
        <w:r w:rsidR="00917032">
          <w:rPr>
            <w:noProof/>
            <w:webHidden/>
          </w:rPr>
          <w:t>33</w:t>
        </w:r>
        <w:r w:rsidRPr="003F2E88">
          <w:rPr>
            <w:noProof/>
            <w:webHidden/>
          </w:rPr>
          <w:fldChar w:fldCharType="end"/>
        </w:r>
      </w:hyperlink>
    </w:p>
    <w:p w14:paraId="6B58F06F" w14:textId="46CCAE35"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28" w:history="1">
        <w:r w:rsidRPr="002A2F8F">
          <w:rPr>
            <w:rStyle w:val="Hyperlink"/>
            <w:noProof/>
            <w:sz w:val="22"/>
            <w:szCs w:val="22"/>
          </w:rPr>
          <w:t>8.</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Хармонизирани стандарти/общи спецификации</w:t>
        </w:r>
        <w:r w:rsidRPr="003F2E88">
          <w:rPr>
            <w:noProof/>
            <w:webHidden/>
          </w:rPr>
          <w:tab/>
        </w:r>
        <w:r w:rsidRPr="003F2E88">
          <w:rPr>
            <w:noProof/>
            <w:webHidden/>
          </w:rPr>
          <w:fldChar w:fldCharType="begin"/>
        </w:r>
        <w:r w:rsidRPr="003F2E88">
          <w:rPr>
            <w:noProof/>
            <w:webHidden/>
          </w:rPr>
          <w:instrText xml:space="preserve"> PAGEREF _Toc212113328 \h </w:instrText>
        </w:r>
        <w:r w:rsidRPr="003F2E88">
          <w:rPr>
            <w:noProof/>
            <w:webHidden/>
          </w:rPr>
        </w:r>
        <w:r w:rsidRPr="003F2E88">
          <w:rPr>
            <w:noProof/>
            <w:webHidden/>
          </w:rPr>
          <w:fldChar w:fldCharType="separate"/>
        </w:r>
        <w:r w:rsidR="00917032">
          <w:rPr>
            <w:noProof/>
            <w:webHidden/>
          </w:rPr>
          <w:t>34</w:t>
        </w:r>
        <w:r w:rsidRPr="003F2E88">
          <w:rPr>
            <w:noProof/>
            <w:webHidden/>
          </w:rPr>
          <w:fldChar w:fldCharType="end"/>
        </w:r>
      </w:hyperlink>
    </w:p>
    <w:p w14:paraId="4E0CC0FE" w14:textId="738EAF47"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29" w:history="1">
        <w:r w:rsidRPr="002A2F8F">
          <w:rPr>
            <w:rStyle w:val="Hyperlink"/>
            <w:noProof/>
            <w:sz w:val="22"/>
            <w:szCs w:val="22"/>
          </w:rPr>
          <w:t>9.</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Б. Резюме на безопасността и действието за пациенти/неспециалисти</w:t>
        </w:r>
        <w:r w:rsidRPr="003F2E88">
          <w:rPr>
            <w:noProof/>
            <w:webHidden/>
          </w:rPr>
          <w:tab/>
        </w:r>
        <w:r w:rsidRPr="003F2E88">
          <w:rPr>
            <w:noProof/>
            <w:webHidden/>
          </w:rPr>
          <w:fldChar w:fldCharType="begin"/>
        </w:r>
        <w:r w:rsidRPr="003F2E88">
          <w:rPr>
            <w:noProof/>
            <w:webHidden/>
          </w:rPr>
          <w:instrText xml:space="preserve"> PAGEREF _Toc212113329 \h </w:instrText>
        </w:r>
        <w:r w:rsidRPr="003F2E88">
          <w:rPr>
            <w:noProof/>
            <w:webHidden/>
          </w:rPr>
        </w:r>
        <w:r w:rsidRPr="003F2E88">
          <w:rPr>
            <w:noProof/>
            <w:webHidden/>
          </w:rPr>
          <w:fldChar w:fldCharType="separate"/>
        </w:r>
        <w:r w:rsidR="00917032">
          <w:rPr>
            <w:noProof/>
            <w:webHidden/>
          </w:rPr>
          <w:t>37</w:t>
        </w:r>
        <w:r w:rsidRPr="003F2E88">
          <w:rPr>
            <w:noProof/>
            <w:webHidden/>
          </w:rPr>
          <w:fldChar w:fldCharType="end"/>
        </w:r>
      </w:hyperlink>
    </w:p>
    <w:p w14:paraId="5A54B50D" w14:textId="48FA51EB"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30" w:history="1">
        <w:r w:rsidRPr="002A2F8F">
          <w:rPr>
            <w:rStyle w:val="Hyperlink"/>
            <w:noProof/>
            <w:sz w:val="22"/>
            <w:szCs w:val="22"/>
          </w:rPr>
          <w:t>9.1.</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Идентификация на изделието и обща информация</w:t>
        </w:r>
        <w:r w:rsidRPr="003F2E88">
          <w:rPr>
            <w:noProof/>
            <w:webHidden/>
          </w:rPr>
          <w:tab/>
        </w:r>
        <w:r w:rsidRPr="003F2E88">
          <w:rPr>
            <w:noProof/>
            <w:webHidden/>
          </w:rPr>
          <w:fldChar w:fldCharType="begin"/>
        </w:r>
        <w:r w:rsidRPr="003F2E88">
          <w:rPr>
            <w:noProof/>
            <w:webHidden/>
          </w:rPr>
          <w:instrText xml:space="preserve"> PAGEREF _Toc212113330 \h </w:instrText>
        </w:r>
        <w:r w:rsidRPr="003F2E88">
          <w:rPr>
            <w:noProof/>
            <w:webHidden/>
          </w:rPr>
        </w:r>
        <w:r w:rsidRPr="003F2E88">
          <w:rPr>
            <w:noProof/>
            <w:webHidden/>
          </w:rPr>
          <w:fldChar w:fldCharType="separate"/>
        </w:r>
        <w:r w:rsidR="00917032">
          <w:rPr>
            <w:noProof/>
            <w:webHidden/>
          </w:rPr>
          <w:t>37</w:t>
        </w:r>
        <w:r w:rsidRPr="003F2E88">
          <w:rPr>
            <w:noProof/>
            <w:webHidden/>
          </w:rPr>
          <w:fldChar w:fldCharType="end"/>
        </w:r>
      </w:hyperlink>
    </w:p>
    <w:p w14:paraId="7EB29952" w14:textId="6144284B"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31" w:history="1">
        <w:r w:rsidRPr="002A2F8F">
          <w:rPr>
            <w:rStyle w:val="Hyperlink"/>
            <w:noProof/>
            <w:sz w:val="22"/>
            <w:szCs w:val="22"/>
          </w:rPr>
          <w:t>9.2.</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Причина за използване на това изделие</w:t>
        </w:r>
        <w:r w:rsidRPr="003F2E88">
          <w:rPr>
            <w:noProof/>
            <w:webHidden/>
          </w:rPr>
          <w:tab/>
        </w:r>
        <w:r w:rsidRPr="003F2E88">
          <w:rPr>
            <w:noProof/>
            <w:webHidden/>
          </w:rPr>
          <w:fldChar w:fldCharType="begin"/>
        </w:r>
        <w:r w:rsidRPr="003F2E88">
          <w:rPr>
            <w:noProof/>
            <w:webHidden/>
          </w:rPr>
          <w:instrText xml:space="preserve"> PAGEREF _Toc212113331 \h </w:instrText>
        </w:r>
        <w:r w:rsidRPr="003F2E88">
          <w:rPr>
            <w:noProof/>
            <w:webHidden/>
          </w:rPr>
        </w:r>
        <w:r w:rsidRPr="003F2E88">
          <w:rPr>
            <w:noProof/>
            <w:webHidden/>
          </w:rPr>
          <w:fldChar w:fldCharType="separate"/>
        </w:r>
        <w:r w:rsidR="00917032">
          <w:rPr>
            <w:noProof/>
            <w:webHidden/>
          </w:rPr>
          <w:t>38</w:t>
        </w:r>
        <w:r w:rsidRPr="003F2E88">
          <w:rPr>
            <w:noProof/>
            <w:webHidden/>
          </w:rPr>
          <w:fldChar w:fldCharType="end"/>
        </w:r>
      </w:hyperlink>
    </w:p>
    <w:p w14:paraId="24B0EAAF" w14:textId="500061D5"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32" w:history="1">
        <w:r w:rsidRPr="002A2F8F">
          <w:rPr>
            <w:rStyle w:val="Hyperlink"/>
            <w:noProof/>
            <w:sz w:val="22"/>
            <w:szCs w:val="22"/>
          </w:rPr>
          <w:t>9.3.</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Описание на изделието</w:t>
        </w:r>
        <w:r w:rsidRPr="003F2E88">
          <w:rPr>
            <w:noProof/>
            <w:webHidden/>
          </w:rPr>
          <w:tab/>
        </w:r>
        <w:r w:rsidRPr="003F2E88">
          <w:rPr>
            <w:noProof/>
            <w:webHidden/>
          </w:rPr>
          <w:fldChar w:fldCharType="begin"/>
        </w:r>
        <w:r w:rsidRPr="003F2E88">
          <w:rPr>
            <w:noProof/>
            <w:webHidden/>
          </w:rPr>
          <w:instrText xml:space="preserve"> PAGEREF _Toc212113332 \h </w:instrText>
        </w:r>
        <w:r w:rsidRPr="003F2E88">
          <w:rPr>
            <w:noProof/>
            <w:webHidden/>
          </w:rPr>
        </w:r>
        <w:r w:rsidRPr="003F2E88">
          <w:rPr>
            <w:noProof/>
            <w:webHidden/>
          </w:rPr>
          <w:fldChar w:fldCharType="separate"/>
        </w:r>
        <w:r w:rsidR="00917032">
          <w:rPr>
            <w:noProof/>
            <w:webHidden/>
          </w:rPr>
          <w:t>39</w:t>
        </w:r>
        <w:r w:rsidRPr="003F2E88">
          <w:rPr>
            <w:noProof/>
            <w:webHidden/>
          </w:rPr>
          <w:fldChar w:fldCharType="end"/>
        </w:r>
      </w:hyperlink>
    </w:p>
    <w:p w14:paraId="3227F3D9" w14:textId="3068E7E9"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33" w:history="1">
        <w:r w:rsidRPr="002A2F8F">
          <w:rPr>
            <w:rStyle w:val="Hyperlink"/>
            <w:noProof/>
            <w:sz w:val="22"/>
            <w:szCs w:val="22"/>
          </w:rPr>
          <w:t>9.4.</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Рискове и предупреждения</w:t>
        </w:r>
        <w:r w:rsidRPr="003F2E88">
          <w:rPr>
            <w:noProof/>
            <w:webHidden/>
          </w:rPr>
          <w:tab/>
        </w:r>
        <w:r w:rsidRPr="003F2E88">
          <w:rPr>
            <w:noProof/>
            <w:webHidden/>
          </w:rPr>
          <w:fldChar w:fldCharType="begin"/>
        </w:r>
        <w:r w:rsidRPr="003F2E88">
          <w:rPr>
            <w:noProof/>
            <w:webHidden/>
          </w:rPr>
          <w:instrText xml:space="preserve"> PAGEREF _Toc212113333 \h </w:instrText>
        </w:r>
        <w:r w:rsidRPr="003F2E88">
          <w:rPr>
            <w:noProof/>
            <w:webHidden/>
          </w:rPr>
        </w:r>
        <w:r w:rsidRPr="003F2E88">
          <w:rPr>
            <w:noProof/>
            <w:webHidden/>
          </w:rPr>
          <w:fldChar w:fldCharType="separate"/>
        </w:r>
        <w:r w:rsidR="00917032">
          <w:rPr>
            <w:noProof/>
            <w:webHidden/>
          </w:rPr>
          <w:t>39</w:t>
        </w:r>
        <w:r w:rsidRPr="003F2E88">
          <w:rPr>
            <w:noProof/>
            <w:webHidden/>
          </w:rPr>
          <w:fldChar w:fldCharType="end"/>
        </w:r>
      </w:hyperlink>
    </w:p>
    <w:p w14:paraId="41C28F1E" w14:textId="16EBB18B"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34" w:history="1">
        <w:r w:rsidRPr="002A2F8F">
          <w:rPr>
            <w:rStyle w:val="Hyperlink"/>
            <w:noProof/>
            <w:sz w:val="22"/>
            <w:szCs w:val="22"/>
          </w:rPr>
          <w:t>9.5.</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Резюме на клиничната оценка и клиничното проследяване след пускането на пазара</w:t>
        </w:r>
        <w:r w:rsidRPr="003F2E88">
          <w:rPr>
            <w:noProof/>
            <w:webHidden/>
          </w:rPr>
          <w:tab/>
        </w:r>
        <w:r w:rsidRPr="003F2E88">
          <w:rPr>
            <w:noProof/>
            <w:webHidden/>
          </w:rPr>
          <w:fldChar w:fldCharType="begin"/>
        </w:r>
        <w:r w:rsidRPr="003F2E88">
          <w:rPr>
            <w:noProof/>
            <w:webHidden/>
          </w:rPr>
          <w:instrText xml:space="preserve"> PAGEREF _Toc212113334 \h </w:instrText>
        </w:r>
        <w:r w:rsidRPr="003F2E88">
          <w:rPr>
            <w:noProof/>
            <w:webHidden/>
          </w:rPr>
        </w:r>
        <w:r w:rsidRPr="003F2E88">
          <w:rPr>
            <w:noProof/>
            <w:webHidden/>
          </w:rPr>
          <w:fldChar w:fldCharType="separate"/>
        </w:r>
        <w:r w:rsidR="00917032">
          <w:rPr>
            <w:noProof/>
            <w:webHidden/>
          </w:rPr>
          <w:t>40</w:t>
        </w:r>
        <w:r w:rsidRPr="003F2E88">
          <w:rPr>
            <w:noProof/>
            <w:webHidden/>
          </w:rPr>
          <w:fldChar w:fldCharType="end"/>
        </w:r>
      </w:hyperlink>
    </w:p>
    <w:p w14:paraId="5FF95015" w14:textId="00F1356D"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35" w:history="1">
        <w:r w:rsidRPr="002A2F8F">
          <w:rPr>
            <w:rStyle w:val="Hyperlink"/>
            <w:noProof/>
            <w:sz w:val="22"/>
            <w:szCs w:val="22"/>
          </w:rPr>
          <w:t>9.6.</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Други възможности за лечение</w:t>
        </w:r>
        <w:r w:rsidRPr="003F2E88">
          <w:rPr>
            <w:noProof/>
            <w:webHidden/>
          </w:rPr>
          <w:tab/>
        </w:r>
        <w:r w:rsidRPr="003F2E88">
          <w:rPr>
            <w:noProof/>
            <w:webHidden/>
          </w:rPr>
          <w:fldChar w:fldCharType="begin"/>
        </w:r>
        <w:r w:rsidRPr="003F2E88">
          <w:rPr>
            <w:noProof/>
            <w:webHidden/>
          </w:rPr>
          <w:instrText xml:space="preserve"> PAGEREF _Toc212113335 \h </w:instrText>
        </w:r>
        <w:r w:rsidRPr="003F2E88">
          <w:rPr>
            <w:noProof/>
            <w:webHidden/>
          </w:rPr>
        </w:r>
        <w:r w:rsidRPr="003F2E88">
          <w:rPr>
            <w:noProof/>
            <w:webHidden/>
          </w:rPr>
          <w:fldChar w:fldCharType="separate"/>
        </w:r>
        <w:r w:rsidR="00917032">
          <w:rPr>
            <w:noProof/>
            <w:webHidden/>
          </w:rPr>
          <w:t>42</w:t>
        </w:r>
        <w:r w:rsidRPr="003F2E88">
          <w:rPr>
            <w:noProof/>
            <w:webHidden/>
          </w:rPr>
          <w:fldChar w:fldCharType="end"/>
        </w:r>
      </w:hyperlink>
    </w:p>
    <w:p w14:paraId="7A821BD4" w14:textId="36161F2E"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36" w:history="1">
        <w:r w:rsidRPr="002A2F8F">
          <w:rPr>
            <w:rStyle w:val="Hyperlink"/>
            <w:noProof/>
            <w:sz w:val="22"/>
            <w:szCs w:val="22"/>
          </w:rPr>
          <w:t>9.7.</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Обучение за доставчици на здравни услуги</w:t>
        </w:r>
        <w:r w:rsidRPr="003F2E88">
          <w:rPr>
            <w:noProof/>
            <w:webHidden/>
          </w:rPr>
          <w:tab/>
        </w:r>
        <w:r w:rsidRPr="003F2E88">
          <w:rPr>
            <w:noProof/>
            <w:webHidden/>
          </w:rPr>
          <w:fldChar w:fldCharType="begin"/>
        </w:r>
        <w:r w:rsidRPr="003F2E88">
          <w:rPr>
            <w:noProof/>
            <w:webHidden/>
          </w:rPr>
          <w:instrText xml:space="preserve"> PAGEREF _Toc212113336 \h </w:instrText>
        </w:r>
        <w:r w:rsidRPr="003F2E88">
          <w:rPr>
            <w:noProof/>
            <w:webHidden/>
          </w:rPr>
        </w:r>
        <w:r w:rsidRPr="003F2E88">
          <w:rPr>
            <w:noProof/>
            <w:webHidden/>
          </w:rPr>
          <w:fldChar w:fldCharType="separate"/>
        </w:r>
        <w:r w:rsidR="00917032">
          <w:rPr>
            <w:noProof/>
            <w:webHidden/>
          </w:rPr>
          <w:t>42</w:t>
        </w:r>
        <w:r w:rsidRPr="003F2E88">
          <w:rPr>
            <w:noProof/>
            <w:webHidden/>
          </w:rPr>
          <w:fldChar w:fldCharType="end"/>
        </w:r>
      </w:hyperlink>
    </w:p>
    <w:p w14:paraId="6C728AED" w14:textId="59E8B2A7" w:rsidR="009A47CF" w:rsidRPr="003F2E88" w:rsidRDefault="009A47CF" w:rsidP="002A2F8F">
      <w:pPr>
        <w:pStyle w:val="TOC1"/>
        <w:spacing w:line="260" w:lineRule="exact"/>
        <w:rPr>
          <w:rFonts w:asciiTheme="minorHAnsi" w:eastAsiaTheme="minorEastAsia" w:hAnsiTheme="minorHAnsi" w:cstheme="minorBidi"/>
          <w:noProof/>
          <w:kern w:val="2"/>
          <w:lang w:eastAsia="zh-CN"/>
          <w14:ligatures w14:val="standardContextual"/>
        </w:rPr>
      </w:pPr>
      <w:hyperlink w:anchor="_Toc212113337" w:history="1">
        <w:r w:rsidRPr="002A2F8F">
          <w:rPr>
            <w:rStyle w:val="Hyperlink"/>
            <w:noProof/>
            <w:sz w:val="22"/>
            <w:szCs w:val="22"/>
          </w:rPr>
          <w:t>10.</w:t>
        </w:r>
        <w:r w:rsidRPr="003F2E88">
          <w:rPr>
            <w:rFonts w:asciiTheme="minorHAnsi" w:eastAsiaTheme="minorEastAsia" w:hAnsiTheme="minorHAnsi" w:cstheme="minorBidi"/>
            <w:noProof/>
            <w:kern w:val="2"/>
            <w:lang w:eastAsia="zh-CN"/>
            <w14:ligatures w14:val="standardContextual"/>
          </w:rPr>
          <w:tab/>
        </w:r>
        <w:r w:rsidRPr="002A2F8F">
          <w:rPr>
            <w:rStyle w:val="Hyperlink"/>
            <w:bCs/>
            <w:noProof/>
            <w:sz w:val="22"/>
            <w:szCs w:val="22"/>
            <w:lang w:val="bg"/>
          </w:rPr>
          <w:t>История на редакциите</w:t>
        </w:r>
        <w:r w:rsidRPr="003F2E88">
          <w:rPr>
            <w:noProof/>
            <w:webHidden/>
          </w:rPr>
          <w:tab/>
        </w:r>
        <w:r w:rsidRPr="003F2E88">
          <w:rPr>
            <w:noProof/>
            <w:webHidden/>
          </w:rPr>
          <w:fldChar w:fldCharType="begin"/>
        </w:r>
        <w:r w:rsidRPr="003F2E88">
          <w:rPr>
            <w:noProof/>
            <w:webHidden/>
          </w:rPr>
          <w:instrText xml:space="preserve"> PAGEREF _Toc212113337 \h </w:instrText>
        </w:r>
        <w:r w:rsidRPr="003F2E88">
          <w:rPr>
            <w:noProof/>
            <w:webHidden/>
          </w:rPr>
        </w:r>
        <w:r w:rsidRPr="003F2E88">
          <w:rPr>
            <w:noProof/>
            <w:webHidden/>
          </w:rPr>
          <w:fldChar w:fldCharType="separate"/>
        </w:r>
        <w:r w:rsidR="00917032">
          <w:rPr>
            <w:noProof/>
            <w:webHidden/>
          </w:rPr>
          <w:t>43</w:t>
        </w:r>
        <w:r w:rsidRPr="003F2E88">
          <w:rPr>
            <w:noProof/>
            <w:webHidden/>
          </w:rPr>
          <w:fldChar w:fldCharType="end"/>
        </w:r>
      </w:hyperlink>
    </w:p>
    <w:p w14:paraId="343DF155" w14:textId="3EF19557" w:rsidR="006F0810" w:rsidRPr="00451CE9" w:rsidRDefault="006F0810" w:rsidP="00042B91">
      <w:pPr>
        <w:spacing w:after="0" w:afterAutospacing="0" w:line="240" w:lineRule="auto"/>
        <w:rPr>
          <w:rFonts w:cs="Times New Roman"/>
        </w:rPr>
      </w:pPr>
      <w:r w:rsidRPr="002A2F8F">
        <w:rPr>
          <w:rFonts w:cs="Times New Roman"/>
          <w:sz w:val="22"/>
          <w:szCs w:val="20"/>
        </w:rPr>
        <w:lastRenderedPageBreak/>
        <w:fldChar w:fldCharType="end"/>
      </w:r>
    </w:p>
    <w:p w14:paraId="453DC774" w14:textId="77777777" w:rsidR="00221CEF" w:rsidRPr="009A47CF" w:rsidRDefault="00221CEF" w:rsidP="00042B91">
      <w:pPr>
        <w:pStyle w:val="Heading7"/>
        <w:spacing w:after="0" w:afterAutospacing="0"/>
        <w:rPr>
          <w:lang w:val="ru-RU"/>
        </w:rPr>
      </w:pPr>
      <w:r>
        <w:rPr>
          <w:bCs/>
          <w:lang w:val="bg"/>
        </w:rPr>
        <w:t>Резюме относно безопасността и клиничната ефективност</w:t>
      </w:r>
    </w:p>
    <w:p w14:paraId="2D567C3A" w14:textId="56E1AF78" w:rsidR="00221CEF" w:rsidRPr="009A47CF" w:rsidRDefault="00221CEF" w:rsidP="00042B91">
      <w:pPr>
        <w:spacing w:after="0" w:afterAutospacing="0" w:line="240" w:lineRule="auto"/>
        <w:rPr>
          <w:rFonts w:cs="Times New Roman"/>
          <w:lang w:val="ru-RU"/>
        </w:rPr>
      </w:pPr>
      <w:r>
        <w:rPr>
          <w:rFonts w:cs="Times New Roman"/>
          <w:lang w:val="bg"/>
        </w:rPr>
        <w:t>С настоящото Резюме относно безопасността и клиничната ефективност (SSCP) се цели да се осигури публичен достъп до актуализираното резюме на основните аспекти на безопасността и клиничната ефективност на системата за дренаж SKATER от 01 януари 2022 г. до 03 май 2024 г. (докладван период).</w:t>
      </w:r>
    </w:p>
    <w:p w14:paraId="1E94D014" w14:textId="77777777" w:rsidR="00F67B8D" w:rsidRPr="009A47CF" w:rsidRDefault="00F67B8D" w:rsidP="00042B91">
      <w:pPr>
        <w:spacing w:after="0" w:afterAutospacing="0" w:line="240" w:lineRule="auto"/>
        <w:rPr>
          <w:rFonts w:cs="Times New Roman"/>
          <w:lang w:val="ru-RU"/>
        </w:rPr>
      </w:pPr>
    </w:p>
    <w:p w14:paraId="549AF428" w14:textId="546867ED" w:rsidR="00221CEF" w:rsidRPr="009A47CF" w:rsidRDefault="00221CEF" w:rsidP="00042B91">
      <w:pPr>
        <w:spacing w:after="0" w:afterAutospacing="0" w:line="240" w:lineRule="auto"/>
        <w:rPr>
          <w:rFonts w:cs="Times New Roman"/>
          <w:lang w:val="ru-RU"/>
        </w:rPr>
      </w:pPr>
      <w:r>
        <w:rPr>
          <w:rFonts w:cs="Times New Roman"/>
          <w:lang w:val="bg"/>
        </w:rPr>
        <w:t>Резюмето относно безопасността и клиничната ефективност (SSCP) не е предназначено да замени Инструкциите за употреба като основен документ за гарантиране на безопасната употреба на изделието, нито е предназначено да предоставя диагностични или терапевтични предложения на предвидените потребители или пациенти.</w:t>
      </w:r>
    </w:p>
    <w:p w14:paraId="6E1D4297" w14:textId="77777777" w:rsidR="00042B91" w:rsidRPr="009A47CF" w:rsidRDefault="00042B91" w:rsidP="00042B91">
      <w:pPr>
        <w:spacing w:after="0" w:afterAutospacing="0" w:line="240" w:lineRule="auto"/>
        <w:rPr>
          <w:rFonts w:cs="Times New Roman"/>
          <w:lang w:val="ru-RU"/>
        </w:rPr>
      </w:pPr>
    </w:p>
    <w:p w14:paraId="57958E5A" w14:textId="7CA75208" w:rsidR="00221CEF" w:rsidRPr="009A47CF" w:rsidRDefault="00221CEF" w:rsidP="00042B91">
      <w:pPr>
        <w:spacing w:after="0" w:afterAutospacing="0" w:line="240" w:lineRule="auto"/>
        <w:rPr>
          <w:rFonts w:cs="Times New Roman"/>
          <w:lang w:val="ru-RU"/>
        </w:rPr>
      </w:pPr>
      <w:r>
        <w:rPr>
          <w:rFonts w:cs="Times New Roman"/>
          <w:lang w:val="bg"/>
        </w:rPr>
        <w:t xml:space="preserve">Следната информация е предназначена за потребители/медицински специалисти. Не е създадено допълнително Резюме относно безопасността и клиничната ефективност (SSCP) с информация за пациентите, тъй като системата дренажни катетри Skater е имплантируемо изделие, за което на пациентите се предоставя имплантна карта, но изделието не е предназначено за директна употреба от пациенти. </w:t>
      </w:r>
    </w:p>
    <w:p w14:paraId="18A77BED" w14:textId="77777777" w:rsidR="00042B91" w:rsidRPr="009A47CF" w:rsidRDefault="00042B91" w:rsidP="00042B91">
      <w:pPr>
        <w:spacing w:after="0" w:afterAutospacing="0" w:line="240" w:lineRule="auto"/>
        <w:rPr>
          <w:rFonts w:cs="Times New Roman"/>
          <w:lang w:val="ru-RU"/>
        </w:rPr>
      </w:pPr>
    </w:p>
    <w:p w14:paraId="6E5276B4" w14:textId="54FB0759" w:rsidR="00042B91" w:rsidRPr="009A47CF" w:rsidRDefault="006F0810" w:rsidP="00363EE0">
      <w:pPr>
        <w:pStyle w:val="Heading1"/>
        <w:numPr>
          <w:ilvl w:val="0"/>
          <w:numId w:val="2"/>
        </w:numPr>
        <w:rPr>
          <w:rFonts w:cs="Times New Roman"/>
          <w:lang w:val="ru-RU"/>
        </w:rPr>
      </w:pPr>
      <w:bookmarkStart w:id="0" w:name="_Toc212113300"/>
      <w:r>
        <w:rPr>
          <w:rFonts w:cs="Times New Roman"/>
          <w:bCs/>
          <w:lang w:val="bg"/>
        </w:rPr>
        <w:t>Обхват на настоящото Резюме относно безопасността и клиничната ефективност (SSCP)</w:t>
      </w:r>
      <w:bookmarkEnd w:id="0"/>
    </w:p>
    <w:p w14:paraId="5CDBAEA3" w14:textId="77777777" w:rsidR="00042B91" w:rsidRPr="009A47CF" w:rsidRDefault="00042B91" w:rsidP="00042B91">
      <w:pPr>
        <w:spacing w:after="0" w:afterAutospacing="0" w:line="240" w:lineRule="auto"/>
        <w:rPr>
          <w:rFonts w:cs="Times New Roman"/>
          <w:lang w:val="ru-RU"/>
        </w:rPr>
      </w:pPr>
    </w:p>
    <w:p w14:paraId="69457C15" w14:textId="3B8B3C6B" w:rsidR="008C11DD" w:rsidRPr="00451CE9" w:rsidRDefault="00221CEF" w:rsidP="008C11DD">
      <w:pPr>
        <w:pStyle w:val="Heading1"/>
        <w:rPr>
          <w:rFonts w:cs="Times New Roman"/>
        </w:rPr>
      </w:pPr>
      <w:bookmarkStart w:id="1" w:name="_Toc212113301"/>
      <w:r>
        <w:rPr>
          <w:rFonts w:cs="Times New Roman"/>
          <w:bCs/>
          <w:lang w:val="bg"/>
        </w:rPr>
        <w:t>Търговско наименование на изделието:</w:t>
      </w:r>
      <w:bookmarkEnd w:id="1"/>
      <w:r>
        <w:rPr>
          <w:rFonts w:cs="Times New Roman"/>
          <w:bCs/>
          <w:lang w:val="bg"/>
        </w:rPr>
        <w:t xml:space="preserve"> </w:t>
      </w:r>
    </w:p>
    <w:p w14:paraId="37EE9FF4" w14:textId="77777777" w:rsidR="00E2071B" w:rsidRPr="009A47CF" w:rsidRDefault="00E2071B" w:rsidP="00E2071B">
      <w:pPr>
        <w:spacing w:after="120" w:afterAutospacing="0" w:line="240" w:lineRule="auto"/>
        <w:jc w:val="both"/>
        <w:rPr>
          <w:rFonts w:eastAsia="Times New Roman" w:cs="Times New Roman"/>
          <w:szCs w:val="24"/>
          <w:lang w:val="ru-RU"/>
        </w:rPr>
      </w:pPr>
      <w:r>
        <w:rPr>
          <w:rFonts w:eastAsia="Times New Roman" w:cs="Times New Roman"/>
          <w:szCs w:val="24"/>
          <w:lang w:val="bg"/>
        </w:rPr>
        <w:t>Катетри и китове за дренаж SKATER</w:t>
      </w:r>
    </w:p>
    <w:p w14:paraId="587B3678" w14:textId="2E2C3534" w:rsidR="00E2071B" w:rsidRPr="009A47CF" w:rsidRDefault="00CE798A" w:rsidP="00F20335">
      <w:pPr>
        <w:numPr>
          <w:ilvl w:val="0"/>
          <w:numId w:val="3"/>
        </w:numPr>
        <w:spacing w:after="0" w:afterAutospacing="0" w:line="276" w:lineRule="auto"/>
        <w:contextualSpacing/>
        <w:jc w:val="both"/>
        <w:rPr>
          <w:rFonts w:eastAsia="Calibri" w:cs="Times New Roman"/>
          <w:szCs w:val="24"/>
          <w:lang w:val="ru-RU"/>
        </w:rPr>
      </w:pPr>
      <w:r>
        <w:rPr>
          <w:rFonts w:cs="Times New Roman"/>
          <w:szCs w:val="24"/>
          <w:lang w:val="bg"/>
        </w:rPr>
        <w:t>Комплект катетри за едностъпков дренаж SKATER™ с незаключващ и заключващ се пигтейл</w:t>
      </w:r>
    </w:p>
    <w:p w14:paraId="09E589D7" w14:textId="02C6D3CC" w:rsidR="00E2071B" w:rsidRPr="009A47CF" w:rsidRDefault="00CE798A" w:rsidP="00F20335">
      <w:pPr>
        <w:numPr>
          <w:ilvl w:val="0"/>
          <w:numId w:val="3"/>
        </w:numPr>
        <w:spacing w:after="0" w:afterAutospacing="0" w:line="276" w:lineRule="auto"/>
        <w:contextualSpacing/>
        <w:jc w:val="both"/>
        <w:rPr>
          <w:rFonts w:eastAsia="Calibri" w:cs="Times New Roman"/>
          <w:szCs w:val="24"/>
          <w:lang w:val="ru-RU"/>
        </w:rPr>
      </w:pPr>
      <w:r>
        <w:rPr>
          <w:rFonts w:cs="Times New Roman"/>
          <w:szCs w:val="24"/>
          <w:lang w:val="bg"/>
        </w:rPr>
        <w:t>Катетър за дренаж SKATER™ с незаключващ и заключващ се пигтейл</w:t>
      </w:r>
    </w:p>
    <w:p w14:paraId="45E5B454" w14:textId="2E4A71DA" w:rsidR="00E2071B" w:rsidRPr="009A47CF" w:rsidRDefault="00CE798A" w:rsidP="00F20335">
      <w:pPr>
        <w:numPr>
          <w:ilvl w:val="0"/>
          <w:numId w:val="3"/>
        </w:numPr>
        <w:spacing w:after="0" w:afterAutospacing="0" w:line="276" w:lineRule="auto"/>
        <w:contextualSpacing/>
        <w:jc w:val="both"/>
        <w:rPr>
          <w:rFonts w:eastAsia="Calibri" w:cs="Times New Roman"/>
          <w:szCs w:val="24"/>
          <w:lang w:val="ru-RU"/>
        </w:rPr>
      </w:pPr>
      <w:r>
        <w:rPr>
          <w:rFonts w:cs="Times New Roman"/>
          <w:szCs w:val="24"/>
          <w:lang w:val="bg"/>
        </w:rPr>
        <w:t>Катетър за билиарен дренаж SKATER™ с незаключващ и заключващ се пигтейл</w:t>
      </w:r>
    </w:p>
    <w:p w14:paraId="1843CF56" w14:textId="1C034892" w:rsidR="00E2071B" w:rsidRPr="009A47CF" w:rsidRDefault="00CE798A" w:rsidP="00F20335">
      <w:pPr>
        <w:numPr>
          <w:ilvl w:val="0"/>
          <w:numId w:val="3"/>
        </w:numPr>
        <w:spacing w:after="0" w:afterAutospacing="0" w:line="276" w:lineRule="auto"/>
        <w:contextualSpacing/>
        <w:jc w:val="both"/>
        <w:rPr>
          <w:rFonts w:eastAsia="Calibri" w:cs="Times New Roman"/>
          <w:szCs w:val="24"/>
          <w:lang w:val="ru-RU"/>
        </w:rPr>
      </w:pPr>
      <w:r>
        <w:rPr>
          <w:rFonts w:cs="Times New Roman"/>
          <w:szCs w:val="24"/>
          <w:lang w:val="bg"/>
        </w:rPr>
        <w:t>Кит интродюсер за билиарен дренаж SKATER™ със заключващ се пигтейл</w:t>
      </w:r>
    </w:p>
    <w:p w14:paraId="7C75E164" w14:textId="53EE4502" w:rsidR="00E2071B" w:rsidRPr="009A47CF" w:rsidRDefault="00CE798A" w:rsidP="00F20335">
      <w:pPr>
        <w:numPr>
          <w:ilvl w:val="0"/>
          <w:numId w:val="3"/>
        </w:numPr>
        <w:spacing w:after="0" w:afterAutospacing="0" w:line="276" w:lineRule="auto"/>
        <w:contextualSpacing/>
        <w:jc w:val="both"/>
        <w:rPr>
          <w:rFonts w:eastAsia="Calibri" w:cs="Times New Roman"/>
          <w:szCs w:val="24"/>
          <w:lang w:val="ru-RU"/>
        </w:rPr>
      </w:pPr>
      <w:r>
        <w:rPr>
          <w:rFonts w:cs="Times New Roman"/>
          <w:szCs w:val="24"/>
          <w:lang w:val="bg"/>
        </w:rPr>
        <w:t>Катетър за нефростомия SKATER™ с незаключващ и заключващ се пигтейл</w:t>
      </w:r>
    </w:p>
    <w:p w14:paraId="5154C0A6" w14:textId="7BA6C530" w:rsidR="00E2071B" w:rsidRPr="009A47CF" w:rsidRDefault="00CE798A" w:rsidP="00F20335">
      <w:pPr>
        <w:numPr>
          <w:ilvl w:val="0"/>
          <w:numId w:val="3"/>
        </w:numPr>
        <w:spacing w:after="0" w:afterAutospacing="0" w:line="276" w:lineRule="auto"/>
        <w:contextualSpacing/>
        <w:jc w:val="both"/>
        <w:rPr>
          <w:rFonts w:eastAsia="Calibri" w:cs="Times New Roman"/>
          <w:szCs w:val="24"/>
          <w:lang w:val="ru-RU"/>
        </w:rPr>
      </w:pPr>
      <w:r>
        <w:rPr>
          <w:rFonts w:cs="Times New Roman"/>
          <w:szCs w:val="24"/>
          <w:lang w:val="bg"/>
        </w:rPr>
        <w:t>Кит за нефростомия SKATER™ със заключващ се и незаключващ се пигтейл</w:t>
      </w:r>
    </w:p>
    <w:p w14:paraId="3B6F7BF1" w14:textId="6153AE3C" w:rsidR="00E2071B" w:rsidRPr="009A47CF" w:rsidRDefault="00CE798A" w:rsidP="00F20335">
      <w:pPr>
        <w:numPr>
          <w:ilvl w:val="0"/>
          <w:numId w:val="3"/>
        </w:numPr>
        <w:spacing w:after="0" w:afterAutospacing="0" w:line="276" w:lineRule="auto"/>
        <w:contextualSpacing/>
        <w:jc w:val="both"/>
        <w:rPr>
          <w:rFonts w:eastAsia="Calibri" w:cs="Times New Roman"/>
          <w:szCs w:val="24"/>
          <w:lang w:val="ru-RU"/>
        </w:rPr>
      </w:pPr>
      <w:r>
        <w:rPr>
          <w:rFonts w:cs="Times New Roman"/>
          <w:szCs w:val="24"/>
          <w:lang w:val="bg"/>
        </w:rPr>
        <w:t>Комплект интродюсер за нефростомия SKATER™ със заключващ се пигтейл</w:t>
      </w:r>
    </w:p>
    <w:p w14:paraId="3EF2AC03" w14:textId="0E032593" w:rsidR="00E2071B" w:rsidRPr="009A47CF" w:rsidRDefault="00CE798A" w:rsidP="00F20335">
      <w:pPr>
        <w:numPr>
          <w:ilvl w:val="0"/>
          <w:numId w:val="3"/>
        </w:numPr>
        <w:spacing w:after="0" w:afterAutospacing="0" w:line="276" w:lineRule="auto"/>
        <w:contextualSpacing/>
        <w:jc w:val="both"/>
        <w:rPr>
          <w:rFonts w:eastAsia="Calibri" w:cs="Times New Roman"/>
          <w:szCs w:val="24"/>
          <w:lang w:val="ru-RU"/>
        </w:rPr>
      </w:pPr>
      <w:r>
        <w:rPr>
          <w:rFonts w:cs="Times New Roman"/>
          <w:szCs w:val="24"/>
          <w:lang w:val="bg"/>
        </w:rPr>
        <w:t>Универсален комплект и комплект за нефростомия SKATER™ с незаключващ и заключващ се пигтейл</w:t>
      </w:r>
    </w:p>
    <w:p w14:paraId="7EBDB24C" w14:textId="7BEAD7AA" w:rsidR="00E2071B" w:rsidRPr="009A47CF" w:rsidRDefault="00CE798A" w:rsidP="00F20335">
      <w:pPr>
        <w:numPr>
          <w:ilvl w:val="0"/>
          <w:numId w:val="3"/>
        </w:numPr>
        <w:spacing w:after="0" w:afterAutospacing="0" w:line="276" w:lineRule="auto"/>
        <w:contextualSpacing/>
        <w:jc w:val="both"/>
        <w:rPr>
          <w:rFonts w:eastAsia="Calibri" w:cs="Times New Roman"/>
          <w:szCs w:val="24"/>
          <w:lang w:val="ru-RU"/>
        </w:rPr>
      </w:pPr>
      <w:r>
        <w:rPr>
          <w:rFonts w:cs="Times New Roman"/>
          <w:szCs w:val="24"/>
          <w:lang w:val="bg"/>
        </w:rPr>
        <w:t>Комплект за дренаж SKATER™ Mini-Loop</w:t>
      </w:r>
    </w:p>
    <w:p w14:paraId="4BCB1F43" w14:textId="77777777" w:rsidR="008C11DD" w:rsidRPr="009A47CF" w:rsidRDefault="008C11DD" w:rsidP="008C11DD">
      <w:pPr>
        <w:spacing w:after="0" w:afterAutospacing="0"/>
        <w:rPr>
          <w:rFonts w:cs="Times New Roman"/>
          <w:lang w:val="ru-RU"/>
        </w:rPr>
      </w:pPr>
    </w:p>
    <w:p w14:paraId="6F563B81" w14:textId="77777777" w:rsidR="008C11DD" w:rsidRPr="009A47CF" w:rsidRDefault="008C11DD" w:rsidP="008C11DD">
      <w:pPr>
        <w:spacing w:after="0" w:afterAutospacing="0"/>
        <w:rPr>
          <w:rFonts w:cs="Times New Roman"/>
          <w:lang w:val="ru-RU"/>
        </w:rPr>
      </w:pPr>
    </w:p>
    <w:p w14:paraId="59E3A69D" w14:textId="77777777" w:rsidR="008C11DD" w:rsidRPr="009A47CF" w:rsidRDefault="008C11DD" w:rsidP="008C11DD">
      <w:pPr>
        <w:spacing w:after="0" w:afterAutospacing="0"/>
        <w:rPr>
          <w:rFonts w:cs="Times New Roman"/>
          <w:lang w:val="ru-RU"/>
        </w:rPr>
      </w:pPr>
    </w:p>
    <w:p w14:paraId="5EFEA161" w14:textId="77777777" w:rsidR="008C11DD" w:rsidRPr="009A47CF" w:rsidRDefault="008C11DD" w:rsidP="008C11DD">
      <w:pPr>
        <w:spacing w:after="0" w:afterAutospacing="0"/>
        <w:rPr>
          <w:rFonts w:cs="Times New Roman"/>
          <w:lang w:val="ru-RU"/>
        </w:rPr>
      </w:pPr>
    </w:p>
    <w:p w14:paraId="3863FB15" w14:textId="77777777" w:rsidR="008C11DD" w:rsidRPr="009A47CF" w:rsidRDefault="008C11DD" w:rsidP="008C11DD">
      <w:pPr>
        <w:spacing w:after="0" w:afterAutospacing="0"/>
        <w:rPr>
          <w:rFonts w:cs="Times New Roman"/>
          <w:lang w:val="ru-RU"/>
        </w:rPr>
      </w:pPr>
    </w:p>
    <w:p w14:paraId="2AD29AE7" w14:textId="77777777" w:rsidR="00383855" w:rsidRPr="009A47CF" w:rsidRDefault="00383855" w:rsidP="008C11DD">
      <w:pPr>
        <w:spacing w:after="0" w:afterAutospacing="0"/>
        <w:rPr>
          <w:rFonts w:cs="Times New Roman"/>
          <w:lang w:val="ru-RU"/>
        </w:rPr>
      </w:pPr>
    </w:p>
    <w:p w14:paraId="05F721FC" w14:textId="77777777" w:rsidR="00383855" w:rsidRPr="009A47CF" w:rsidRDefault="00383855" w:rsidP="008C11DD">
      <w:pPr>
        <w:spacing w:after="0" w:afterAutospacing="0"/>
        <w:rPr>
          <w:rFonts w:cs="Times New Roman"/>
          <w:lang w:val="ru-RU"/>
        </w:rPr>
      </w:pPr>
    </w:p>
    <w:p w14:paraId="393F7533" w14:textId="77777777" w:rsidR="00383855" w:rsidRPr="009A47CF" w:rsidRDefault="00383855" w:rsidP="008C11DD">
      <w:pPr>
        <w:spacing w:after="0" w:afterAutospacing="0"/>
        <w:rPr>
          <w:rFonts w:cs="Times New Roman"/>
          <w:lang w:val="ru-RU"/>
        </w:rPr>
      </w:pPr>
    </w:p>
    <w:p w14:paraId="0BB389C2" w14:textId="681E7404" w:rsidR="00B161CF" w:rsidRPr="009A47CF" w:rsidRDefault="00221CEF" w:rsidP="00B161CF">
      <w:pPr>
        <w:pStyle w:val="Heading1"/>
        <w:rPr>
          <w:rFonts w:cs="Times New Roman"/>
          <w:lang w:val="ru-RU"/>
        </w:rPr>
      </w:pPr>
      <w:bookmarkStart w:id="2" w:name="_Toc212113302"/>
      <w:r>
        <w:rPr>
          <w:rFonts w:cs="Times New Roman"/>
          <w:bCs/>
          <w:lang w:val="bg"/>
        </w:rPr>
        <w:t>Описание на изделието, основен идентификатор UDI-DI и класификация за ЕС</w:t>
      </w:r>
      <w:bookmarkEnd w:id="2"/>
    </w:p>
    <w:p w14:paraId="52735276" w14:textId="77777777" w:rsidR="00132A47" w:rsidRPr="009A47CF" w:rsidRDefault="00132A47" w:rsidP="0027358A">
      <w:pPr>
        <w:pStyle w:val="Caption"/>
        <w:rPr>
          <w:lang w:val="ru-RU"/>
        </w:rPr>
      </w:pPr>
      <w:bookmarkStart w:id="3" w:name="_Ref160014389"/>
      <w:bookmarkStart w:id="4" w:name="_Ref161046689"/>
      <w:bookmarkStart w:id="5" w:name="_Toc167094032"/>
    </w:p>
    <w:p w14:paraId="3136D474" w14:textId="19E9611D" w:rsidR="00132A47" w:rsidRPr="009A47CF" w:rsidRDefault="00132A47" w:rsidP="0027358A">
      <w:pPr>
        <w:pStyle w:val="Caption"/>
        <w:rPr>
          <w:lang w:val="ru-RU"/>
        </w:rPr>
      </w:pPr>
      <w:r>
        <w:rPr>
          <w:bCs w:val="0"/>
          <w:lang w:val="bg"/>
        </w:rPr>
        <w:t>Таблица</w:t>
      </w:r>
      <w:bookmarkEnd w:id="3"/>
      <w:bookmarkEnd w:id="4"/>
      <w:r>
        <w:rPr>
          <w:bCs w:val="0"/>
          <w:lang w:val="bg"/>
        </w:rPr>
        <w:t xml:space="preserve"> 1.2-1: Продуктова група</w:t>
      </w:r>
      <w:bookmarkEnd w:id="5"/>
      <w:r>
        <w:rPr>
          <w:bCs w:val="0"/>
          <w:lang w:val="bg"/>
        </w:rPr>
        <w:t xml:space="preserve"> и основен UDI-DI</w:t>
      </w:r>
    </w:p>
    <w:tbl>
      <w:tblPr>
        <w:tblStyle w:val="TableGrid"/>
        <w:tblW w:w="5000" w:type="pct"/>
        <w:tblLook w:val="04A0" w:firstRow="1" w:lastRow="0" w:firstColumn="1" w:lastColumn="0" w:noHBand="0" w:noVBand="1"/>
      </w:tblPr>
      <w:tblGrid>
        <w:gridCol w:w="7825"/>
        <w:gridCol w:w="2605"/>
      </w:tblGrid>
      <w:tr w:rsidR="008B14C9" w:rsidRPr="00451CE9" w14:paraId="110F84C5" w14:textId="77777777" w:rsidTr="002A2F8F">
        <w:tc>
          <w:tcPr>
            <w:tcW w:w="3751" w:type="pct"/>
            <w:shd w:val="clear" w:color="auto" w:fill="D9D9D9" w:themeFill="background1" w:themeFillShade="D9"/>
            <w:vAlign w:val="center"/>
          </w:tcPr>
          <w:p w14:paraId="5F9A9369" w14:textId="77777777" w:rsidR="008B14C9" w:rsidRPr="00451CE9" w:rsidRDefault="008B14C9" w:rsidP="008B14C9">
            <w:pPr>
              <w:pStyle w:val="TableTextLeft"/>
              <w:spacing w:before="0" w:after="0"/>
              <w:ind w:right="117"/>
              <w:jc w:val="center"/>
              <w:rPr>
                <w:rFonts w:ascii="Times New Roman" w:hAnsi="Times New Roman" w:cs="Times New Roman"/>
                <w:b/>
                <w:bCs/>
              </w:rPr>
            </w:pPr>
            <w:bookmarkStart w:id="6" w:name="_Hlk167000577"/>
            <w:r>
              <w:rPr>
                <w:rFonts w:ascii="Times New Roman" w:hAnsi="Times New Roman" w:cs="Times New Roman"/>
                <w:b/>
                <w:bCs/>
                <w:iCs w:val="0"/>
                <w:lang w:val="bg"/>
              </w:rPr>
              <w:t>Продуктова група</w:t>
            </w:r>
          </w:p>
        </w:tc>
        <w:tc>
          <w:tcPr>
            <w:tcW w:w="1249" w:type="pct"/>
            <w:shd w:val="clear" w:color="auto" w:fill="D9D9D9" w:themeFill="background1" w:themeFillShade="D9"/>
            <w:vAlign w:val="center"/>
          </w:tcPr>
          <w:p w14:paraId="48160D78" w14:textId="77777777" w:rsidR="008B14C9" w:rsidRPr="00451CE9" w:rsidRDefault="008B14C9" w:rsidP="008B14C9">
            <w:pPr>
              <w:pStyle w:val="TableTextLeft"/>
              <w:spacing w:before="0" w:after="0"/>
              <w:jc w:val="center"/>
              <w:rPr>
                <w:rFonts w:ascii="Times New Roman" w:hAnsi="Times New Roman" w:cs="Times New Roman"/>
                <w:b/>
                <w:bCs/>
              </w:rPr>
            </w:pPr>
            <w:r>
              <w:rPr>
                <w:rFonts w:ascii="Times New Roman" w:hAnsi="Times New Roman" w:cs="Times New Roman"/>
                <w:b/>
                <w:bCs/>
                <w:iCs w:val="0"/>
                <w:lang w:val="bg"/>
              </w:rPr>
              <w:t>Базов UDI-DI</w:t>
            </w:r>
          </w:p>
        </w:tc>
      </w:tr>
      <w:tr w:rsidR="008B14C9" w:rsidRPr="00451CE9" w14:paraId="66A9B9B7" w14:textId="77777777" w:rsidTr="002A2F8F">
        <w:trPr>
          <w:trHeight w:val="647"/>
        </w:trPr>
        <w:tc>
          <w:tcPr>
            <w:tcW w:w="3751" w:type="pct"/>
            <w:vAlign w:val="center"/>
          </w:tcPr>
          <w:p w14:paraId="1B653AAF" w14:textId="77777777" w:rsidR="008B14C9" w:rsidRPr="00451CE9" w:rsidRDefault="008B14C9" w:rsidP="008B14C9">
            <w:pPr>
              <w:pStyle w:val="BT1"/>
              <w:ind w:right="117"/>
              <w:rPr>
                <w:rFonts w:ascii="Times New Roman" w:hAnsi="Times New Roman" w:cs="Times New Roman"/>
                <w:b/>
                <w:bCs/>
                <w:sz w:val="20"/>
                <w:szCs w:val="20"/>
              </w:rPr>
            </w:pPr>
            <w:r>
              <w:rPr>
                <w:rFonts w:ascii="Times New Roman" w:hAnsi="Times New Roman" w:cs="Times New Roman"/>
                <w:b/>
                <w:bCs/>
                <w:sz w:val="20"/>
                <w:szCs w:val="20"/>
                <w:lang w:val="bg"/>
              </w:rPr>
              <w:t>Катетри за дренаж SKATER™:</w:t>
            </w:r>
          </w:p>
          <w:p w14:paraId="1588F922" w14:textId="77777777" w:rsidR="008B14C9" w:rsidRPr="009A47CF" w:rsidRDefault="008B14C9" w:rsidP="00390948">
            <w:pPr>
              <w:pStyle w:val="BT1"/>
              <w:numPr>
                <w:ilvl w:val="0"/>
                <w:numId w:val="7"/>
              </w:numPr>
              <w:ind w:left="660" w:right="117"/>
              <w:rPr>
                <w:rFonts w:ascii="Times New Roman" w:hAnsi="Times New Roman" w:cs="Times New Roman"/>
                <w:sz w:val="20"/>
                <w:szCs w:val="20"/>
                <w:lang w:val="ru-RU"/>
              </w:rPr>
            </w:pPr>
            <w:r>
              <w:rPr>
                <w:rFonts w:ascii="Times New Roman" w:hAnsi="Times New Roman" w:cs="Times New Roman"/>
                <w:sz w:val="20"/>
                <w:szCs w:val="20"/>
                <w:lang w:val="bg"/>
              </w:rPr>
              <w:t>Универсален комплект и комплект за нефростомия SKATER™ – без заключване</w:t>
            </w:r>
          </w:p>
        </w:tc>
        <w:tc>
          <w:tcPr>
            <w:tcW w:w="1249" w:type="pct"/>
            <w:vAlign w:val="center"/>
          </w:tcPr>
          <w:p w14:paraId="42CA519D" w14:textId="77777777" w:rsidR="008B14C9" w:rsidRPr="00451CE9" w:rsidRDefault="008B14C9" w:rsidP="008B14C9">
            <w:pPr>
              <w:pStyle w:val="BT1"/>
              <w:jc w:val="center"/>
              <w:rPr>
                <w:rFonts w:ascii="Times New Roman" w:hAnsi="Times New Roman" w:cs="Times New Roman"/>
                <w:b/>
                <w:bCs/>
              </w:rPr>
            </w:pPr>
            <w:r>
              <w:rPr>
                <w:rFonts w:ascii="Times New Roman" w:hAnsi="Times New Roman" w:cs="Times New Roman"/>
                <w:color w:val="000000"/>
                <w:sz w:val="20"/>
                <w:szCs w:val="20"/>
                <w:lang w:val="bg"/>
              </w:rPr>
              <w:t>0886333010002XF</w:t>
            </w:r>
          </w:p>
        </w:tc>
      </w:tr>
      <w:tr w:rsidR="008B14C9" w:rsidRPr="00451CE9" w14:paraId="38C4FA6F" w14:textId="77777777" w:rsidTr="002A2F8F">
        <w:tc>
          <w:tcPr>
            <w:tcW w:w="3751" w:type="pct"/>
            <w:vAlign w:val="center"/>
          </w:tcPr>
          <w:p w14:paraId="18469ED7" w14:textId="77777777" w:rsidR="008B14C9" w:rsidRPr="009A47CF" w:rsidRDefault="008B14C9" w:rsidP="00390948">
            <w:pPr>
              <w:pStyle w:val="BT1"/>
              <w:numPr>
                <w:ilvl w:val="0"/>
                <w:numId w:val="7"/>
              </w:numPr>
              <w:ind w:left="660" w:right="117"/>
              <w:rPr>
                <w:rFonts w:ascii="Times New Roman" w:hAnsi="Times New Roman" w:cs="Times New Roman"/>
                <w:sz w:val="20"/>
                <w:szCs w:val="20"/>
                <w:lang w:val="ru-RU"/>
              </w:rPr>
            </w:pPr>
            <w:r>
              <w:rPr>
                <w:rFonts w:ascii="Times New Roman" w:hAnsi="Times New Roman" w:cs="Times New Roman"/>
                <w:sz w:val="20"/>
                <w:szCs w:val="20"/>
                <w:lang w:val="bg"/>
              </w:rPr>
              <w:t>Универсален комплект и комплект за нефростомия SKATER™ – със заключване</w:t>
            </w:r>
          </w:p>
        </w:tc>
        <w:tc>
          <w:tcPr>
            <w:tcW w:w="1249" w:type="pct"/>
            <w:vMerge w:val="restart"/>
            <w:vAlign w:val="center"/>
          </w:tcPr>
          <w:p w14:paraId="68484D29" w14:textId="77777777" w:rsidR="008B14C9" w:rsidRPr="00451CE9" w:rsidRDefault="008B14C9" w:rsidP="008B14C9">
            <w:pPr>
              <w:pStyle w:val="BT1"/>
              <w:jc w:val="center"/>
              <w:rPr>
                <w:rFonts w:ascii="Times New Roman" w:hAnsi="Times New Roman" w:cs="Times New Roman"/>
                <w:sz w:val="20"/>
                <w:szCs w:val="20"/>
              </w:rPr>
            </w:pPr>
            <w:r>
              <w:rPr>
                <w:rFonts w:ascii="Times New Roman" w:hAnsi="Times New Roman" w:cs="Times New Roman"/>
                <w:color w:val="000000"/>
                <w:sz w:val="20"/>
                <w:szCs w:val="20"/>
                <w:lang w:val="bg"/>
              </w:rPr>
              <w:t>0886333010003XH</w:t>
            </w:r>
          </w:p>
        </w:tc>
      </w:tr>
      <w:tr w:rsidR="008B14C9" w:rsidRPr="000C3184" w14:paraId="4A4039A5" w14:textId="77777777" w:rsidTr="002A2F8F">
        <w:tc>
          <w:tcPr>
            <w:tcW w:w="3751" w:type="pct"/>
            <w:vAlign w:val="center"/>
          </w:tcPr>
          <w:p w14:paraId="77C8344F" w14:textId="77777777" w:rsidR="008B14C9" w:rsidRPr="009A47CF" w:rsidRDefault="008B14C9" w:rsidP="00390948">
            <w:pPr>
              <w:pStyle w:val="BT1"/>
              <w:numPr>
                <w:ilvl w:val="0"/>
                <w:numId w:val="7"/>
              </w:numPr>
              <w:ind w:left="660" w:right="117"/>
              <w:rPr>
                <w:rFonts w:ascii="Times New Roman" w:hAnsi="Times New Roman" w:cs="Times New Roman"/>
                <w:sz w:val="20"/>
                <w:szCs w:val="20"/>
                <w:lang w:val="ru-RU"/>
              </w:rPr>
            </w:pPr>
            <w:r>
              <w:rPr>
                <w:rFonts w:ascii="Times New Roman" w:hAnsi="Times New Roman" w:cs="Times New Roman"/>
                <w:sz w:val="20"/>
                <w:szCs w:val="20"/>
                <w:lang w:val="bg"/>
              </w:rPr>
              <w:t>Комплект за дренаж SKATER™ Mini-Loop</w:t>
            </w:r>
          </w:p>
        </w:tc>
        <w:tc>
          <w:tcPr>
            <w:tcW w:w="1249" w:type="pct"/>
            <w:vMerge/>
            <w:vAlign w:val="center"/>
          </w:tcPr>
          <w:p w14:paraId="568BBF8C" w14:textId="77777777" w:rsidR="008B14C9" w:rsidRPr="009A47CF" w:rsidRDefault="008B14C9" w:rsidP="008B14C9">
            <w:pPr>
              <w:pStyle w:val="BT1"/>
              <w:jc w:val="center"/>
              <w:rPr>
                <w:rFonts w:ascii="Times New Roman" w:hAnsi="Times New Roman" w:cs="Times New Roman"/>
                <w:color w:val="000000"/>
                <w:sz w:val="20"/>
                <w:szCs w:val="20"/>
                <w:lang w:val="ru-RU"/>
              </w:rPr>
            </w:pPr>
          </w:p>
        </w:tc>
      </w:tr>
      <w:tr w:rsidR="008B14C9" w:rsidRPr="00451CE9" w14:paraId="173B4F5F" w14:textId="77777777" w:rsidTr="002A2F8F">
        <w:tc>
          <w:tcPr>
            <w:tcW w:w="3751" w:type="pct"/>
            <w:vAlign w:val="center"/>
          </w:tcPr>
          <w:p w14:paraId="1CF05C57" w14:textId="77777777" w:rsidR="008B14C9" w:rsidRPr="009A47CF" w:rsidRDefault="008B14C9" w:rsidP="00390948">
            <w:pPr>
              <w:pStyle w:val="BT1"/>
              <w:numPr>
                <w:ilvl w:val="0"/>
                <w:numId w:val="7"/>
              </w:numPr>
              <w:ind w:left="660" w:right="117"/>
              <w:rPr>
                <w:rFonts w:ascii="Times New Roman" w:hAnsi="Times New Roman" w:cs="Times New Roman"/>
                <w:sz w:val="20"/>
                <w:szCs w:val="20"/>
                <w:lang w:val="ru-RU"/>
              </w:rPr>
            </w:pPr>
            <w:r>
              <w:rPr>
                <w:rFonts w:ascii="Times New Roman" w:hAnsi="Times New Roman" w:cs="Times New Roman"/>
                <w:sz w:val="20"/>
                <w:szCs w:val="20"/>
                <w:lang w:val="bg"/>
              </w:rPr>
              <w:t>Комплект катетри за едностъпков дренаж SKATER™ – без заключване</w:t>
            </w:r>
          </w:p>
        </w:tc>
        <w:tc>
          <w:tcPr>
            <w:tcW w:w="1249" w:type="pct"/>
            <w:vAlign w:val="center"/>
          </w:tcPr>
          <w:p w14:paraId="4C133093"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bg"/>
              </w:rPr>
              <w:t>0886333010020XH</w:t>
            </w:r>
          </w:p>
        </w:tc>
      </w:tr>
      <w:tr w:rsidR="008B14C9" w:rsidRPr="00451CE9" w14:paraId="2D746CBE" w14:textId="77777777" w:rsidTr="002A2F8F">
        <w:tc>
          <w:tcPr>
            <w:tcW w:w="3751" w:type="pct"/>
            <w:vAlign w:val="center"/>
          </w:tcPr>
          <w:p w14:paraId="5960AC6D" w14:textId="77777777" w:rsidR="008B14C9" w:rsidRPr="009A47CF" w:rsidRDefault="008B14C9" w:rsidP="00390948">
            <w:pPr>
              <w:pStyle w:val="BT1"/>
              <w:numPr>
                <w:ilvl w:val="0"/>
                <w:numId w:val="7"/>
              </w:numPr>
              <w:ind w:left="660" w:right="117"/>
              <w:rPr>
                <w:rFonts w:ascii="Times New Roman" w:hAnsi="Times New Roman" w:cs="Times New Roman"/>
                <w:sz w:val="20"/>
                <w:szCs w:val="20"/>
                <w:lang w:val="ru-RU"/>
              </w:rPr>
            </w:pPr>
            <w:r>
              <w:rPr>
                <w:rFonts w:ascii="Times New Roman" w:hAnsi="Times New Roman" w:cs="Times New Roman"/>
                <w:sz w:val="20"/>
                <w:szCs w:val="20"/>
                <w:lang w:val="bg"/>
              </w:rPr>
              <w:t>Комплект катетри за едностъпков дренаж SKATER™ – със заключване</w:t>
            </w:r>
          </w:p>
        </w:tc>
        <w:tc>
          <w:tcPr>
            <w:tcW w:w="1249" w:type="pct"/>
            <w:vAlign w:val="center"/>
          </w:tcPr>
          <w:p w14:paraId="6CC3C549"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bg"/>
              </w:rPr>
              <w:t>0886333010019XY</w:t>
            </w:r>
          </w:p>
        </w:tc>
      </w:tr>
      <w:tr w:rsidR="008B14C9" w:rsidRPr="00451CE9" w14:paraId="2915FD55" w14:textId="77777777" w:rsidTr="002A2F8F">
        <w:tc>
          <w:tcPr>
            <w:tcW w:w="3751" w:type="pct"/>
            <w:vAlign w:val="center"/>
          </w:tcPr>
          <w:p w14:paraId="667C8C2A" w14:textId="77777777" w:rsidR="008B14C9" w:rsidRPr="009A47CF" w:rsidRDefault="008B14C9" w:rsidP="00390948">
            <w:pPr>
              <w:pStyle w:val="BT1"/>
              <w:numPr>
                <w:ilvl w:val="0"/>
                <w:numId w:val="7"/>
              </w:numPr>
              <w:ind w:left="660" w:right="117"/>
              <w:rPr>
                <w:rFonts w:ascii="Times New Roman" w:hAnsi="Times New Roman" w:cs="Times New Roman"/>
                <w:sz w:val="20"/>
                <w:szCs w:val="20"/>
                <w:lang w:val="ru-RU"/>
              </w:rPr>
            </w:pPr>
            <w:r>
              <w:rPr>
                <w:rFonts w:ascii="Times New Roman" w:hAnsi="Times New Roman" w:cs="Times New Roman"/>
                <w:sz w:val="20"/>
                <w:szCs w:val="20"/>
                <w:lang w:val="bg"/>
              </w:rPr>
              <w:t>Катетър за дренаж SKATER™ – без заключване</w:t>
            </w:r>
          </w:p>
        </w:tc>
        <w:tc>
          <w:tcPr>
            <w:tcW w:w="1249" w:type="pct"/>
            <w:vAlign w:val="center"/>
          </w:tcPr>
          <w:p w14:paraId="531A0A9D"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bg"/>
              </w:rPr>
              <w:t>0886333010008XT</w:t>
            </w:r>
          </w:p>
        </w:tc>
      </w:tr>
      <w:tr w:rsidR="008B14C9" w:rsidRPr="00451CE9" w14:paraId="406B1AF9" w14:textId="77777777" w:rsidTr="002A2F8F">
        <w:tc>
          <w:tcPr>
            <w:tcW w:w="3751" w:type="pct"/>
            <w:vAlign w:val="center"/>
          </w:tcPr>
          <w:p w14:paraId="4BA4669E" w14:textId="77777777" w:rsidR="008B14C9" w:rsidRPr="009A47CF" w:rsidRDefault="008B14C9" w:rsidP="00390948">
            <w:pPr>
              <w:pStyle w:val="BT1"/>
              <w:numPr>
                <w:ilvl w:val="0"/>
                <w:numId w:val="7"/>
              </w:numPr>
              <w:ind w:left="660" w:right="117"/>
              <w:rPr>
                <w:rFonts w:ascii="Times New Roman" w:hAnsi="Times New Roman" w:cs="Times New Roman"/>
                <w:sz w:val="20"/>
                <w:szCs w:val="20"/>
                <w:lang w:val="ru-RU"/>
              </w:rPr>
            </w:pPr>
            <w:r>
              <w:rPr>
                <w:rFonts w:ascii="Times New Roman" w:hAnsi="Times New Roman" w:cs="Times New Roman"/>
                <w:sz w:val="20"/>
                <w:szCs w:val="20"/>
                <w:lang w:val="bg"/>
              </w:rPr>
              <w:t>Катетър за дренаж SKATER™ – със заключване</w:t>
            </w:r>
          </w:p>
        </w:tc>
        <w:tc>
          <w:tcPr>
            <w:tcW w:w="1249" w:type="pct"/>
            <w:vAlign w:val="center"/>
          </w:tcPr>
          <w:p w14:paraId="7D0192D6"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bg"/>
              </w:rPr>
              <w:t>0886333010007XR</w:t>
            </w:r>
          </w:p>
        </w:tc>
      </w:tr>
      <w:tr w:rsidR="008B14C9" w:rsidRPr="00451CE9" w14:paraId="583C9879" w14:textId="77777777" w:rsidTr="002A2F8F">
        <w:tc>
          <w:tcPr>
            <w:tcW w:w="3751" w:type="pct"/>
            <w:vAlign w:val="center"/>
          </w:tcPr>
          <w:p w14:paraId="67F6866A" w14:textId="77777777" w:rsidR="008B14C9" w:rsidRPr="009A47CF" w:rsidRDefault="008B14C9" w:rsidP="00390948">
            <w:pPr>
              <w:pStyle w:val="BT1"/>
              <w:numPr>
                <w:ilvl w:val="0"/>
                <w:numId w:val="7"/>
              </w:numPr>
              <w:ind w:left="660" w:right="117"/>
              <w:rPr>
                <w:rFonts w:ascii="Times New Roman" w:hAnsi="Times New Roman" w:cs="Times New Roman"/>
                <w:sz w:val="20"/>
                <w:szCs w:val="20"/>
                <w:lang w:val="ru-RU"/>
              </w:rPr>
            </w:pPr>
            <w:r>
              <w:rPr>
                <w:rFonts w:ascii="Times New Roman" w:hAnsi="Times New Roman" w:cs="Times New Roman"/>
                <w:sz w:val="20"/>
                <w:szCs w:val="20"/>
                <w:lang w:val="bg"/>
              </w:rPr>
              <w:t>Катетър за нефростомия SKATER™ – без заключване</w:t>
            </w:r>
          </w:p>
        </w:tc>
        <w:tc>
          <w:tcPr>
            <w:tcW w:w="1249" w:type="pct"/>
            <w:vAlign w:val="center"/>
          </w:tcPr>
          <w:p w14:paraId="778F870B"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bg"/>
              </w:rPr>
              <w:t>0886333010017XU</w:t>
            </w:r>
          </w:p>
        </w:tc>
      </w:tr>
      <w:tr w:rsidR="008B14C9" w:rsidRPr="00451CE9" w14:paraId="18BC9094" w14:textId="77777777" w:rsidTr="002A2F8F">
        <w:tc>
          <w:tcPr>
            <w:tcW w:w="3751" w:type="pct"/>
            <w:vAlign w:val="center"/>
          </w:tcPr>
          <w:p w14:paraId="27B22DF4" w14:textId="77777777" w:rsidR="008B14C9" w:rsidRPr="009A47CF" w:rsidRDefault="008B14C9" w:rsidP="00390948">
            <w:pPr>
              <w:pStyle w:val="BT1"/>
              <w:numPr>
                <w:ilvl w:val="0"/>
                <w:numId w:val="7"/>
              </w:numPr>
              <w:ind w:left="660" w:right="117"/>
              <w:rPr>
                <w:rFonts w:ascii="Times New Roman" w:hAnsi="Times New Roman" w:cs="Times New Roman"/>
                <w:sz w:val="20"/>
                <w:szCs w:val="20"/>
                <w:lang w:val="ru-RU"/>
              </w:rPr>
            </w:pPr>
            <w:r>
              <w:rPr>
                <w:rFonts w:ascii="Times New Roman" w:hAnsi="Times New Roman" w:cs="Times New Roman"/>
                <w:sz w:val="20"/>
                <w:szCs w:val="20"/>
                <w:lang w:val="bg"/>
              </w:rPr>
              <w:t>Катетър за нефростомия SKATER™ – със заключване</w:t>
            </w:r>
          </w:p>
        </w:tc>
        <w:tc>
          <w:tcPr>
            <w:tcW w:w="1249" w:type="pct"/>
            <w:vAlign w:val="center"/>
          </w:tcPr>
          <w:p w14:paraId="7999B4DE"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bg"/>
              </w:rPr>
              <w:t>0886333010016XS</w:t>
            </w:r>
          </w:p>
        </w:tc>
      </w:tr>
      <w:tr w:rsidR="008B14C9" w:rsidRPr="00451CE9" w14:paraId="5B25C00D" w14:textId="77777777" w:rsidTr="002A2F8F">
        <w:tc>
          <w:tcPr>
            <w:tcW w:w="3751" w:type="pct"/>
            <w:vAlign w:val="center"/>
          </w:tcPr>
          <w:p w14:paraId="15032ED9" w14:textId="77777777" w:rsidR="008B14C9" w:rsidRPr="009A47CF" w:rsidRDefault="008B14C9" w:rsidP="00390948">
            <w:pPr>
              <w:pStyle w:val="BT1"/>
              <w:numPr>
                <w:ilvl w:val="0"/>
                <w:numId w:val="7"/>
              </w:numPr>
              <w:ind w:left="660" w:right="117"/>
              <w:rPr>
                <w:rFonts w:ascii="Times New Roman" w:hAnsi="Times New Roman" w:cs="Times New Roman"/>
                <w:sz w:val="20"/>
                <w:szCs w:val="20"/>
                <w:lang w:val="ru-RU"/>
              </w:rPr>
            </w:pPr>
            <w:r>
              <w:rPr>
                <w:rFonts w:ascii="Times New Roman" w:hAnsi="Times New Roman" w:cs="Times New Roman"/>
                <w:sz w:val="20"/>
                <w:szCs w:val="20"/>
                <w:lang w:val="bg"/>
              </w:rPr>
              <w:t>Катетър за билиарен дренаж SKATER™ – без заключване</w:t>
            </w:r>
          </w:p>
        </w:tc>
        <w:tc>
          <w:tcPr>
            <w:tcW w:w="1249" w:type="pct"/>
            <w:vAlign w:val="center"/>
          </w:tcPr>
          <w:p w14:paraId="3628ED56"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bg"/>
              </w:rPr>
              <w:t>0886333010005XM</w:t>
            </w:r>
          </w:p>
        </w:tc>
      </w:tr>
      <w:tr w:rsidR="008B14C9" w:rsidRPr="00451CE9" w14:paraId="52D5B665" w14:textId="77777777" w:rsidTr="002A2F8F">
        <w:tc>
          <w:tcPr>
            <w:tcW w:w="3751" w:type="pct"/>
            <w:vAlign w:val="center"/>
          </w:tcPr>
          <w:p w14:paraId="52459B52" w14:textId="77777777" w:rsidR="008B14C9" w:rsidRPr="009A47CF" w:rsidRDefault="008B14C9" w:rsidP="00390948">
            <w:pPr>
              <w:pStyle w:val="BT1"/>
              <w:numPr>
                <w:ilvl w:val="0"/>
                <w:numId w:val="7"/>
              </w:numPr>
              <w:ind w:left="660" w:right="117"/>
              <w:rPr>
                <w:rFonts w:ascii="Times New Roman" w:hAnsi="Times New Roman" w:cs="Times New Roman"/>
                <w:sz w:val="20"/>
                <w:szCs w:val="20"/>
                <w:lang w:val="ru-RU"/>
              </w:rPr>
            </w:pPr>
            <w:r>
              <w:rPr>
                <w:rFonts w:ascii="Times New Roman" w:hAnsi="Times New Roman" w:cs="Times New Roman"/>
                <w:sz w:val="20"/>
                <w:szCs w:val="20"/>
                <w:lang w:val="bg"/>
              </w:rPr>
              <w:t>Катетър за билиарен дренаж SKATER™ – със заключване</w:t>
            </w:r>
          </w:p>
        </w:tc>
        <w:tc>
          <w:tcPr>
            <w:tcW w:w="1249" w:type="pct"/>
            <w:vAlign w:val="center"/>
          </w:tcPr>
          <w:p w14:paraId="53648882"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bg"/>
              </w:rPr>
              <w:t>0886333010004XK</w:t>
            </w:r>
          </w:p>
        </w:tc>
      </w:tr>
      <w:tr w:rsidR="008B14C9" w:rsidRPr="00451CE9" w14:paraId="349AA0BD" w14:textId="77777777" w:rsidTr="002A2F8F">
        <w:tc>
          <w:tcPr>
            <w:tcW w:w="3751" w:type="pct"/>
            <w:vAlign w:val="center"/>
          </w:tcPr>
          <w:p w14:paraId="6BC3325B" w14:textId="77777777" w:rsidR="008B14C9" w:rsidRPr="00451CE9" w:rsidRDefault="008B14C9" w:rsidP="008B14C9">
            <w:pPr>
              <w:pStyle w:val="BT1"/>
              <w:ind w:right="117"/>
              <w:rPr>
                <w:rFonts w:ascii="Times New Roman" w:hAnsi="Times New Roman" w:cs="Times New Roman"/>
                <w:b/>
                <w:bCs/>
                <w:sz w:val="20"/>
                <w:szCs w:val="20"/>
              </w:rPr>
            </w:pPr>
            <w:r>
              <w:rPr>
                <w:rFonts w:ascii="Times New Roman" w:hAnsi="Times New Roman" w:cs="Times New Roman"/>
                <w:b/>
                <w:bCs/>
                <w:sz w:val="20"/>
                <w:szCs w:val="20"/>
                <w:lang w:val="bg"/>
              </w:rPr>
              <w:t>Китове за дренаж SKATER™:</w:t>
            </w:r>
          </w:p>
          <w:p w14:paraId="3A6FBBF4" w14:textId="77777777" w:rsidR="008B14C9" w:rsidRPr="009A47CF" w:rsidRDefault="008B14C9" w:rsidP="00390948">
            <w:pPr>
              <w:pStyle w:val="TableTextLeft"/>
              <w:numPr>
                <w:ilvl w:val="0"/>
                <w:numId w:val="7"/>
              </w:numPr>
              <w:spacing w:before="0" w:after="0"/>
              <w:ind w:left="660" w:right="117"/>
              <w:jc w:val="both"/>
              <w:rPr>
                <w:rFonts w:ascii="Times New Roman" w:hAnsi="Times New Roman" w:cs="Times New Roman"/>
                <w:lang w:val="ru-RU"/>
              </w:rPr>
            </w:pPr>
            <w:r>
              <w:rPr>
                <w:rFonts w:ascii="Times New Roman" w:hAnsi="Times New Roman" w:cs="Times New Roman"/>
                <w:iCs w:val="0"/>
                <w:lang w:val="bg"/>
              </w:rPr>
              <w:t>Кит за нефростомия SKATER™ – без заключване</w:t>
            </w:r>
          </w:p>
        </w:tc>
        <w:tc>
          <w:tcPr>
            <w:tcW w:w="1249" w:type="pct"/>
            <w:vAlign w:val="bottom"/>
          </w:tcPr>
          <w:p w14:paraId="6B8A52E2"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bg"/>
              </w:rPr>
              <w:t>0886333010018XW</w:t>
            </w:r>
          </w:p>
        </w:tc>
      </w:tr>
      <w:tr w:rsidR="008B14C9" w:rsidRPr="00451CE9" w14:paraId="206AA46E" w14:textId="77777777" w:rsidTr="002A2F8F">
        <w:tc>
          <w:tcPr>
            <w:tcW w:w="3751" w:type="pct"/>
            <w:vAlign w:val="center"/>
          </w:tcPr>
          <w:p w14:paraId="2B153739" w14:textId="77777777" w:rsidR="008B14C9" w:rsidRPr="009A47CF" w:rsidRDefault="008B14C9" w:rsidP="00390948">
            <w:pPr>
              <w:pStyle w:val="TableTextLeft"/>
              <w:numPr>
                <w:ilvl w:val="0"/>
                <w:numId w:val="7"/>
              </w:numPr>
              <w:spacing w:before="0" w:after="0"/>
              <w:ind w:left="660" w:right="117"/>
              <w:jc w:val="both"/>
              <w:rPr>
                <w:rFonts w:ascii="Times New Roman" w:hAnsi="Times New Roman" w:cs="Times New Roman"/>
                <w:lang w:val="ru-RU"/>
              </w:rPr>
            </w:pPr>
            <w:r>
              <w:rPr>
                <w:rFonts w:ascii="Times New Roman" w:hAnsi="Times New Roman" w:cs="Times New Roman"/>
                <w:iCs w:val="0"/>
                <w:lang w:val="bg"/>
              </w:rPr>
              <w:t>Кит за нефростомия SKATER™ – със заключване</w:t>
            </w:r>
          </w:p>
        </w:tc>
        <w:tc>
          <w:tcPr>
            <w:tcW w:w="1249" w:type="pct"/>
            <w:vAlign w:val="center"/>
          </w:tcPr>
          <w:p w14:paraId="67F440E6"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bg"/>
              </w:rPr>
              <w:t>0886333010000XB</w:t>
            </w:r>
          </w:p>
        </w:tc>
      </w:tr>
      <w:tr w:rsidR="008B14C9" w:rsidRPr="00451CE9" w14:paraId="11CF8E14" w14:textId="77777777" w:rsidTr="002A2F8F">
        <w:tc>
          <w:tcPr>
            <w:tcW w:w="3751" w:type="pct"/>
            <w:vAlign w:val="center"/>
          </w:tcPr>
          <w:p w14:paraId="3632C084" w14:textId="77777777" w:rsidR="008B14C9" w:rsidRPr="009A47CF" w:rsidRDefault="008B14C9" w:rsidP="00390948">
            <w:pPr>
              <w:pStyle w:val="TableTextLeft"/>
              <w:numPr>
                <w:ilvl w:val="0"/>
                <w:numId w:val="7"/>
              </w:numPr>
              <w:spacing w:before="0" w:after="0"/>
              <w:ind w:left="660" w:right="117"/>
              <w:jc w:val="both"/>
              <w:rPr>
                <w:rFonts w:ascii="Times New Roman" w:hAnsi="Times New Roman" w:cs="Times New Roman"/>
                <w:lang w:val="ru-RU"/>
              </w:rPr>
            </w:pPr>
            <w:r>
              <w:rPr>
                <w:rFonts w:ascii="Times New Roman" w:hAnsi="Times New Roman" w:cs="Times New Roman"/>
                <w:iCs w:val="0"/>
                <w:lang w:val="bg"/>
              </w:rPr>
              <w:t>Кит интродюсер за нефростомия SKATER™ – със заключване</w:t>
            </w:r>
          </w:p>
        </w:tc>
        <w:tc>
          <w:tcPr>
            <w:tcW w:w="1249" w:type="pct"/>
            <w:vAlign w:val="center"/>
          </w:tcPr>
          <w:p w14:paraId="54105667"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bg"/>
              </w:rPr>
              <w:t>0886333010001XD</w:t>
            </w:r>
          </w:p>
        </w:tc>
      </w:tr>
      <w:tr w:rsidR="008B14C9" w:rsidRPr="00451CE9" w14:paraId="106CF258" w14:textId="77777777" w:rsidTr="002A2F8F">
        <w:tc>
          <w:tcPr>
            <w:tcW w:w="3751" w:type="pct"/>
            <w:vAlign w:val="center"/>
          </w:tcPr>
          <w:p w14:paraId="628A54E1" w14:textId="77777777" w:rsidR="008B14C9" w:rsidRPr="009A47CF" w:rsidRDefault="008B14C9" w:rsidP="00390948">
            <w:pPr>
              <w:pStyle w:val="TableTextLeft"/>
              <w:numPr>
                <w:ilvl w:val="0"/>
                <w:numId w:val="7"/>
              </w:numPr>
              <w:spacing w:before="0" w:after="0"/>
              <w:ind w:left="660" w:right="117"/>
              <w:jc w:val="both"/>
              <w:rPr>
                <w:rFonts w:ascii="Times New Roman" w:hAnsi="Times New Roman" w:cs="Times New Roman"/>
                <w:lang w:val="ru-RU"/>
              </w:rPr>
            </w:pPr>
            <w:r>
              <w:rPr>
                <w:rFonts w:ascii="Times New Roman" w:hAnsi="Times New Roman" w:cs="Times New Roman"/>
                <w:iCs w:val="0"/>
                <w:lang w:val="bg"/>
              </w:rPr>
              <w:t>Кит интродюсер за билиарен дренаж SKATER™ – със заключване</w:t>
            </w:r>
          </w:p>
        </w:tc>
        <w:tc>
          <w:tcPr>
            <w:tcW w:w="1249" w:type="pct"/>
            <w:vAlign w:val="center"/>
          </w:tcPr>
          <w:p w14:paraId="6FE71DBE"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bg"/>
              </w:rPr>
              <w:t>0886333010011XG</w:t>
            </w:r>
          </w:p>
        </w:tc>
      </w:tr>
    </w:tbl>
    <w:p w14:paraId="46C48D39" w14:textId="77777777" w:rsidR="0027358A" w:rsidRPr="00451CE9" w:rsidRDefault="0027358A" w:rsidP="0027358A">
      <w:pPr>
        <w:pStyle w:val="Caption"/>
      </w:pPr>
      <w:bookmarkStart w:id="7" w:name="_Ref148341988"/>
      <w:bookmarkStart w:id="8" w:name="_Toc167094033"/>
      <w:bookmarkEnd w:id="6"/>
    </w:p>
    <w:p w14:paraId="43A655ED" w14:textId="0230B466" w:rsidR="0027358A" w:rsidRPr="009A47CF" w:rsidRDefault="0027358A" w:rsidP="0027358A">
      <w:pPr>
        <w:pStyle w:val="Caption"/>
        <w:rPr>
          <w:noProof/>
          <w:lang w:val="ru-RU"/>
        </w:rPr>
      </w:pPr>
      <w:r>
        <w:rPr>
          <w:bCs w:val="0"/>
          <w:lang w:val="bg"/>
        </w:rPr>
        <w:t xml:space="preserve">Таблица 1.2-2: Описание на изделието и каталожни номера </w:t>
      </w:r>
      <w:bookmarkEnd w:id="7"/>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3"/>
        <w:gridCol w:w="1867"/>
      </w:tblGrid>
      <w:tr w:rsidR="001824AC" w:rsidRPr="00451CE9" w14:paraId="70EF5F73" w14:textId="77777777" w:rsidTr="001824AC">
        <w:trPr>
          <w:trHeight w:val="255"/>
          <w:tblHeader/>
          <w:jc w:val="center"/>
        </w:trPr>
        <w:tc>
          <w:tcPr>
            <w:tcW w:w="4108" w:type="pct"/>
            <w:shd w:val="clear" w:color="auto" w:fill="D9D9D9" w:themeFill="background1" w:themeFillShade="D9"/>
            <w:noWrap/>
            <w:vAlign w:val="center"/>
          </w:tcPr>
          <w:p w14:paraId="7AABDDF5" w14:textId="77777777" w:rsidR="001824AC" w:rsidRPr="00451CE9" w:rsidRDefault="001824AC" w:rsidP="00930D81">
            <w:pPr>
              <w:spacing w:before="120" w:after="120"/>
              <w:jc w:val="center"/>
              <w:rPr>
                <w:rFonts w:cs="Times New Roman"/>
                <w:b/>
                <w:sz w:val="20"/>
                <w:szCs w:val="20"/>
              </w:rPr>
            </w:pPr>
            <w:bookmarkStart w:id="9" w:name="_Hlk167000613"/>
            <w:r>
              <w:rPr>
                <w:rFonts w:cs="Times New Roman"/>
                <w:b/>
                <w:bCs/>
                <w:sz w:val="20"/>
                <w:szCs w:val="20"/>
                <w:lang w:val="bg"/>
              </w:rPr>
              <w:t>Наименование на изделието/Описание</w:t>
            </w:r>
          </w:p>
        </w:tc>
        <w:tc>
          <w:tcPr>
            <w:tcW w:w="892" w:type="pct"/>
            <w:shd w:val="clear" w:color="auto" w:fill="D9D9D9" w:themeFill="background1" w:themeFillShade="D9"/>
            <w:vAlign w:val="center"/>
          </w:tcPr>
          <w:p w14:paraId="2E6EEFB9" w14:textId="77777777" w:rsidR="001824AC" w:rsidRPr="00451CE9" w:rsidRDefault="001824AC" w:rsidP="00930D81">
            <w:pPr>
              <w:spacing w:before="120" w:after="120"/>
              <w:jc w:val="center"/>
              <w:rPr>
                <w:rFonts w:cs="Times New Roman"/>
                <w:b/>
                <w:sz w:val="20"/>
                <w:szCs w:val="20"/>
              </w:rPr>
            </w:pPr>
            <w:r>
              <w:rPr>
                <w:rFonts w:cs="Times New Roman"/>
                <w:b/>
                <w:bCs/>
                <w:sz w:val="20"/>
                <w:szCs w:val="20"/>
                <w:lang w:val="bg"/>
              </w:rPr>
              <w:t>Модел/Каталожен номер</w:t>
            </w:r>
          </w:p>
        </w:tc>
      </w:tr>
      <w:tr w:rsidR="001824AC" w:rsidRPr="00451CE9" w14:paraId="1C41C7BC" w14:textId="77777777" w:rsidTr="001824AC">
        <w:trPr>
          <w:trHeight w:val="255"/>
          <w:jc w:val="center"/>
        </w:trPr>
        <w:tc>
          <w:tcPr>
            <w:tcW w:w="4108" w:type="pct"/>
            <w:noWrap/>
          </w:tcPr>
          <w:p w14:paraId="2A2DB76A" w14:textId="77777777" w:rsidR="001824AC" w:rsidRPr="009A47CF" w:rsidRDefault="001824AC" w:rsidP="00930D81">
            <w:pPr>
              <w:jc w:val="both"/>
              <w:rPr>
                <w:rFonts w:cs="Times New Roman"/>
                <w:sz w:val="20"/>
                <w:szCs w:val="20"/>
                <w:lang w:val="ru-RU"/>
              </w:rPr>
            </w:pPr>
            <w:r>
              <w:rPr>
                <w:rFonts w:cs="Times New Roman"/>
                <w:sz w:val="20"/>
                <w:szCs w:val="20"/>
                <w:lang w:val="bg"/>
              </w:rPr>
              <w:t>Комплект катетри за едностъпков дренаж SKATER™ с незаключващ се пигтейл (6F x 20 cm)</w:t>
            </w:r>
          </w:p>
        </w:tc>
        <w:tc>
          <w:tcPr>
            <w:tcW w:w="892" w:type="pct"/>
            <w:vAlign w:val="center"/>
          </w:tcPr>
          <w:p w14:paraId="36E22211" w14:textId="77777777" w:rsidR="001824AC" w:rsidRPr="00451CE9" w:rsidRDefault="001824AC" w:rsidP="00930D81">
            <w:pPr>
              <w:jc w:val="center"/>
              <w:rPr>
                <w:rFonts w:cs="Times New Roman"/>
                <w:sz w:val="20"/>
                <w:szCs w:val="20"/>
              </w:rPr>
            </w:pPr>
            <w:r>
              <w:rPr>
                <w:rFonts w:cs="Times New Roman"/>
                <w:sz w:val="20"/>
                <w:szCs w:val="20"/>
                <w:lang w:val="bg"/>
              </w:rPr>
              <w:t>756006020</w:t>
            </w:r>
          </w:p>
        </w:tc>
      </w:tr>
      <w:tr w:rsidR="001824AC" w:rsidRPr="00451CE9" w14:paraId="08796091" w14:textId="77777777" w:rsidTr="001824AC">
        <w:trPr>
          <w:trHeight w:val="255"/>
          <w:jc w:val="center"/>
        </w:trPr>
        <w:tc>
          <w:tcPr>
            <w:tcW w:w="4108" w:type="pct"/>
            <w:noWrap/>
          </w:tcPr>
          <w:p w14:paraId="22983DCE" w14:textId="77777777" w:rsidR="001824AC" w:rsidRPr="009A47CF" w:rsidRDefault="001824AC" w:rsidP="00930D81">
            <w:pPr>
              <w:jc w:val="both"/>
              <w:rPr>
                <w:rFonts w:cs="Times New Roman"/>
                <w:sz w:val="20"/>
                <w:szCs w:val="20"/>
                <w:lang w:val="ru-RU"/>
              </w:rPr>
            </w:pPr>
            <w:r>
              <w:rPr>
                <w:rFonts w:cs="Times New Roman"/>
                <w:sz w:val="20"/>
                <w:szCs w:val="20"/>
                <w:lang w:val="bg"/>
              </w:rPr>
              <w:t>Комплект катетри за едностъпков дренаж SKATER™ с незаключващ се пигтейл (6F x 25 cm)</w:t>
            </w:r>
          </w:p>
        </w:tc>
        <w:tc>
          <w:tcPr>
            <w:tcW w:w="892" w:type="pct"/>
            <w:vAlign w:val="center"/>
          </w:tcPr>
          <w:p w14:paraId="4587DEC1" w14:textId="77777777" w:rsidR="001824AC" w:rsidRPr="00451CE9" w:rsidRDefault="001824AC" w:rsidP="00930D81">
            <w:pPr>
              <w:jc w:val="center"/>
              <w:rPr>
                <w:rFonts w:cs="Times New Roman"/>
                <w:sz w:val="20"/>
                <w:szCs w:val="20"/>
              </w:rPr>
            </w:pPr>
            <w:r>
              <w:rPr>
                <w:rFonts w:cs="Times New Roman"/>
                <w:sz w:val="20"/>
                <w:szCs w:val="20"/>
                <w:lang w:val="bg"/>
              </w:rPr>
              <w:t>756006025</w:t>
            </w:r>
          </w:p>
        </w:tc>
      </w:tr>
      <w:tr w:rsidR="001824AC" w:rsidRPr="00451CE9" w14:paraId="51AF588B" w14:textId="77777777" w:rsidTr="001824AC">
        <w:trPr>
          <w:trHeight w:val="255"/>
          <w:jc w:val="center"/>
        </w:trPr>
        <w:tc>
          <w:tcPr>
            <w:tcW w:w="4108" w:type="pct"/>
            <w:noWrap/>
          </w:tcPr>
          <w:p w14:paraId="337A54F9" w14:textId="77777777" w:rsidR="001824AC" w:rsidRPr="009A47CF" w:rsidRDefault="001824AC" w:rsidP="00930D81">
            <w:pPr>
              <w:jc w:val="both"/>
              <w:rPr>
                <w:rFonts w:cs="Times New Roman"/>
                <w:sz w:val="20"/>
                <w:szCs w:val="20"/>
                <w:lang w:val="ru-RU"/>
              </w:rPr>
            </w:pPr>
            <w:r>
              <w:rPr>
                <w:rFonts w:cs="Times New Roman"/>
                <w:sz w:val="20"/>
                <w:szCs w:val="20"/>
                <w:lang w:val="bg"/>
              </w:rPr>
              <w:t>Комплект катетри за едностъпков дренаж SKATER™ с незаключващ се пигтейл (7F x 20 cm)</w:t>
            </w:r>
          </w:p>
        </w:tc>
        <w:tc>
          <w:tcPr>
            <w:tcW w:w="892" w:type="pct"/>
            <w:vAlign w:val="center"/>
          </w:tcPr>
          <w:p w14:paraId="771A9411" w14:textId="77777777" w:rsidR="001824AC" w:rsidRPr="00451CE9" w:rsidRDefault="001824AC" w:rsidP="00930D81">
            <w:pPr>
              <w:jc w:val="center"/>
              <w:rPr>
                <w:rFonts w:cs="Times New Roman"/>
                <w:sz w:val="20"/>
                <w:szCs w:val="20"/>
              </w:rPr>
            </w:pPr>
            <w:r>
              <w:rPr>
                <w:rFonts w:cs="Times New Roman"/>
                <w:sz w:val="20"/>
                <w:szCs w:val="20"/>
                <w:lang w:val="bg"/>
              </w:rPr>
              <w:t>756007020</w:t>
            </w:r>
          </w:p>
        </w:tc>
      </w:tr>
      <w:tr w:rsidR="001824AC" w:rsidRPr="00451CE9" w14:paraId="18D6BB99" w14:textId="77777777" w:rsidTr="001824AC">
        <w:trPr>
          <w:trHeight w:val="255"/>
          <w:jc w:val="center"/>
        </w:trPr>
        <w:tc>
          <w:tcPr>
            <w:tcW w:w="4108" w:type="pct"/>
            <w:noWrap/>
          </w:tcPr>
          <w:p w14:paraId="4EE4BCD0" w14:textId="77777777" w:rsidR="001824AC" w:rsidRPr="009A47CF" w:rsidRDefault="001824AC" w:rsidP="00930D81">
            <w:pPr>
              <w:jc w:val="both"/>
              <w:rPr>
                <w:rFonts w:cs="Times New Roman"/>
                <w:sz w:val="20"/>
                <w:szCs w:val="20"/>
                <w:lang w:val="ru-RU"/>
              </w:rPr>
            </w:pPr>
            <w:r>
              <w:rPr>
                <w:rFonts w:cs="Times New Roman"/>
                <w:sz w:val="20"/>
                <w:szCs w:val="20"/>
                <w:lang w:val="bg"/>
              </w:rPr>
              <w:t>Комплект катетри за едностъпков дренаж SKATER™ с незаключващ се пигтейл (7F x 25 cm)</w:t>
            </w:r>
          </w:p>
        </w:tc>
        <w:tc>
          <w:tcPr>
            <w:tcW w:w="892" w:type="pct"/>
            <w:vAlign w:val="center"/>
          </w:tcPr>
          <w:p w14:paraId="382C5C1E" w14:textId="77777777" w:rsidR="001824AC" w:rsidRPr="00451CE9" w:rsidRDefault="001824AC" w:rsidP="00930D81">
            <w:pPr>
              <w:jc w:val="center"/>
              <w:rPr>
                <w:rFonts w:cs="Times New Roman"/>
                <w:sz w:val="20"/>
                <w:szCs w:val="20"/>
              </w:rPr>
            </w:pPr>
            <w:r>
              <w:rPr>
                <w:rFonts w:cs="Times New Roman"/>
                <w:sz w:val="20"/>
                <w:szCs w:val="20"/>
                <w:lang w:val="bg"/>
              </w:rPr>
              <w:t>756007025</w:t>
            </w:r>
          </w:p>
        </w:tc>
      </w:tr>
      <w:tr w:rsidR="001824AC" w:rsidRPr="00451CE9" w14:paraId="0D7B828F" w14:textId="77777777" w:rsidTr="001824AC">
        <w:trPr>
          <w:trHeight w:val="404"/>
          <w:jc w:val="center"/>
        </w:trPr>
        <w:tc>
          <w:tcPr>
            <w:tcW w:w="4108" w:type="pct"/>
            <w:noWrap/>
          </w:tcPr>
          <w:p w14:paraId="00E7A81D" w14:textId="77777777" w:rsidR="001824AC" w:rsidRPr="009A47CF" w:rsidRDefault="001824AC" w:rsidP="00930D81">
            <w:pPr>
              <w:jc w:val="both"/>
              <w:rPr>
                <w:rFonts w:cs="Times New Roman"/>
                <w:sz w:val="20"/>
                <w:szCs w:val="20"/>
                <w:lang w:val="ru-RU"/>
              </w:rPr>
            </w:pPr>
            <w:r>
              <w:rPr>
                <w:rFonts w:cs="Times New Roman"/>
                <w:sz w:val="20"/>
                <w:szCs w:val="20"/>
                <w:lang w:val="bg"/>
              </w:rPr>
              <w:t>Комплект катетри за едностъпков дренаж SKATER™ с незаключващ се пигтейл (8F x 20 cm)</w:t>
            </w:r>
          </w:p>
        </w:tc>
        <w:tc>
          <w:tcPr>
            <w:tcW w:w="892" w:type="pct"/>
            <w:vAlign w:val="center"/>
          </w:tcPr>
          <w:p w14:paraId="5229179B" w14:textId="77777777" w:rsidR="001824AC" w:rsidRPr="00451CE9" w:rsidRDefault="001824AC" w:rsidP="00930D81">
            <w:pPr>
              <w:jc w:val="center"/>
              <w:rPr>
                <w:rFonts w:cs="Times New Roman"/>
                <w:sz w:val="20"/>
                <w:szCs w:val="20"/>
              </w:rPr>
            </w:pPr>
            <w:r>
              <w:rPr>
                <w:rFonts w:cs="Times New Roman"/>
                <w:sz w:val="20"/>
                <w:szCs w:val="20"/>
                <w:lang w:val="bg"/>
              </w:rPr>
              <w:t>756008020</w:t>
            </w:r>
          </w:p>
        </w:tc>
      </w:tr>
      <w:tr w:rsidR="001824AC" w:rsidRPr="00451CE9" w14:paraId="2B088522" w14:textId="77777777" w:rsidTr="001824AC">
        <w:trPr>
          <w:trHeight w:val="255"/>
          <w:jc w:val="center"/>
        </w:trPr>
        <w:tc>
          <w:tcPr>
            <w:tcW w:w="4108" w:type="pct"/>
            <w:noWrap/>
          </w:tcPr>
          <w:p w14:paraId="564C6072" w14:textId="77777777" w:rsidR="001824AC" w:rsidRPr="009A47CF" w:rsidRDefault="001824AC" w:rsidP="00930D81">
            <w:pPr>
              <w:jc w:val="both"/>
              <w:rPr>
                <w:rFonts w:cs="Times New Roman"/>
                <w:sz w:val="20"/>
                <w:szCs w:val="20"/>
                <w:lang w:val="ru-RU"/>
              </w:rPr>
            </w:pPr>
            <w:r>
              <w:rPr>
                <w:rFonts w:cs="Times New Roman"/>
                <w:sz w:val="20"/>
                <w:szCs w:val="20"/>
                <w:lang w:val="bg"/>
              </w:rPr>
              <w:t>Комплект катетри за едностъпков дренаж SKATER™ с незаключващ се пигтейл (8F x 25 cm)</w:t>
            </w:r>
          </w:p>
        </w:tc>
        <w:tc>
          <w:tcPr>
            <w:tcW w:w="892" w:type="pct"/>
            <w:vAlign w:val="center"/>
          </w:tcPr>
          <w:p w14:paraId="4B1CCD9B" w14:textId="77777777" w:rsidR="001824AC" w:rsidRPr="00451CE9" w:rsidRDefault="001824AC" w:rsidP="00930D81">
            <w:pPr>
              <w:jc w:val="center"/>
              <w:rPr>
                <w:rFonts w:cs="Times New Roman"/>
                <w:sz w:val="20"/>
                <w:szCs w:val="20"/>
              </w:rPr>
            </w:pPr>
            <w:r>
              <w:rPr>
                <w:rFonts w:cs="Times New Roman"/>
                <w:sz w:val="20"/>
                <w:szCs w:val="20"/>
                <w:lang w:val="bg"/>
              </w:rPr>
              <w:t>756008025</w:t>
            </w:r>
          </w:p>
        </w:tc>
      </w:tr>
      <w:tr w:rsidR="001824AC" w:rsidRPr="00451CE9" w14:paraId="190A27A6" w14:textId="77777777" w:rsidTr="001824AC">
        <w:trPr>
          <w:trHeight w:val="255"/>
          <w:jc w:val="center"/>
        </w:trPr>
        <w:tc>
          <w:tcPr>
            <w:tcW w:w="4108" w:type="pct"/>
            <w:noWrap/>
          </w:tcPr>
          <w:p w14:paraId="00E82A52" w14:textId="77777777" w:rsidR="001824AC" w:rsidRPr="009A47CF" w:rsidRDefault="001824AC" w:rsidP="00930D81">
            <w:pPr>
              <w:jc w:val="both"/>
              <w:rPr>
                <w:rFonts w:cs="Times New Roman"/>
                <w:sz w:val="20"/>
                <w:szCs w:val="20"/>
                <w:lang w:val="ru-RU"/>
              </w:rPr>
            </w:pPr>
            <w:r>
              <w:rPr>
                <w:rFonts w:cs="Times New Roman"/>
                <w:sz w:val="20"/>
                <w:szCs w:val="20"/>
                <w:lang w:val="bg"/>
              </w:rPr>
              <w:t>Комплект за едностъпков дренаж SKATER™ без заключване (8F x 30 cm)</w:t>
            </w:r>
          </w:p>
        </w:tc>
        <w:tc>
          <w:tcPr>
            <w:tcW w:w="892" w:type="pct"/>
            <w:vAlign w:val="center"/>
          </w:tcPr>
          <w:p w14:paraId="65AC2B68" w14:textId="77777777" w:rsidR="001824AC" w:rsidRPr="00451CE9" w:rsidRDefault="001824AC" w:rsidP="00930D81">
            <w:pPr>
              <w:jc w:val="center"/>
              <w:rPr>
                <w:rFonts w:cs="Times New Roman"/>
                <w:sz w:val="20"/>
                <w:szCs w:val="20"/>
              </w:rPr>
            </w:pPr>
            <w:r>
              <w:rPr>
                <w:rFonts w:cs="Times New Roman"/>
                <w:sz w:val="20"/>
                <w:szCs w:val="20"/>
                <w:lang w:val="bg"/>
              </w:rPr>
              <w:t>756008030</w:t>
            </w:r>
          </w:p>
        </w:tc>
      </w:tr>
      <w:tr w:rsidR="001824AC" w:rsidRPr="00451CE9" w14:paraId="657EA9B3" w14:textId="77777777" w:rsidTr="001824AC">
        <w:trPr>
          <w:trHeight w:val="255"/>
          <w:jc w:val="center"/>
        </w:trPr>
        <w:tc>
          <w:tcPr>
            <w:tcW w:w="4108" w:type="pct"/>
            <w:noWrap/>
          </w:tcPr>
          <w:p w14:paraId="359FDBB4" w14:textId="77777777" w:rsidR="001824AC" w:rsidRPr="009A47CF" w:rsidRDefault="001824AC" w:rsidP="00930D81">
            <w:pPr>
              <w:jc w:val="both"/>
              <w:rPr>
                <w:rFonts w:cs="Times New Roman"/>
                <w:sz w:val="20"/>
                <w:szCs w:val="20"/>
                <w:lang w:val="ru-RU"/>
              </w:rPr>
            </w:pPr>
            <w:r>
              <w:rPr>
                <w:rFonts w:cs="Times New Roman"/>
                <w:sz w:val="20"/>
                <w:szCs w:val="20"/>
                <w:lang w:val="bg"/>
              </w:rPr>
              <w:t>Комплект катетри за едностъпков дренаж SKATER™ с незаключващ се пигтейл (10F x 20 cm)</w:t>
            </w:r>
          </w:p>
        </w:tc>
        <w:tc>
          <w:tcPr>
            <w:tcW w:w="892" w:type="pct"/>
            <w:vAlign w:val="center"/>
          </w:tcPr>
          <w:p w14:paraId="50BC5E68" w14:textId="77777777" w:rsidR="001824AC" w:rsidRPr="00451CE9" w:rsidRDefault="001824AC" w:rsidP="00930D81">
            <w:pPr>
              <w:jc w:val="center"/>
              <w:rPr>
                <w:rFonts w:cs="Times New Roman"/>
                <w:sz w:val="20"/>
                <w:szCs w:val="20"/>
              </w:rPr>
            </w:pPr>
            <w:r>
              <w:rPr>
                <w:rFonts w:cs="Times New Roman"/>
                <w:sz w:val="20"/>
                <w:szCs w:val="20"/>
                <w:lang w:val="bg"/>
              </w:rPr>
              <w:t>756010020</w:t>
            </w:r>
          </w:p>
        </w:tc>
      </w:tr>
      <w:tr w:rsidR="001824AC" w:rsidRPr="00451CE9" w14:paraId="707B560B" w14:textId="77777777" w:rsidTr="001824AC">
        <w:trPr>
          <w:trHeight w:val="255"/>
          <w:jc w:val="center"/>
        </w:trPr>
        <w:tc>
          <w:tcPr>
            <w:tcW w:w="4108" w:type="pct"/>
            <w:noWrap/>
          </w:tcPr>
          <w:p w14:paraId="474123C6" w14:textId="77777777" w:rsidR="001824AC" w:rsidRPr="009A47CF" w:rsidRDefault="001824AC" w:rsidP="00930D81">
            <w:pPr>
              <w:jc w:val="both"/>
              <w:rPr>
                <w:rFonts w:cs="Times New Roman"/>
                <w:sz w:val="20"/>
                <w:szCs w:val="20"/>
                <w:lang w:val="ru-RU"/>
              </w:rPr>
            </w:pPr>
            <w:r>
              <w:rPr>
                <w:rFonts w:cs="Times New Roman"/>
                <w:sz w:val="20"/>
                <w:szCs w:val="20"/>
                <w:lang w:val="bg"/>
              </w:rPr>
              <w:t>Комплект катетри за едностъпков дренаж SKATER™ с незаключващ се пигтейл (10F x 25 cm)</w:t>
            </w:r>
          </w:p>
        </w:tc>
        <w:tc>
          <w:tcPr>
            <w:tcW w:w="892" w:type="pct"/>
            <w:vAlign w:val="center"/>
          </w:tcPr>
          <w:p w14:paraId="2906446A" w14:textId="77777777" w:rsidR="001824AC" w:rsidRPr="00451CE9" w:rsidRDefault="001824AC" w:rsidP="00930D81">
            <w:pPr>
              <w:jc w:val="center"/>
              <w:rPr>
                <w:rFonts w:cs="Times New Roman"/>
                <w:sz w:val="20"/>
                <w:szCs w:val="20"/>
              </w:rPr>
            </w:pPr>
            <w:r>
              <w:rPr>
                <w:rFonts w:cs="Times New Roman"/>
                <w:sz w:val="20"/>
                <w:szCs w:val="20"/>
                <w:lang w:val="bg"/>
              </w:rPr>
              <w:t>756010025</w:t>
            </w:r>
          </w:p>
        </w:tc>
      </w:tr>
      <w:tr w:rsidR="001824AC" w:rsidRPr="00451CE9" w14:paraId="3817DE0A" w14:textId="77777777" w:rsidTr="001824AC">
        <w:trPr>
          <w:trHeight w:val="255"/>
          <w:jc w:val="center"/>
        </w:trPr>
        <w:tc>
          <w:tcPr>
            <w:tcW w:w="4108" w:type="pct"/>
            <w:noWrap/>
          </w:tcPr>
          <w:p w14:paraId="46A0E566" w14:textId="77777777" w:rsidR="001824AC" w:rsidRPr="009A47CF" w:rsidRDefault="001824AC" w:rsidP="00930D81">
            <w:pPr>
              <w:jc w:val="both"/>
              <w:rPr>
                <w:rFonts w:cs="Times New Roman"/>
                <w:sz w:val="20"/>
                <w:szCs w:val="20"/>
                <w:lang w:val="ru-RU"/>
              </w:rPr>
            </w:pPr>
            <w:r>
              <w:rPr>
                <w:rFonts w:cs="Times New Roman"/>
                <w:sz w:val="20"/>
                <w:szCs w:val="20"/>
                <w:lang w:val="bg"/>
              </w:rPr>
              <w:t>Комплект за едностъпков дренаж SKATER™ без заключване (10F x 30 cm)</w:t>
            </w:r>
          </w:p>
        </w:tc>
        <w:tc>
          <w:tcPr>
            <w:tcW w:w="892" w:type="pct"/>
            <w:vAlign w:val="center"/>
          </w:tcPr>
          <w:p w14:paraId="258D4835" w14:textId="77777777" w:rsidR="001824AC" w:rsidRPr="00451CE9" w:rsidRDefault="001824AC" w:rsidP="00930D81">
            <w:pPr>
              <w:jc w:val="center"/>
              <w:rPr>
                <w:rFonts w:cs="Times New Roman"/>
                <w:sz w:val="20"/>
                <w:szCs w:val="20"/>
              </w:rPr>
            </w:pPr>
            <w:r>
              <w:rPr>
                <w:rFonts w:cs="Times New Roman"/>
                <w:sz w:val="20"/>
                <w:szCs w:val="20"/>
                <w:lang w:val="bg"/>
              </w:rPr>
              <w:t>756010030</w:t>
            </w:r>
          </w:p>
        </w:tc>
      </w:tr>
      <w:tr w:rsidR="001824AC" w:rsidRPr="00451CE9" w14:paraId="0293B218" w14:textId="77777777" w:rsidTr="001824AC">
        <w:trPr>
          <w:trHeight w:val="255"/>
          <w:jc w:val="center"/>
        </w:trPr>
        <w:tc>
          <w:tcPr>
            <w:tcW w:w="4108" w:type="pct"/>
            <w:noWrap/>
          </w:tcPr>
          <w:p w14:paraId="06ADF5BC" w14:textId="77777777" w:rsidR="001824AC" w:rsidRPr="009A47CF" w:rsidRDefault="001824AC" w:rsidP="00930D81">
            <w:pPr>
              <w:jc w:val="both"/>
              <w:rPr>
                <w:rFonts w:cs="Times New Roman"/>
                <w:sz w:val="20"/>
                <w:szCs w:val="20"/>
                <w:lang w:val="ru-RU"/>
              </w:rPr>
            </w:pPr>
            <w:r>
              <w:rPr>
                <w:rFonts w:cs="Times New Roman"/>
                <w:sz w:val="20"/>
                <w:szCs w:val="20"/>
                <w:lang w:val="bg"/>
              </w:rPr>
              <w:t>Комплект катетри за едностъпков дренаж SKATER™ с незаключващ се пигтейл (12F x 20 cm)</w:t>
            </w:r>
          </w:p>
        </w:tc>
        <w:tc>
          <w:tcPr>
            <w:tcW w:w="892" w:type="pct"/>
            <w:vAlign w:val="center"/>
          </w:tcPr>
          <w:p w14:paraId="5AB8E771" w14:textId="77777777" w:rsidR="001824AC" w:rsidRPr="00451CE9" w:rsidRDefault="001824AC" w:rsidP="00930D81">
            <w:pPr>
              <w:jc w:val="center"/>
              <w:rPr>
                <w:rFonts w:cs="Times New Roman"/>
                <w:sz w:val="20"/>
                <w:szCs w:val="20"/>
              </w:rPr>
            </w:pPr>
            <w:r>
              <w:rPr>
                <w:rFonts w:cs="Times New Roman"/>
                <w:sz w:val="20"/>
                <w:szCs w:val="20"/>
                <w:lang w:val="bg"/>
              </w:rPr>
              <w:t>756012020</w:t>
            </w:r>
          </w:p>
        </w:tc>
      </w:tr>
      <w:tr w:rsidR="001824AC" w:rsidRPr="00451CE9" w14:paraId="6D5E7130" w14:textId="77777777" w:rsidTr="001824AC">
        <w:trPr>
          <w:trHeight w:val="255"/>
          <w:jc w:val="center"/>
        </w:trPr>
        <w:tc>
          <w:tcPr>
            <w:tcW w:w="4108" w:type="pct"/>
            <w:noWrap/>
          </w:tcPr>
          <w:p w14:paraId="7724069A" w14:textId="77777777" w:rsidR="001824AC" w:rsidRPr="009A47CF" w:rsidRDefault="001824AC" w:rsidP="00930D81">
            <w:pPr>
              <w:jc w:val="both"/>
              <w:rPr>
                <w:rFonts w:cs="Times New Roman"/>
                <w:sz w:val="20"/>
                <w:szCs w:val="20"/>
                <w:lang w:val="ru-RU"/>
              </w:rPr>
            </w:pPr>
            <w:r>
              <w:rPr>
                <w:rFonts w:cs="Times New Roman"/>
                <w:sz w:val="20"/>
                <w:szCs w:val="20"/>
                <w:lang w:val="bg"/>
              </w:rPr>
              <w:t>Комплект катетри за едностъпков дренаж SKATER™ с незаключващ се пигтейл (12F x 25 cm)</w:t>
            </w:r>
          </w:p>
        </w:tc>
        <w:tc>
          <w:tcPr>
            <w:tcW w:w="892" w:type="pct"/>
            <w:vAlign w:val="center"/>
          </w:tcPr>
          <w:p w14:paraId="3C1E3184" w14:textId="77777777" w:rsidR="001824AC" w:rsidRPr="00451CE9" w:rsidRDefault="001824AC" w:rsidP="00930D81">
            <w:pPr>
              <w:jc w:val="center"/>
              <w:rPr>
                <w:rFonts w:cs="Times New Roman"/>
                <w:sz w:val="20"/>
                <w:szCs w:val="20"/>
              </w:rPr>
            </w:pPr>
            <w:r>
              <w:rPr>
                <w:rFonts w:cs="Times New Roman"/>
                <w:sz w:val="20"/>
                <w:szCs w:val="20"/>
                <w:lang w:val="bg"/>
              </w:rPr>
              <w:t>756012025</w:t>
            </w:r>
          </w:p>
        </w:tc>
      </w:tr>
      <w:tr w:rsidR="001824AC" w:rsidRPr="00451CE9" w14:paraId="7E74C3CB" w14:textId="77777777" w:rsidTr="001824AC">
        <w:trPr>
          <w:trHeight w:val="255"/>
          <w:jc w:val="center"/>
        </w:trPr>
        <w:tc>
          <w:tcPr>
            <w:tcW w:w="4108" w:type="pct"/>
            <w:noWrap/>
          </w:tcPr>
          <w:p w14:paraId="5B292F47" w14:textId="77777777" w:rsidR="001824AC" w:rsidRPr="009A47CF" w:rsidRDefault="001824AC" w:rsidP="00930D81">
            <w:pPr>
              <w:jc w:val="both"/>
              <w:rPr>
                <w:rFonts w:cs="Times New Roman"/>
                <w:sz w:val="20"/>
                <w:szCs w:val="20"/>
                <w:lang w:val="ru-RU"/>
              </w:rPr>
            </w:pPr>
            <w:r>
              <w:rPr>
                <w:rFonts w:cs="Times New Roman"/>
                <w:sz w:val="20"/>
                <w:szCs w:val="20"/>
                <w:lang w:val="bg"/>
              </w:rPr>
              <w:t>Комплект катетри за едностъпков дренаж SKATER™ с незаключващ се пигтейл (14F x 20 cm)</w:t>
            </w:r>
          </w:p>
        </w:tc>
        <w:tc>
          <w:tcPr>
            <w:tcW w:w="892" w:type="pct"/>
            <w:vAlign w:val="center"/>
          </w:tcPr>
          <w:p w14:paraId="5607A5E9" w14:textId="77777777" w:rsidR="001824AC" w:rsidRPr="00451CE9" w:rsidRDefault="001824AC" w:rsidP="00930D81">
            <w:pPr>
              <w:jc w:val="center"/>
              <w:rPr>
                <w:rFonts w:cs="Times New Roman"/>
                <w:sz w:val="20"/>
                <w:szCs w:val="20"/>
              </w:rPr>
            </w:pPr>
            <w:r>
              <w:rPr>
                <w:rFonts w:cs="Times New Roman"/>
                <w:sz w:val="20"/>
                <w:szCs w:val="20"/>
                <w:lang w:val="bg"/>
              </w:rPr>
              <w:t>756014020</w:t>
            </w:r>
          </w:p>
        </w:tc>
      </w:tr>
      <w:tr w:rsidR="001824AC" w:rsidRPr="00451CE9" w14:paraId="57645D9F" w14:textId="77777777" w:rsidTr="001824AC">
        <w:trPr>
          <w:trHeight w:val="255"/>
          <w:jc w:val="center"/>
        </w:trPr>
        <w:tc>
          <w:tcPr>
            <w:tcW w:w="4108" w:type="pct"/>
            <w:noWrap/>
          </w:tcPr>
          <w:p w14:paraId="60882F04" w14:textId="77777777" w:rsidR="001824AC" w:rsidRPr="009A47CF" w:rsidRDefault="001824AC" w:rsidP="00930D81">
            <w:pPr>
              <w:jc w:val="both"/>
              <w:rPr>
                <w:rFonts w:cs="Times New Roman"/>
                <w:sz w:val="20"/>
                <w:szCs w:val="20"/>
                <w:lang w:val="ru-RU"/>
              </w:rPr>
            </w:pPr>
            <w:r>
              <w:rPr>
                <w:rFonts w:cs="Times New Roman"/>
                <w:sz w:val="20"/>
                <w:szCs w:val="20"/>
                <w:lang w:val="bg"/>
              </w:rPr>
              <w:t>Комплект катетри за едностъпков дренаж SKATER™ с незаключващ се пигтейл (14F x 25 cm)</w:t>
            </w:r>
          </w:p>
        </w:tc>
        <w:tc>
          <w:tcPr>
            <w:tcW w:w="892" w:type="pct"/>
            <w:vAlign w:val="center"/>
          </w:tcPr>
          <w:p w14:paraId="6380986C" w14:textId="77777777" w:rsidR="001824AC" w:rsidRPr="00451CE9" w:rsidRDefault="001824AC" w:rsidP="00930D81">
            <w:pPr>
              <w:jc w:val="center"/>
              <w:rPr>
                <w:rFonts w:cs="Times New Roman"/>
                <w:sz w:val="20"/>
                <w:szCs w:val="20"/>
              </w:rPr>
            </w:pPr>
            <w:r>
              <w:rPr>
                <w:rFonts w:cs="Times New Roman"/>
                <w:sz w:val="20"/>
                <w:szCs w:val="20"/>
                <w:lang w:val="bg"/>
              </w:rPr>
              <w:t>756014025</w:t>
            </w:r>
          </w:p>
        </w:tc>
      </w:tr>
      <w:tr w:rsidR="001824AC" w:rsidRPr="00451CE9" w14:paraId="4D35B63A" w14:textId="77777777" w:rsidTr="001824AC">
        <w:trPr>
          <w:trHeight w:val="255"/>
          <w:jc w:val="center"/>
        </w:trPr>
        <w:tc>
          <w:tcPr>
            <w:tcW w:w="4108" w:type="pct"/>
            <w:noWrap/>
          </w:tcPr>
          <w:p w14:paraId="4068764D" w14:textId="77777777" w:rsidR="001824AC" w:rsidRPr="009A47CF" w:rsidRDefault="001824AC" w:rsidP="00930D81">
            <w:pPr>
              <w:jc w:val="both"/>
              <w:rPr>
                <w:rFonts w:cs="Times New Roman"/>
                <w:sz w:val="20"/>
                <w:szCs w:val="20"/>
                <w:lang w:val="ru-RU"/>
              </w:rPr>
            </w:pPr>
            <w:r>
              <w:rPr>
                <w:rFonts w:cs="Times New Roman"/>
                <w:sz w:val="20"/>
                <w:szCs w:val="20"/>
                <w:lang w:val="bg"/>
              </w:rPr>
              <w:t>Комплект катетри за едностъпков дренаж SKATER™ с незаключващ се пигтейл (16F x 25 cm)</w:t>
            </w:r>
          </w:p>
        </w:tc>
        <w:tc>
          <w:tcPr>
            <w:tcW w:w="892" w:type="pct"/>
            <w:vAlign w:val="center"/>
          </w:tcPr>
          <w:p w14:paraId="028F4423" w14:textId="77777777" w:rsidR="001824AC" w:rsidRPr="00451CE9" w:rsidRDefault="001824AC" w:rsidP="00930D81">
            <w:pPr>
              <w:jc w:val="center"/>
              <w:rPr>
                <w:rFonts w:cs="Times New Roman"/>
                <w:sz w:val="20"/>
                <w:szCs w:val="20"/>
              </w:rPr>
            </w:pPr>
            <w:r>
              <w:rPr>
                <w:rFonts w:cs="Times New Roman"/>
                <w:sz w:val="20"/>
                <w:szCs w:val="20"/>
                <w:lang w:val="bg"/>
              </w:rPr>
              <w:t>756016025</w:t>
            </w:r>
          </w:p>
        </w:tc>
      </w:tr>
      <w:tr w:rsidR="001824AC" w:rsidRPr="00451CE9" w14:paraId="4DB0463F" w14:textId="77777777" w:rsidTr="001824AC">
        <w:trPr>
          <w:trHeight w:val="255"/>
          <w:jc w:val="center"/>
        </w:trPr>
        <w:tc>
          <w:tcPr>
            <w:tcW w:w="4108" w:type="pct"/>
            <w:noWrap/>
          </w:tcPr>
          <w:p w14:paraId="209C9BCD" w14:textId="77777777" w:rsidR="001824AC" w:rsidRPr="000C3184" w:rsidRDefault="001824AC" w:rsidP="00930D81">
            <w:pPr>
              <w:jc w:val="both"/>
              <w:rPr>
                <w:rFonts w:cs="Times New Roman"/>
                <w:sz w:val="20"/>
                <w:szCs w:val="20"/>
              </w:rPr>
            </w:pPr>
            <w:r>
              <w:rPr>
                <w:rFonts w:cs="Times New Roman"/>
                <w:sz w:val="20"/>
                <w:szCs w:val="20"/>
                <w:lang w:val="bg"/>
              </w:rPr>
              <w:t>Комплект катетри за едностъпков дренаж SKATER™ със заключващ се пигтейл (6F x 20 cm)</w:t>
            </w:r>
          </w:p>
        </w:tc>
        <w:tc>
          <w:tcPr>
            <w:tcW w:w="892" w:type="pct"/>
            <w:vAlign w:val="center"/>
          </w:tcPr>
          <w:p w14:paraId="3311D1F4" w14:textId="77777777" w:rsidR="001824AC" w:rsidRPr="00451CE9" w:rsidRDefault="001824AC" w:rsidP="00930D81">
            <w:pPr>
              <w:jc w:val="center"/>
              <w:rPr>
                <w:rFonts w:cs="Times New Roman"/>
                <w:sz w:val="20"/>
                <w:szCs w:val="20"/>
              </w:rPr>
            </w:pPr>
            <w:r>
              <w:rPr>
                <w:rFonts w:cs="Times New Roman"/>
                <w:sz w:val="20"/>
                <w:szCs w:val="20"/>
                <w:lang w:val="bg"/>
              </w:rPr>
              <w:t>756506020</w:t>
            </w:r>
          </w:p>
        </w:tc>
      </w:tr>
      <w:tr w:rsidR="001824AC" w:rsidRPr="00451CE9" w14:paraId="06C7FA72" w14:textId="77777777" w:rsidTr="001824AC">
        <w:trPr>
          <w:trHeight w:val="255"/>
          <w:jc w:val="center"/>
        </w:trPr>
        <w:tc>
          <w:tcPr>
            <w:tcW w:w="4108" w:type="pct"/>
            <w:noWrap/>
          </w:tcPr>
          <w:p w14:paraId="7E83B919" w14:textId="77777777" w:rsidR="001824AC" w:rsidRPr="000C3184" w:rsidRDefault="001824AC" w:rsidP="00930D81">
            <w:pPr>
              <w:jc w:val="both"/>
              <w:rPr>
                <w:rFonts w:cs="Times New Roman"/>
                <w:sz w:val="20"/>
                <w:szCs w:val="20"/>
              </w:rPr>
            </w:pPr>
            <w:r>
              <w:rPr>
                <w:rFonts w:cs="Times New Roman"/>
                <w:sz w:val="20"/>
                <w:szCs w:val="20"/>
                <w:lang w:val="bg"/>
              </w:rPr>
              <w:t>Комплект катетри за едностъпков дренаж SKATER™ със заключващ се пигтейл (6F x 25 cm)</w:t>
            </w:r>
          </w:p>
        </w:tc>
        <w:tc>
          <w:tcPr>
            <w:tcW w:w="892" w:type="pct"/>
            <w:vAlign w:val="center"/>
          </w:tcPr>
          <w:p w14:paraId="1E60E899" w14:textId="77777777" w:rsidR="001824AC" w:rsidRPr="00451CE9" w:rsidRDefault="001824AC" w:rsidP="00930D81">
            <w:pPr>
              <w:jc w:val="center"/>
              <w:rPr>
                <w:rFonts w:cs="Times New Roman"/>
                <w:sz w:val="20"/>
                <w:szCs w:val="20"/>
              </w:rPr>
            </w:pPr>
            <w:r>
              <w:rPr>
                <w:rFonts w:cs="Times New Roman"/>
                <w:sz w:val="20"/>
                <w:szCs w:val="20"/>
                <w:lang w:val="bg"/>
              </w:rPr>
              <w:t>756506025</w:t>
            </w:r>
          </w:p>
        </w:tc>
      </w:tr>
      <w:tr w:rsidR="001824AC" w:rsidRPr="00451CE9" w14:paraId="6EAE2FEF" w14:textId="77777777" w:rsidTr="001824AC">
        <w:trPr>
          <w:trHeight w:val="255"/>
          <w:jc w:val="center"/>
        </w:trPr>
        <w:tc>
          <w:tcPr>
            <w:tcW w:w="4108" w:type="pct"/>
            <w:noWrap/>
          </w:tcPr>
          <w:p w14:paraId="40DF981E" w14:textId="77777777" w:rsidR="001824AC" w:rsidRPr="000C3184" w:rsidRDefault="001824AC" w:rsidP="00930D81">
            <w:pPr>
              <w:jc w:val="both"/>
              <w:rPr>
                <w:rFonts w:cs="Times New Roman"/>
                <w:sz w:val="20"/>
                <w:szCs w:val="20"/>
              </w:rPr>
            </w:pPr>
            <w:r>
              <w:rPr>
                <w:rFonts w:cs="Times New Roman"/>
                <w:sz w:val="20"/>
                <w:szCs w:val="20"/>
                <w:lang w:val="bg"/>
              </w:rPr>
              <w:t>Комплект катетри за едностъпков дренаж SKATER™ със заключващ се пигтейл (7F x 20 cm)</w:t>
            </w:r>
          </w:p>
        </w:tc>
        <w:tc>
          <w:tcPr>
            <w:tcW w:w="892" w:type="pct"/>
            <w:vAlign w:val="center"/>
          </w:tcPr>
          <w:p w14:paraId="5CDB9349" w14:textId="77777777" w:rsidR="001824AC" w:rsidRPr="00451CE9" w:rsidRDefault="001824AC" w:rsidP="00930D81">
            <w:pPr>
              <w:jc w:val="center"/>
              <w:rPr>
                <w:rFonts w:cs="Times New Roman"/>
                <w:sz w:val="20"/>
                <w:szCs w:val="20"/>
              </w:rPr>
            </w:pPr>
            <w:r>
              <w:rPr>
                <w:rFonts w:cs="Times New Roman"/>
                <w:sz w:val="20"/>
                <w:szCs w:val="20"/>
                <w:lang w:val="bg"/>
              </w:rPr>
              <w:t>756507020</w:t>
            </w:r>
          </w:p>
        </w:tc>
      </w:tr>
      <w:tr w:rsidR="001824AC" w:rsidRPr="00451CE9" w14:paraId="5650FE6A" w14:textId="77777777" w:rsidTr="001824AC">
        <w:trPr>
          <w:trHeight w:val="255"/>
          <w:jc w:val="center"/>
        </w:trPr>
        <w:tc>
          <w:tcPr>
            <w:tcW w:w="4108" w:type="pct"/>
            <w:noWrap/>
          </w:tcPr>
          <w:p w14:paraId="2B71CA8D" w14:textId="77777777" w:rsidR="001824AC" w:rsidRPr="000C3184" w:rsidRDefault="001824AC" w:rsidP="00930D81">
            <w:pPr>
              <w:jc w:val="both"/>
              <w:rPr>
                <w:rFonts w:cs="Times New Roman"/>
                <w:sz w:val="20"/>
                <w:szCs w:val="20"/>
              </w:rPr>
            </w:pPr>
            <w:r>
              <w:rPr>
                <w:rFonts w:cs="Times New Roman"/>
                <w:sz w:val="20"/>
                <w:szCs w:val="20"/>
                <w:lang w:val="bg"/>
              </w:rPr>
              <w:t>Комплект катетри за едностъпков дренаж SKATER™ със заключващ се пигтейл (7F x 25 cm)</w:t>
            </w:r>
          </w:p>
        </w:tc>
        <w:tc>
          <w:tcPr>
            <w:tcW w:w="892" w:type="pct"/>
            <w:vAlign w:val="center"/>
          </w:tcPr>
          <w:p w14:paraId="47745E43" w14:textId="77777777" w:rsidR="001824AC" w:rsidRPr="00451CE9" w:rsidRDefault="001824AC" w:rsidP="00930D81">
            <w:pPr>
              <w:jc w:val="center"/>
              <w:rPr>
                <w:rFonts w:cs="Times New Roman"/>
                <w:sz w:val="20"/>
                <w:szCs w:val="20"/>
              </w:rPr>
            </w:pPr>
            <w:r>
              <w:rPr>
                <w:rFonts w:cs="Times New Roman"/>
                <w:sz w:val="20"/>
                <w:szCs w:val="20"/>
                <w:lang w:val="bg"/>
              </w:rPr>
              <w:t>756507025</w:t>
            </w:r>
          </w:p>
        </w:tc>
      </w:tr>
      <w:tr w:rsidR="001824AC" w:rsidRPr="00451CE9" w14:paraId="5BD32EAA" w14:textId="77777777" w:rsidTr="001824AC">
        <w:trPr>
          <w:trHeight w:val="255"/>
          <w:jc w:val="center"/>
        </w:trPr>
        <w:tc>
          <w:tcPr>
            <w:tcW w:w="4108" w:type="pct"/>
            <w:noWrap/>
          </w:tcPr>
          <w:p w14:paraId="7C3D0CAF" w14:textId="77777777" w:rsidR="001824AC" w:rsidRPr="000C3184" w:rsidRDefault="001824AC" w:rsidP="00930D81">
            <w:pPr>
              <w:jc w:val="both"/>
              <w:rPr>
                <w:rFonts w:cs="Times New Roman"/>
                <w:sz w:val="20"/>
                <w:szCs w:val="20"/>
              </w:rPr>
            </w:pPr>
            <w:r>
              <w:rPr>
                <w:rFonts w:cs="Times New Roman"/>
                <w:sz w:val="20"/>
                <w:szCs w:val="20"/>
                <w:lang w:val="bg"/>
              </w:rPr>
              <w:t>Комплект катетри за едностъпков дренаж SKATER™ със заключващ се пигтейл (8F x 20 cm)</w:t>
            </w:r>
          </w:p>
        </w:tc>
        <w:tc>
          <w:tcPr>
            <w:tcW w:w="892" w:type="pct"/>
            <w:vAlign w:val="center"/>
          </w:tcPr>
          <w:p w14:paraId="4D1C9028" w14:textId="77777777" w:rsidR="001824AC" w:rsidRPr="00451CE9" w:rsidRDefault="001824AC" w:rsidP="00930D81">
            <w:pPr>
              <w:jc w:val="center"/>
              <w:rPr>
                <w:rFonts w:cs="Times New Roman"/>
                <w:sz w:val="20"/>
                <w:szCs w:val="20"/>
              </w:rPr>
            </w:pPr>
            <w:r>
              <w:rPr>
                <w:rFonts w:cs="Times New Roman"/>
                <w:sz w:val="20"/>
                <w:szCs w:val="20"/>
                <w:lang w:val="bg"/>
              </w:rPr>
              <w:t>756508020</w:t>
            </w:r>
          </w:p>
        </w:tc>
      </w:tr>
      <w:tr w:rsidR="001824AC" w:rsidRPr="00451CE9" w14:paraId="682E8E7C" w14:textId="77777777" w:rsidTr="001824AC">
        <w:trPr>
          <w:trHeight w:val="255"/>
          <w:jc w:val="center"/>
        </w:trPr>
        <w:tc>
          <w:tcPr>
            <w:tcW w:w="4108" w:type="pct"/>
            <w:noWrap/>
          </w:tcPr>
          <w:p w14:paraId="4FB20B52" w14:textId="77777777" w:rsidR="001824AC" w:rsidRPr="000C3184" w:rsidRDefault="001824AC" w:rsidP="00930D81">
            <w:pPr>
              <w:jc w:val="both"/>
              <w:rPr>
                <w:rFonts w:cs="Times New Roman"/>
                <w:sz w:val="20"/>
                <w:szCs w:val="20"/>
              </w:rPr>
            </w:pPr>
            <w:r>
              <w:rPr>
                <w:rFonts w:cs="Times New Roman"/>
                <w:sz w:val="20"/>
                <w:szCs w:val="20"/>
                <w:lang w:val="bg"/>
              </w:rPr>
              <w:t>Комплект катетри за едностъпков дренаж SKATER™ със заключващ се пигтейл (8F x 25 cm)</w:t>
            </w:r>
          </w:p>
        </w:tc>
        <w:tc>
          <w:tcPr>
            <w:tcW w:w="892" w:type="pct"/>
            <w:vAlign w:val="center"/>
          </w:tcPr>
          <w:p w14:paraId="7C692147" w14:textId="77777777" w:rsidR="001824AC" w:rsidRPr="00451CE9" w:rsidRDefault="001824AC" w:rsidP="00930D81">
            <w:pPr>
              <w:jc w:val="center"/>
              <w:rPr>
                <w:rFonts w:cs="Times New Roman"/>
                <w:sz w:val="20"/>
                <w:szCs w:val="20"/>
              </w:rPr>
            </w:pPr>
            <w:r>
              <w:rPr>
                <w:rFonts w:cs="Times New Roman"/>
                <w:sz w:val="20"/>
                <w:szCs w:val="20"/>
                <w:lang w:val="bg"/>
              </w:rPr>
              <w:t>756508025</w:t>
            </w:r>
          </w:p>
        </w:tc>
      </w:tr>
      <w:tr w:rsidR="001824AC" w:rsidRPr="00451CE9" w14:paraId="4469367F" w14:textId="77777777" w:rsidTr="001824AC">
        <w:trPr>
          <w:trHeight w:val="255"/>
          <w:jc w:val="center"/>
        </w:trPr>
        <w:tc>
          <w:tcPr>
            <w:tcW w:w="4108" w:type="pct"/>
            <w:noWrap/>
          </w:tcPr>
          <w:p w14:paraId="5D1D2840" w14:textId="77777777" w:rsidR="001824AC" w:rsidRPr="000C3184" w:rsidRDefault="001824AC" w:rsidP="00930D81">
            <w:pPr>
              <w:jc w:val="both"/>
              <w:rPr>
                <w:rFonts w:cs="Times New Roman"/>
                <w:sz w:val="20"/>
                <w:szCs w:val="20"/>
              </w:rPr>
            </w:pPr>
            <w:r>
              <w:rPr>
                <w:rFonts w:cs="Times New Roman"/>
                <w:sz w:val="20"/>
                <w:szCs w:val="20"/>
                <w:lang w:val="bg"/>
              </w:rPr>
              <w:t>Комплект катетри за едностъпков дренаж SKATER™ със заключващ се пигтейл (8F x 30 cm)</w:t>
            </w:r>
          </w:p>
        </w:tc>
        <w:tc>
          <w:tcPr>
            <w:tcW w:w="892" w:type="pct"/>
            <w:vAlign w:val="center"/>
          </w:tcPr>
          <w:p w14:paraId="429E0D18" w14:textId="77777777" w:rsidR="001824AC" w:rsidRPr="00451CE9" w:rsidRDefault="001824AC" w:rsidP="00930D81">
            <w:pPr>
              <w:jc w:val="center"/>
              <w:rPr>
                <w:rFonts w:cs="Times New Roman"/>
                <w:sz w:val="20"/>
                <w:szCs w:val="20"/>
              </w:rPr>
            </w:pPr>
            <w:r>
              <w:rPr>
                <w:rFonts w:cs="Times New Roman"/>
                <w:sz w:val="20"/>
                <w:szCs w:val="20"/>
                <w:lang w:val="bg"/>
              </w:rPr>
              <w:t>756508030</w:t>
            </w:r>
          </w:p>
        </w:tc>
      </w:tr>
      <w:tr w:rsidR="001824AC" w:rsidRPr="00451CE9" w14:paraId="52A58AFF" w14:textId="77777777" w:rsidTr="001824AC">
        <w:trPr>
          <w:trHeight w:val="255"/>
          <w:jc w:val="center"/>
        </w:trPr>
        <w:tc>
          <w:tcPr>
            <w:tcW w:w="4108" w:type="pct"/>
            <w:noWrap/>
          </w:tcPr>
          <w:p w14:paraId="135C8BBE" w14:textId="77777777" w:rsidR="001824AC" w:rsidRPr="000C3184" w:rsidRDefault="001824AC" w:rsidP="00930D81">
            <w:pPr>
              <w:jc w:val="both"/>
              <w:rPr>
                <w:rFonts w:cs="Times New Roman"/>
                <w:sz w:val="20"/>
                <w:szCs w:val="20"/>
              </w:rPr>
            </w:pPr>
            <w:r>
              <w:rPr>
                <w:rFonts w:cs="Times New Roman"/>
                <w:sz w:val="20"/>
                <w:szCs w:val="20"/>
                <w:lang w:val="bg"/>
              </w:rPr>
              <w:t>Комплект катетри за едностъпков дренаж SKATER™ със заключващ се пигтейл (10F x 20 cm)</w:t>
            </w:r>
          </w:p>
        </w:tc>
        <w:tc>
          <w:tcPr>
            <w:tcW w:w="892" w:type="pct"/>
            <w:vAlign w:val="center"/>
          </w:tcPr>
          <w:p w14:paraId="6069B730" w14:textId="77777777" w:rsidR="001824AC" w:rsidRPr="00451CE9" w:rsidRDefault="001824AC" w:rsidP="00930D81">
            <w:pPr>
              <w:jc w:val="center"/>
              <w:rPr>
                <w:rFonts w:cs="Times New Roman"/>
                <w:sz w:val="20"/>
                <w:szCs w:val="20"/>
              </w:rPr>
            </w:pPr>
            <w:r>
              <w:rPr>
                <w:rFonts w:cs="Times New Roman"/>
                <w:sz w:val="20"/>
                <w:szCs w:val="20"/>
                <w:lang w:val="bg"/>
              </w:rPr>
              <w:t>756510020</w:t>
            </w:r>
          </w:p>
        </w:tc>
      </w:tr>
      <w:tr w:rsidR="001824AC" w:rsidRPr="00451CE9" w14:paraId="149D0FC4" w14:textId="77777777" w:rsidTr="001824AC">
        <w:trPr>
          <w:trHeight w:val="255"/>
          <w:jc w:val="center"/>
        </w:trPr>
        <w:tc>
          <w:tcPr>
            <w:tcW w:w="4108" w:type="pct"/>
            <w:noWrap/>
          </w:tcPr>
          <w:p w14:paraId="33D23B51" w14:textId="77777777" w:rsidR="001824AC" w:rsidRPr="000C3184" w:rsidRDefault="001824AC" w:rsidP="00930D81">
            <w:pPr>
              <w:jc w:val="both"/>
              <w:rPr>
                <w:rFonts w:cs="Times New Roman"/>
                <w:sz w:val="20"/>
                <w:szCs w:val="20"/>
              </w:rPr>
            </w:pPr>
            <w:r>
              <w:rPr>
                <w:rFonts w:cs="Times New Roman"/>
                <w:sz w:val="20"/>
                <w:szCs w:val="20"/>
                <w:lang w:val="bg"/>
              </w:rPr>
              <w:t>Комплект катетри за едностъпков дренаж SKATER™ със заключващ се пигтейл (10F x 25 cm)</w:t>
            </w:r>
          </w:p>
        </w:tc>
        <w:tc>
          <w:tcPr>
            <w:tcW w:w="892" w:type="pct"/>
            <w:vAlign w:val="center"/>
          </w:tcPr>
          <w:p w14:paraId="233A74BC" w14:textId="77777777" w:rsidR="001824AC" w:rsidRPr="00451CE9" w:rsidRDefault="001824AC" w:rsidP="00930D81">
            <w:pPr>
              <w:jc w:val="center"/>
              <w:rPr>
                <w:rFonts w:cs="Times New Roman"/>
                <w:sz w:val="20"/>
                <w:szCs w:val="20"/>
              </w:rPr>
            </w:pPr>
            <w:r>
              <w:rPr>
                <w:rFonts w:cs="Times New Roman"/>
                <w:sz w:val="20"/>
                <w:szCs w:val="20"/>
                <w:lang w:val="bg"/>
              </w:rPr>
              <w:t>756510025</w:t>
            </w:r>
          </w:p>
        </w:tc>
      </w:tr>
      <w:tr w:rsidR="001824AC" w:rsidRPr="00451CE9" w14:paraId="5C151EE9" w14:textId="77777777" w:rsidTr="001824AC">
        <w:trPr>
          <w:trHeight w:val="255"/>
          <w:jc w:val="center"/>
        </w:trPr>
        <w:tc>
          <w:tcPr>
            <w:tcW w:w="4108" w:type="pct"/>
            <w:noWrap/>
          </w:tcPr>
          <w:p w14:paraId="68727FE8" w14:textId="77777777" w:rsidR="001824AC" w:rsidRPr="000C3184" w:rsidRDefault="001824AC" w:rsidP="00930D81">
            <w:pPr>
              <w:jc w:val="both"/>
              <w:rPr>
                <w:rFonts w:cs="Times New Roman"/>
                <w:sz w:val="20"/>
                <w:szCs w:val="20"/>
              </w:rPr>
            </w:pPr>
            <w:r>
              <w:rPr>
                <w:rFonts w:cs="Times New Roman"/>
                <w:sz w:val="20"/>
                <w:szCs w:val="20"/>
                <w:lang w:val="bg"/>
              </w:rPr>
              <w:t>Комплект катетри за едностъпков дренаж SKATER™ със заключващ се пигтейл (10F x 30 cm)</w:t>
            </w:r>
          </w:p>
        </w:tc>
        <w:tc>
          <w:tcPr>
            <w:tcW w:w="892" w:type="pct"/>
            <w:vAlign w:val="center"/>
          </w:tcPr>
          <w:p w14:paraId="0BA1DFD8" w14:textId="77777777" w:rsidR="001824AC" w:rsidRPr="00451CE9" w:rsidRDefault="001824AC" w:rsidP="00930D81">
            <w:pPr>
              <w:jc w:val="center"/>
              <w:rPr>
                <w:rFonts w:cs="Times New Roman"/>
                <w:sz w:val="20"/>
                <w:szCs w:val="20"/>
              </w:rPr>
            </w:pPr>
            <w:r>
              <w:rPr>
                <w:rFonts w:cs="Times New Roman"/>
                <w:sz w:val="20"/>
                <w:szCs w:val="20"/>
                <w:lang w:val="bg"/>
              </w:rPr>
              <w:t>756510030</w:t>
            </w:r>
          </w:p>
        </w:tc>
      </w:tr>
      <w:tr w:rsidR="001824AC" w:rsidRPr="00451CE9" w14:paraId="6D0F5F4B" w14:textId="77777777" w:rsidTr="001824AC">
        <w:trPr>
          <w:trHeight w:val="255"/>
          <w:jc w:val="center"/>
        </w:trPr>
        <w:tc>
          <w:tcPr>
            <w:tcW w:w="4108" w:type="pct"/>
            <w:noWrap/>
          </w:tcPr>
          <w:p w14:paraId="314FA863" w14:textId="77777777" w:rsidR="001824AC" w:rsidRPr="000C3184" w:rsidRDefault="001824AC" w:rsidP="00930D81">
            <w:pPr>
              <w:jc w:val="both"/>
              <w:rPr>
                <w:rFonts w:cs="Times New Roman"/>
                <w:sz w:val="20"/>
                <w:szCs w:val="20"/>
              </w:rPr>
            </w:pPr>
            <w:r>
              <w:rPr>
                <w:rFonts w:cs="Times New Roman"/>
                <w:sz w:val="20"/>
                <w:szCs w:val="20"/>
                <w:lang w:val="bg"/>
              </w:rPr>
              <w:t>Комплект катетри за едностъпков дренаж SKATER™ със заключващ се пигтейл (12F x 20 cm)</w:t>
            </w:r>
          </w:p>
        </w:tc>
        <w:tc>
          <w:tcPr>
            <w:tcW w:w="892" w:type="pct"/>
            <w:vAlign w:val="center"/>
          </w:tcPr>
          <w:p w14:paraId="57FBAC57" w14:textId="77777777" w:rsidR="001824AC" w:rsidRPr="00451CE9" w:rsidRDefault="001824AC" w:rsidP="00930D81">
            <w:pPr>
              <w:jc w:val="center"/>
              <w:rPr>
                <w:rFonts w:cs="Times New Roman"/>
                <w:sz w:val="20"/>
                <w:szCs w:val="20"/>
              </w:rPr>
            </w:pPr>
            <w:r>
              <w:rPr>
                <w:rFonts w:cs="Times New Roman"/>
                <w:sz w:val="20"/>
                <w:szCs w:val="20"/>
                <w:lang w:val="bg"/>
              </w:rPr>
              <w:t>756512020</w:t>
            </w:r>
          </w:p>
        </w:tc>
      </w:tr>
      <w:tr w:rsidR="001824AC" w:rsidRPr="00451CE9" w14:paraId="7668886C" w14:textId="77777777" w:rsidTr="001824AC">
        <w:trPr>
          <w:trHeight w:val="255"/>
          <w:jc w:val="center"/>
        </w:trPr>
        <w:tc>
          <w:tcPr>
            <w:tcW w:w="4108" w:type="pct"/>
            <w:noWrap/>
          </w:tcPr>
          <w:p w14:paraId="01C7AA59" w14:textId="77777777" w:rsidR="001824AC" w:rsidRPr="000C3184" w:rsidRDefault="001824AC" w:rsidP="00930D81">
            <w:pPr>
              <w:jc w:val="both"/>
              <w:rPr>
                <w:rFonts w:cs="Times New Roman"/>
                <w:sz w:val="20"/>
                <w:szCs w:val="20"/>
              </w:rPr>
            </w:pPr>
            <w:r>
              <w:rPr>
                <w:rFonts w:cs="Times New Roman"/>
                <w:sz w:val="20"/>
                <w:szCs w:val="20"/>
                <w:lang w:val="bg"/>
              </w:rPr>
              <w:t>Комплект катетри за едностъпков дренаж SKATER™ със заключващ се пигтейл (12F x 25 cm)</w:t>
            </w:r>
          </w:p>
        </w:tc>
        <w:tc>
          <w:tcPr>
            <w:tcW w:w="892" w:type="pct"/>
            <w:vAlign w:val="center"/>
          </w:tcPr>
          <w:p w14:paraId="63DED399" w14:textId="77777777" w:rsidR="001824AC" w:rsidRPr="00451CE9" w:rsidRDefault="001824AC" w:rsidP="00930D81">
            <w:pPr>
              <w:jc w:val="center"/>
              <w:rPr>
                <w:rFonts w:cs="Times New Roman"/>
                <w:sz w:val="20"/>
                <w:szCs w:val="20"/>
              </w:rPr>
            </w:pPr>
            <w:r>
              <w:rPr>
                <w:rFonts w:cs="Times New Roman"/>
                <w:sz w:val="20"/>
                <w:szCs w:val="20"/>
                <w:lang w:val="bg"/>
              </w:rPr>
              <w:t>756512025</w:t>
            </w:r>
          </w:p>
        </w:tc>
      </w:tr>
      <w:tr w:rsidR="001824AC" w:rsidRPr="00451CE9" w14:paraId="06617682" w14:textId="77777777" w:rsidTr="001824AC">
        <w:trPr>
          <w:trHeight w:val="255"/>
          <w:jc w:val="center"/>
        </w:trPr>
        <w:tc>
          <w:tcPr>
            <w:tcW w:w="4108" w:type="pct"/>
            <w:noWrap/>
          </w:tcPr>
          <w:p w14:paraId="23468109" w14:textId="77777777" w:rsidR="001824AC" w:rsidRPr="000C3184" w:rsidRDefault="001824AC" w:rsidP="00930D81">
            <w:pPr>
              <w:jc w:val="both"/>
              <w:rPr>
                <w:rFonts w:cs="Times New Roman"/>
                <w:sz w:val="20"/>
                <w:szCs w:val="20"/>
              </w:rPr>
            </w:pPr>
            <w:r>
              <w:rPr>
                <w:rFonts w:cs="Times New Roman"/>
                <w:sz w:val="20"/>
                <w:szCs w:val="20"/>
                <w:lang w:val="bg"/>
              </w:rPr>
              <w:t>Комплект катетри за едностъпков дренаж SKATER™ със заключващ се пигтейл (14F x 20 cm)</w:t>
            </w:r>
          </w:p>
        </w:tc>
        <w:tc>
          <w:tcPr>
            <w:tcW w:w="892" w:type="pct"/>
            <w:vAlign w:val="center"/>
          </w:tcPr>
          <w:p w14:paraId="62D0FC07" w14:textId="77777777" w:rsidR="001824AC" w:rsidRPr="00451CE9" w:rsidRDefault="001824AC" w:rsidP="00930D81">
            <w:pPr>
              <w:jc w:val="center"/>
              <w:rPr>
                <w:rFonts w:cs="Times New Roman"/>
                <w:sz w:val="20"/>
                <w:szCs w:val="20"/>
              </w:rPr>
            </w:pPr>
            <w:r>
              <w:rPr>
                <w:rFonts w:cs="Times New Roman"/>
                <w:sz w:val="20"/>
                <w:szCs w:val="20"/>
                <w:lang w:val="bg"/>
              </w:rPr>
              <w:t>756514020</w:t>
            </w:r>
          </w:p>
        </w:tc>
      </w:tr>
      <w:tr w:rsidR="001824AC" w:rsidRPr="00451CE9" w14:paraId="2B9C42AB" w14:textId="77777777" w:rsidTr="001824AC">
        <w:trPr>
          <w:trHeight w:val="255"/>
          <w:jc w:val="center"/>
        </w:trPr>
        <w:tc>
          <w:tcPr>
            <w:tcW w:w="4108" w:type="pct"/>
            <w:noWrap/>
          </w:tcPr>
          <w:p w14:paraId="640C0429" w14:textId="77777777" w:rsidR="001824AC" w:rsidRPr="000C3184" w:rsidRDefault="001824AC" w:rsidP="00930D81">
            <w:pPr>
              <w:jc w:val="both"/>
              <w:rPr>
                <w:rFonts w:cs="Times New Roman"/>
                <w:sz w:val="20"/>
                <w:szCs w:val="20"/>
              </w:rPr>
            </w:pPr>
            <w:r>
              <w:rPr>
                <w:rFonts w:cs="Times New Roman"/>
                <w:sz w:val="20"/>
                <w:szCs w:val="20"/>
                <w:lang w:val="bg"/>
              </w:rPr>
              <w:t>Комплект катетри за едностъпков дренаж SKATER™ със заключващ се пигтейл (14F x 25 cm)</w:t>
            </w:r>
          </w:p>
        </w:tc>
        <w:tc>
          <w:tcPr>
            <w:tcW w:w="892" w:type="pct"/>
            <w:vAlign w:val="center"/>
          </w:tcPr>
          <w:p w14:paraId="3C0875CE" w14:textId="77777777" w:rsidR="001824AC" w:rsidRPr="00451CE9" w:rsidRDefault="001824AC" w:rsidP="00930D81">
            <w:pPr>
              <w:jc w:val="center"/>
              <w:rPr>
                <w:rFonts w:cs="Times New Roman"/>
                <w:sz w:val="20"/>
                <w:szCs w:val="20"/>
              </w:rPr>
            </w:pPr>
            <w:r>
              <w:rPr>
                <w:rFonts w:cs="Times New Roman"/>
                <w:sz w:val="20"/>
                <w:szCs w:val="20"/>
                <w:lang w:val="bg"/>
              </w:rPr>
              <w:t>756514025</w:t>
            </w:r>
          </w:p>
        </w:tc>
      </w:tr>
      <w:tr w:rsidR="001824AC" w:rsidRPr="00451CE9" w14:paraId="6EA61C4F" w14:textId="77777777" w:rsidTr="001824AC">
        <w:trPr>
          <w:trHeight w:val="255"/>
          <w:jc w:val="center"/>
        </w:trPr>
        <w:tc>
          <w:tcPr>
            <w:tcW w:w="4108" w:type="pct"/>
            <w:noWrap/>
          </w:tcPr>
          <w:p w14:paraId="24B66401" w14:textId="77777777" w:rsidR="001824AC" w:rsidRPr="000C3184" w:rsidRDefault="001824AC" w:rsidP="00930D81">
            <w:pPr>
              <w:jc w:val="both"/>
              <w:rPr>
                <w:rFonts w:cs="Times New Roman"/>
                <w:sz w:val="20"/>
                <w:szCs w:val="20"/>
              </w:rPr>
            </w:pPr>
            <w:r>
              <w:rPr>
                <w:rFonts w:cs="Times New Roman"/>
                <w:sz w:val="20"/>
                <w:szCs w:val="20"/>
                <w:lang w:val="bg"/>
              </w:rPr>
              <w:t>Комплект катетри за едностъпков дренаж SKATER™ със заключващ се пигтейл (16F x 25 cm)</w:t>
            </w:r>
          </w:p>
        </w:tc>
        <w:tc>
          <w:tcPr>
            <w:tcW w:w="892" w:type="pct"/>
            <w:vAlign w:val="center"/>
          </w:tcPr>
          <w:p w14:paraId="04273197" w14:textId="77777777" w:rsidR="001824AC" w:rsidRPr="00451CE9" w:rsidRDefault="001824AC" w:rsidP="00930D81">
            <w:pPr>
              <w:jc w:val="center"/>
              <w:rPr>
                <w:rFonts w:cs="Times New Roman"/>
                <w:sz w:val="20"/>
                <w:szCs w:val="20"/>
              </w:rPr>
            </w:pPr>
            <w:r>
              <w:rPr>
                <w:rFonts w:cs="Times New Roman"/>
                <w:sz w:val="20"/>
                <w:szCs w:val="20"/>
                <w:lang w:val="bg"/>
              </w:rPr>
              <w:t>756516025</w:t>
            </w:r>
          </w:p>
        </w:tc>
      </w:tr>
      <w:tr w:rsidR="001824AC" w:rsidRPr="00451CE9" w14:paraId="618F2C9E" w14:textId="77777777" w:rsidTr="001824AC">
        <w:trPr>
          <w:trHeight w:val="255"/>
          <w:jc w:val="center"/>
        </w:trPr>
        <w:tc>
          <w:tcPr>
            <w:tcW w:w="4108" w:type="pct"/>
            <w:noWrap/>
          </w:tcPr>
          <w:p w14:paraId="7598F436"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дренаж SKATER™ с пигтейл без заключване (6F x 25 cm)</w:t>
            </w:r>
          </w:p>
        </w:tc>
        <w:tc>
          <w:tcPr>
            <w:tcW w:w="892" w:type="pct"/>
            <w:vAlign w:val="center"/>
          </w:tcPr>
          <w:p w14:paraId="07DDC304" w14:textId="77777777" w:rsidR="001824AC" w:rsidRPr="00451CE9" w:rsidRDefault="001824AC" w:rsidP="00930D81">
            <w:pPr>
              <w:jc w:val="center"/>
              <w:rPr>
                <w:rFonts w:cs="Times New Roman"/>
                <w:sz w:val="20"/>
                <w:szCs w:val="20"/>
              </w:rPr>
            </w:pPr>
            <w:r>
              <w:rPr>
                <w:rFonts w:cs="Times New Roman"/>
                <w:sz w:val="20"/>
                <w:szCs w:val="20"/>
                <w:lang w:val="bg"/>
              </w:rPr>
              <w:t>751106025</w:t>
            </w:r>
          </w:p>
        </w:tc>
      </w:tr>
      <w:tr w:rsidR="001824AC" w:rsidRPr="00451CE9" w14:paraId="55C936C5" w14:textId="77777777" w:rsidTr="001824AC">
        <w:trPr>
          <w:trHeight w:val="255"/>
          <w:jc w:val="center"/>
        </w:trPr>
        <w:tc>
          <w:tcPr>
            <w:tcW w:w="4108" w:type="pct"/>
            <w:noWrap/>
          </w:tcPr>
          <w:p w14:paraId="4CAFA421"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дренаж SKATER™ с пигтейл без заключване (6F x 35 cm)</w:t>
            </w:r>
          </w:p>
        </w:tc>
        <w:tc>
          <w:tcPr>
            <w:tcW w:w="892" w:type="pct"/>
            <w:vAlign w:val="center"/>
          </w:tcPr>
          <w:p w14:paraId="09387410" w14:textId="77777777" w:rsidR="001824AC" w:rsidRPr="00451CE9" w:rsidRDefault="001824AC" w:rsidP="00930D81">
            <w:pPr>
              <w:jc w:val="center"/>
              <w:rPr>
                <w:rFonts w:cs="Times New Roman"/>
                <w:sz w:val="20"/>
                <w:szCs w:val="20"/>
              </w:rPr>
            </w:pPr>
            <w:r>
              <w:rPr>
                <w:rFonts w:cs="Times New Roman"/>
                <w:sz w:val="20"/>
                <w:szCs w:val="20"/>
                <w:lang w:val="bg"/>
              </w:rPr>
              <w:t>751106035</w:t>
            </w:r>
          </w:p>
        </w:tc>
      </w:tr>
      <w:tr w:rsidR="001824AC" w:rsidRPr="00451CE9" w14:paraId="180BFC68" w14:textId="77777777" w:rsidTr="001824AC">
        <w:trPr>
          <w:trHeight w:val="255"/>
          <w:jc w:val="center"/>
        </w:trPr>
        <w:tc>
          <w:tcPr>
            <w:tcW w:w="4108" w:type="pct"/>
            <w:noWrap/>
          </w:tcPr>
          <w:p w14:paraId="2346FCCF"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дренаж SKATER™ с пигтейл без заключване (7F x 25 cm)</w:t>
            </w:r>
          </w:p>
        </w:tc>
        <w:tc>
          <w:tcPr>
            <w:tcW w:w="892" w:type="pct"/>
            <w:vAlign w:val="center"/>
          </w:tcPr>
          <w:p w14:paraId="755D517C" w14:textId="77777777" w:rsidR="001824AC" w:rsidRPr="00451CE9" w:rsidRDefault="001824AC" w:rsidP="00930D81">
            <w:pPr>
              <w:jc w:val="center"/>
              <w:rPr>
                <w:rFonts w:cs="Times New Roman"/>
                <w:sz w:val="20"/>
                <w:szCs w:val="20"/>
              </w:rPr>
            </w:pPr>
            <w:r>
              <w:rPr>
                <w:rFonts w:cs="Times New Roman"/>
                <w:sz w:val="20"/>
                <w:szCs w:val="20"/>
                <w:lang w:val="bg"/>
              </w:rPr>
              <w:t>751107025</w:t>
            </w:r>
          </w:p>
        </w:tc>
      </w:tr>
      <w:tr w:rsidR="001824AC" w:rsidRPr="00451CE9" w14:paraId="77F140EC" w14:textId="77777777" w:rsidTr="001824AC">
        <w:trPr>
          <w:trHeight w:val="255"/>
          <w:jc w:val="center"/>
        </w:trPr>
        <w:tc>
          <w:tcPr>
            <w:tcW w:w="4108" w:type="pct"/>
            <w:noWrap/>
          </w:tcPr>
          <w:p w14:paraId="1EDEED16"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дренаж SKATER™ с пигтейл без заключване (7F x 35 cm)</w:t>
            </w:r>
          </w:p>
        </w:tc>
        <w:tc>
          <w:tcPr>
            <w:tcW w:w="892" w:type="pct"/>
            <w:vAlign w:val="center"/>
          </w:tcPr>
          <w:p w14:paraId="693A2D85" w14:textId="77777777" w:rsidR="001824AC" w:rsidRPr="00451CE9" w:rsidRDefault="001824AC" w:rsidP="00930D81">
            <w:pPr>
              <w:jc w:val="center"/>
              <w:rPr>
                <w:rFonts w:cs="Times New Roman"/>
                <w:sz w:val="20"/>
                <w:szCs w:val="20"/>
              </w:rPr>
            </w:pPr>
            <w:r>
              <w:rPr>
                <w:rFonts w:cs="Times New Roman"/>
                <w:sz w:val="20"/>
                <w:szCs w:val="20"/>
                <w:lang w:val="bg"/>
              </w:rPr>
              <w:t>751107035</w:t>
            </w:r>
          </w:p>
        </w:tc>
      </w:tr>
      <w:tr w:rsidR="001824AC" w:rsidRPr="00451CE9" w14:paraId="3A2CB72C" w14:textId="77777777" w:rsidTr="001824AC">
        <w:trPr>
          <w:trHeight w:val="255"/>
          <w:jc w:val="center"/>
        </w:trPr>
        <w:tc>
          <w:tcPr>
            <w:tcW w:w="4108" w:type="pct"/>
            <w:noWrap/>
          </w:tcPr>
          <w:p w14:paraId="7D54965E"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дренаж SKATER™ с пигтейл без заключване (8F x 25 cm)</w:t>
            </w:r>
          </w:p>
        </w:tc>
        <w:tc>
          <w:tcPr>
            <w:tcW w:w="892" w:type="pct"/>
            <w:vAlign w:val="center"/>
          </w:tcPr>
          <w:p w14:paraId="31197F13" w14:textId="77777777" w:rsidR="001824AC" w:rsidRPr="00451CE9" w:rsidRDefault="001824AC" w:rsidP="00930D81">
            <w:pPr>
              <w:jc w:val="center"/>
              <w:rPr>
                <w:rFonts w:cs="Times New Roman"/>
                <w:sz w:val="20"/>
                <w:szCs w:val="20"/>
              </w:rPr>
            </w:pPr>
            <w:r>
              <w:rPr>
                <w:rFonts w:cs="Times New Roman"/>
                <w:sz w:val="20"/>
                <w:szCs w:val="20"/>
                <w:lang w:val="bg"/>
              </w:rPr>
              <w:t>751108025</w:t>
            </w:r>
          </w:p>
        </w:tc>
      </w:tr>
      <w:tr w:rsidR="001824AC" w:rsidRPr="00451CE9" w14:paraId="52040595" w14:textId="77777777" w:rsidTr="001824AC">
        <w:trPr>
          <w:trHeight w:val="255"/>
          <w:jc w:val="center"/>
        </w:trPr>
        <w:tc>
          <w:tcPr>
            <w:tcW w:w="4108" w:type="pct"/>
            <w:noWrap/>
          </w:tcPr>
          <w:p w14:paraId="607BE075"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дренаж SKATER™ с пигтейл без заключване (8F x 35 cm)</w:t>
            </w:r>
          </w:p>
        </w:tc>
        <w:tc>
          <w:tcPr>
            <w:tcW w:w="892" w:type="pct"/>
            <w:vAlign w:val="center"/>
          </w:tcPr>
          <w:p w14:paraId="0B5EE1AB" w14:textId="77777777" w:rsidR="001824AC" w:rsidRPr="00451CE9" w:rsidRDefault="001824AC" w:rsidP="00930D81">
            <w:pPr>
              <w:jc w:val="center"/>
              <w:rPr>
                <w:rFonts w:cs="Times New Roman"/>
                <w:sz w:val="20"/>
                <w:szCs w:val="20"/>
              </w:rPr>
            </w:pPr>
            <w:r>
              <w:rPr>
                <w:rFonts w:cs="Times New Roman"/>
                <w:sz w:val="20"/>
                <w:szCs w:val="20"/>
                <w:lang w:val="bg"/>
              </w:rPr>
              <w:t>751108035</w:t>
            </w:r>
          </w:p>
        </w:tc>
      </w:tr>
      <w:tr w:rsidR="001824AC" w:rsidRPr="00451CE9" w14:paraId="128208EF" w14:textId="77777777" w:rsidTr="001824AC">
        <w:trPr>
          <w:trHeight w:val="255"/>
          <w:jc w:val="center"/>
        </w:trPr>
        <w:tc>
          <w:tcPr>
            <w:tcW w:w="4108" w:type="pct"/>
            <w:noWrap/>
          </w:tcPr>
          <w:p w14:paraId="7F570243"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дренаж SKATER™ с пигтейл без заключване (10F x 25 cm)</w:t>
            </w:r>
          </w:p>
        </w:tc>
        <w:tc>
          <w:tcPr>
            <w:tcW w:w="892" w:type="pct"/>
            <w:vAlign w:val="center"/>
          </w:tcPr>
          <w:p w14:paraId="47FEBC13" w14:textId="77777777" w:rsidR="001824AC" w:rsidRPr="00451CE9" w:rsidRDefault="001824AC" w:rsidP="00930D81">
            <w:pPr>
              <w:jc w:val="center"/>
              <w:rPr>
                <w:rFonts w:cs="Times New Roman"/>
                <w:sz w:val="20"/>
                <w:szCs w:val="20"/>
              </w:rPr>
            </w:pPr>
            <w:r>
              <w:rPr>
                <w:rFonts w:cs="Times New Roman"/>
                <w:sz w:val="20"/>
                <w:szCs w:val="20"/>
                <w:lang w:val="bg"/>
              </w:rPr>
              <w:t>751110025</w:t>
            </w:r>
          </w:p>
        </w:tc>
      </w:tr>
      <w:tr w:rsidR="001824AC" w:rsidRPr="00451CE9" w14:paraId="60E040E3" w14:textId="77777777" w:rsidTr="001824AC">
        <w:trPr>
          <w:trHeight w:val="255"/>
          <w:jc w:val="center"/>
        </w:trPr>
        <w:tc>
          <w:tcPr>
            <w:tcW w:w="4108" w:type="pct"/>
            <w:noWrap/>
          </w:tcPr>
          <w:p w14:paraId="219D7F1C"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дренаж SKATER™ с пигтейл без заключване (10F x 35 cm)</w:t>
            </w:r>
          </w:p>
        </w:tc>
        <w:tc>
          <w:tcPr>
            <w:tcW w:w="892" w:type="pct"/>
            <w:vAlign w:val="center"/>
          </w:tcPr>
          <w:p w14:paraId="3222172F" w14:textId="77777777" w:rsidR="001824AC" w:rsidRPr="00451CE9" w:rsidRDefault="001824AC" w:rsidP="00930D81">
            <w:pPr>
              <w:jc w:val="center"/>
              <w:rPr>
                <w:rFonts w:cs="Times New Roman"/>
                <w:sz w:val="20"/>
                <w:szCs w:val="20"/>
              </w:rPr>
            </w:pPr>
            <w:r>
              <w:rPr>
                <w:rFonts w:cs="Times New Roman"/>
                <w:sz w:val="20"/>
                <w:szCs w:val="20"/>
                <w:lang w:val="bg"/>
              </w:rPr>
              <w:t>751110035</w:t>
            </w:r>
          </w:p>
        </w:tc>
      </w:tr>
      <w:tr w:rsidR="001824AC" w:rsidRPr="00451CE9" w14:paraId="3D3B5DCF" w14:textId="77777777" w:rsidTr="001824AC">
        <w:trPr>
          <w:trHeight w:val="255"/>
          <w:jc w:val="center"/>
        </w:trPr>
        <w:tc>
          <w:tcPr>
            <w:tcW w:w="4108" w:type="pct"/>
            <w:noWrap/>
          </w:tcPr>
          <w:p w14:paraId="16262400"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дренаж SKATER™ с пигтейл без заключване (12F x 25 cm)</w:t>
            </w:r>
          </w:p>
        </w:tc>
        <w:tc>
          <w:tcPr>
            <w:tcW w:w="892" w:type="pct"/>
            <w:vAlign w:val="center"/>
          </w:tcPr>
          <w:p w14:paraId="503FDE2E" w14:textId="77777777" w:rsidR="001824AC" w:rsidRPr="00451CE9" w:rsidRDefault="001824AC" w:rsidP="00930D81">
            <w:pPr>
              <w:jc w:val="center"/>
              <w:rPr>
                <w:rFonts w:cs="Times New Roman"/>
                <w:sz w:val="20"/>
                <w:szCs w:val="20"/>
              </w:rPr>
            </w:pPr>
            <w:r>
              <w:rPr>
                <w:rFonts w:cs="Times New Roman"/>
                <w:sz w:val="20"/>
                <w:szCs w:val="20"/>
                <w:lang w:val="bg"/>
              </w:rPr>
              <w:t>751112025</w:t>
            </w:r>
          </w:p>
        </w:tc>
      </w:tr>
      <w:tr w:rsidR="001824AC" w:rsidRPr="00451CE9" w14:paraId="4247281B" w14:textId="77777777" w:rsidTr="001824AC">
        <w:trPr>
          <w:trHeight w:val="255"/>
          <w:jc w:val="center"/>
        </w:trPr>
        <w:tc>
          <w:tcPr>
            <w:tcW w:w="4108" w:type="pct"/>
            <w:noWrap/>
          </w:tcPr>
          <w:p w14:paraId="298A9289"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дренаж SKATER™ с пигтейл без заключване (12F x 35 cm)</w:t>
            </w:r>
          </w:p>
        </w:tc>
        <w:tc>
          <w:tcPr>
            <w:tcW w:w="892" w:type="pct"/>
            <w:vAlign w:val="center"/>
          </w:tcPr>
          <w:p w14:paraId="44245E6C" w14:textId="77777777" w:rsidR="001824AC" w:rsidRPr="00451CE9" w:rsidRDefault="001824AC" w:rsidP="00930D81">
            <w:pPr>
              <w:jc w:val="center"/>
              <w:rPr>
                <w:rFonts w:cs="Times New Roman"/>
                <w:sz w:val="20"/>
                <w:szCs w:val="20"/>
              </w:rPr>
            </w:pPr>
            <w:r>
              <w:rPr>
                <w:rFonts w:cs="Times New Roman"/>
                <w:sz w:val="20"/>
                <w:szCs w:val="20"/>
                <w:lang w:val="bg"/>
              </w:rPr>
              <w:t>751112035</w:t>
            </w:r>
          </w:p>
        </w:tc>
      </w:tr>
      <w:tr w:rsidR="001824AC" w:rsidRPr="00451CE9" w14:paraId="3C47DC1D" w14:textId="77777777" w:rsidTr="001824AC">
        <w:trPr>
          <w:trHeight w:val="255"/>
          <w:jc w:val="center"/>
        </w:trPr>
        <w:tc>
          <w:tcPr>
            <w:tcW w:w="4108" w:type="pct"/>
            <w:noWrap/>
          </w:tcPr>
          <w:p w14:paraId="3EDA699A"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дренаж SKATER™ с пигтейл без заключване (14F x 25 cm)</w:t>
            </w:r>
          </w:p>
        </w:tc>
        <w:tc>
          <w:tcPr>
            <w:tcW w:w="892" w:type="pct"/>
            <w:vAlign w:val="center"/>
          </w:tcPr>
          <w:p w14:paraId="5C1211F5" w14:textId="77777777" w:rsidR="001824AC" w:rsidRPr="00451CE9" w:rsidRDefault="001824AC" w:rsidP="00930D81">
            <w:pPr>
              <w:jc w:val="center"/>
              <w:rPr>
                <w:rFonts w:cs="Times New Roman"/>
                <w:sz w:val="20"/>
                <w:szCs w:val="20"/>
              </w:rPr>
            </w:pPr>
            <w:r>
              <w:rPr>
                <w:rFonts w:cs="Times New Roman"/>
                <w:sz w:val="20"/>
                <w:szCs w:val="20"/>
                <w:lang w:val="bg"/>
              </w:rPr>
              <w:t>751114025</w:t>
            </w:r>
          </w:p>
        </w:tc>
      </w:tr>
      <w:tr w:rsidR="001824AC" w:rsidRPr="00451CE9" w14:paraId="5D5B42BC" w14:textId="77777777" w:rsidTr="001824AC">
        <w:trPr>
          <w:trHeight w:val="255"/>
          <w:jc w:val="center"/>
        </w:trPr>
        <w:tc>
          <w:tcPr>
            <w:tcW w:w="4108" w:type="pct"/>
            <w:noWrap/>
          </w:tcPr>
          <w:p w14:paraId="2BD424E5"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дренаж SKATER™ с пигтейл без заключване (16F x 25 cm)</w:t>
            </w:r>
          </w:p>
        </w:tc>
        <w:tc>
          <w:tcPr>
            <w:tcW w:w="892" w:type="pct"/>
            <w:vAlign w:val="center"/>
          </w:tcPr>
          <w:p w14:paraId="04982F4D" w14:textId="77777777" w:rsidR="001824AC" w:rsidRPr="00451CE9" w:rsidRDefault="001824AC" w:rsidP="00930D81">
            <w:pPr>
              <w:jc w:val="center"/>
              <w:rPr>
                <w:rFonts w:cs="Times New Roman"/>
                <w:sz w:val="20"/>
                <w:szCs w:val="20"/>
              </w:rPr>
            </w:pPr>
            <w:r>
              <w:rPr>
                <w:rFonts w:cs="Times New Roman"/>
                <w:sz w:val="20"/>
                <w:szCs w:val="20"/>
                <w:lang w:val="bg"/>
              </w:rPr>
              <w:t>751116025</w:t>
            </w:r>
          </w:p>
        </w:tc>
      </w:tr>
      <w:tr w:rsidR="001824AC" w:rsidRPr="00451CE9" w14:paraId="570B50BD" w14:textId="77777777" w:rsidTr="001824AC">
        <w:trPr>
          <w:trHeight w:val="255"/>
          <w:jc w:val="center"/>
        </w:trPr>
        <w:tc>
          <w:tcPr>
            <w:tcW w:w="4108" w:type="pct"/>
            <w:noWrap/>
          </w:tcPr>
          <w:p w14:paraId="111C151E"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дренаж SKATER™ с пигтейл със заключване (6F x 25 cm)</w:t>
            </w:r>
          </w:p>
        </w:tc>
        <w:tc>
          <w:tcPr>
            <w:tcW w:w="892" w:type="pct"/>
            <w:vAlign w:val="center"/>
          </w:tcPr>
          <w:p w14:paraId="7D62EC2C" w14:textId="77777777" w:rsidR="001824AC" w:rsidRPr="00451CE9" w:rsidRDefault="001824AC" w:rsidP="00930D81">
            <w:pPr>
              <w:jc w:val="center"/>
              <w:rPr>
                <w:rFonts w:cs="Times New Roman"/>
                <w:sz w:val="20"/>
                <w:szCs w:val="20"/>
              </w:rPr>
            </w:pPr>
            <w:r>
              <w:rPr>
                <w:rFonts w:cs="Times New Roman"/>
                <w:sz w:val="20"/>
                <w:szCs w:val="20"/>
                <w:lang w:val="bg"/>
              </w:rPr>
              <w:t>755106025</w:t>
            </w:r>
          </w:p>
        </w:tc>
      </w:tr>
      <w:tr w:rsidR="001824AC" w:rsidRPr="00451CE9" w14:paraId="5D4B6119" w14:textId="77777777" w:rsidTr="001824AC">
        <w:trPr>
          <w:trHeight w:val="255"/>
          <w:jc w:val="center"/>
        </w:trPr>
        <w:tc>
          <w:tcPr>
            <w:tcW w:w="4108" w:type="pct"/>
            <w:noWrap/>
          </w:tcPr>
          <w:p w14:paraId="68254D22"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дренаж SKATER™ с пигтейл със заключване (6F x 35 cm)</w:t>
            </w:r>
          </w:p>
        </w:tc>
        <w:tc>
          <w:tcPr>
            <w:tcW w:w="892" w:type="pct"/>
            <w:vAlign w:val="center"/>
          </w:tcPr>
          <w:p w14:paraId="7A0CEF75" w14:textId="77777777" w:rsidR="001824AC" w:rsidRPr="00451CE9" w:rsidRDefault="001824AC" w:rsidP="00930D81">
            <w:pPr>
              <w:jc w:val="center"/>
              <w:rPr>
                <w:rFonts w:cs="Times New Roman"/>
                <w:sz w:val="20"/>
                <w:szCs w:val="20"/>
              </w:rPr>
            </w:pPr>
            <w:r>
              <w:rPr>
                <w:rFonts w:cs="Times New Roman"/>
                <w:sz w:val="20"/>
                <w:szCs w:val="20"/>
                <w:lang w:val="bg"/>
              </w:rPr>
              <w:t>755106035</w:t>
            </w:r>
          </w:p>
        </w:tc>
      </w:tr>
      <w:tr w:rsidR="001824AC" w:rsidRPr="00451CE9" w14:paraId="7637669F" w14:textId="77777777" w:rsidTr="001824AC">
        <w:trPr>
          <w:trHeight w:val="255"/>
          <w:jc w:val="center"/>
        </w:trPr>
        <w:tc>
          <w:tcPr>
            <w:tcW w:w="4108" w:type="pct"/>
            <w:noWrap/>
          </w:tcPr>
          <w:p w14:paraId="2FD8F731"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дренаж SKATER™ с пигтейл със заключване (7F x 25 cm)</w:t>
            </w:r>
          </w:p>
        </w:tc>
        <w:tc>
          <w:tcPr>
            <w:tcW w:w="892" w:type="pct"/>
            <w:vAlign w:val="center"/>
          </w:tcPr>
          <w:p w14:paraId="318FD6FD" w14:textId="77777777" w:rsidR="001824AC" w:rsidRPr="00451CE9" w:rsidRDefault="001824AC" w:rsidP="00930D81">
            <w:pPr>
              <w:jc w:val="center"/>
              <w:rPr>
                <w:rFonts w:cs="Times New Roman"/>
                <w:sz w:val="20"/>
                <w:szCs w:val="20"/>
              </w:rPr>
            </w:pPr>
            <w:r>
              <w:rPr>
                <w:rFonts w:cs="Times New Roman"/>
                <w:sz w:val="20"/>
                <w:szCs w:val="20"/>
                <w:lang w:val="bg"/>
              </w:rPr>
              <w:t>755107025</w:t>
            </w:r>
          </w:p>
        </w:tc>
      </w:tr>
      <w:tr w:rsidR="001824AC" w:rsidRPr="00451CE9" w14:paraId="49F75AF3" w14:textId="77777777" w:rsidTr="001824AC">
        <w:trPr>
          <w:trHeight w:val="255"/>
          <w:jc w:val="center"/>
        </w:trPr>
        <w:tc>
          <w:tcPr>
            <w:tcW w:w="4108" w:type="pct"/>
            <w:noWrap/>
          </w:tcPr>
          <w:p w14:paraId="4668E33D"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дренаж SKATER™ с пигтейл със заключване (7F x 35 cm)</w:t>
            </w:r>
          </w:p>
        </w:tc>
        <w:tc>
          <w:tcPr>
            <w:tcW w:w="892" w:type="pct"/>
            <w:vAlign w:val="center"/>
          </w:tcPr>
          <w:p w14:paraId="40E27034" w14:textId="77777777" w:rsidR="001824AC" w:rsidRPr="00451CE9" w:rsidRDefault="001824AC" w:rsidP="00930D81">
            <w:pPr>
              <w:jc w:val="center"/>
              <w:rPr>
                <w:rFonts w:cs="Times New Roman"/>
                <w:sz w:val="20"/>
                <w:szCs w:val="20"/>
              </w:rPr>
            </w:pPr>
            <w:r>
              <w:rPr>
                <w:rFonts w:cs="Times New Roman"/>
                <w:sz w:val="20"/>
                <w:szCs w:val="20"/>
                <w:lang w:val="bg"/>
              </w:rPr>
              <w:t>755107035</w:t>
            </w:r>
          </w:p>
        </w:tc>
      </w:tr>
      <w:tr w:rsidR="001824AC" w:rsidRPr="00451CE9" w14:paraId="2E12FC15" w14:textId="77777777" w:rsidTr="001824AC">
        <w:trPr>
          <w:trHeight w:val="255"/>
          <w:jc w:val="center"/>
        </w:trPr>
        <w:tc>
          <w:tcPr>
            <w:tcW w:w="4108" w:type="pct"/>
            <w:noWrap/>
          </w:tcPr>
          <w:p w14:paraId="3168F0DF"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дренаж SKATER™ с пигтейл със заключване (8F x 25 cm)</w:t>
            </w:r>
          </w:p>
        </w:tc>
        <w:tc>
          <w:tcPr>
            <w:tcW w:w="892" w:type="pct"/>
            <w:vAlign w:val="center"/>
          </w:tcPr>
          <w:p w14:paraId="21ED77A0" w14:textId="77777777" w:rsidR="001824AC" w:rsidRPr="00451CE9" w:rsidRDefault="001824AC" w:rsidP="00930D81">
            <w:pPr>
              <w:jc w:val="center"/>
              <w:rPr>
                <w:rFonts w:cs="Times New Roman"/>
                <w:sz w:val="20"/>
                <w:szCs w:val="20"/>
              </w:rPr>
            </w:pPr>
            <w:r>
              <w:rPr>
                <w:rFonts w:cs="Times New Roman"/>
                <w:sz w:val="20"/>
                <w:szCs w:val="20"/>
                <w:lang w:val="bg"/>
              </w:rPr>
              <w:t>755108025</w:t>
            </w:r>
          </w:p>
        </w:tc>
      </w:tr>
      <w:tr w:rsidR="001824AC" w:rsidRPr="00451CE9" w14:paraId="4AB38B54" w14:textId="77777777" w:rsidTr="001824AC">
        <w:trPr>
          <w:trHeight w:val="255"/>
          <w:jc w:val="center"/>
        </w:trPr>
        <w:tc>
          <w:tcPr>
            <w:tcW w:w="4108" w:type="pct"/>
            <w:noWrap/>
          </w:tcPr>
          <w:p w14:paraId="295D8BFE"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дренаж SKATER™ с пигтейл със заключване (8F x 35 cm)</w:t>
            </w:r>
          </w:p>
        </w:tc>
        <w:tc>
          <w:tcPr>
            <w:tcW w:w="892" w:type="pct"/>
            <w:vAlign w:val="center"/>
          </w:tcPr>
          <w:p w14:paraId="04D06B5D" w14:textId="77777777" w:rsidR="001824AC" w:rsidRPr="00451CE9" w:rsidRDefault="001824AC" w:rsidP="00930D81">
            <w:pPr>
              <w:jc w:val="center"/>
              <w:rPr>
                <w:rFonts w:cs="Times New Roman"/>
                <w:sz w:val="20"/>
                <w:szCs w:val="20"/>
              </w:rPr>
            </w:pPr>
            <w:r>
              <w:rPr>
                <w:rFonts w:cs="Times New Roman"/>
                <w:sz w:val="20"/>
                <w:szCs w:val="20"/>
                <w:lang w:val="bg"/>
              </w:rPr>
              <w:t>755108035</w:t>
            </w:r>
          </w:p>
        </w:tc>
      </w:tr>
      <w:tr w:rsidR="001824AC" w:rsidRPr="00451CE9" w14:paraId="19BE0772" w14:textId="77777777" w:rsidTr="001824AC">
        <w:trPr>
          <w:trHeight w:val="255"/>
          <w:jc w:val="center"/>
        </w:trPr>
        <w:tc>
          <w:tcPr>
            <w:tcW w:w="4108" w:type="pct"/>
            <w:noWrap/>
          </w:tcPr>
          <w:p w14:paraId="64F4E65C"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дренаж SKATER™ с пигтейл със заключване (10F x 25 cm)</w:t>
            </w:r>
          </w:p>
        </w:tc>
        <w:tc>
          <w:tcPr>
            <w:tcW w:w="892" w:type="pct"/>
            <w:vAlign w:val="center"/>
          </w:tcPr>
          <w:p w14:paraId="22365740" w14:textId="77777777" w:rsidR="001824AC" w:rsidRPr="00451CE9" w:rsidRDefault="001824AC" w:rsidP="00930D81">
            <w:pPr>
              <w:jc w:val="center"/>
              <w:rPr>
                <w:rFonts w:cs="Times New Roman"/>
                <w:sz w:val="20"/>
                <w:szCs w:val="20"/>
              </w:rPr>
            </w:pPr>
            <w:r>
              <w:rPr>
                <w:rFonts w:cs="Times New Roman"/>
                <w:sz w:val="20"/>
                <w:szCs w:val="20"/>
                <w:lang w:val="bg"/>
              </w:rPr>
              <w:t>755110025</w:t>
            </w:r>
          </w:p>
        </w:tc>
      </w:tr>
      <w:tr w:rsidR="001824AC" w:rsidRPr="00451CE9" w14:paraId="0ECF037B" w14:textId="77777777" w:rsidTr="001824AC">
        <w:trPr>
          <w:trHeight w:val="255"/>
          <w:jc w:val="center"/>
        </w:trPr>
        <w:tc>
          <w:tcPr>
            <w:tcW w:w="4108" w:type="pct"/>
            <w:noWrap/>
          </w:tcPr>
          <w:p w14:paraId="2A30680C"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дренаж SKATER™ с пигтейл със заключване (10F x 35 cm)</w:t>
            </w:r>
          </w:p>
        </w:tc>
        <w:tc>
          <w:tcPr>
            <w:tcW w:w="892" w:type="pct"/>
            <w:vAlign w:val="center"/>
          </w:tcPr>
          <w:p w14:paraId="1E1460B7" w14:textId="77777777" w:rsidR="001824AC" w:rsidRPr="00451CE9" w:rsidRDefault="001824AC" w:rsidP="00930D81">
            <w:pPr>
              <w:jc w:val="center"/>
              <w:rPr>
                <w:rFonts w:cs="Times New Roman"/>
                <w:sz w:val="20"/>
                <w:szCs w:val="20"/>
              </w:rPr>
            </w:pPr>
            <w:r>
              <w:rPr>
                <w:rFonts w:cs="Times New Roman"/>
                <w:sz w:val="20"/>
                <w:szCs w:val="20"/>
                <w:lang w:val="bg"/>
              </w:rPr>
              <w:t>755110035</w:t>
            </w:r>
          </w:p>
        </w:tc>
      </w:tr>
      <w:tr w:rsidR="001824AC" w:rsidRPr="00451CE9" w14:paraId="66215CEA" w14:textId="77777777" w:rsidTr="001824AC">
        <w:trPr>
          <w:trHeight w:val="255"/>
          <w:jc w:val="center"/>
        </w:trPr>
        <w:tc>
          <w:tcPr>
            <w:tcW w:w="4108" w:type="pct"/>
            <w:noWrap/>
          </w:tcPr>
          <w:p w14:paraId="36C54599"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дренаж SKATER™ с пигтейл със заключване (12F x 25 cm)</w:t>
            </w:r>
          </w:p>
        </w:tc>
        <w:tc>
          <w:tcPr>
            <w:tcW w:w="892" w:type="pct"/>
            <w:vAlign w:val="center"/>
          </w:tcPr>
          <w:p w14:paraId="490BD619" w14:textId="77777777" w:rsidR="001824AC" w:rsidRPr="00451CE9" w:rsidRDefault="001824AC" w:rsidP="00930D81">
            <w:pPr>
              <w:jc w:val="center"/>
              <w:rPr>
                <w:rFonts w:cs="Times New Roman"/>
                <w:sz w:val="20"/>
                <w:szCs w:val="20"/>
              </w:rPr>
            </w:pPr>
            <w:r>
              <w:rPr>
                <w:rFonts w:cs="Times New Roman"/>
                <w:sz w:val="20"/>
                <w:szCs w:val="20"/>
                <w:lang w:val="bg"/>
              </w:rPr>
              <w:t>755112025</w:t>
            </w:r>
          </w:p>
        </w:tc>
      </w:tr>
      <w:tr w:rsidR="001824AC" w:rsidRPr="00451CE9" w14:paraId="1D195E6F" w14:textId="77777777" w:rsidTr="001824AC">
        <w:trPr>
          <w:trHeight w:val="255"/>
          <w:jc w:val="center"/>
        </w:trPr>
        <w:tc>
          <w:tcPr>
            <w:tcW w:w="4108" w:type="pct"/>
            <w:noWrap/>
          </w:tcPr>
          <w:p w14:paraId="28F66310"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дренаж SKATER™ с пигтейл със заключване (12F x 35 cm)</w:t>
            </w:r>
          </w:p>
        </w:tc>
        <w:tc>
          <w:tcPr>
            <w:tcW w:w="892" w:type="pct"/>
            <w:vAlign w:val="center"/>
          </w:tcPr>
          <w:p w14:paraId="0F431F6D" w14:textId="77777777" w:rsidR="001824AC" w:rsidRPr="00451CE9" w:rsidRDefault="001824AC" w:rsidP="00930D81">
            <w:pPr>
              <w:jc w:val="center"/>
              <w:rPr>
                <w:rFonts w:cs="Times New Roman"/>
                <w:sz w:val="20"/>
                <w:szCs w:val="20"/>
              </w:rPr>
            </w:pPr>
            <w:r>
              <w:rPr>
                <w:rFonts w:cs="Times New Roman"/>
                <w:sz w:val="20"/>
                <w:szCs w:val="20"/>
                <w:lang w:val="bg"/>
              </w:rPr>
              <w:t>755112035</w:t>
            </w:r>
          </w:p>
        </w:tc>
      </w:tr>
      <w:tr w:rsidR="001824AC" w:rsidRPr="00451CE9" w14:paraId="6ACC51CC" w14:textId="77777777" w:rsidTr="001824AC">
        <w:trPr>
          <w:trHeight w:val="255"/>
          <w:jc w:val="center"/>
        </w:trPr>
        <w:tc>
          <w:tcPr>
            <w:tcW w:w="4108" w:type="pct"/>
            <w:noWrap/>
          </w:tcPr>
          <w:p w14:paraId="714886E3"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дренаж SKATER™ с пигтейл със заключване (14F x 25 cm)</w:t>
            </w:r>
          </w:p>
        </w:tc>
        <w:tc>
          <w:tcPr>
            <w:tcW w:w="892" w:type="pct"/>
            <w:vAlign w:val="center"/>
          </w:tcPr>
          <w:p w14:paraId="066BA602" w14:textId="77777777" w:rsidR="001824AC" w:rsidRPr="00451CE9" w:rsidRDefault="001824AC" w:rsidP="00930D81">
            <w:pPr>
              <w:jc w:val="center"/>
              <w:rPr>
                <w:rFonts w:cs="Times New Roman"/>
                <w:sz w:val="20"/>
                <w:szCs w:val="20"/>
              </w:rPr>
            </w:pPr>
            <w:r>
              <w:rPr>
                <w:rFonts w:cs="Times New Roman"/>
                <w:sz w:val="20"/>
                <w:szCs w:val="20"/>
                <w:lang w:val="bg"/>
              </w:rPr>
              <w:t>755114025</w:t>
            </w:r>
          </w:p>
        </w:tc>
      </w:tr>
      <w:tr w:rsidR="001824AC" w:rsidRPr="00451CE9" w14:paraId="0C742C18" w14:textId="77777777" w:rsidTr="001824AC">
        <w:trPr>
          <w:trHeight w:val="255"/>
          <w:jc w:val="center"/>
        </w:trPr>
        <w:tc>
          <w:tcPr>
            <w:tcW w:w="4108" w:type="pct"/>
            <w:noWrap/>
          </w:tcPr>
          <w:p w14:paraId="3B6AEC5B"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дренаж SKATER™ с пигтейл със заключване (14F x 35 cm)</w:t>
            </w:r>
          </w:p>
        </w:tc>
        <w:tc>
          <w:tcPr>
            <w:tcW w:w="892" w:type="pct"/>
            <w:vAlign w:val="center"/>
          </w:tcPr>
          <w:p w14:paraId="0FFA329B" w14:textId="77777777" w:rsidR="001824AC" w:rsidRPr="00451CE9" w:rsidRDefault="001824AC" w:rsidP="00930D81">
            <w:pPr>
              <w:jc w:val="center"/>
              <w:rPr>
                <w:rFonts w:cs="Times New Roman"/>
                <w:sz w:val="20"/>
                <w:szCs w:val="20"/>
              </w:rPr>
            </w:pPr>
            <w:r>
              <w:rPr>
                <w:rFonts w:cs="Times New Roman"/>
                <w:sz w:val="20"/>
                <w:szCs w:val="20"/>
                <w:lang w:val="bg"/>
              </w:rPr>
              <w:t>755114035</w:t>
            </w:r>
          </w:p>
        </w:tc>
      </w:tr>
      <w:tr w:rsidR="001824AC" w:rsidRPr="00451CE9" w14:paraId="4B7AA17A" w14:textId="77777777" w:rsidTr="001824AC">
        <w:trPr>
          <w:trHeight w:val="255"/>
          <w:jc w:val="center"/>
        </w:trPr>
        <w:tc>
          <w:tcPr>
            <w:tcW w:w="4108" w:type="pct"/>
            <w:noWrap/>
          </w:tcPr>
          <w:p w14:paraId="5FCC48A4"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дренаж SKATER™ с пигтейл със заключване (16F x 25 cm)</w:t>
            </w:r>
          </w:p>
        </w:tc>
        <w:tc>
          <w:tcPr>
            <w:tcW w:w="892" w:type="pct"/>
            <w:vAlign w:val="center"/>
          </w:tcPr>
          <w:p w14:paraId="3B0BB710" w14:textId="77777777" w:rsidR="001824AC" w:rsidRPr="00451CE9" w:rsidRDefault="001824AC" w:rsidP="00930D81">
            <w:pPr>
              <w:jc w:val="center"/>
              <w:rPr>
                <w:rFonts w:cs="Times New Roman"/>
                <w:sz w:val="20"/>
                <w:szCs w:val="20"/>
              </w:rPr>
            </w:pPr>
            <w:r>
              <w:rPr>
                <w:rFonts w:cs="Times New Roman"/>
                <w:sz w:val="20"/>
                <w:szCs w:val="20"/>
                <w:lang w:val="bg"/>
              </w:rPr>
              <w:t>755116025</w:t>
            </w:r>
          </w:p>
        </w:tc>
      </w:tr>
      <w:tr w:rsidR="001824AC" w:rsidRPr="00451CE9" w14:paraId="08E114BC" w14:textId="77777777" w:rsidTr="001824AC">
        <w:trPr>
          <w:trHeight w:val="255"/>
          <w:jc w:val="center"/>
        </w:trPr>
        <w:tc>
          <w:tcPr>
            <w:tcW w:w="4108" w:type="pct"/>
            <w:noWrap/>
          </w:tcPr>
          <w:p w14:paraId="3A9195CB"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билиарен дренаж SKATER™ без заключване (8F х 40 cm)</w:t>
            </w:r>
          </w:p>
        </w:tc>
        <w:tc>
          <w:tcPr>
            <w:tcW w:w="892" w:type="pct"/>
            <w:vAlign w:val="center"/>
          </w:tcPr>
          <w:p w14:paraId="7E2C69BB" w14:textId="77777777" w:rsidR="001824AC" w:rsidRPr="00451CE9" w:rsidRDefault="001824AC" w:rsidP="00930D81">
            <w:pPr>
              <w:jc w:val="center"/>
              <w:rPr>
                <w:rFonts w:cs="Times New Roman"/>
                <w:sz w:val="20"/>
                <w:szCs w:val="20"/>
              </w:rPr>
            </w:pPr>
            <w:r>
              <w:rPr>
                <w:rFonts w:cs="Times New Roman"/>
                <w:sz w:val="20"/>
                <w:szCs w:val="20"/>
                <w:lang w:val="bg"/>
              </w:rPr>
              <w:t>755208040</w:t>
            </w:r>
          </w:p>
        </w:tc>
      </w:tr>
      <w:tr w:rsidR="001824AC" w:rsidRPr="00451CE9" w14:paraId="43FDBEA8" w14:textId="77777777" w:rsidTr="001824AC">
        <w:trPr>
          <w:trHeight w:val="255"/>
          <w:jc w:val="center"/>
        </w:trPr>
        <w:tc>
          <w:tcPr>
            <w:tcW w:w="4108" w:type="pct"/>
            <w:noWrap/>
          </w:tcPr>
          <w:p w14:paraId="3DE5360E"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билиарен дренаж SKATER™ без заключване (10F х 40 cm)</w:t>
            </w:r>
          </w:p>
        </w:tc>
        <w:tc>
          <w:tcPr>
            <w:tcW w:w="892" w:type="pct"/>
            <w:vAlign w:val="center"/>
          </w:tcPr>
          <w:p w14:paraId="1D57950C" w14:textId="77777777" w:rsidR="001824AC" w:rsidRPr="00451CE9" w:rsidRDefault="001824AC" w:rsidP="00930D81">
            <w:pPr>
              <w:jc w:val="center"/>
              <w:rPr>
                <w:rFonts w:cs="Times New Roman"/>
                <w:sz w:val="20"/>
                <w:szCs w:val="20"/>
              </w:rPr>
            </w:pPr>
            <w:r>
              <w:rPr>
                <w:rFonts w:cs="Times New Roman"/>
                <w:sz w:val="20"/>
                <w:szCs w:val="20"/>
                <w:lang w:val="bg"/>
              </w:rPr>
              <w:t>755210040</w:t>
            </w:r>
          </w:p>
        </w:tc>
      </w:tr>
      <w:tr w:rsidR="001824AC" w:rsidRPr="00451CE9" w14:paraId="08CF408F" w14:textId="77777777" w:rsidTr="001824AC">
        <w:trPr>
          <w:trHeight w:val="255"/>
          <w:jc w:val="center"/>
        </w:trPr>
        <w:tc>
          <w:tcPr>
            <w:tcW w:w="4108" w:type="pct"/>
            <w:noWrap/>
          </w:tcPr>
          <w:p w14:paraId="78880FF0"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билиарен дренаж SKATER™ без заключване (12F х 40 cm)</w:t>
            </w:r>
          </w:p>
        </w:tc>
        <w:tc>
          <w:tcPr>
            <w:tcW w:w="892" w:type="pct"/>
            <w:vAlign w:val="center"/>
          </w:tcPr>
          <w:p w14:paraId="16D87362" w14:textId="77777777" w:rsidR="001824AC" w:rsidRPr="00451CE9" w:rsidRDefault="001824AC" w:rsidP="00930D81">
            <w:pPr>
              <w:jc w:val="center"/>
              <w:rPr>
                <w:rFonts w:cs="Times New Roman"/>
                <w:sz w:val="20"/>
                <w:szCs w:val="20"/>
              </w:rPr>
            </w:pPr>
            <w:r>
              <w:rPr>
                <w:rFonts w:cs="Times New Roman"/>
                <w:sz w:val="20"/>
                <w:szCs w:val="20"/>
                <w:lang w:val="bg"/>
              </w:rPr>
              <w:t>755212040</w:t>
            </w:r>
          </w:p>
        </w:tc>
      </w:tr>
      <w:tr w:rsidR="001824AC" w:rsidRPr="00451CE9" w14:paraId="5702AAD2" w14:textId="77777777" w:rsidTr="001824AC">
        <w:trPr>
          <w:trHeight w:val="255"/>
          <w:jc w:val="center"/>
        </w:trPr>
        <w:tc>
          <w:tcPr>
            <w:tcW w:w="4108" w:type="pct"/>
            <w:noWrap/>
          </w:tcPr>
          <w:p w14:paraId="11EC6C25"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билиарен дренаж SKATER™ със заключване (8F х 40 cm)</w:t>
            </w:r>
          </w:p>
        </w:tc>
        <w:tc>
          <w:tcPr>
            <w:tcW w:w="892" w:type="pct"/>
            <w:vAlign w:val="center"/>
          </w:tcPr>
          <w:p w14:paraId="35FD71C7" w14:textId="77777777" w:rsidR="001824AC" w:rsidRPr="00451CE9" w:rsidRDefault="001824AC" w:rsidP="00930D81">
            <w:pPr>
              <w:jc w:val="center"/>
              <w:rPr>
                <w:rFonts w:cs="Times New Roman"/>
                <w:sz w:val="20"/>
                <w:szCs w:val="20"/>
              </w:rPr>
            </w:pPr>
            <w:r>
              <w:rPr>
                <w:rFonts w:cs="Times New Roman"/>
                <w:sz w:val="20"/>
                <w:szCs w:val="20"/>
                <w:lang w:val="bg"/>
              </w:rPr>
              <w:t>755308040</w:t>
            </w:r>
          </w:p>
        </w:tc>
      </w:tr>
      <w:tr w:rsidR="001824AC" w:rsidRPr="00451CE9" w14:paraId="62F39289" w14:textId="77777777" w:rsidTr="001824AC">
        <w:trPr>
          <w:trHeight w:val="255"/>
          <w:jc w:val="center"/>
        </w:trPr>
        <w:tc>
          <w:tcPr>
            <w:tcW w:w="4108" w:type="pct"/>
            <w:noWrap/>
          </w:tcPr>
          <w:p w14:paraId="1C6017BA"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билиарен дренаж SKATER™ със заключване (10F х 40 cm)</w:t>
            </w:r>
          </w:p>
        </w:tc>
        <w:tc>
          <w:tcPr>
            <w:tcW w:w="892" w:type="pct"/>
            <w:vAlign w:val="center"/>
          </w:tcPr>
          <w:p w14:paraId="2D7B0174" w14:textId="77777777" w:rsidR="001824AC" w:rsidRPr="00451CE9" w:rsidRDefault="001824AC" w:rsidP="00930D81">
            <w:pPr>
              <w:jc w:val="center"/>
              <w:rPr>
                <w:rFonts w:cs="Times New Roman"/>
                <w:sz w:val="20"/>
                <w:szCs w:val="20"/>
              </w:rPr>
            </w:pPr>
            <w:r>
              <w:rPr>
                <w:rFonts w:cs="Times New Roman"/>
                <w:sz w:val="20"/>
                <w:szCs w:val="20"/>
                <w:lang w:val="bg"/>
              </w:rPr>
              <w:t>755310040</w:t>
            </w:r>
          </w:p>
        </w:tc>
      </w:tr>
      <w:tr w:rsidR="001824AC" w:rsidRPr="00451CE9" w14:paraId="53B15F10" w14:textId="77777777" w:rsidTr="001824AC">
        <w:trPr>
          <w:trHeight w:val="255"/>
          <w:jc w:val="center"/>
        </w:trPr>
        <w:tc>
          <w:tcPr>
            <w:tcW w:w="4108" w:type="pct"/>
            <w:noWrap/>
          </w:tcPr>
          <w:p w14:paraId="354971FA"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билиарен дренаж SKATER™ със заключване (12F х 40 cm)</w:t>
            </w:r>
          </w:p>
        </w:tc>
        <w:tc>
          <w:tcPr>
            <w:tcW w:w="892" w:type="pct"/>
            <w:vAlign w:val="center"/>
          </w:tcPr>
          <w:p w14:paraId="5DA66659" w14:textId="77777777" w:rsidR="001824AC" w:rsidRPr="00451CE9" w:rsidRDefault="001824AC" w:rsidP="00930D81">
            <w:pPr>
              <w:jc w:val="center"/>
              <w:rPr>
                <w:rFonts w:cs="Times New Roman"/>
                <w:sz w:val="20"/>
                <w:szCs w:val="20"/>
              </w:rPr>
            </w:pPr>
            <w:r>
              <w:rPr>
                <w:rFonts w:cs="Times New Roman"/>
                <w:sz w:val="20"/>
                <w:szCs w:val="20"/>
                <w:lang w:val="bg"/>
              </w:rPr>
              <w:t>755312040</w:t>
            </w:r>
          </w:p>
        </w:tc>
      </w:tr>
      <w:tr w:rsidR="001824AC" w:rsidRPr="00451CE9" w14:paraId="67575B79" w14:textId="77777777" w:rsidTr="001824AC">
        <w:trPr>
          <w:trHeight w:val="255"/>
          <w:jc w:val="center"/>
        </w:trPr>
        <w:tc>
          <w:tcPr>
            <w:tcW w:w="4108" w:type="pct"/>
            <w:noWrap/>
          </w:tcPr>
          <w:p w14:paraId="5698D6E2"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нефростомия SKATER™ без заключване (6F x 25 cm)</w:t>
            </w:r>
          </w:p>
        </w:tc>
        <w:tc>
          <w:tcPr>
            <w:tcW w:w="892" w:type="pct"/>
            <w:vAlign w:val="center"/>
          </w:tcPr>
          <w:p w14:paraId="40786F6C" w14:textId="77777777" w:rsidR="001824AC" w:rsidRPr="00451CE9" w:rsidRDefault="001824AC" w:rsidP="00930D81">
            <w:pPr>
              <w:jc w:val="center"/>
              <w:rPr>
                <w:rFonts w:cs="Times New Roman"/>
                <w:sz w:val="20"/>
                <w:szCs w:val="20"/>
              </w:rPr>
            </w:pPr>
            <w:r>
              <w:rPr>
                <w:rFonts w:cs="Times New Roman"/>
                <w:sz w:val="20"/>
                <w:szCs w:val="20"/>
                <w:lang w:val="bg"/>
              </w:rPr>
              <w:t>755506025</w:t>
            </w:r>
          </w:p>
        </w:tc>
      </w:tr>
      <w:tr w:rsidR="001824AC" w:rsidRPr="00451CE9" w14:paraId="48175E59" w14:textId="77777777" w:rsidTr="001824AC">
        <w:trPr>
          <w:trHeight w:val="255"/>
          <w:jc w:val="center"/>
        </w:trPr>
        <w:tc>
          <w:tcPr>
            <w:tcW w:w="4108" w:type="pct"/>
            <w:noWrap/>
          </w:tcPr>
          <w:p w14:paraId="1D5D179C"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нефростомия SKATER™ без заключване (6F x 35 cm)</w:t>
            </w:r>
          </w:p>
        </w:tc>
        <w:tc>
          <w:tcPr>
            <w:tcW w:w="892" w:type="pct"/>
            <w:vAlign w:val="center"/>
          </w:tcPr>
          <w:p w14:paraId="175F8FAB" w14:textId="77777777" w:rsidR="001824AC" w:rsidRPr="00451CE9" w:rsidRDefault="001824AC" w:rsidP="00930D81">
            <w:pPr>
              <w:jc w:val="center"/>
              <w:rPr>
                <w:rFonts w:cs="Times New Roman"/>
                <w:sz w:val="20"/>
                <w:szCs w:val="20"/>
              </w:rPr>
            </w:pPr>
            <w:r>
              <w:rPr>
                <w:rFonts w:cs="Times New Roman"/>
                <w:sz w:val="20"/>
                <w:szCs w:val="20"/>
                <w:lang w:val="bg"/>
              </w:rPr>
              <w:t>755506035</w:t>
            </w:r>
          </w:p>
        </w:tc>
      </w:tr>
      <w:tr w:rsidR="001824AC" w:rsidRPr="00451CE9" w14:paraId="5F6374DD" w14:textId="77777777" w:rsidTr="001824AC">
        <w:trPr>
          <w:trHeight w:val="255"/>
          <w:jc w:val="center"/>
        </w:trPr>
        <w:tc>
          <w:tcPr>
            <w:tcW w:w="4108" w:type="pct"/>
            <w:noWrap/>
          </w:tcPr>
          <w:p w14:paraId="438B6442"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нефростомия SKATER™ без заключване (7F x 25 cm)</w:t>
            </w:r>
          </w:p>
        </w:tc>
        <w:tc>
          <w:tcPr>
            <w:tcW w:w="892" w:type="pct"/>
            <w:vAlign w:val="center"/>
          </w:tcPr>
          <w:p w14:paraId="55920F58" w14:textId="77777777" w:rsidR="001824AC" w:rsidRPr="00451CE9" w:rsidRDefault="001824AC" w:rsidP="00930D81">
            <w:pPr>
              <w:jc w:val="center"/>
              <w:rPr>
                <w:rFonts w:cs="Times New Roman"/>
                <w:sz w:val="20"/>
                <w:szCs w:val="20"/>
              </w:rPr>
            </w:pPr>
            <w:r>
              <w:rPr>
                <w:rFonts w:cs="Times New Roman"/>
                <w:sz w:val="20"/>
                <w:szCs w:val="20"/>
                <w:lang w:val="bg"/>
              </w:rPr>
              <w:t>755507025</w:t>
            </w:r>
          </w:p>
        </w:tc>
      </w:tr>
      <w:tr w:rsidR="001824AC" w:rsidRPr="00451CE9" w14:paraId="21A42E27" w14:textId="77777777" w:rsidTr="001824AC">
        <w:trPr>
          <w:trHeight w:val="255"/>
          <w:jc w:val="center"/>
        </w:trPr>
        <w:tc>
          <w:tcPr>
            <w:tcW w:w="4108" w:type="pct"/>
            <w:noWrap/>
          </w:tcPr>
          <w:p w14:paraId="05873095"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нефростомия SKATER™ без заключване (7F x 35 cm)</w:t>
            </w:r>
          </w:p>
        </w:tc>
        <w:tc>
          <w:tcPr>
            <w:tcW w:w="892" w:type="pct"/>
            <w:vAlign w:val="center"/>
          </w:tcPr>
          <w:p w14:paraId="2E5F85FE" w14:textId="77777777" w:rsidR="001824AC" w:rsidRPr="00451CE9" w:rsidRDefault="001824AC" w:rsidP="00930D81">
            <w:pPr>
              <w:jc w:val="center"/>
              <w:rPr>
                <w:rFonts w:cs="Times New Roman"/>
                <w:sz w:val="20"/>
                <w:szCs w:val="20"/>
              </w:rPr>
            </w:pPr>
            <w:r>
              <w:rPr>
                <w:rFonts w:cs="Times New Roman"/>
                <w:sz w:val="20"/>
                <w:szCs w:val="20"/>
                <w:lang w:val="bg"/>
              </w:rPr>
              <w:t>755507035</w:t>
            </w:r>
          </w:p>
        </w:tc>
      </w:tr>
      <w:tr w:rsidR="001824AC" w:rsidRPr="00451CE9" w14:paraId="26E5D817" w14:textId="77777777" w:rsidTr="001824AC">
        <w:trPr>
          <w:trHeight w:val="255"/>
          <w:jc w:val="center"/>
        </w:trPr>
        <w:tc>
          <w:tcPr>
            <w:tcW w:w="4108" w:type="pct"/>
            <w:noWrap/>
          </w:tcPr>
          <w:p w14:paraId="328B4F95"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нефростомия SKATER™ без заключване (8F x 25 cm)</w:t>
            </w:r>
          </w:p>
        </w:tc>
        <w:tc>
          <w:tcPr>
            <w:tcW w:w="892" w:type="pct"/>
            <w:vAlign w:val="center"/>
          </w:tcPr>
          <w:p w14:paraId="2578D090" w14:textId="77777777" w:rsidR="001824AC" w:rsidRPr="00451CE9" w:rsidRDefault="001824AC" w:rsidP="00930D81">
            <w:pPr>
              <w:jc w:val="center"/>
              <w:rPr>
                <w:rFonts w:cs="Times New Roman"/>
                <w:sz w:val="20"/>
                <w:szCs w:val="20"/>
              </w:rPr>
            </w:pPr>
            <w:r>
              <w:rPr>
                <w:rFonts w:cs="Times New Roman"/>
                <w:sz w:val="20"/>
                <w:szCs w:val="20"/>
                <w:lang w:val="bg"/>
              </w:rPr>
              <w:t>755508025</w:t>
            </w:r>
          </w:p>
        </w:tc>
      </w:tr>
      <w:tr w:rsidR="001824AC" w:rsidRPr="00451CE9" w14:paraId="09EF835C" w14:textId="77777777" w:rsidTr="001824AC">
        <w:trPr>
          <w:trHeight w:val="255"/>
          <w:jc w:val="center"/>
        </w:trPr>
        <w:tc>
          <w:tcPr>
            <w:tcW w:w="4108" w:type="pct"/>
            <w:noWrap/>
          </w:tcPr>
          <w:p w14:paraId="5A9FB189"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нефростомия SKATER™ без заключване (8F x 35 cm)</w:t>
            </w:r>
          </w:p>
        </w:tc>
        <w:tc>
          <w:tcPr>
            <w:tcW w:w="892" w:type="pct"/>
            <w:vAlign w:val="center"/>
          </w:tcPr>
          <w:p w14:paraId="3B6AC40A" w14:textId="77777777" w:rsidR="001824AC" w:rsidRPr="00451CE9" w:rsidRDefault="001824AC" w:rsidP="00930D81">
            <w:pPr>
              <w:jc w:val="center"/>
              <w:rPr>
                <w:rFonts w:cs="Times New Roman"/>
                <w:sz w:val="20"/>
                <w:szCs w:val="20"/>
              </w:rPr>
            </w:pPr>
            <w:r>
              <w:rPr>
                <w:rFonts w:cs="Times New Roman"/>
                <w:sz w:val="20"/>
                <w:szCs w:val="20"/>
                <w:lang w:val="bg"/>
              </w:rPr>
              <w:t>755508035</w:t>
            </w:r>
          </w:p>
        </w:tc>
      </w:tr>
      <w:tr w:rsidR="001824AC" w:rsidRPr="00451CE9" w14:paraId="37DE3B97" w14:textId="77777777" w:rsidTr="001824AC">
        <w:trPr>
          <w:trHeight w:val="255"/>
          <w:jc w:val="center"/>
        </w:trPr>
        <w:tc>
          <w:tcPr>
            <w:tcW w:w="4108" w:type="pct"/>
            <w:noWrap/>
          </w:tcPr>
          <w:p w14:paraId="448F1E17"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нефростомия SKATER™ без заключване (10F x 25 cm)</w:t>
            </w:r>
          </w:p>
        </w:tc>
        <w:tc>
          <w:tcPr>
            <w:tcW w:w="892" w:type="pct"/>
            <w:vAlign w:val="center"/>
          </w:tcPr>
          <w:p w14:paraId="41821EA3" w14:textId="77777777" w:rsidR="001824AC" w:rsidRPr="00451CE9" w:rsidRDefault="001824AC" w:rsidP="00930D81">
            <w:pPr>
              <w:jc w:val="center"/>
              <w:rPr>
                <w:rFonts w:cs="Times New Roman"/>
                <w:sz w:val="20"/>
                <w:szCs w:val="20"/>
              </w:rPr>
            </w:pPr>
            <w:r>
              <w:rPr>
                <w:rFonts w:cs="Times New Roman"/>
                <w:sz w:val="20"/>
                <w:szCs w:val="20"/>
                <w:lang w:val="bg"/>
              </w:rPr>
              <w:t>755510025</w:t>
            </w:r>
          </w:p>
        </w:tc>
      </w:tr>
      <w:tr w:rsidR="001824AC" w:rsidRPr="00451CE9" w14:paraId="4B15D436" w14:textId="77777777" w:rsidTr="001824AC">
        <w:trPr>
          <w:trHeight w:val="255"/>
          <w:jc w:val="center"/>
        </w:trPr>
        <w:tc>
          <w:tcPr>
            <w:tcW w:w="4108" w:type="pct"/>
            <w:noWrap/>
          </w:tcPr>
          <w:p w14:paraId="63A0EAAB"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нефростомия SKATER™ без заключване (10F x 35 cm)</w:t>
            </w:r>
          </w:p>
        </w:tc>
        <w:tc>
          <w:tcPr>
            <w:tcW w:w="892" w:type="pct"/>
            <w:vAlign w:val="center"/>
          </w:tcPr>
          <w:p w14:paraId="2F5781A8" w14:textId="77777777" w:rsidR="001824AC" w:rsidRPr="00451CE9" w:rsidRDefault="001824AC" w:rsidP="00930D81">
            <w:pPr>
              <w:jc w:val="center"/>
              <w:rPr>
                <w:rFonts w:cs="Times New Roman"/>
                <w:sz w:val="20"/>
                <w:szCs w:val="20"/>
              </w:rPr>
            </w:pPr>
            <w:r>
              <w:rPr>
                <w:rFonts w:cs="Times New Roman"/>
                <w:sz w:val="20"/>
                <w:szCs w:val="20"/>
                <w:lang w:val="bg"/>
              </w:rPr>
              <w:t>755510035</w:t>
            </w:r>
          </w:p>
        </w:tc>
      </w:tr>
      <w:tr w:rsidR="001824AC" w:rsidRPr="00451CE9" w14:paraId="7B206C93" w14:textId="77777777" w:rsidTr="001824AC">
        <w:trPr>
          <w:trHeight w:val="255"/>
          <w:jc w:val="center"/>
        </w:trPr>
        <w:tc>
          <w:tcPr>
            <w:tcW w:w="4108" w:type="pct"/>
            <w:noWrap/>
          </w:tcPr>
          <w:p w14:paraId="1F7AEEB7"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нефростомия SKATER™ без заключване (12F x 25 cm)</w:t>
            </w:r>
          </w:p>
        </w:tc>
        <w:tc>
          <w:tcPr>
            <w:tcW w:w="892" w:type="pct"/>
            <w:vAlign w:val="center"/>
          </w:tcPr>
          <w:p w14:paraId="4A24A6D1" w14:textId="77777777" w:rsidR="001824AC" w:rsidRPr="00451CE9" w:rsidRDefault="001824AC" w:rsidP="00930D81">
            <w:pPr>
              <w:jc w:val="center"/>
              <w:rPr>
                <w:rFonts w:cs="Times New Roman"/>
                <w:sz w:val="20"/>
                <w:szCs w:val="20"/>
              </w:rPr>
            </w:pPr>
            <w:r>
              <w:rPr>
                <w:rFonts w:cs="Times New Roman"/>
                <w:sz w:val="20"/>
                <w:szCs w:val="20"/>
                <w:lang w:val="bg"/>
              </w:rPr>
              <w:t>755512025</w:t>
            </w:r>
          </w:p>
        </w:tc>
      </w:tr>
      <w:tr w:rsidR="001824AC" w:rsidRPr="00451CE9" w14:paraId="650B587B" w14:textId="77777777" w:rsidTr="001824AC">
        <w:trPr>
          <w:trHeight w:val="255"/>
          <w:jc w:val="center"/>
        </w:trPr>
        <w:tc>
          <w:tcPr>
            <w:tcW w:w="4108" w:type="pct"/>
            <w:noWrap/>
          </w:tcPr>
          <w:p w14:paraId="25F23CA3"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нефростомия SKATER™ без заключване (12F x 35 cm)</w:t>
            </w:r>
          </w:p>
        </w:tc>
        <w:tc>
          <w:tcPr>
            <w:tcW w:w="892" w:type="pct"/>
            <w:vAlign w:val="center"/>
          </w:tcPr>
          <w:p w14:paraId="590D0F28" w14:textId="77777777" w:rsidR="001824AC" w:rsidRPr="00451CE9" w:rsidRDefault="001824AC" w:rsidP="00930D81">
            <w:pPr>
              <w:jc w:val="center"/>
              <w:rPr>
                <w:rFonts w:cs="Times New Roman"/>
                <w:sz w:val="20"/>
                <w:szCs w:val="20"/>
              </w:rPr>
            </w:pPr>
            <w:r>
              <w:rPr>
                <w:rFonts w:cs="Times New Roman"/>
                <w:sz w:val="20"/>
                <w:szCs w:val="20"/>
                <w:lang w:val="bg"/>
              </w:rPr>
              <w:t>755512035</w:t>
            </w:r>
          </w:p>
        </w:tc>
      </w:tr>
      <w:tr w:rsidR="001824AC" w:rsidRPr="00451CE9" w14:paraId="76BFBFF0" w14:textId="77777777" w:rsidTr="001824AC">
        <w:trPr>
          <w:trHeight w:val="255"/>
          <w:jc w:val="center"/>
        </w:trPr>
        <w:tc>
          <w:tcPr>
            <w:tcW w:w="4108" w:type="pct"/>
            <w:noWrap/>
          </w:tcPr>
          <w:p w14:paraId="7F4E568C"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нефростомия SKATER™ без заключване (14F x 25 cm)</w:t>
            </w:r>
          </w:p>
        </w:tc>
        <w:tc>
          <w:tcPr>
            <w:tcW w:w="892" w:type="pct"/>
            <w:vAlign w:val="center"/>
          </w:tcPr>
          <w:p w14:paraId="7B5B4054" w14:textId="77777777" w:rsidR="001824AC" w:rsidRPr="00451CE9" w:rsidRDefault="001824AC" w:rsidP="00930D81">
            <w:pPr>
              <w:jc w:val="center"/>
              <w:rPr>
                <w:rFonts w:cs="Times New Roman"/>
                <w:sz w:val="20"/>
                <w:szCs w:val="20"/>
              </w:rPr>
            </w:pPr>
            <w:r>
              <w:rPr>
                <w:rFonts w:cs="Times New Roman"/>
                <w:sz w:val="20"/>
                <w:szCs w:val="20"/>
                <w:lang w:val="bg"/>
              </w:rPr>
              <w:t>755514025</w:t>
            </w:r>
          </w:p>
        </w:tc>
      </w:tr>
      <w:tr w:rsidR="001824AC" w:rsidRPr="00451CE9" w14:paraId="24FE3951" w14:textId="77777777" w:rsidTr="001824AC">
        <w:trPr>
          <w:trHeight w:val="255"/>
          <w:jc w:val="center"/>
        </w:trPr>
        <w:tc>
          <w:tcPr>
            <w:tcW w:w="4108" w:type="pct"/>
            <w:noWrap/>
          </w:tcPr>
          <w:p w14:paraId="353349E8"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нефростомия SKATER™ без заключване (14F x 35 cm)</w:t>
            </w:r>
          </w:p>
        </w:tc>
        <w:tc>
          <w:tcPr>
            <w:tcW w:w="892" w:type="pct"/>
            <w:vAlign w:val="center"/>
          </w:tcPr>
          <w:p w14:paraId="0BA71C88" w14:textId="77777777" w:rsidR="001824AC" w:rsidRPr="00451CE9" w:rsidRDefault="001824AC" w:rsidP="00930D81">
            <w:pPr>
              <w:jc w:val="center"/>
              <w:rPr>
                <w:rFonts w:cs="Times New Roman"/>
                <w:sz w:val="20"/>
                <w:szCs w:val="20"/>
              </w:rPr>
            </w:pPr>
            <w:r>
              <w:rPr>
                <w:rFonts w:cs="Times New Roman"/>
                <w:sz w:val="20"/>
                <w:szCs w:val="20"/>
                <w:lang w:val="bg"/>
              </w:rPr>
              <w:t>755514035</w:t>
            </w:r>
          </w:p>
        </w:tc>
      </w:tr>
      <w:tr w:rsidR="001824AC" w:rsidRPr="00451CE9" w14:paraId="76FF6B88" w14:textId="77777777" w:rsidTr="001824AC">
        <w:trPr>
          <w:trHeight w:val="255"/>
          <w:jc w:val="center"/>
        </w:trPr>
        <w:tc>
          <w:tcPr>
            <w:tcW w:w="4108" w:type="pct"/>
            <w:noWrap/>
          </w:tcPr>
          <w:p w14:paraId="47E99CD6"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нефростомия SKATER™ с пигтейл със заключване (6F x 25 cm)</w:t>
            </w:r>
          </w:p>
        </w:tc>
        <w:tc>
          <w:tcPr>
            <w:tcW w:w="892" w:type="pct"/>
            <w:vAlign w:val="center"/>
          </w:tcPr>
          <w:p w14:paraId="6832915C" w14:textId="77777777" w:rsidR="001824AC" w:rsidRPr="00451CE9" w:rsidRDefault="001824AC" w:rsidP="00930D81">
            <w:pPr>
              <w:jc w:val="center"/>
              <w:rPr>
                <w:rFonts w:cs="Times New Roman"/>
                <w:sz w:val="20"/>
                <w:szCs w:val="20"/>
              </w:rPr>
            </w:pPr>
            <w:r>
              <w:rPr>
                <w:rFonts w:cs="Times New Roman"/>
                <w:sz w:val="20"/>
                <w:szCs w:val="20"/>
                <w:lang w:val="bg"/>
              </w:rPr>
              <w:t>755606025</w:t>
            </w:r>
          </w:p>
        </w:tc>
      </w:tr>
      <w:tr w:rsidR="001824AC" w:rsidRPr="00451CE9" w14:paraId="1B9EEE76" w14:textId="77777777" w:rsidTr="001824AC">
        <w:trPr>
          <w:trHeight w:val="255"/>
          <w:jc w:val="center"/>
        </w:trPr>
        <w:tc>
          <w:tcPr>
            <w:tcW w:w="4108" w:type="pct"/>
            <w:noWrap/>
          </w:tcPr>
          <w:p w14:paraId="3FCD3CF0"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нефростомия SKATER™ с пигтейл със заключване (6F x 35 cm)</w:t>
            </w:r>
          </w:p>
        </w:tc>
        <w:tc>
          <w:tcPr>
            <w:tcW w:w="892" w:type="pct"/>
            <w:vAlign w:val="center"/>
          </w:tcPr>
          <w:p w14:paraId="3FA798D5" w14:textId="77777777" w:rsidR="001824AC" w:rsidRPr="00451CE9" w:rsidRDefault="001824AC" w:rsidP="00930D81">
            <w:pPr>
              <w:jc w:val="center"/>
              <w:rPr>
                <w:rFonts w:cs="Times New Roman"/>
                <w:sz w:val="20"/>
                <w:szCs w:val="20"/>
              </w:rPr>
            </w:pPr>
            <w:r>
              <w:rPr>
                <w:rFonts w:cs="Times New Roman"/>
                <w:sz w:val="20"/>
                <w:szCs w:val="20"/>
                <w:lang w:val="bg"/>
              </w:rPr>
              <w:t>755606035</w:t>
            </w:r>
          </w:p>
        </w:tc>
      </w:tr>
      <w:tr w:rsidR="001824AC" w:rsidRPr="00451CE9" w14:paraId="618A35BF" w14:textId="77777777" w:rsidTr="001824AC">
        <w:trPr>
          <w:trHeight w:val="255"/>
          <w:jc w:val="center"/>
        </w:trPr>
        <w:tc>
          <w:tcPr>
            <w:tcW w:w="4108" w:type="pct"/>
            <w:noWrap/>
          </w:tcPr>
          <w:p w14:paraId="3B2ED87E"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нефростомия SKATER™ с пигтейл със заключване (7F x 25 cm)</w:t>
            </w:r>
          </w:p>
        </w:tc>
        <w:tc>
          <w:tcPr>
            <w:tcW w:w="892" w:type="pct"/>
            <w:vAlign w:val="center"/>
          </w:tcPr>
          <w:p w14:paraId="0F343963" w14:textId="77777777" w:rsidR="001824AC" w:rsidRPr="00451CE9" w:rsidRDefault="001824AC" w:rsidP="00930D81">
            <w:pPr>
              <w:jc w:val="center"/>
              <w:rPr>
                <w:rFonts w:cs="Times New Roman"/>
                <w:sz w:val="20"/>
                <w:szCs w:val="20"/>
              </w:rPr>
            </w:pPr>
            <w:r>
              <w:rPr>
                <w:rFonts w:cs="Times New Roman"/>
                <w:sz w:val="20"/>
                <w:szCs w:val="20"/>
                <w:lang w:val="bg"/>
              </w:rPr>
              <w:t>755607025</w:t>
            </w:r>
          </w:p>
        </w:tc>
      </w:tr>
      <w:tr w:rsidR="001824AC" w:rsidRPr="00451CE9" w14:paraId="0337644A" w14:textId="77777777" w:rsidTr="001824AC">
        <w:trPr>
          <w:trHeight w:val="255"/>
          <w:jc w:val="center"/>
        </w:trPr>
        <w:tc>
          <w:tcPr>
            <w:tcW w:w="4108" w:type="pct"/>
            <w:noWrap/>
          </w:tcPr>
          <w:p w14:paraId="0E3CD5BA"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нефростомия SKATER™ с пигтейл със заключване (7F x 35 cm)</w:t>
            </w:r>
          </w:p>
        </w:tc>
        <w:tc>
          <w:tcPr>
            <w:tcW w:w="892" w:type="pct"/>
            <w:vAlign w:val="center"/>
          </w:tcPr>
          <w:p w14:paraId="4EE00547" w14:textId="77777777" w:rsidR="001824AC" w:rsidRPr="00451CE9" w:rsidRDefault="001824AC" w:rsidP="00930D81">
            <w:pPr>
              <w:jc w:val="center"/>
              <w:rPr>
                <w:rFonts w:cs="Times New Roman"/>
                <w:sz w:val="20"/>
                <w:szCs w:val="20"/>
              </w:rPr>
            </w:pPr>
            <w:r>
              <w:rPr>
                <w:rFonts w:cs="Times New Roman"/>
                <w:sz w:val="20"/>
                <w:szCs w:val="20"/>
                <w:lang w:val="bg"/>
              </w:rPr>
              <w:t>755607035</w:t>
            </w:r>
          </w:p>
        </w:tc>
      </w:tr>
      <w:tr w:rsidR="001824AC" w:rsidRPr="00451CE9" w14:paraId="3C5CF671" w14:textId="77777777" w:rsidTr="001824AC">
        <w:trPr>
          <w:trHeight w:val="255"/>
          <w:jc w:val="center"/>
        </w:trPr>
        <w:tc>
          <w:tcPr>
            <w:tcW w:w="4108" w:type="pct"/>
            <w:noWrap/>
          </w:tcPr>
          <w:p w14:paraId="7F0F2925"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нефростомия SKATER™ с пигтейл със заключване (8F x 25 cm)</w:t>
            </w:r>
          </w:p>
        </w:tc>
        <w:tc>
          <w:tcPr>
            <w:tcW w:w="892" w:type="pct"/>
            <w:vAlign w:val="center"/>
          </w:tcPr>
          <w:p w14:paraId="03AA6E7A" w14:textId="77777777" w:rsidR="001824AC" w:rsidRPr="00451CE9" w:rsidRDefault="001824AC" w:rsidP="00930D81">
            <w:pPr>
              <w:jc w:val="center"/>
              <w:rPr>
                <w:rFonts w:cs="Times New Roman"/>
                <w:sz w:val="20"/>
                <w:szCs w:val="20"/>
              </w:rPr>
            </w:pPr>
            <w:r>
              <w:rPr>
                <w:rFonts w:cs="Times New Roman"/>
                <w:sz w:val="20"/>
                <w:szCs w:val="20"/>
                <w:lang w:val="bg"/>
              </w:rPr>
              <w:t>755608025</w:t>
            </w:r>
          </w:p>
        </w:tc>
      </w:tr>
      <w:tr w:rsidR="001824AC" w:rsidRPr="00451CE9" w14:paraId="4884C128" w14:textId="77777777" w:rsidTr="001824AC">
        <w:trPr>
          <w:trHeight w:val="255"/>
          <w:jc w:val="center"/>
        </w:trPr>
        <w:tc>
          <w:tcPr>
            <w:tcW w:w="4108" w:type="pct"/>
            <w:noWrap/>
          </w:tcPr>
          <w:p w14:paraId="556728C3"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нефростомия SKATER™ с пигтейл със заключване (8F x 35 cm)</w:t>
            </w:r>
          </w:p>
        </w:tc>
        <w:tc>
          <w:tcPr>
            <w:tcW w:w="892" w:type="pct"/>
            <w:vAlign w:val="center"/>
          </w:tcPr>
          <w:p w14:paraId="7193A744" w14:textId="77777777" w:rsidR="001824AC" w:rsidRPr="00451CE9" w:rsidRDefault="001824AC" w:rsidP="00930D81">
            <w:pPr>
              <w:jc w:val="center"/>
              <w:rPr>
                <w:rFonts w:cs="Times New Roman"/>
                <w:sz w:val="20"/>
                <w:szCs w:val="20"/>
              </w:rPr>
            </w:pPr>
            <w:r>
              <w:rPr>
                <w:rFonts w:cs="Times New Roman"/>
                <w:sz w:val="20"/>
                <w:szCs w:val="20"/>
                <w:lang w:val="bg"/>
              </w:rPr>
              <w:t>755608035</w:t>
            </w:r>
          </w:p>
        </w:tc>
      </w:tr>
      <w:tr w:rsidR="001824AC" w:rsidRPr="00451CE9" w14:paraId="6FEBC286" w14:textId="77777777" w:rsidTr="001824AC">
        <w:trPr>
          <w:trHeight w:val="255"/>
          <w:jc w:val="center"/>
        </w:trPr>
        <w:tc>
          <w:tcPr>
            <w:tcW w:w="4108" w:type="pct"/>
            <w:noWrap/>
          </w:tcPr>
          <w:p w14:paraId="27F2F346"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нефростомия SKATER™ с пигтейл със заключване (10F x 25 cm)</w:t>
            </w:r>
          </w:p>
        </w:tc>
        <w:tc>
          <w:tcPr>
            <w:tcW w:w="892" w:type="pct"/>
            <w:vAlign w:val="center"/>
          </w:tcPr>
          <w:p w14:paraId="2E6B92CE" w14:textId="77777777" w:rsidR="001824AC" w:rsidRPr="00451CE9" w:rsidRDefault="001824AC" w:rsidP="00930D81">
            <w:pPr>
              <w:jc w:val="center"/>
              <w:rPr>
                <w:rFonts w:cs="Times New Roman"/>
                <w:sz w:val="20"/>
                <w:szCs w:val="20"/>
              </w:rPr>
            </w:pPr>
            <w:r>
              <w:rPr>
                <w:rFonts w:cs="Times New Roman"/>
                <w:sz w:val="20"/>
                <w:szCs w:val="20"/>
                <w:lang w:val="bg"/>
              </w:rPr>
              <w:t>755610025</w:t>
            </w:r>
          </w:p>
        </w:tc>
      </w:tr>
      <w:tr w:rsidR="001824AC" w:rsidRPr="00451CE9" w14:paraId="3FDD9093" w14:textId="77777777" w:rsidTr="001824AC">
        <w:trPr>
          <w:trHeight w:val="255"/>
          <w:jc w:val="center"/>
        </w:trPr>
        <w:tc>
          <w:tcPr>
            <w:tcW w:w="4108" w:type="pct"/>
            <w:noWrap/>
          </w:tcPr>
          <w:p w14:paraId="429278C7"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нефростомия SKATER™ с пигтейл със заключване (10F x 35 cm)</w:t>
            </w:r>
          </w:p>
        </w:tc>
        <w:tc>
          <w:tcPr>
            <w:tcW w:w="892" w:type="pct"/>
            <w:vAlign w:val="center"/>
          </w:tcPr>
          <w:p w14:paraId="08304BEE" w14:textId="77777777" w:rsidR="001824AC" w:rsidRPr="00451CE9" w:rsidRDefault="001824AC" w:rsidP="00930D81">
            <w:pPr>
              <w:jc w:val="center"/>
              <w:rPr>
                <w:rFonts w:cs="Times New Roman"/>
                <w:sz w:val="20"/>
                <w:szCs w:val="20"/>
              </w:rPr>
            </w:pPr>
            <w:r>
              <w:rPr>
                <w:rFonts w:cs="Times New Roman"/>
                <w:sz w:val="20"/>
                <w:szCs w:val="20"/>
                <w:lang w:val="bg"/>
              </w:rPr>
              <w:t>755610035</w:t>
            </w:r>
          </w:p>
        </w:tc>
      </w:tr>
      <w:tr w:rsidR="001824AC" w:rsidRPr="00451CE9" w14:paraId="31BD1AD5" w14:textId="77777777" w:rsidTr="001824AC">
        <w:trPr>
          <w:trHeight w:val="255"/>
          <w:jc w:val="center"/>
        </w:trPr>
        <w:tc>
          <w:tcPr>
            <w:tcW w:w="4108" w:type="pct"/>
            <w:noWrap/>
          </w:tcPr>
          <w:p w14:paraId="32002A33"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нефростомия SKATER™ с пигтейл със заключване (12F x 25 cm)</w:t>
            </w:r>
          </w:p>
        </w:tc>
        <w:tc>
          <w:tcPr>
            <w:tcW w:w="892" w:type="pct"/>
            <w:vAlign w:val="center"/>
          </w:tcPr>
          <w:p w14:paraId="4B5FB55A" w14:textId="77777777" w:rsidR="001824AC" w:rsidRPr="00451CE9" w:rsidRDefault="001824AC" w:rsidP="00930D81">
            <w:pPr>
              <w:jc w:val="center"/>
              <w:rPr>
                <w:rFonts w:cs="Times New Roman"/>
                <w:sz w:val="20"/>
                <w:szCs w:val="20"/>
              </w:rPr>
            </w:pPr>
            <w:r>
              <w:rPr>
                <w:rFonts w:cs="Times New Roman"/>
                <w:sz w:val="20"/>
                <w:szCs w:val="20"/>
                <w:lang w:val="bg"/>
              </w:rPr>
              <w:t>755612025</w:t>
            </w:r>
          </w:p>
        </w:tc>
      </w:tr>
      <w:tr w:rsidR="001824AC" w:rsidRPr="00451CE9" w14:paraId="6C4A8232" w14:textId="77777777" w:rsidTr="001824AC">
        <w:trPr>
          <w:trHeight w:val="255"/>
          <w:jc w:val="center"/>
        </w:trPr>
        <w:tc>
          <w:tcPr>
            <w:tcW w:w="4108" w:type="pct"/>
            <w:noWrap/>
          </w:tcPr>
          <w:p w14:paraId="3EBB2EC0"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нефростомия SKATER™ с пигтейл със заключване (12F x 35 cm)</w:t>
            </w:r>
          </w:p>
        </w:tc>
        <w:tc>
          <w:tcPr>
            <w:tcW w:w="892" w:type="pct"/>
            <w:vAlign w:val="center"/>
          </w:tcPr>
          <w:p w14:paraId="2DFD5FA1" w14:textId="77777777" w:rsidR="001824AC" w:rsidRPr="00451CE9" w:rsidRDefault="001824AC" w:rsidP="00930D81">
            <w:pPr>
              <w:jc w:val="center"/>
              <w:rPr>
                <w:rFonts w:cs="Times New Roman"/>
                <w:sz w:val="20"/>
                <w:szCs w:val="20"/>
              </w:rPr>
            </w:pPr>
            <w:r>
              <w:rPr>
                <w:rFonts w:cs="Times New Roman"/>
                <w:sz w:val="20"/>
                <w:szCs w:val="20"/>
                <w:lang w:val="bg"/>
              </w:rPr>
              <w:t>755612035</w:t>
            </w:r>
          </w:p>
        </w:tc>
      </w:tr>
      <w:tr w:rsidR="001824AC" w:rsidRPr="00451CE9" w14:paraId="382A8B4B" w14:textId="77777777" w:rsidTr="001824AC">
        <w:trPr>
          <w:trHeight w:val="255"/>
          <w:jc w:val="center"/>
        </w:trPr>
        <w:tc>
          <w:tcPr>
            <w:tcW w:w="4108" w:type="pct"/>
            <w:noWrap/>
          </w:tcPr>
          <w:p w14:paraId="0171A8C9"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нефростомия SKATER™ с пигтейл със заключване (14F x 25 cm)</w:t>
            </w:r>
          </w:p>
        </w:tc>
        <w:tc>
          <w:tcPr>
            <w:tcW w:w="892" w:type="pct"/>
            <w:vAlign w:val="center"/>
          </w:tcPr>
          <w:p w14:paraId="0064DACD" w14:textId="77777777" w:rsidR="001824AC" w:rsidRPr="00451CE9" w:rsidRDefault="001824AC" w:rsidP="00930D81">
            <w:pPr>
              <w:jc w:val="center"/>
              <w:rPr>
                <w:rFonts w:cs="Times New Roman"/>
                <w:sz w:val="20"/>
                <w:szCs w:val="20"/>
              </w:rPr>
            </w:pPr>
            <w:r>
              <w:rPr>
                <w:rFonts w:cs="Times New Roman"/>
                <w:sz w:val="20"/>
                <w:szCs w:val="20"/>
                <w:lang w:val="bg"/>
              </w:rPr>
              <w:t>755614025</w:t>
            </w:r>
          </w:p>
        </w:tc>
      </w:tr>
      <w:tr w:rsidR="001824AC" w:rsidRPr="00451CE9" w14:paraId="34ABD7CD" w14:textId="77777777" w:rsidTr="001824AC">
        <w:trPr>
          <w:trHeight w:val="255"/>
          <w:jc w:val="center"/>
        </w:trPr>
        <w:tc>
          <w:tcPr>
            <w:tcW w:w="4108" w:type="pct"/>
            <w:noWrap/>
          </w:tcPr>
          <w:p w14:paraId="532E90A6" w14:textId="77777777" w:rsidR="001824AC" w:rsidRPr="009A47CF" w:rsidRDefault="001824AC" w:rsidP="00930D81">
            <w:pPr>
              <w:jc w:val="both"/>
              <w:rPr>
                <w:rFonts w:cs="Times New Roman"/>
                <w:sz w:val="20"/>
                <w:szCs w:val="20"/>
                <w:lang w:val="ru-RU"/>
              </w:rPr>
            </w:pPr>
            <w:r>
              <w:rPr>
                <w:rFonts w:cs="Times New Roman"/>
                <w:sz w:val="20"/>
                <w:szCs w:val="20"/>
                <w:lang w:val="bg"/>
              </w:rPr>
              <w:t>Катетър за нефростомия SKATER™ с пигтейл със заключване (14F x 35 cm)</w:t>
            </w:r>
          </w:p>
        </w:tc>
        <w:tc>
          <w:tcPr>
            <w:tcW w:w="892" w:type="pct"/>
            <w:vAlign w:val="center"/>
          </w:tcPr>
          <w:p w14:paraId="3C7020EC" w14:textId="77777777" w:rsidR="001824AC" w:rsidRPr="00451CE9" w:rsidRDefault="001824AC" w:rsidP="00930D81">
            <w:pPr>
              <w:jc w:val="center"/>
              <w:rPr>
                <w:rFonts w:cs="Times New Roman"/>
                <w:sz w:val="20"/>
                <w:szCs w:val="20"/>
              </w:rPr>
            </w:pPr>
            <w:r>
              <w:rPr>
                <w:rFonts w:cs="Times New Roman"/>
                <w:sz w:val="20"/>
                <w:szCs w:val="20"/>
                <w:lang w:val="bg"/>
              </w:rPr>
              <w:t>755614035</w:t>
            </w:r>
          </w:p>
        </w:tc>
      </w:tr>
      <w:tr w:rsidR="001824AC" w:rsidRPr="00451CE9" w14:paraId="3A013A15" w14:textId="77777777" w:rsidTr="001824AC">
        <w:trPr>
          <w:trHeight w:val="255"/>
          <w:jc w:val="center"/>
        </w:trPr>
        <w:tc>
          <w:tcPr>
            <w:tcW w:w="4108" w:type="pct"/>
            <w:noWrap/>
          </w:tcPr>
          <w:p w14:paraId="3F8293B0" w14:textId="77777777" w:rsidR="001824AC" w:rsidRPr="009A47CF" w:rsidRDefault="001824AC" w:rsidP="00930D81">
            <w:pPr>
              <w:jc w:val="both"/>
              <w:rPr>
                <w:rFonts w:cs="Times New Roman"/>
                <w:sz w:val="20"/>
                <w:szCs w:val="20"/>
                <w:lang w:val="ru-RU"/>
              </w:rPr>
            </w:pPr>
            <w:r>
              <w:rPr>
                <w:rFonts w:cs="Times New Roman"/>
                <w:sz w:val="20"/>
                <w:szCs w:val="20"/>
                <w:lang w:val="bg"/>
              </w:rPr>
              <w:t>Кит за нефростомия SKATER™ с пигтейл със заключване (6F x 35 cm)</w:t>
            </w:r>
          </w:p>
        </w:tc>
        <w:tc>
          <w:tcPr>
            <w:tcW w:w="892" w:type="pct"/>
            <w:vAlign w:val="center"/>
          </w:tcPr>
          <w:p w14:paraId="0F6893F8" w14:textId="77777777" w:rsidR="001824AC" w:rsidRPr="00451CE9" w:rsidRDefault="001824AC" w:rsidP="00930D81">
            <w:pPr>
              <w:jc w:val="center"/>
              <w:rPr>
                <w:rFonts w:cs="Times New Roman"/>
                <w:sz w:val="20"/>
                <w:szCs w:val="20"/>
              </w:rPr>
            </w:pPr>
            <w:r>
              <w:rPr>
                <w:rFonts w:cs="Times New Roman"/>
                <w:sz w:val="20"/>
                <w:szCs w:val="20"/>
                <w:lang w:val="bg"/>
              </w:rPr>
              <w:t>757306600</w:t>
            </w:r>
          </w:p>
        </w:tc>
      </w:tr>
      <w:tr w:rsidR="001824AC" w:rsidRPr="00451CE9" w14:paraId="045FC612" w14:textId="77777777" w:rsidTr="001824AC">
        <w:trPr>
          <w:trHeight w:val="255"/>
          <w:jc w:val="center"/>
        </w:trPr>
        <w:tc>
          <w:tcPr>
            <w:tcW w:w="4108" w:type="pct"/>
            <w:noWrap/>
          </w:tcPr>
          <w:p w14:paraId="5C1DF8D1" w14:textId="77777777" w:rsidR="001824AC" w:rsidRPr="009A47CF" w:rsidRDefault="001824AC" w:rsidP="00930D81">
            <w:pPr>
              <w:jc w:val="both"/>
              <w:rPr>
                <w:rFonts w:cs="Times New Roman"/>
                <w:sz w:val="20"/>
                <w:szCs w:val="20"/>
                <w:lang w:val="ru-RU"/>
              </w:rPr>
            </w:pPr>
            <w:r>
              <w:rPr>
                <w:rFonts w:cs="Times New Roman"/>
                <w:sz w:val="20"/>
                <w:szCs w:val="20"/>
                <w:lang w:val="bg"/>
              </w:rPr>
              <w:t>Кит за нефростомия SKATER™ с пигтейл със заключване (6F x 35 cm)</w:t>
            </w:r>
          </w:p>
        </w:tc>
        <w:tc>
          <w:tcPr>
            <w:tcW w:w="892" w:type="pct"/>
            <w:vAlign w:val="center"/>
          </w:tcPr>
          <w:p w14:paraId="04DF44D1" w14:textId="77777777" w:rsidR="001824AC" w:rsidRPr="00451CE9" w:rsidRDefault="001824AC" w:rsidP="00930D81">
            <w:pPr>
              <w:jc w:val="center"/>
              <w:rPr>
                <w:rFonts w:cs="Times New Roman"/>
                <w:sz w:val="20"/>
                <w:szCs w:val="20"/>
              </w:rPr>
            </w:pPr>
            <w:r>
              <w:rPr>
                <w:rFonts w:cs="Times New Roman"/>
                <w:sz w:val="20"/>
                <w:szCs w:val="20"/>
                <w:lang w:val="bg"/>
              </w:rPr>
              <w:t>757306700</w:t>
            </w:r>
          </w:p>
        </w:tc>
      </w:tr>
      <w:tr w:rsidR="001824AC" w:rsidRPr="00451CE9" w14:paraId="062A44E2" w14:textId="77777777" w:rsidTr="001824AC">
        <w:trPr>
          <w:trHeight w:val="255"/>
          <w:jc w:val="center"/>
        </w:trPr>
        <w:tc>
          <w:tcPr>
            <w:tcW w:w="4108" w:type="pct"/>
            <w:noWrap/>
          </w:tcPr>
          <w:p w14:paraId="693E403B" w14:textId="77777777" w:rsidR="001824AC" w:rsidRPr="009A47CF" w:rsidRDefault="001824AC" w:rsidP="00930D81">
            <w:pPr>
              <w:jc w:val="both"/>
              <w:rPr>
                <w:rFonts w:cs="Times New Roman"/>
                <w:sz w:val="20"/>
                <w:szCs w:val="20"/>
                <w:lang w:val="ru-RU"/>
              </w:rPr>
            </w:pPr>
            <w:r>
              <w:rPr>
                <w:rFonts w:cs="Times New Roman"/>
                <w:sz w:val="20"/>
                <w:szCs w:val="20"/>
                <w:lang w:val="bg"/>
              </w:rPr>
              <w:t>Кит за нефростомия SKATER™ с пигтейл със заключване (7F x 35 cm)</w:t>
            </w:r>
          </w:p>
        </w:tc>
        <w:tc>
          <w:tcPr>
            <w:tcW w:w="892" w:type="pct"/>
            <w:vAlign w:val="center"/>
          </w:tcPr>
          <w:p w14:paraId="14331145" w14:textId="77777777" w:rsidR="001824AC" w:rsidRPr="00451CE9" w:rsidRDefault="001824AC" w:rsidP="00930D81">
            <w:pPr>
              <w:jc w:val="center"/>
              <w:rPr>
                <w:rFonts w:cs="Times New Roman"/>
                <w:sz w:val="20"/>
                <w:szCs w:val="20"/>
              </w:rPr>
            </w:pPr>
            <w:r>
              <w:rPr>
                <w:rFonts w:cs="Times New Roman"/>
                <w:sz w:val="20"/>
                <w:szCs w:val="20"/>
                <w:lang w:val="bg"/>
              </w:rPr>
              <w:t>757307000</w:t>
            </w:r>
          </w:p>
        </w:tc>
      </w:tr>
      <w:tr w:rsidR="001824AC" w:rsidRPr="00451CE9" w14:paraId="0705AD69" w14:textId="77777777" w:rsidTr="001824AC">
        <w:trPr>
          <w:trHeight w:val="255"/>
          <w:jc w:val="center"/>
        </w:trPr>
        <w:tc>
          <w:tcPr>
            <w:tcW w:w="4108" w:type="pct"/>
            <w:noWrap/>
          </w:tcPr>
          <w:p w14:paraId="1EA14A26" w14:textId="77777777" w:rsidR="001824AC" w:rsidRPr="009A47CF" w:rsidRDefault="001824AC" w:rsidP="00930D81">
            <w:pPr>
              <w:jc w:val="both"/>
              <w:rPr>
                <w:rFonts w:cs="Times New Roman"/>
                <w:sz w:val="20"/>
                <w:szCs w:val="20"/>
                <w:lang w:val="ru-RU"/>
              </w:rPr>
            </w:pPr>
            <w:r>
              <w:rPr>
                <w:rFonts w:cs="Times New Roman"/>
                <w:sz w:val="20"/>
                <w:szCs w:val="20"/>
                <w:lang w:val="bg"/>
              </w:rPr>
              <w:t>Кит за нефростомия SKATER™ с пигтейл със заключване (8F x 35 cm)</w:t>
            </w:r>
          </w:p>
        </w:tc>
        <w:tc>
          <w:tcPr>
            <w:tcW w:w="892" w:type="pct"/>
            <w:vAlign w:val="center"/>
          </w:tcPr>
          <w:p w14:paraId="2CA6688D" w14:textId="77777777" w:rsidR="001824AC" w:rsidRPr="00451CE9" w:rsidRDefault="001824AC" w:rsidP="00930D81">
            <w:pPr>
              <w:jc w:val="center"/>
              <w:rPr>
                <w:rFonts w:cs="Times New Roman"/>
                <w:sz w:val="20"/>
                <w:szCs w:val="20"/>
              </w:rPr>
            </w:pPr>
            <w:r>
              <w:rPr>
                <w:rFonts w:cs="Times New Roman"/>
                <w:sz w:val="20"/>
                <w:szCs w:val="20"/>
                <w:lang w:val="bg"/>
              </w:rPr>
              <w:t>757308000</w:t>
            </w:r>
          </w:p>
        </w:tc>
      </w:tr>
      <w:tr w:rsidR="001824AC" w:rsidRPr="00451CE9" w14:paraId="46B80050" w14:textId="77777777" w:rsidTr="001824AC">
        <w:trPr>
          <w:trHeight w:val="255"/>
          <w:jc w:val="center"/>
        </w:trPr>
        <w:tc>
          <w:tcPr>
            <w:tcW w:w="4108" w:type="pct"/>
            <w:noWrap/>
          </w:tcPr>
          <w:p w14:paraId="7FDA53DB" w14:textId="77777777" w:rsidR="001824AC" w:rsidRPr="009A47CF" w:rsidRDefault="001824AC" w:rsidP="00930D81">
            <w:pPr>
              <w:jc w:val="both"/>
              <w:rPr>
                <w:rFonts w:cs="Times New Roman"/>
                <w:sz w:val="20"/>
                <w:szCs w:val="20"/>
                <w:lang w:val="ru-RU"/>
              </w:rPr>
            </w:pPr>
            <w:r>
              <w:rPr>
                <w:rFonts w:cs="Times New Roman"/>
                <w:sz w:val="20"/>
                <w:szCs w:val="20"/>
                <w:lang w:val="bg"/>
              </w:rPr>
              <w:t>Кит за нефростомия SKATER™ с пигтейл със заключване (8F x 35 cm)</w:t>
            </w:r>
          </w:p>
        </w:tc>
        <w:tc>
          <w:tcPr>
            <w:tcW w:w="892" w:type="pct"/>
            <w:vAlign w:val="center"/>
          </w:tcPr>
          <w:p w14:paraId="75CFFA08" w14:textId="77777777" w:rsidR="001824AC" w:rsidRPr="00451CE9" w:rsidRDefault="001824AC" w:rsidP="00930D81">
            <w:pPr>
              <w:jc w:val="center"/>
              <w:rPr>
                <w:rFonts w:cs="Times New Roman"/>
                <w:sz w:val="20"/>
                <w:szCs w:val="20"/>
              </w:rPr>
            </w:pPr>
            <w:r>
              <w:rPr>
                <w:rFonts w:cs="Times New Roman"/>
                <w:sz w:val="20"/>
                <w:szCs w:val="20"/>
                <w:lang w:val="bg"/>
              </w:rPr>
              <w:t>757308600</w:t>
            </w:r>
          </w:p>
        </w:tc>
      </w:tr>
      <w:tr w:rsidR="001824AC" w:rsidRPr="00451CE9" w14:paraId="1D099210" w14:textId="77777777" w:rsidTr="001824AC">
        <w:trPr>
          <w:trHeight w:val="255"/>
          <w:jc w:val="center"/>
        </w:trPr>
        <w:tc>
          <w:tcPr>
            <w:tcW w:w="4108" w:type="pct"/>
            <w:noWrap/>
          </w:tcPr>
          <w:p w14:paraId="1BF0DD33" w14:textId="77777777" w:rsidR="001824AC" w:rsidRPr="009A47CF" w:rsidRDefault="001824AC" w:rsidP="00930D81">
            <w:pPr>
              <w:jc w:val="both"/>
              <w:rPr>
                <w:rFonts w:cs="Times New Roman"/>
                <w:sz w:val="20"/>
                <w:szCs w:val="20"/>
                <w:lang w:val="ru-RU"/>
              </w:rPr>
            </w:pPr>
            <w:r>
              <w:rPr>
                <w:rFonts w:cs="Times New Roman"/>
                <w:sz w:val="20"/>
                <w:szCs w:val="20"/>
                <w:lang w:val="bg"/>
              </w:rPr>
              <w:t>Кит за нефростомия SKATER™ с пигтейл със заключване (8F x 35 cm)</w:t>
            </w:r>
          </w:p>
        </w:tc>
        <w:tc>
          <w:tcPr>
            <w:tcW w:w="892" w:type="pct"/>
            <w:vAlign w:val="center"/>
          </w:tcPr>
          <w:p w14:paraId="0262A2BB" w14:textId="77777777" w:rsidR="001824AC" w:rsidRPr="00451CE9" w:rsidRDefault="001824AC" w:rsidP="00930D81">
            <w:pPr>
              <w:jc w:val="center"/>
              <w:rPr>
                <w:rFonts w:cs="Times New Roman"/>
                <w:sz w:val="20"/>
                <w:szCs w:val="20"/>
              </w:rPr>
            </w:pPr>
            <w:r>
              <w:rPr>
                <w:rFonts w:cs="Times New Roman"/>
                <w:sz w:val="20"/>
                <w:szCs w:val="20"/>
                <w:lang w:val="bg"/>
              </w:rPr>
              <w:t>757308700</w:t>
            </w:r>
          </w:p>
        </w:tc>
      </w:tr>
      <w:tr w:rsidR="001824AC" w:rsidRPr="00451CE9" w14:paraId="1626F94D" w14:textId="77777777" w:rsidTr="001824AC">
        <w:trPr>
          <w:trHeight w:val="255"/>
          <w:jc w:val="center"/>
        </w:trPr>
        <w:tc>
          <w:tcPr>
            <w:tcW w:w="4108" w:type="pct"/>
            <w:noWrap/>
          </w:tcPr>
          <w:p w14:paraId="13353726" w14:textId="77777777" w:rsidR="001824AC" w:rsidRPr="009A47CF" w:rsidRDefault="001824AC" w:rsidP="00930D81">
            <w:pPr>
              <w:jc w:val="both"/>
              <w:rPr>
                <w:rFonts w:cs="Times New Roman"/>
                <w:sz w:val="20"/>
                <w:szCs w:val="20"/>
                <w:lang w:val="ru-RU"/>
              </w:rPr>
            </w:pPr>
            <w:r>
              <w:rPr>
                <w:rFonts w:cs="Times New Roman"/>
                <w:sz w:val="20"/>
                <w:szCs w:val="20"/>
                <w:lang w:val="bg"/>
              </w:rPr>
              <w:t>Кит за нефростомия SKATER™ с пигтейл със заключване (10F x 35 cm)</w:t>
            </w:r>
          </w:p>
        </w:tc>
        <w:tc>
          <w:tcPr>
            <w:tcW w:w="892" w:type="pct"/>
            <w:vAlign w:val="center"/>
          </w:tcPr>
          <w:p w14:paraId="7B917448" w14:textId="77777777" w:rsidR="001824AC" w:rsidRPr="00451CE9" w:rsidRDefault="001824AC" w:rsidP="00930D81">
            <w:pPr>
              <w:jc w:val="center"/>
              <w:rPr>
                <w:rFonts w:cs="Times New Roman"/>
                <w:sz w:val="20"/>
                <w:szCs w:val="20"/>
              </w:rPr>
            </w:pPr>
            <w:r>
              <w:rPr>
                <w:rFonts w:cs="Times New Roman"/>
                <w:sz w:val="20"/>
                <w:szCs w:val="20"/>
                <w:lang w:val="bg"/>
              </w:rPr>
              <w:t>757310000</w:t>
            </w:r>
          </w:p>
        </w:tc>
      </w:tr>
      <w:tr w:rsidR="001824AC" w:rsidRPr="00451CE9" w14:paraId="44C7EAE4" w14:textId="77777777" w:rsidTr="001824AC">
        <w:trPr>
          <w:trHeight w:val="255"/>
          <w:jc w:val="center"/>
        </w:trPr>
        <w:tc>
          <w:tcPr>
            <w:tcW w:w="4108" w:type="pct"/>
            <w:noWrap/>
          </w:tcPr>
          <w:p w14:paraId="7036BE49" w14:textId="77777777" w:rsidR="001824AC" w:rsidRPr="009A47CF" w:rsidRDefault="001824AC" w:rsidP="00930D81">
            <w:pPr>
              <w:jc w:val="both"/>
              <w:rPr>
                <w:rFonts w:cs="Times New Roman"/>
                <w:sz w:val="20"/>
                <w:szCs w:val="20"/>
                <w:lang w:val="ru-RU"/>
              </w:rPr>
            </w:pPr>
            <w:r>
              <w:rPr>
                <w:rFonts w:cs="Times New Roman"/>
                <w:sz w:val="20"/>
                <w:szCs w:val="20"/>
                <w:lang w:val="bg"/>
              </w:rPr>
              <w:t>Кит за нефростомия SKATER™ с пигтейл със заключване (12F x 35 cm)</w:t>
            </w:r>
          </w:p>
        </w:tc>
        <w:tc>
          <w:tcPr>
            <w:tcW w:w="892" w:type="pct"/>
            <w:vAlign w:val="center"/>
          </w:tcPr>
          <w:p w14:paraId="7F2EE303" w14:textId="77777777" w:rsidR="001824AC" w:rsidRPr="00451CE9" w:rsidRDefault="001824AC" w:rsidP="00930D81">
            <w:pPr>
              <w:jc w:val="center"/>
              <w:rPr>
                <w:rFonts w:cs="Times New Roman"/>
                <w:sz w:val="20"/>
                <w:szCs w:val="20"/>
              </w:rPr>
            </w:pPr>
            <w:r>
              <w:rPr>
                <w:rFonts w:cs="Times New Roman"/>
                <w:sz w:val="20"/>
                <w:szCs w:val="20"/>
                <w:lang w:val="bg"/>
              </w:rPr>
              <w:t>757312000</w:t>
            </w:r>
          </w:p>
        </w:tc>
      </w:tr>
      <w:tr w:rsidR="001824AC" w:rsidRPr="00451CE9" w14:paraId="05995295" w14:textId="77777777" w:rsidTr="001824AC">
        <w:trPr>
          <w:trHeight w:val="255"/>
          <w:jc w:val="center"/>
        </w:trPr>
        <w:tc>
          <w:tcPr>
            <w:tcW w:w="4108" w:type="pct"/>
            <w:noWrap/>
          </w:tcPr>
          <w:p w14:paraId="448B0FF5" w14:textId="77777777" w:rsidR="001824AC" w:rsidRPr="009A47CF" w:rsidRDefault="001824AC" w:rsidP="00930D81">
            <w:pPr>
              <w:jc w:val="both"/>
              <w:rPr>
                <w:rFonts w:cs="Times New Roman"/>
                <w:sz w:val="20"/>
                <w:szCs w:val="20"/>
                <w:lang w:val="ru-RU"/>
              </w:rPr>
            </w:pPr>
            <w:r>
              <w:rPr>
                <w:rFonts w:cs="Times New Roman"/>
                <w:sz w:val="20"/>
                <w:szCs w:val="20"/>
                <w:lang w:val="bg"/>
              </w:rPr>
              <w:t>Кит за нефростомия SKATER™ с пигтейл със заключване (14F x 35 cm)</w:t>
            </w:r>
          </w:p>
        </w:tc>
        <w:tc>
          <w:tcPr>
            <w:tcW w:w="892" w:type="pct"/>
            <w:vAlign w:val="center"/>
          </w:tcPr>
          <w:p w14:paraId="25F00FC2" w14:textId="77777777" w:rsidR="001824AC" w:rsidRPr="00451CE9" w:rsidRDefault="001824AC" w:rsidP="00930D81">
            <w:pPr>
              <w:jc w:val="center"/>
              <w:rPr>
                <w:rFonts w:cs="Times New Roman"/>
                <w:sz w:val="20"/>
                <w:szCs w:val="20"/>
              </w:rPr>
            </w:pPr>
            <w:r>
              <w:rPr>
                <w:rFonts w:cs="Times New Roman"/>
                <w:sz w:val="20"/>
                <w:szCs w:val="20"/>
                <w:lang w:val="bg"/>
              </w:rPr>
              <w:t>757314700</w:t>
            </w:r>
          </w:p>
        </w:tc>
      </w:tr>
      <w:tr w:rsidR="001824AC" w:rsidRPr="00451CE9" w14:paraId="6FB91DB6" w14:textId="77777777" w:rsidTr="001824AC">
        <w:trPr>
          <w:trHeight w:val="255"/>
          <w:jc w:val="center"/>
        </w:trPr>
        <w:tc>
          <w:tcPr>
            <w:tcW w:w="4108" w:type="pct"/>
            <w:noWrap/>
          </w:tcPr>
          <w:p w14:paraId="6601CE15" w14:textId="77777777" w:rsidR="001824AC" w:rsidRPr="009A47CF" w:rsidRDefault="001824AC" w:rsidP="00930D81">
            <w:pPr>
              <w:jc w:val="both"/>
              <w:rPr>
                <w:rFonts w:cs="Times New Roman"/>
                <w:sz w:val="20"/>
                <w:szCs w:val="20"/>
                <w:lang w:val="ru-RU"/>
              </w:rPr>
            </w:pPr>
            <w:r>
              <w:rPr>
                <w:rFonts w:cs="Times New Roman"/>
                <w:sz w:val="20"/>
                <w:szCs w:val="20"/>
                <w:lang w:val="bg"/>
              </w:rPr>
              <w:t>Кит интродюсер за нефростомия SKATER™ с пигтейл със заключване (8F x 35 cm)</w:t>
            </w:r>
          </w:p>
        </w:tc>
        <w:tc>
          <w:tcPr>
            <w:tcW w:w="892" w:type="pct"/>
            <w:vAlign w:val="center"/>
          </w:tcPr>
          <w:p w14:paraId="6E4BDF0E" w14:textId="77777777" w:rsidR="001824AC" w:rsidRPr="00451CE9" w:rsidRDefault="001824AC" w:rsidP="00930D81">
            <w:pPr>
              <w:jc w:val="center"/>
              <w:rPr>
                <w:rFonts w:cs="Times New Roman"/>
                <w:sz w:val="20"/>
                <w:szCs w:val="20"/>
              </w:rPr>
            </w:pPr>
            <w:r>
              <w:rPr>
                <w:rFonts w:cs="Times New Roman"/>
                <w:sz w:val="20"/>
                <w:szCs w:val="20"/>
                <w:lang w:val="bg"/>
              </w:rPr>
              <w:t>767308000</w:t>
            </w:r>
          </w:p>
        </w:tc>
      </w:tr>
      <w:tr w:rsidR="001824AC" w:rsidRPr="00451CE9" w14:paraId="071C408E" w14:textId="77777777" w:rsidTr="001824AC">
        <w:trPr>
          <w:trHeight w:val="255"/>
          <w:jc w:val="center"/>
        </w:trPr>
        <w:tc>
          <w:tcPr>
            <w:tcW w:w="4108" w:type="pct"/>
            <w:noWrap/>
          </w:tcPr>
          <w:p w14:paraId="2BB5B240" w14:textId="77777777" w:rsidR="001824AC" w:rsidRPr="009A47CF" w:rsidRDefault="001824AC" w:rsidP="00930D81">
            <w:pPr>
              <w:jc w:val="both"/>
              <w:rPr>
                <w:rFonts w:cs="Times New Roman"/>
                <w:sz w:val="20"/>
                <w:szCs w:val="20"/>
                <w:lang w:val="ru-RU"/>
              </w:rPr>
            </w:pPr>
            <w:r>
              <w:rPr>
                <w:rFonts w:cs="Times New Roman"/>
                <w:sz w:val="20"/>
                <w:szCs w:val="20"/>
                <w:lang w:val="bg"/>
              </w:rPr>
              <w:t>Кит интродюсер за нефростомия SKATER™ с пигтейл със заключване (8F x 35 cm)</w:t>
            </w:r>
          </w:p>
        </w:tc>
        <w:tc>
          <w:tcPr>
            <w:tcW w:w="892" w:type="pct"/>
            <w:vAlign w:val="center"/>
          </w:tcPr>
          <w:p w14:paraId="748400B6" w14:textId="77777777" w:rsidR="001824AC" w:rsidRPr="00451CE9" w:rsidRDefault="001824AC" w:rsidP="00930D81">
            <w:pPr>
              <w:jc w:val="center"/>
              <w:rPr>
                <w:rFonts w:cs="Times New Roman"/>
                <w:sz w:val="20"/>
                <w:szCs w:val="20"/>
              </w:rPr>
            </w:pPr>
            <w:r>
              <w:rPr>
                <w:rFonts w:cs="Times New Roman"/>
                <w:sz w:val="20"/>
                <w:szCs w:val="20"/>
                <w:lang w:val="bg"/>
              </w:rPr>
              <w:t>767308300</w:t>
            </w:r>
          </w:p>
        </w:tc>
      </w:tr>
      <w:tr w:rsidR="001824AC" w:rsidRPr="00451CE9" w14:paraId="3CD95F5F" w14:textId="77777777" w:rsidTr="001824AC">
        <w:trPr>
          <w:trHeight w:val="255"/>
          <w:jc w:val="center"/>
        </w:trPr>
        <w:tc>
          <w:tcPr>
            <w:tcW w:w="4108" w:type="pct"/>
            <w:noWrap/>
          </w:tcPr>
          <w:p w14:paraId="61E53391" w14:textId="77777777" w:rsidR="001824AC" w:rsidRPr="009A47CF" w:rsidRDefault="001824AC" w:rsidP="00930D81">
            <w:pPr>
              <w:jc w:val="both"/>
              <w:rPr>
                <w:rFonts w:cs="Times New Roman"/>
                <w:sz w:val="20"/>
                <w:szCs w:val="20"/>
                <w:lang w:val="ru-RU"/>
              </w:rPr>
            </w:pPr>
            <w:r>
              <w:rPr>
                <w:rFonts w:cs="Times New Roman"/>
                <w:sz w:val="20"/>
                <w:szCs w:val="20"/>
                <w:lang w:val="bg"/>
              </w:rPr>
              <w:t>Кит интродюсер за нефростомия SKATER™ с пигтейл със заключване (10F x 35 cm)</w:t>
            </w:r>
          </w:p>
        </w:tc>
        <w:tc>
          <w:tcPr>
            <w:tcW w:w="892" w:type="pct"/>
            <w:vAlign w:val="center"/>
          </w:tcPr>
          <w:p w14:paraId="30F8336B" w14:textId="77777777" w:rsidR="001824AC" w:rsidRPr="00451CE9" w:rsidRDefault="001824AC" w:rsidP="00930D81">
            <w:pPr>
              <w:jc w:val="center"/>
              <w:rPr>
                <w:rFonts w:cs="Times New Roman"/>
                <w:sz w:val="20"/>
                <w:szCs w:val="20"/>
              </w:rPr>
            </w:pPr>
            <w:r>
              <w:rPr>
                <w:rFonts w:cs="Times New Roman"/>
                <w:sz w:val="20"/>
                <w:szCs w:val="20"/>
                <w:lang w:val="bg"/>
              </w:rPr>
              <w:t>767310300</w:t>
            </w:r>
          </w:p>
        </w:tc>
      </w:tr>
      <w:tr w:rsidR="001824AC" w:rsidRPr="00451CE9" w14:paraId="42E14040" w14:textId="77777777" w:rsidTr="001824AC">
        <w:trPr>
          <w:trHeight w:val="255"/>
          <w:jc w:val="center"/>
        </w:trPr>
        <w:tc>
          <w:tcPr>
            <w:tcW w:w="4108" w:type="pct"/>
            <w:noWrap/>
          </w:tcPr>
          <w:p w14:paraId="7A2C8EA2" w14:textId="77777777" w:rsidR="001824AC" w:rsidRPr="009A47CF" w:rsidRDefault="001824AC" w:rsidP="00930D81">
            <w:pPr>
              <w:jc w:val="both"/>
              <w:rPr>
                <w:rFonts w:cs="Times New Roman"/>
                <w:sz w:val="20"/>
                <w:szCs w:val="20"/>
                <w:lang w:val="ru-RU"/>
              </w:rPr>
            </w:pPr>
            <w:r>
              <w:rPr>
                <w:rFonts w:cs="Times New Roman"/>
                <w:sz w:val="20"/>
                <w:szCs w:val="20"/>
                <w:lang w:val="bg"/>
              </w:rPr>
              <w:t>Кит интродюсер за нефростомия SKATER™ с пигтейл със заключване (10F x 35 cm)</w:t>
            </w:r>
          </w:p>
        </w:tc>
        <w:tc>
          <w:tcPr>
            <w:tcW w:w="892" w:type="pct"/>
            <w:vAlign w:val="center"/>
          </w:tcPr>
          <w:p w14:paraId="1A68D5DD" w14:textId="77777777" w:rsidR="001824AC" w:rsidRPr="00451CE9" w:rsidRDefault="001824AC" w:rsidP="00930D81">
            <w:pPr>
              <w:jc w:val="center"/>
              <w:rPr>
                <w:rFonts w:cs="Times New Roman"/>
                <w:sz w:val="20"/>
                <w:szCs w:val="20"/>
              </w:rPr>
            </w:pPr>
            <w:r>
              <w:rPr>
                <w:rFonts w:cs="Times New Roman"/>
                <w:sz w:val="20"/>
                <w:szCs w:val="20"/>
                <w:lang w:val="bg"/>
              </w:rPr>
              <w:t>767310000</w:t>
            </w:r>
          </w:p>
        </w:tc>
      </w:tr>
      <w:tr w:rsidR="001824AC" w:rsidRPr="00451CE9" w14:paraId="609CF5E8" w14:textId="77777777" w:rsidTr="001824AC">
        <w:trPr>
          <w:trHeight w:val="255"/>
          <w:jc w:val="center"/>
        </w:trPr>
        <w:tc>
          <w:tcPr>
            <w:tcW w:w="4108" w:type="pct"/>
            <w:noWrap/>
          </w:tcPr>
          <w:p w14:paraId="566A9D3B" w14:textId="77777777" w:rsidR="001824AC" w:rsidRPr="009A47CF" w:rsidRDefault="001824AC" w:rsidP="00930D81">
            <w:pPr>
              <w:jc w:val="both"/>
              <w:rPr>
                <w:rFonts w:cs="Times New Roman"/>
                <w:sz w:val="20"/>
                <w:szCs w:val="20"/>
                <w:lang w:val="ru-RU"/>
              </w:rPr>
            </w:pPr>
            <w:r>
              <w:rPr>
                <w:rFonts w:cs="Times New Roman"/>
                <w:sz w:val="20"/>
                <w:szCs w:val="20"/>
                <w:lang w:val="bg"/>
              </w:rPr>
              <w:t>Кит интродюсер за нефростомия SKATER™ с пигтейл със заключване (12F x 35 cm)</w:t>
            </w:r>
          </w:p>
        </w:tc>
        <w:tc>
          <w:tcPr>
            <w:tcW w:w="892" w:type="pct"/>
            <w:vAlign w:val="center"/>
          </w:tcPr>
          <w:p w14:paraId="531ED34C" w14:textId="77777777" w:rsidR="001824AC" w:rsidRPr="00451CE9" w:rsidRDefault="001824AC" w:rsidP="00930D81">
            <w:pPr>
              <w:jc w:val="center"/>
              <w:rPr>
                <w:rFonts w:cs="Times New Roman"/>
                <w:sz w:val="20"/>
                <w:szCs w:val="20"/>
              </w:rPr>
            </w:pPr>
            <w:r>
              <w:rPr>
                <w:rFonts w:cs="Times New Roman"/>
                <w:sz w:val="20"/>
                <w:szCs w:val="20"/>
                <w:lang w:val="bg"/>
              </w:rPr>
              <w:t>767312000</w:t>
            </w:r>
          </w:p>
        </w:tc>
      </w:tr>
      <w:tr w:rsidR="001824AC" w:rsidRPr="00451CE9" w14:paraId="7AF58917" w14:textId="77777777" w:rsidTr="001824AC">
        <w:trPr>
          <w:trHeight w:val="255"/>
          <w:jc w:val="center"/>
        </w:trPr>
        <w:tc>
          <w:tcPr>
            <w:tcW w:w="4108" w:type="pct"/>
            <w:noWrap/>
          </w:tcPr>
          <w:p w14:paraId="0092A352" w14:textId="77777777" w:rsidR="001824AC" w:rsidRPr="009A47CF" w:rsidRDefault="001824AC" w:rsidP="00930D81">
            <w:pPr>
              <w:jc w:val="both"/>
              <w:rPr>
                <w:rFonts w:cs="Times New Roman"/>
                <w:sz w:val="20"/>
                <w:szCs w:val="20"/>
                <w:lang w:val="ru-RU"/>
              </w:rPr>
            </w:pPr>
            <w:r>
              <w:rPr>
                <w:rFonts w:cs="Times New Roman"/>
                <w:sz w:val="20"/>
                <w:szCs w:val="20"/>
                <w:lang w:val="bg"/>
              </w:rPr>
              <w:t>Кит интродюсер за билиарен дренаж SKATER™ със заключване (8F х 40 cm)</w:t>
            </w:r>
          </w:p>
        </w:tc>
        <w:tc>
          <w:tcPr>
            <w:tcW w:w="892" w:type="pct"/>
            <w:vAlign w:val="center"/>
          </w:tcPr>
          <w:p w14:paraId="149032B2" w14:textId="77777777" w:rsidR="001824AC" w:rsidRPr="00451CE9" w:rsidRDefault="001824AC" w:rsidP="00930D81">
            <w:pPr>
              <w:jc w:val="center"/>
              <w:rPr>
                <w:rFonts w:cs="Times New Roman"/>
                <w:sz w:val="20"/>
                <w:szCs w:val="20"/>
              </w:rPr>
            </w:pPr>
            <w:r>
              <w:rPr>
                <w:rFonts w:cs="Times New Roman"/>
                <w:sz w:val="20"/>
                <w:szCs w:val="20"/>
                <w:lang w:val="bg"/>
              </w:rPr>
              <w:t>765308300</w:t>
            </w:r>
          </w:p>
        </w:tc>
      </w:tr>
      <w:tr w:rsidR="001824AC" w:rsidRPr="00451CE9" w14:paraId="0D9E999F" w14:textId="77777777" w:rsidTr="001824AC">
        <w:trPr>
          <w:trHeight w:val="255"/>
          <w:jc w:val="center"/>
        </w:trPr>
        <w:tc>
          <w:tcPr>
            <w:tcW w:w="4108" w:type="pct"/>
            <w:noWrap/>
          </w:tcPr>
          <w:p w14:paraId="38992610" w14:textId="77777777" w:rsidR="001824AC" w:rsidRPr="009A47CF" w:rsidRDefault="001824AC" w:rsidP="00930D81">
            <w:pPr>
              <w:jc w:val="both"/>
              <w:rPr>
                <w:rFonts w:cs="Times New Roman"/>
                <w:sz w:val="20"/>
                <w:szCs w:val="20"/>
                <w:lang w:val="ru-RU"/>
              </w:rPr>
            </w:pPr>
            <w:r>
              <w:rPr>
                <w:rFonts w:cs="Times New Roman"/>
                <w:sz w:val="20"/>
                <w:szCs w:val="20"/>
                <w:lang w:val="bg"/>
              </w:rPr>
              <w:t>Кит интродюсер за билиарен дренаж SKATER™ със заключване (10F х 40 cm)</w:t>
            </w:r>
          </w:p>
        </w:tc>
        <w:tc>
          <w:tcPr>
            <w:tcW w:w="892" w:type="pct"/>
            <w:vAlign w:val="center"/>
          </w:tcPr>
          <w:p w14:paraId="665608DB" w14:textId="77777777" w:rsidR="001824AC" w:rsidRPr="00451CE9" w:rsidRDefault="001824AC" w:rsidP="00930D81">
            <w:pPr>
              <w:jc w:val="center"/>
              <w:rPr>
                <w:rFonts w:cs="Times New Roman"/>
                <w:sz w:val="20"/>
                <w:szCs w:val="20"/>
              </w:rPr>
            </w:pPr>
            <w:r>
              <w:rPr>
                <w:rFonts w:cs="Times New Roman"/>
                <w:sz w:val="20"/>
                <w:szCs w:val="20"/>
                <w:lang w:val="bg"/>
              </w:rPr>
              <w:t>765310300</w:t>
            </w:r>
          </w:p>
        </w:tc>
      </w:tr>
      <w:tr w:rsidR="001824AC" w:rsidRPr="00451CE9" w14:paraId="543DCD6C" w14:textId="77777777" w:rsidTr="001824AC">
        <w:trPr>
          <w:trHeight w:val="255"/>
          <w:jc w:val="center"/>
        </w:trPr>
        <w:tc>
          <w:tcPr>
            <w:tcW w:w="4108" w:type="pct"/>
            <w:noWrap/>
          </w:tcPr>
          <w:p w14:paraId="187816FF" w14:textId="77777777" w:rsidR="001824AC" w:rsidRPr="009A47CF" w:rsidRDefault="001824AC" w:rsidP="00930D81">
            <w:pPr>
              <w:jc w:val="both"/>
              <w:rPr>
                <w:rFonts w:cs="Times New Roman"/>
                <w:sz w:val="20"/>
                <w:szCs w:val="20"/>
                <w:lang w:val="ru-RU"/>
              </w:rPr>
            </w:pPr>
            <w:r>
              <w:rPr>
                <w:rFonts w:cs="Times New Roman"/>
                <w:sz w:val="20"/>
                <w:szCs w:val="20"/>
                <w:lang w:val="bg"/>
              </w:rPr>
              <w:t>Кит за нефростомия SKATER™ с пигтейл без заключване (8F x 35 cm)</w:t>
            </w:r>
          </w:p>
        </w:tc>
        <w:tc>
          <w:tcPr>
            <w:tcW w:w="892" w:type="pct"/>
            <w:vAlign w:val="center"/>
          </w:tcPr>
          <w:p w14:paraId="5216EAE2" w14:textId="77777777" w:rsidR="001824AC" w:rsidRPr="00451CE9" w:rsidRDefault="001824AC" w:rsidP="00930D81">
            <w:pPr>
              <w:jc w:val="center"/>
              <w:rPr>
                <w:rFonts w:cs="Times New Roman"/>
                <w:sz w:val="20"/>
                <w:szCs w:val="20"/>
              </w:rPr>
            </w:pPr>
            <w:r>
              <w:rPr>
                <w:rFonts w:cs="Times New Roman"/>
                <w:sz w:val="20"/>
                <w:szCs w:val="20"/>
                <w:lang w:val="bg"/>
              </w:rPr>
              <w:t>750308000</w:t>
            </w:r>
          </w:p>
        </w:tc>
      </w:tr>
      <w:tr w:rsidR="001824AC" w:rsidRPr="00451CE9" w14:paraId="1BCA9A07" w14:textId="77777777" w:rsidTr="001824AC">
        <w:trPr>
          <w:trHeight w:val="255"/>
          <w:jc w:val="center"/>
        </w:trPr>
        <w:tc>
          <w:tcPr>
            <w:tcW w:w="4108" w:type="pct"/>
            <w:noWrap/>
          </w:tcPr>
          <w:p w14:paraId="61FE8299" w14:textId="77777777" w:rsidR="001824AC" w:rsidRPr="009A47CF" w:rsidRDefault="001824AC" w:rsidP="00930D81">
            <w:pPr>
              <w:jc w:val="both"/>
              <w:rPr>
                <w:rFonts w:cs="Times New Roman"/>
                <w:sz w:val="20"/>
                <w:szCs w:val="20"/>
                <w:lang w:val="ru-RU"/>
              </w:rPr>
            </w:pPr>
            <w:r>
              <w:rPr>
                <w:rFonts w:cs="Times New Roman"/>
                <w:sz w:val="20"/>
                <w:szCs w:val="20"/>
                <w:lang w:val="bg"/>
              </w:rPr>
              <w:t>Кит за нефростомия SKATER™ с пигтейл без заключване (8F x 35 cm)</w:t>
            </w:r>
          </w:p>
        </w:tc>
        <w:tc>
          <w:tcPr>
            <w:tcW w:w="892" w:type="pct"/>
            <w:vAlign w:val="center"/>
          </w:tcPr>
          <w:p w14:paraId="7BE503AA" w14:textId="77777777" w:rsidR="001824AC" w:rsidRPr="00451CE9" w:rsidRDefault="001824AC" w:rsidP="00930D81">
            <w:pPr>
              <w:jc w:val="center"/>
              <w:rPr>
                <w:rFonts w:cs="Times New Roman"/>
                <w:sz w:val="20"/>
                <w:szCs w:val="20"/>
              </w:rPr>
            </w:pPr>
            <w:r>
              <w:rPr>
                <w:rFonts w:cs="Times New Roman"/>
                <w:sz w:val="20"/>
                <w:szCs w:val="20"/>
                <w:lang w:val="bg"/>
              </w:rPr>
              <w:t>750308100</w:t>
            </w:r>
          </w:p>
        </w:tc>
      </w:tr>
      <w:tr w:rsidR="001824AC" w:rsidRPr="00451CE9" w14:paraId="343628F1" w14:textId="77777777" w:rsidTr="001824AC">
        <w:trPr>
          <w:trHeight w:val="255"/>
          <w:jc w:val="center"/>
        </w:trPr>
        <w:tc>
          <w:tcPr>
            <w:tcW w:w="4108" w:type="pct"/>
            <w:noWrap/>
          </w:tcPr>
          <w:p w14:paraId="4683CF64" w14:textId="77777777" w:rsidR="001824AC" w:rsidRPr="009A47CF" w:rsidRDefault="001824AC" w:rsidP="00930D81">
            <w:pPr>
              <w:jc w:val="both"/>
              <w:rPr>
                <w:rFonts w:cs="Times New Roman"/>
                <w:sz w:val="20"/>
                <w:szCs w:val="20"/>
                <w:lang w:val="ru-RU"/>
              </w:rPr>
            </w:pPr>
            <w:r>
              <w:rPr>
                <w:rFonts w:cs="Times New Roman"/>
                <w:sz w:val="20"/>
                <w:szCs w:val="20"/>
                <w:lang w:val="bg"/>
              </w:rPr>
              <w:t>Кит за нефростомия SKATER™ с пигтейл без заключване (10F x 35 cm)</w:t>
            </w:r>
          </w:p>
        </w:tc>
        <w:tc>
          <w:tcPr>
            <w:tcW w:w="892" w:type="pct"/>
            <w:vAlign w:val="center"/>
          </w:tcPr>
          <w:p w14:paraId="49B808CB" w14:textId="77777777" w:rsidR="001824AC" w:rsidRPr="00451CE9" w:rsidRDefault="001824AC" w:rsidP="00930D81">
            <w:pPr>
              <w:jc w:val="center"/>
              <w:rPr>
                <w:rFonts w:cs="Times New Roman"/>
                <w:sz w:val="20"/>
                <w:szCs w:val="20"/>
              </w:rPr>
            </w:pPr>
            <w:r>
              <w:rPr>
                <w:rFonts w:cs="Times New Roman"/>
                <w:sz w:val="20"/>
                <w:szCs w:val="20"/>
                <w:lang w:val="bg"/>
              </w:rPr>
              <w:t>750310000</w:t>
            </w:r>
          </w:p>
        </w:tc>
      </w:tr>
      <w:tr w:rsidR="001824AC" w:rsidRPr="00451CE9" w14:paraId="7CFFE2F4" w14:textId="77777777" w:rsidTr="001824AC">
        <w:trPr>
          <w:trHeight w:val="255"/>
          <w:jc w:val="center"/>
        </w:trPr>
        <w:tc>
          <w:tcPr>
            <w:tcW w:w="4108" w:type="pct"/>
            <w:noWrap/>
          </w:tcPr>
          <w:p w14:paraId="1CCD6D2F" w14:textId="77777777" w:rsidR="001824AC" w:rsidRPr="009A47CF" w:rsidRDefault="001824AC" w:rsidP="00930D81">
            <w:pPr>
              <w:jc w:val="both"/>
              <w:rPr>
                <w:rFonts w:cs="Times New Roman"/>
                <w:sz w:val="20"/>
                <w:szCs w:val="20"/>
                <w:lang w:val="ru-RU"/>
              </w:rPr>
            </w:pPr>
            <w:r>
              <w:rPr>
                <w:rFonts w:cs="Times New Roman"/>
                <w:sz w:val="20"/>
                <w:szCs w:val="20"/>
                <w:lang w:val="bg"/>
              </w:rPr>
              <w:t>Кит за нефростомия SKATER™ с пигтейл без заключване (12F x 35 cm)</w:t>
            </w:r>
          </w:p>
        </w:tc>
        <w:tc>
          <w:tcPr>
            <w:tcW w:w="892" w:type="pct"/>
            <w:vAlign w:val="center"/>
          </w:tcPr>
          <w:p w14:paraId="0FE2706E" w14:textId="77777777" w:rsidR="001824AC" w:rsidRPr="00451CE9" w:rsidRDefault="001824AC" w:rsidP="00930D81">
            <w:pPr>
              <w:jc w:val="center"/>
              <w:rPr>
                <w:rFonts w:cs="Times New Roman"/>
                <w:sz w:val="20"/>
                <w:szCs w:val="20"/>
              </w:rPr>
            </w:pPr>
            <w:r>
              <w:rPr>
                <w:rFonts w:cs="Times New Roman"/>
                <w:sz w:val="20"/>
                <w:szCs w:val="20"/>
                <w:lang w:val="bg"/>
              </w:rPr>
              <w:t>750312000</w:t>
            </w:r>
          </w:p>
        </w:tc>
      </w:tr>
      <w:tr w:rsidR="001824AC" w:rsidRPr="00451CE9" w14:paraId="3211B244" w14:textId="77777777" w:rsidTr="001824AC">
        <w:trPr>
          <w:trHeight w:val="255"/>
          <w:jc w:val="center"/>
        </w:trPr>
        <w:tc>
          <w:tcPr>
            <w:tcW w:w="4108" w:type="pct"/>
            <w:noWrap/>
          </w:tcPr>
          <w:p w14:paraId="7FB2B747" w14:textId="77777777" w:rsidR="001824AC" w:rsidRPr="009A47CF" w:rsidRDefault="001824AC" w:rsidP="00930D81">
            <w:pPr>
              <w:jc w:val="both"/>
              <w:rPr>
                <w:rFonts w:cs="Times New Roman"/>
                <w:sz w:val="20"/>
                <w:szCs w:val="20"/>
                <w:lang w:val="ru-RU"/>
              </w:rPr>
            </w:pPr>
            <w:r>
              <w:rPr>
                <w:rFonts w:cs="Times New Roman"/>
                <w:sz w:val="20"/>
                <w:szCs w:val="20"/>
                <w:lang w:val="bg"/>
              </w:rPr>
              <w:t>Кит за нефростомия SKATER™ с пигтейл без заключване (14F x 35 cm)</w:t>
            </w:r>
          </w:p>
        </w:tc>
        <w:tc>
          <w:tcPr>
            <w:tcW w:w="892" w:type="pct"/>
            <w:vAlign w:val="center"/>
          </w:tcPr>
          <w:p w14:paraId="062E1CC0" w14:textId="77777777" w:rsidR="001824AC" w:rsidRPr="00451CE9" w:rsidRDefault="001824AC" w:rsidP="00930D81">
            <w:pPr>
              <w:jc w:val="center"/>
              <w:rPr>
                <w:rFonts w:cs="Times New Roman"/>
                <w:sz w:val="20"/>
                <w:szCs w:val="20"/>
              </w:rPr>
            </w:pPr>
            <w:r>
              <w:rPr>
                <w:rFonts w:cs="Times New Roman"/>
                <w:sz w:val="20"/>
                <w:szCs w:val="20"/>
                <w:lang w:val="bg"/>
              </w:rPr>
              <w:t>750314000</w:t>
            </w:r>
          </w:p>
        </w:tc>
      </w:tr>
      <w:tr w:rsidR="001824AC" w:rsidRPr="00451CE9" w14:paraId="3E474917" w14:textId="77777777" w:rsidTr="001824AC">
        <w:trPr>
          <w:trHeight w:val="255"/>
          <w:jc w:val="center"/>
        </w:trPr>
        <w:tc>
          <w:tcPr>
            <w:tcW w:w="4108" w:type="pct"/>
            <w:noWrap/>
            <w:vAlign w:val="center"/>
          </w:tcPr>
          <w:p w14:paraId="6BF09D3D" w14:textId="77777777" w:rsidR="001824AC" w:rsidRPr="009A47CF" w:rsidRDefault="001824AC" w:rsidP="00930D81">
            <w:pPr>
              <w:jc w:val="both"/>
              <w:rPr>
                <w:rFonts w:cs="Times New Roman"/>
                <w:sz w:val="20"/>
                <w:szCs w:val="20"/>
                <w:lang w:val="ru-RU"/>
              </w:rPr>
            </w:pPr>
            <w:r>
              <w:rPr>
                <w:rFonts w:cs="Times New Roman"/>
                <w:color w:val="000000"/>
                <w:sz w:val="20"/>
                <w:szCs w:val="20"/>
                <w:lang w:val="bg"/>
              </w:rPr>
              <w:t>Универсален комплект и комплект за нефростомия SKATER™ – без заключване (6F x 15 cm)</w:t>
            </w:r>
          </w:p>
        </w:tc>
        <w:tc>
          <w:tcPr>
            <w:tcW w:w="892" w:type="pct"/>
            <w:vAlign w:val="center"/>
          </w:tcPr>
          <w:p w14:paraId="08CD126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756106015</w:t>
            </w:r>
          </w:p>
        </w:tc>
      </w:tr>
      <w:tr w:rsidR="001824AC" w:rsidRPr="00451CE9" w14:paraId="205435FD" w14:textId="77777777" w:rsidTr="001824AC">
        <w:trPr>
          <w:trHeight w:val="255"/>
          <w:jc w:val="center"/>
        </w:trPr>
        <w:tc>
          <w:tcPr>
            <w:tcW w:w="4108" w:type="pct"/>
            <w:noWrap/>
            <w:vAlign w:val="center"/>
          </w:tcPr>
          <w:p w14:paraId="4FCBCB20" w14:textId="77777777" w:rsidR="001824AC" w:rsidRPr="009A47CF" w:rsidRDefault="001824AC" w:rsidP="00930D81">
            <w:pPr>
              <w:jc w:val="both"/>
              <w:rPr>
                <w:rFonts w:cs="Times New Roman"/>
                <w:sz w:val="20"/>
                <w:szCs w:val="20"/>
                <w:lang w:val="ru-RU"/>
              </w:rPr>
            </w:pPr>
            <w:r>
              <w:rPr>
                <w:rFonts w:cs="Times New Roman"/>
                <w:color w:val="000000"/>
                <w:sz w:val="20"/>
                <w:szCs w:val="20"/>
                <w:lang w:val="bg"/>
              </w:rPr>
              <w:t>Универсален комплект и комплект за нефростомия SKATER™ – без заключване (6F x 20 cm)</w:t>
            </w:r>
          </w:p>
        </w:tc>
        <w:tc>
          <w:tcPr>
            <w:tcW w:w="892" w:type="pct"/>
            <w:vAlign w:val="center"/>
          </w:tcPr>
          <w:p w14:paraId="583C674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756106020</w:t>
            </w:r>
          </w:p>
        </w:tc>
      </w:tr>
      <w:tr w:rsidR="001824AC" w:rsidRPr="00451CE9" w14:paraId="644E2CDF" w14:textId="77777777" w:rsidTr="001824AC">
        <w:trPr>
          <w:trHeight w:val="255"/>
          <w:jc w:val="center"/>
        </w:trPr>
        <w:tc>
          <w:tcPr>
            <w:tcW w:w="4108" w:type="pct"/>
            <w:noWrap/>
            <w:vAlign w:val="center"/>
          </w:tcPr>
          <w:p w14:paraId="59A80127" w14:textId="77777777" w:rsidR="001824AC" w:rsidRPr="009A47CF" w:rsidRDefault="001824AC" w:rsidP="00930D81">
            <w:pPr>
              <w:jc w:val="both"/>
              <w:rPr>
                <w:rFonts w:cs="Times New Roman"/>
                <w:sz w:val="20"/>
                <w:szCs w:val="20"/>
                <w:lang w:val="ru-RU"/>
              </w:rPr>
            </w:pPr>
            <w:r>
              <w:rPr>
                <w:rFonts w:cs="Times New Roman"/>
                <w:color w:val="000000"/>
                <w:sz w:val="20"/>
                <w:szCs w:val="20"/>
                <w:lang w:val="bg"/>
              </w:rPr>
              <w:t>Универсален комплект и комплект за нефростомия SKATER™ – без заключване (6F x 25 cm)</w:t>
            </w:r>
          </w:p>
        </w:tc>
        <w:tc>
          <w:tcPr>
            <w:tcW w:w="892" w:type="pct"/>
            <w:vAlign w:val="center"/>
          </w:tcPr>
          <w:p w14:paraId="1D4111A2"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756106025</w:t>
            </w:r>
          </w:p>
        </w:tc>
      </w:tr>
      <w:tr w:rsidR="001824AC" w:rsidRPr="00451CE9" w14:paraId="28B8CF3F" w14:textId="77777777" w:rsidTr="001824AC">
        <w:trPr>
          <w:trHeight w:val="255"/>
          <w:jc w:val="center"/>
        </w:trPr>
        <w:tc>
          <w:tcPr>
            <w:tcW w:w="4108" w:type="pct"/>
            <w:noWrap/>
            <w:vAlign w:val="center"/>
          </w:tcPr>
          <w:p w14:paraId="261C499F" w14:textId="77777777" w:rsidR="001824AC" w:rsidRPr="009A47CF" w:rsidRDefault="001824AC" w:rsidP="00930D81">
            <w:pPr>
              <w:jc w:val="both"/>
              <w:rPr>
                <w:rFonts w:cs="Times New Roman"/>
                <w:sz w:val="20"/>
                <w:szCs w:val="20"/>
                <w:lang w:val="ru-RU"/>
              </w:rPr>
            </w:pPr>
            <w:r>
              <w:rPr>
                <w:rFonts w:cs="Times New Roman"/>
                <w:color w:val="000000"/>
                <w:sz w:val="20"/>
                <w:szCs w:val="20"/>
                <w:lang w:val="bg"/>
              </w:rPr>
              <w:t>Универсален комплект и комплект за нефростомия SKATER™ – без заключване (7F x 20 cm)</w:t>
            </w:r>
          </w:p>
        </w:tc>
        <w:tc>
          <w:tcPr>
            <w:tcW w:w="892" w:type="pct"/>
            <w:vAlign w:val="center"/>
          </w:tcPr>
          <w:p w14:paraId="26410DB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756107020</w:t>
            </w:r>
          </w:p>
        </w:tc>
      </w:tr>
      <w:tr w:rsidR="001824AC" w:rsidRPr="00451CE9" w14:paraId="6A0CAAE0" w14:textId="77777777" w:rsidTr="001824AC">
        <w:trPr>
          <w:trHeight w:val="255"/>
          <w:jc w:val="center"/>
        </w:trPr>
        <w:tc>
          <w:tcPr>
            <w:tcW w:w="4108" w:type="pct"/>
            <w:noWrap/>
            <w:vAlign w:val="center"/>
          </w:tcPr>
          <w:p w14:paraId="54F37795" w14:textId="77777777" w:rsidR="001824AC" w:rsidRPr="009A47CF" w:rsidRDefault="001824AC" w:rsidP="00930D81">
            <w:pPr>
              <w:jc w:val="both"/>
              <w:rPr>
                <w:rFonts w:cs="Times New Roman"/>
                <w:sz w:val="20"/>
                <w:szCs w:val="20"/>
                <w:lang w:val="ru-RU"/>
              </w:rPr>
            </w:pPr>
            <w:r>
              <w:rPr>
                <w:rFonts w:cs="Times New Roman"/>
                <w:color w:val="000000"/>
                <w:sz w:val="20"/>
                <w:szCs w:val="20"/>
                <w:lang w:val="bg"/>
              </w:rPr>
              <w:t>Универсален комплект и комплект за нефростомия SKATER™ – без заключване (7F x 25 cm)</w:t>
            </w:r>
          </w:p>
        </w:tc>
        <w:tc>
          <w:tcPr>
            <w:tcW w:w="892" w:type="pct"/>
            <w:vAlign w:val="center"/>
          </w:tcPr>
          <w:p w14:paraId="1B3F64D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756107025</w:t>
            </w:r>
          </w:p>
        </w:tc>
      </w:tr>
      <w:tr w:rsidR="001824AC" w:rsidRPr="00451CE9" w14:paraId="50C683E0" w14:textId="77777777" w:rsidTr="001824AC">
        <w:trPr>
          <w:trHeight w:val="255"/>
          <w:jc w:val="center"/>
        </w:trPr>
        <w:tc>
          <w:tcPr>
            <w:tcW w:w="4108" w:type="pct"/>
            <w:noWrap/>
            <w:vAlign w:val="center"/>
          </w:tcPr>
          <w:p w14:paraId="03044F9C" w14:textId="77777777" w:rsidR="001824AC" w:rsidRPr="009A47CF" w:rsidRDefault="001824AC" w:rsidP="00930D81">
            <w:pPr>
              <w:jc w:val="both"/>
              <w:rPr>
                <w:rFonts w:cs="Times New Roman"/>
                <w:sz w:val="20"/>
                <w:szCs w:val="20"/>
                <w:lang w:val="ru-RU"/>
              </w:rPr>
            </w:pPr>
            <w:r>
              <w:rPr>
                <w:rFonts w:cs="Times New Roman"/>
                <w:color w:val="000000"/>
                <w:sz w:val="20"/>
                <w:szCs w:val="20"/>
                <w:lang w:val="bg"/>
              </w:rPr>
              <w:t>Универсален комплект и комплект за нефростомия SKATER™ – без заключване (8F x 20 cm)</w:t>
            </w:r>
          </w:p>
        </w:tc>
        <w:tc>
          <w:tcPr>
            <w:tcW w:w="892" w:type="pct"/>
            <w:vAlign w:val="center"/>
          </w:tcPr>
          <w:p w14:paraId="576ECD4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756108020</w:t>
            </w:r>
          </w:p>
        </w:tc>
      </w:tr>
      <w:tr w:rsidR="001824AC" w:rsidRPr="00451CE9" w14:paraId="799B2769" w14:textId="77777777" w:rsidTr="001824AC">
        <w:trPr>
          <w:trHeight w:val="255"/>
          <w:jc w:val="center"/>
        </w:trPr>
        <w:tc>
          <w:tcPr>
            <w:tcW w:w="4108" w:type="pct"/>
            <w:noWrap/>
            <w:vAlign w:val="center"/>
          </w:tcPr>
          <w:p w14:paraId="6ABDF9BF" w14:textId="77777777" w:rsidR="001824AC" w:rsidRPr="009A47CF" w:rsidRDefault="001824AC" w:rsidP="00930D81">
            <w:pPr>
              <w:jc w:val="both"/>
              <w:rPr>
                <w:rFonts w:cs="Times New Roman"/>
                <w:sz w:val="20"/>
                <w:szCs w:val="20"/>
                <w:lang w:val="ru-RU"/>
              </w:rPr>
            </w:pPr>
            <w:r>
              <w:rPr>
                <w:rFonts w:cs="Times New Roman"/>
                <w:color w:val="000000"/>
                <w:sz w:val="20"/>
                <w:szCs w:val="20"/>
                <w:lang w:val="bg"/>
              </w:rPr>
              <w:t>Универсален комплект и комплект за нефростомия SKATER™ – без заключване (8F x 25 cm)</w:t>
            </w:r>
          </w:p>
        </w:tc>
        <w:tc>
          <w:tcPr>
            <w:tcW w:w="892" w:type="pct"/>
            <w:vAlign w:val="center"/>
          </w:tcPr>
          <w:p w14:paraId="1522F84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756108025</w:t>
            </w:r>
          </w:p>
        </w:tc>
      </w:tr>
      <w:tr w:rsidR="001824AC" w:rsidRPr="00451CE9" w14:paraId="3C25BD5E" w14:textId="77777777" w:rsidTr="001824AC">
        <w:trPr>
          <w:trHeight w:val="255"/>
          <w:jc w:val="center"/>
        </w:trPr>
        <w:tc>
          <w:tcPr>
            <w:tcW w:w="4108" w:type="pct"/>
            <w:noWrap/>
            <w:vAlign w:val="center"/>
          </w:tcPr>
          <w:p w14:paraId="5043D7C3" w14:textId="77777777" w:rsidR="001824AC" w:rsidRPr="009A47CF" w:rsidRDefault="001824AC" w:rsidP="00930D81">
            <w:pPr>
              <w:jc w:val="both"/>
              <w:rPr>
                <w:rFonts w:cs="Times New Roman"/>
                <w:sz w:val="20"/>
                <w:szCs w:val="20"/>
                <w:lang w:val="ru-RU"/>
              </w:rPr>
            </w:pPr>
            <w:r>
              <w:rPr>
                <w:rFonts w:cs="Times New Roman"/>
                <w:color w:val="000000"/>
                <w:sz w:val="20"/>
                <w:szCs w:val="20"/>
                <w:lang w:val="bg"/>
              </w:rPr>
              <w:t>Универсален комплект и комплект за нефростомия SKATER™ – без заключване (8F x 30 cm)</w:t>
            </w:r>
          </w:p>
        </w:tc>
        <w:tc>
          <w:tcPr>
            <w:tcW w:w="892" w:type="pct"/>
            <w:vAlign w:val="center"/>
          </w:tcPr>
          <w:p w14:paraId="55B92DF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756108030</w:t>
            </w:r>
          </w:p>
        </w:tc>
      </w:tr>
      <w:tr w:rsidR="001824AC" w:rsidRPr="00451CE9" w14:paraId="1526F93B" w14:textId="77777777" w:rsidTr="001824AC">
        <w:trPr>
          <w:trHeight w:val="255"/>
          <w:jc w:val="center"/>
        </w:trPr>
        <w:tc>
          <w:tcPr>
            <w:tcW w:w="4108" w:type="pct"/>
            <w:noWrap/>
            <w:vAlign w:val="center"/>
          </w:tcPr>
          <w:p w14:paraId="0EDE880F" w14:textId="77777777" w:rsidR="001824AC" w:rsidRPr="009A47CF" w:rsidRDefault="001824AC" w:rsidP="00930D81">
            <w:pPr>
              <w:jc w:val="both"/>
              <w:rPr>
                <w:rFonts w:cs="Times New Roman"/>
                <w:sz w:val="20"/>
                <w:szCs w:val="20"/>
                <w:lang w:val="ru-RU"/>
              </w:rPr>
            </w:pPr>
            <w:r>
              <w:rPr>
                <w:rFonts w:cs="Times New Roman"/>
                <w:color w:val="000000"/>
                <w:sz w:val="20"/>
                <w:szCs w:val="20"/>
                <w:lang w:val="bg"/>
              </w:rPr>
              <w:t>Универсален комплект и комплект за нефростомия SKATER™ – без заключване (10F x 20 cm)</w:t>
            </w:r>
          </w:p>
        </w:tc>
        <w:tc>
          <w:tcPr>
            <w:tcW w:w="892" w:type="pct"/>
            <w:vAlign w:val="center"/>
          </w:tcPr>
          <w:p w14:paraId="0A1650D0"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756110020</w:t>
            </w:r>
          </w:p>
        </w:tc>
      </w:tr>
      <w:tr w:rsidR="001824AC" w:rsidRPr="00451CE9" w14:paraId="6878525F" w14:textId="77777777" w:rsidTr="001824AC">
        <w:trPr>
          <w:trHeight w:val="255"/>
          <w:jc w:val="center"/>
        </w:trPr>
        <w:tc>
          <w:tcPr>
            <w:tcW w:w="4108" w:type="pct"/>
            <w:noWrap/>
            <w:vAlign w:val="center"/>
          </w:tcPr>
          <w:p w14:paraId="133412B8" w14:textId="77777777" w:rsidR="001824AC" w:rsidRPr="009A47CF" w:rsidRDefault="001824AC" w:rsidP="00930D81">
            <w:pPr>
              <w:jc w:val="both"/>
              <w:rPr>
                <w:rFonts w:cs="Times New Roman"/>
                <w:sz w:val="20"/>
                <w:szCs w:val="20"/>
                <w:lang w:val="ru-RU"/>
              </w:rPr>
            </w:pPr>
            <w:r>
              <w:rPr>
                <w:rFonts w:cs="Times New Roman"/>
                <w:color w:val="000000"/>
                <w:sz w:val="20"/>
                <w:szCs w:val="20"/>
                <w:lang w:val="bg"/>
              </w:rPr>
              <w:t>Универсален комплект и комплект за нефростомия SKATER™ – без заключване (10F x 25 cm)</w:t>
            </w:r>
          </w:p>
        </w:tc>
        <w:tc>
          <w:tcPr>
            <w:tcW w:w="892" w:type="pct"/>
            <w:vAlign w:val="center"/>
          </w:tcPr>
          <w:p w14:paraId="4FBEDED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756110025</w:t>
            </w:r>
          </w:p>
        </w:tc>
      </w:tr>
      <w:tr w:rsidR="001824AC" w:rsidRPr="00451CE9" w14:paraId="6A109560" w14:textId="77777777" w:rsidTr="001824AC">
        <w:trPr>
          <w:trHeight w:val="255"/>
          <w:jc w:val="center"/>
        </w:trPr>
        <w:tc>
          <w:tcPr>
            <w:tcW w:w="4108" w:type="pct"/>
            <w:noWrap/>
            <w:vAlign w:val="center"/>
          </w:tcPr>
          <w:p w14:paraId="6AFCE60B" w14:textId="77777777" w:rsidR="001824AC" w:rsidRPr="009A47CF" w:rsidRDefault="001824AC" w:rsidP="00930D81">
            <w:pPr>
              <w:jc w:val="both"/>
              <w:rPr>
                <w:rFonts w:cs="Times New Roman"/>
                <w:sz w:val="20"/>
                <w:szCs w:val="20"/>
                <w:lang w:val="ru-RU"/>
              </w:rPr>
            </w:pPr>
            <w:r>
              <w:rPr>
                <w:rFonts w:cs="Times New Roman"/>
                <w:color w:val="000000"/>
                <w:sz w:val="20"/>
                <w:szCs w:val="20"/>
                <w:lang w:val="bg"/>
              </w:rPr>
              <w:t>Универсален комплект и комплект за нефростомия SKATER™ – без заключване (10F x 30 cm)</w:t>
            </w:r>
          </w:p>
        </w:tc>
        <w:tc>
          <w:tcPr>
            <w:tcW w:w="892" w:type="pct"/>
            <w:vAlign w:val="center"/>
          </w:tcPr>
          <w:p w14:paraId="0312248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756110030</w:t>
            </w:r>
          </w:p>
        </w:tc>
      </w:tr>
      <w:tr w:rsidR="001824AC" w:rsidRPr="00451CE9" w14:paraId="7DCCB5EA" w14:textId="77777777" w:rsidTr="001824AC">
        <w:trPr>
          <w:trHeight w:val="255"/>
          <w:jc w:val="center"/>
        </w:trPr>
        <w:tc>
          <w:tcPr>
            <w:tcW w:w="4108" w:type="pct"/>
            <w:noWrap/>
            <w:vAlign w:val="center"/>
          </w:tcPr>
          <w:p w14:paraId="193F7C84" w14:textId="77777777" w:rsidR="001824AC" w:rsidRPr="009A47CF" w:rsidRDefault="001824AC" w:rsidP="00930D81">
            <w:pPr>
              <w:jc w:val="both"/>
              <w:rPr>
                <w:rFonts w:cs="Times New Roman"/>
                <w:sz w:val="20"/>
                <w:szCs w:val="20"/>
                <w:lang w:val="ru-RU"/>
              </w:rPr>
            </w:pPr>
            <w:r>
              <w:rPr>
                <w:rFonts w:cs="Times New Roman"/>
                <w:color w:val="000000"/>
                <w:sz w:val="20"/>
                <w:szCs w:val="20"/>
                <w:lang w:val="bg"/>
              </w:rPr>
              <w:t>Универсален комплект и комплект за нефростомия SKATER™ – без заключване (12F x 20 cm)</w:t>
            </w:r>
          </w:p>
        </w:tc>
        <w:tc>
          <w:tcPr>
            <w:tcW w:w="892" w:type="pct"/>
            <w:vAlign w:val="center"/>
          </w:tcPr>
          <w:p w14:paraId="3398890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756112020</w:t>
            </w:r>
          </w:p>
        </w:tc>
      </w:tr>
      <w:tr w:rsidR="001824AC" w:rsidRPr="00451CE9" w14:paraId="1E4F8BFF" w14:textId="77777777" w:rsidTr="001824AC">
        <w:trPr>
          <w:trHeight w:val="255"/>
          <w:jc w:val="center"/>
        </w:trPr>
        <w:tc>
          <w:tcPr>
            <w:tcW w:w="4108" w:type="pct"/>
            <w:noWrap/>
            <w:vAlign w:val="center"/>
          </w:tcPr>
          <w:p w14:paraId="316BC7F2" w14:textId="77777777" w:rsidR="001824AC" w:rsidRPr="009A47CF" w:rsidRDefault="001824AC" w:rsidP="00930D81">
            <w:pPr>
              <w:jc w:val="both"/>
              <w:rPr>
                <w:rFonts w:cs="Times New Roman"/>
                <w:sz w:val="20"/>
                <w:szCs w:val="20"/>
                <w:lang w:val="ru-RU"/>
              </w:rPr>
            </w:pPr>
            <w:r>
              <w:rPr>
                <w:rFonts w:cs="Times New Roman"/>
                <w:color w:val="000000"/>
                <w:sz w:val="20"/>
                <w:szCs w:val="20"/>
                <w:lang w:val="bg"/>
              </w:rPr>
              <w:t>Универсален комплект и комплект за нефростомия SKATER™ – без заключване (12F x 25 cm)</w:t>
            </w:r>
          </w:p>
        </w:tc>
        <w:tc>
          <w:tcPr>
            <w:tcW w:w="892" w:type="pct"/>
            <w:vAlign w:val="center"/>
          </w:tcPr>
          <w:p w14:paraId="0EE2652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756112025</w:t>
            </w:r>
          </w:p>
        </w:tc>
      </w:tr>
      <w:tr w:rsidR="001824AC" w:rsidRPr="00451CE9" w14:paraId="31C9198E" w14:textId="77777777" w:rsidTr="001824AC">
        <w:trPr>
          <w:trHeight w:val="255"/>
          <w:jc w:val="center"/>
        </w:trPr>
        <w:tc>
          <w:tcPr>
            <w:tcW w:w="4108" w:type="pct"/>
            <w:noWrap/>
            <w:vAlign w:val="center"/>
          </w:tcPr>
          <w:p w14:paraId="6CBA6EA8" w14:textId="77777777" w:rsidR="001824AC" w:rsidRPr="009A47CF" w:rsidRDefault="001824AC" w:rsidP="00930D81">
            <w:pPr>
              <w:jc w:val="both"/>
              <w:rPr>
                <w:rFonts w:cs="Times New Roman"/>
                <w:sz w:val="20"/>
                <w:szCs w:val="20"/>
                <w:lang w:val="ru-RU"/>
              </w:rPr>
            </w:pPr>
            <w:r>
              <w:rPr>
                <w:rFonts w:cs="Times New Roman"/>
                <w:color w:val="000000"/>
                <w:sz w:val="20"/>
                <w:szCs w:val="20"/>
                <w:lang w:val="bg"/>
              </w:rPr>
              <w:t>Универсален комплект и комплект за нефростомия SKATER™ – без заключване (14F x 20 cm)</w:t>
            </w:r>
          </w:p>
        </w:tc>
        <w:tc>
          <w:tcPr>
            <w:tcW w:w="892" w:type="pct"/>
            <w:vAlign w:val="center"/>
          </w:tcPr>
          <w:p w14:paraId="473405A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756114020</w:t>
            </w:r>
          </w:p>
        </w:tc>
      </w:tr>
      <w:tr w:rsidR="001824AC" w:rsidRPr="00451CE9" w14:paraId="2765E7EE" w14:textId="77777777" w:rsidTr="001824AC">
        <w:trPr>
          <w:trHeight w:val="255"/>
          <w:jc w:val="center"/>
        </w:trPr>
        <w:tc>
          <w:tcPr>
            <w:tcW w:w="4108" w:type="pct"/>
            <w:noWrap/>
            <w:vAlign w:val="center"/>
          </w:tcPr>
          <w:p w14:paraId="0AE6202D" w14:textId="77777777" w:rsidR="001824AC" w:rsidRPr="009A47CF" w:rsidRDefault="001824AC" w:rsidP="00930D81">
            <w:pPr>
              <w:jc w:val="both"/>
              <w:rPr>
                <w:rFonts w:cs="Times New Roman"/>
                <w:sz w:val="20"/>
                <w:szCs w:val="20"/>
                <w:lang w:val="ru-RU"/>
              </w:rPr>
            </w:pPr>
            <w:r>
              <w:rPr>
                <w:rFonts w:cs="Times New Roman"/>
                <w:color w:val="000000"/>
                <w:sz w:val="20"/>
                <w:szCs w:val="20"/>
                <w:lang w:val="bg"/>
              </w:rPr>
              <w:t>Универсален комплект и комплект за нефростомия SKATER™ – без заключване (14F x 25 cm)</w:t>
            </w:r>
          </w:p>
        </w:tc>
        <w:tc>
          <w:tcPr>
            <w:tcW w:w="892" w:type="pct"/>
            <w:vAlign w:val="center"/>
          </w:tcPr>
          <w:p w14:paraId="396D0BA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756114025</w:t>
            </w:r>
          </w:p>
        </w:tc>
      </w:tr>
      <w:tr w:rsidR="001824AC" w:rsidRPr="00451CE9" w14:paraId="30E6C4B4" w14:textId="77777777" w:rsidTr="001824AC">
        <w:trPr>
          <w:trHeight w:val="255"/>
          <w:jc w:val="center"/>
        </w:trPr>
        <w:tc>
          <w:tcPr>
            <w:tcW w:w="4108" w:type="pct"/>
            <w:noWrap/>
            <w:vAlign w:val="center"/>
          </w:tcPr>
          <w:p w14:paraId="0B7F6783" w14:textId="77777777" w:rsidR="001824AC" w:rsidRPr="009A47CF" w:rsidRDefault="001824AC" w:rsidP="00930D81">
            <w:pPr>
              <w:jc w:val="both"/>
              <w:rPr>
                <w:rFonts w:cs="Times New Roman"/>
                <w:sz w:val="20"/>
                <w:szCs w:val="20"/>
                <w:lang w:val="ru-RU"/>
              </w:rPr>
            </w:pPr>
            <w:r>
              <w:rPr>
                <w:rFonts w:cs="Times New Roman"/>
                <w:color w:val="000000"/>
                <w:sz w:val="20"/>
                <w:szCs w:val="20"/>
                <w:lang w:val="bg"/>
              </w:rPr>
              <w:t>Универсален комплект и комплект за нефростомия SKATER™ – без заключване (16F x 25 cm)</w:t>
            </w:r>
          </w:p>
        </w:tc>
        <w:tc>
          <w:tcPr>
            <w:tcW w:w="892" w:type="pct"/>
            <w:vAlign w:val="center"/>
          </w:tcPr>
          <w:p w14:paraId="31B2BC1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756116025</w:t>
            </w:r>
          </w:p>
        </w:tc>
      </w:tr>
      <w:tr w:rsidR="001824AC" w:rsidRPr="00451CE9" w14:paraId="61DD5D05" w14:textId="77777777" w:rsidTr="001824AC">
        <w:trPr>
          <w:trHeight w:val="255"/>
          <w:jc w:val="center"/>
        </w:trPr>
        <w:tc>
          <w:tcPr>
            <w:tcW w:w="4108" w:type="pct"/>
            <w:noWrap/>
            <w:vAlign w:val="center"/>
          </w:tcPr>
          <w:p w14:paraId="2014FB05" w14:textId="77777777" w:rsidR="001824AC" w:rsidRPr="009A47CF" w:rsidRDefault="001824AC" w:rsidP="00930D81">
            <w:pPr>
              <w:jc w:val="both"/>
              <w:rPr>
                <w:rFonts w:cs="Times New Roman"/>
                <w:sz w:val="20"/>
                <w:szCs w:val="20"/>
                <w:lang w:val="ru-RU"/>
              </w:rPr>
            </w:pPr>
            <w:r>
              <w:rPr>
                <w:rFonts w:cs="Times New Roman"/>
                <w:color w:val="000000"/>
                <w:sz w:val="20"/>
                <w:szCs w:val="20"/>
                <w:lang w:val="bg"/>
              </w:rPr>
              <w:t>Универсален комплект и комплект за нефростомия SKATER™ – със заключване (6F x 15 cm)</w:t>
            </w:r>
          </w:p>
        </w:tc>
        <w:tc>
          <w:tcPr>
            <w:tcW w:w="892" w:type="pct"/>
            <w:vAlign w:val="center"/>
          </w:tcPr>
          <w:p w14:paraId="5FEEA92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756606015</w:t>
            </w:r>
          </w:p>
        </w:tc>
      </w:tr>
      <w:tr w:rsidR="001824AC" w:rsidRPr="00451CE9" w14:paraId="4E2060E0" w14:textId="77777777" w:rsidTr="001824AC">
        <w:trPr>
          <w:trHeight w:val="255"/>
          <w:jc w:val="center"/>
        </w:trPr>
        <w:tc>
          <w:tcPr>
            <w:tcW w:w="4108" w:type="pct"/>
            <w:noWrap/>
            <w:vAlign w:val="center"/>
          </w:tcPr>
          <w:p w14:paraId="044666B5" w14:textId="77777777" w:rsidR="001824AC" w:rsidRPr="009A47CF" w:rsidRDefault="001824AC" w:rsidP="00930D81">
            <w:pPr>
              <w:jc w:val="both"/>
              <w:rPr>
                <w:rFonts w:cs="Times New Roman"/>
                <w:sz w:val="20"/>
                <w:szCs w:val="20"/>
                <w:lang w:val="ru-RU"/>
              </w:rPr>
            </w:pPr>
            <w:r>
              <w:rPr>
                <w:rFonts w:cs="Times New Roman"/>
                <w:color w:val="000000"/>
                <w:sz w:val="20"/>
                <w:szCs w:val="20"/>
                <w:lang w:val="bg"/>
              </w:rPr>
              <w:t>Универсален комплект и комплект за нефростомия SKATER™ – със заключване (6F x 20 cm)</w:t>
            </w:r>
          </w:p>
        </w:tc>
        <w:tc>
          <w:tcPr>
            <w:tcW w:w="892" w:type="pct"/>
            <w:vAlign w:val="center"/>
          </w:tcPr>
          <w:p w14:paraId="1BDED1B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756606020</w:t>
            </w:r>
          </w:p>
        </w:tc>
      </w:tr>
      <w:tr w:rsidR="001824AC" w:rsidRPr="00451CE9" w14:paraId="7EBAC77B" w14:textId="77777777" w:rsidTr="001824AC">
        <w:trPr>
          <w:trHeight w:val="255"/>
          <w:jc w:val="center"/>
        </w:trPr>
        <w:tc>
          <w:tcPr>
            <w:tcW w:w="4108" w:type="pct"/>
            <w:noWrap/>
            <w:vAlign w:val="center"/>
          </w:tcPr>
          <w:p w14:paraId="4B3153D5" w14:textId="77777777" w:rsidR="001824AC" w:rsidRPr="009A47CF" w:rsidRDefault="001824AC" w:rsidP="00930D81">
            <w:pPr>
              <w:jc w:val="both"/>
              <w:rPr>
                <w:rFonts w:cs="Times New Roman"/>
                <w:sz w:val="20"/>
                <w:szCs w:val="20"/>
                <w:lang w:val="ru-RU"/>
              </w:rPr>
            </w:pPr>
            <w:r>
              <w:rPr>
                <w:rFonts w:cs="Times New Roman"/>
                <w:color w:val="000000"/>
                <w:sz w:val="20"/>
                <w:szCs w:val="20"/>
                <w:lang w:val="bg"/>
              </w:rPr>
              <w:t>Универсален комплект и комплект за нефростомия SKATER™ – със заключване (6F x 25 cm)</w:t>
            </w:r>
          </w:p>
        </w:tc>
        <w:tc>
          <w:tcPr>
            <w:tcW w:w="892" w:type="pct"/>
            <w:vAlign w:val="center"/>
          </w:tcPr>
          <w:p w14:paraId="3E69DFC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756606025</w:t>
            </w:r>
          </w:p>
        </w:tc>
      </w:tr>
      <w:tr w:rsidR="001824AC" w:rsidRPr="00451CE9" w14:paraId="498FE909" w14:textId="77777777" w:rsidTr="001824AC">
        <w:trPr>
          <w:trHeight w:val="255"/>
          <w:jc w:val="center"/>
        </w:trPr>
        <w:tc>
          <w:tcPr>
            <w:tcW w:w="4108" w:type="pct"/>
            <w:noWrap/>
            <w:vAlign w:val="center"/>
          </w:tcPr>
          <w:p w14:paraId="5E83B2FE" w14:textId="77777777" w:rsidR="001824AC" w:rsidRPr="009A47CF" w:rsidRDefault="001824AC" w:rsidP="00930D81">
            <w:pPr>
              <w:jc w:val="both"/>
              <w:rPr>
                <w:rFonts w:cs="Times New Roman"/>
                <w:sz w:val="20"/>
                <w:szCs w:val="20"/>
                <w:lang w:val="ru-RU"/>
              </w:rPr>
            </w:pPr>
            <w:r>
              <w:rPr>
                <w:rFonts w:cs="Times New Roman"/>
                <w:color w:val="000000"/>
                <w:sz w:val="20"/>
                <w:szCs w:val="20"/>
                <w:lang w:val="bg"/>
              </w:rPr>
              <w:t>Универсален комплект и комплект за нефростомия SKATER™ – със заключване (6F x 35 cm)</w:t>
            </w:r>
          </w:p>
        </w:tc>
        <w:tc>
          <w:tcPr>
            <w:tcW w:w="892" w:type="pct"/>
            <w:vAlign w:val="center"/>
          </w:tcPr>
          <w:p w14:paraId="7D76971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756606035</w:t>
            </w:r>
          </w:p>
        </w:tc>
      </w:tr>
      <w:tr w:rsidR="001824AC" w:rsidRPr="00451CE9" w14:paraId="73895FE9" w14:textId="77777777" w:rsidTr="001824AC">
        <w:trPr>
          <w:trHeight w:val="255"/>
          <w:jc w:val="center"/>
        </w:trPr>
        <w:tc>
          <w:tcPr>
            <w:tcW w:w="4108" w:type="pct"/>
            <w:noWrap/>
            <w:vAlign w:val="center"/>
          </w:tcPr>
          <w:p w14:paraId="30EBCC6C" w14:textId="77777777" w:rsidR="001824AC" w:rsidRPr="009A47CF" w:rsidRDefault="001824AC" w:rsidP="00930D81">
            <w:pPr>
              <w:jc w:val="both"/>
              <w:rPr>
                <w:rFonts w:cs="Times New Roman"/>
                <w:sz w:val="20"/>
                <w:szCs w:val="20"/>
                <w:lang w:val="ru-RU"/>
              </w:rPr>
            </w:pPr>
            <w:r>
              <w:rPr>
                <w:rFonts w:cs="Times New Roman"/>
                <w:color w:val="000000"/>
                <w:sz w:val="20"/>
                <w:szCs w:val="20"/>
                <w:lang w:val="bg"/>
              </w:rPr>
              <w:t>Универсален комплект и комплект за нефростомия SKATER™ – със заключване (7F x 15 cm)</w:t>
            </w:r>
          </w:p>
        </w:tc>
        <w:tc>
          <w:tcPr>
            <w:tcW w:w="892" w:type="pct"/>
            <w:vAlign w:val="center"/>
          </w:tcPr>
          <w:p w14:paraId="610E100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756607015</w:t>
            </w:r>
          </w:p>
        </w:tc>
      </w:tr>
      <w:tr w:rsidR="001824AC" w:rsidRPr="00451CE9" w14:paraId="3B1ED199" w14:textId="77777777" w:rsidTr="001824AC">
        <w:trPr>
          <w:trHeight w:val="255"/>
          <w:jc w:val="center"/>
        </w:trPr>
        <w:tc>
          <w:tcPr>
            <w:tcW w:w="4108" w:type="pct"/>
            <w:noWrap/>
            <w:vAlign w:val="center"/>
          </w:tcPr>
          <w:p w14:paraId="78317483" w14:textId="77777777" w:rsidR="001824AC" w:rsidRPr="009A47CF" w:rsidRDefault="001824AC" w:rsidP="00930D81">
            <w:pPr>
              <w:jc w:val="both"/>
              <w:rPr>
                <w:rFonts w:cs="Times New Roman"/>
                <w:sz w:val="20"/>
                <w:szCs w:val="20"/>
                <w:lang w:val="ru-RU"/>
              </w:rPr>
            </w:pPr>
            <w:r>
              <w:rPr>
                <w:rFonts w:cs="Times New Roman"/>
                <w:color w:val="000000"/>
                <w:sz w:val="20"/>
                <w:szCs w:val="20"/>
                <w:lang w:val="bg"/>
              </w:rPr>
              <w:t>Универсален комплект и комплект за нефростомия SKATER™ – със заключване (7F x 20 cm)</w:t>
            </w:r>
          </w:p>
        </w:tc>
        <w:tc>
          <w:tcPr>
            <w:tcW w:w="892" w:type="pct"/>
            <w:vAlign w:val="center"/>
          </w:tcPr>
          <w:p w14:paraId="1C4FC3F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756607020</w:t>
            </w:r>
          </w:p>
        </w:tc>
      </w:tr>
      <w:tr w:rsidR="001824AC" w:rsidRPr="00451CE9" w14:paraId="612195C6" w14:textId="77777777" w:rsidTr="001824AC">
        <w:trPr>
          <w:trHeight w:val="255"/>
          <w:jc w:val="center"/>
        </w:trPr>
        <w:tc>
          <w:tcPr>
            <w:tcW w:w="4108" w:type="pct"/>
            <w:noWrap/>
            <w:vAlign w:val="center"/>
          </w:tcPr>
          <w:p w14:paraId="285BAAC2" w14:textId="77777777" w:rsidR="001824AC" w:rsidRPr="009A47CF" w:rsidRDefault="001824AC" w:rsidP="00930D81">
            <w:pPr>
              <w:jc w:val="both"/>
              <w:rPr>
                <w:rFonts w:cs="Times New Roman"/>
                <w:sz w:val="20"/>
                <w:szCs w:val="20"/>
                <w:lang w:val="ru-RU"/>
              </w:rPr>
            </w:pPr>
            <w:r>
              <w:rPr>
                <w:rFonts w:cs="Times New Roman"/>
                <w:color w:val="000000"/>
                <w:sz w:val="20"/>
                <w:szCs w:val="20"/>
                <w:lang w:val="bg"/>
              </w:rPr>
              <w:t>Универсален комплект и комплект за нефростомия SKATER™ – със заключване (7F x 25 cm)</w:t>
            </w:r>
          </w:p>
        </w:tc>
        <w:tc>
          <w:tcPr>
            <w:tcW w:w="892" w:type="pct"/>
            <w:vAlign w:val="center"/>
          </w:tcPr>
          <w:p w14:paraId="5FB2959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756607025</w:t>
            </w:r>
          </w:p>
        </w:tc>
      </w:tr>
      <w:tr w:rsidR="001824AC" w:rsidRPr="00451CE9" w14:paraId="24A1960F" w14:textId="77777777" w:rsidTr="001824AC">
        <w:trPr>
          <w:trHeight w:val="255"/>
          <w:jc w:val="center"/>
        </w:trPr>
        <w:tc>
          <w:tcPr>
            <w:tcW w:w="4108" w:type="pct"/>
            <w:noWrap/>
            <w:vAlign w:val="center"/>
          </w:tcPr>
          <w:p w14:paraId="607BB78D"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Универсален комплект и комплект за нефростомия SKATER™ – със заключване (8F x 15 cm)</w:t>
            </w:r>
          </w:p>
        </w:tc>
        <w:tc>
          <w:tcPr>
            <w:tcW w:w="892" w:type="pct"/>
            <w:vAlign w:val="center"/>
          </w:tcPr>
          <w:p w14:paraId="053D884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756608015</w:t>
            </w:r>
          </w:p>
        </w:tc>
      </w:tr>
      <w:tr w:rsidR="001824AC" w:rsidRPr="00451CE9" w14:paraId="36AE906D" w14:textId="77777777" w:rsidTr="001824AC">
        <w:trPr>
          <w:trHeight w:val="255"/>
          <w:jc w:val="center"/>
        </w:trPr>
        <w:tc>
          <w:tcPr>
            <w:tcW w:w="4108" w:type="pct"/>
            <w:noWrap/>
            <w:vAlign w:val="center"/>
          </w:tcPr>
          <w:p w14:paraId="660692DE"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Универсален комплект и комплект за нефростомия SKATER™ – със заключване (8F x 20 cm)</w:t>
            </w:r>
          </w:p>
        </w:tc>
        <w:tc>
          <w:tcPr>
            <w:tcW w:w="892" w:type="pct"/>
            <w:vAlign w:val="center"/>
          </w:tcPr>
          <w:p w14:paraId="253D2B30"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756608020</w:t>
            </w:r>
          </w:p>
        </w:tc>
      </w:tr>
      <w:tr w:rsidR="001824AC" w:rsidRPr="00451CE9" w14:paraId="174AF109" w14:textId="77777777" w:rsidTr="001824AC">
        <w:trPr>
          <w:trHeight w:val="255"/>
          <w:jc w:val="center"/>
        </w:trPr>
        <w:tc>
          <w:tcPr>
            <w:tcW w:w="4108" w:type="pct"/>
            <w:noWrap/>
            <w:vAlign w:val="center"/>
          </w:tcPr>
          <w:p w14:paraId="61E78415"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Универсален комплект и комплект за нефростомия SKATER™ – със заключване (8F x 25 cm)</w:t>
            </w:r>
          </w:p>
        </w:tc>
        <w:tc>
          <w:tcPr>
            <w:tcW w:w="892" w:type="pct"/>
            <w:vAlign w:val="center"/>
          </w:tcPr>
          <w:p w14:paraId="09C2F55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756608025</w:t>
            </w:r>
          </w:p>
        </w:tc>
      </w:tr>
      <w:tr w:rsidR="001824AC" w:rsidRPr="00451CE9" w14:paraId="192763E5" w14:textId="77777777" w:rsidTr="001824AC">
        <w:trPr>
          <w:trHeight w:val="255"/>
          <w:jc w:val="center"/>
        </w:trPr>
        <w:tc>
          <w:tcPr>
            <w:tcW w:w="4108" w:type="pct"/>
            <w:noWrap/>
            <w:vAlign w:val="center"/>
          </w:tcPr>
          <w:p w14:paraId="310DA55C"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Универсален комплект и комплект за нефростомия SKATER™ – със заключване (8F x 30 cm)</w:t>
            </w:r>
          </w:p>
        </w:tc>
        <w:tc>
          <w:tcPr>
            <w:tcW w:w="892" w:type="pct"/>
            <w:vAlign w:val="center"/>
          </w:tcPr>
          <w:p w14:paraId="738D920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756608030</w:t>
            </w:r>
          </w:p>
        </w:tc>
      </w:tr>
      <w:tr w:rsidR="001824AC" w:rsidRPr="00451CE9" w14:paraId="18981154" w14:textId="77777777" w:rsidTr="001824AC">
        <w:trPr>
          <w:trHeight w:val="255"/>
          <w:jc w:val="center"/>
        </w:trPr>
        <w:tc>
          <w:tcPr>
            <w:tcW w:w="4108" w:type="pct"/>
            <w:noWrap/>
            <w:vAlign w:val="center"/>
          </w:tcPr>
          <w:p w14:paraId="173003C3"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Универсален комплект и комплект за нефростомия SKATER™ – със заключване (8F x 35 cm)</w:t>
            </w:r>
          </w:p>
        </w:tc>
        <w:tc>
          <w:tcPr>
            <w:tcW w:w="892" w:type="pct"/>
            <w:vAlign w:val="center"/>
          </w:tcPr>
          <w:p w14:paraId="280D12D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756608035</w:t>
            </w:r>
          </w:p>
        </w:tc>
      </w:tr>
      <w:tr w:rsidR="001824AC" w:rsidRPr="00451CE9" w14:paraId="15F7C036" w14:textId="77777777" w:rsidTr="001824AC">
        <w:trPr>
          <w:trHeight w:val="255"/>
          <w:jc w:val="center"/>
        </w:trPr>
        <w:tc>
          <w:tcPr>
            <w:tcW w:w="4108" w:type="pct"/>
            <w:noWrap/>
            <w:vAlign w:val="center"/>
          </w:tcPr>
          <w:p w14:paraId="1CDD93D7"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Универсален комплект и комплект за нефростомия SKATER™ – със заключване (8F x 45 cm)</w:t>
            </w:r>
          </w:p>
        </w:tc>
        <w:tc>
          <w:tcPr>
            <w:tcW w:w="892" w:type="pct"/>
            <w:vAlign w:val="center"/>
          </w:tcPr>
          <w:p w14:paraId="7B7D6E2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756608045</w:t>
            </w:r>
          </w:p>
        </w:tc>
      </w:tr>
      <w:tr w:rsidR="001824AC" w:rsidRPr="00451CE9" w14:paraId="56C118EA" w14:textId="77777777" w:rsidTr="001824AC">
        <w:trPr>
          <w:trHeight w:val="255"/>
          <w:jc w:val="center"/>
        </w:trPr>
        <w:tc>
          <w:tcPr>
            <w:tcW w:w="4108" w:type="pct"/>
            <w:noWrap/>
            <w:vAlign w:val="center"/>
          </w:tcPr>
          <w:p w14:paraId="5C959CC6"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Универсален комплект и комплект за нефростомия SKATER™ – със заключване (10F x 15 cm)</w:t>
            </w:r>
          </w:p>
        </w:tc>
        <w:tc>
          <w:tcPr>
            <w:tcW w:w="892" w:type="pct"/>
            <w:vAlign w:val="center"/>
          </w:tcPr>
          <w:p w14:paraId="72AC4AD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756610015</w:t>
            </w:r>
          </w:p>
        </w:tc>
      </w:tr>
      <w:tr w:rsidR="001824AC" w:rsidRPr="00451CE9" w14:paraId="34CF7209" w14:textId="77777777" w:rsidTr="001824AC">
        <w:trPr>
          <w:trHeight w:val="255"/>
          <w:jc w:val="center"/>
        </w:trPr>
        <w:tc>
          <w:tcPr>
            <w:tcW w:w="4108" w:type="pct"/>
            <w:noWrap/>
            <w:vAlign w:val="center"/>
          </w:tcPr>
          <w:p w14:paraId="48E5A2FF"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Универсален комплект и комплект за нефростомия SKATER™ – със заключване (10F x 20 cm)</w:t>
            </w:r>
          </w:p>
        </w:tc>
        <w:tc>
          <w:tcPr>
            <w:tcW w:w="892" w:type="pct"/>
            <w:vAlign w:val="center"/>
          </w:tcPr>
          <w:p w14:paraId="2CAAF03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756610020</w:t>
            </w:r>
          </w:p>
        </w:tc>
      </w:tr>
      <w:tr w:rsidR="001824AC" w:rsidRPr="00451CE9" w14:paraId="56D599B6" w14:textId="77777777" w:rsidTr="001824AC">
        <w:trPr>
          <w:trHeight w:val="255"/>
          <w:jc w:val="center"/>
        </w:trPr>
        <w:tc>
          <w:tcPr>
            <w:tcW w:w="4108" w:type="pct"/>
            <w:noWrap/>
            <w:vAlign w:val="center"/>
          </w:tcPr>
          <w:p w14:paraId="1556923F"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Универсален комплект и комплект за нефростомия SKATER™ – със заключване (10F x 25 cm)</w:t>
            </w:r>
          </w:p>
        </w:tc>
        <w:tc>
          <w:tcPr>
            <w:tcW w:w="892" w:type="pct"/>
            <w:vAlign w:val="center"/>
          </w:tcPr>
          <w:p w14:paraId="35353F9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756610025</w:t>
            </w:r>
          </w:p>
        </w:tc>
      </w:tr>
      <w:tr w:rsidR="001824AC" w:rsidRPr="00451CE9" w14:paraId="1D08127F" w14:textId="77777777" w:rsidTr="001824AC">
        <w:trPr>
          <w:trHeight w:val="255"/>
          <w:jc w:val="center"/>
        </w:trPr>
        <w:tc>
          <w:tcPr>
            <w:tcW w:w="4108" w:type="pct"/>
            <w:noWrap/>
            <w:vAlign w:val="center"/>
          </w:tcPr>
          <w:p w14:paraId="5B76BFBF"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Универсален комплект и комплект за нефростомия SKATER™ – със заключване (10F x 30 cm)</w:t>
            </w:r>
          </w:p>
        </w:tc>
        <w:tc>
          <w:tcPr>
            <w:tcW w:w="892" w:type="pct"/>
            <w:vAlign w:val="center"/>
          </w:tcPr>
          <w:p w14:paraId="75A6DA0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756610030</w:t>
            </w:r>
          </w:p>
        </w:tc>
      </w:tr>
      <w:tr w:rsidR="001824AC" w:rsidRPr="00451CE9" w14:paraId="1277743E" w14:textId="77777777" w:rsidTr="001824AC">
        <w:trPr>
          <w:trHeight w:val="255"/>
          <w:jc w:val="center"/>
        </w:trPr>
        <w:tc>
          <w:tcPr>
            <w:tcW w:w="4108" w:type="pct"/>
            <w:noWrap/>
            <w:vAlign w:val="center"/>
          </w:tcPr>
          <w:p w14:paraId="59BA49A8"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Универсален комплект и комплект за нефростомия SKATER™ – със заключване (10F x 35 cm)</w:t>
            </w:r>
          </w:p>
        </w:tc>
        <w:tc>
          <w:tcPr>
            <w:tcW w:w="892" w:type="pct"/>
            <w:vAlign w:val="center"/>
          </w:tcPr>
          <w:p w14:paraId="5AA8A2B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756610035</w:t>
            </w:r>
          </w:p>
        </w:tc>
      </w:tr>
      <w:tr w:rsidR="001824AC" w:rsidRPr="00451CE9" w14:paraId="2D35D04D" w14:textId="77777777" w:rsidTr="001824AC">
        <w:trPr>
          <w:trHeight w:val="255"/>
          <w:jc w:val="center"/>
        </w:trPr>
        <w:tc>
          <w:tcPr>
            <w:tcW w:w="4108" w:type="pct"/>
            <w:noWrap/>
            <w:vAlign w:val="center"/>
          </w:tcPr>
          <w:p w14:paraId="0BB32A9F"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Универсален комплект и комплект за нефростомия SKATER™ – със заключване (10F x 45 cm)</w:t>
            </w:r>
          </w:p>
        </w:tc>
        <w:tc>
          <w:tcPr>
            <w:tcW w:w="892" w:type="pct"/>
            <w:vAlign w:val="center"/>
          </w:tcPr>
          <w:p w14:paraId="7376BCCC"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756610045</w:t>
            </w:r>
          </w:p>
        </w:tc>
      </w:tr>
      <w:tr w:rsidR="001824AC" w:rsidRPr="00451CE9" w14:paraId="611A7D3E" w14:textId="77777777" w:rsidTr="001824AC">
        <w:trPr>
          <w:trHeight w:val="255"/>
          <w:jc w:val="center"/>
        </w:trPr>
        <w:tc>
          <w:tcPr>
            <w:tcW w:w="4108" w:type="pct"/>
            <w:noWrap/>
            <w:vAlign w:val="center"/>
          </w:tcPr>
          <w:p w14:paraId="0484ECEC"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Универсален комплект и комплект за нефростомия SKATER™ – със заключване (10F x 60 cm)</w:t>
            </w:r>
          </w:p>
        </w:tc>
        <w:tc>
          <w:tcPr>
            <w:tcW w:w="892" w:type="pct"/>
            <w:vAlign w:val="center"/>
          </w:tcPr>
          <w:p w14:paraId="7A81D02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756610060</w:t>
            </w:r>
          </w:p>
        </w:tc>
      </w:tr>
      <w:tr w:rsidR="001824AC" w:rsidRPr="00451CE9" w14:paraId="2064CB11" w14:textId="77777777" w:rsidTr="001824AC">
        <w:trPr>
          <w:trHeight w:val="255"/>
          <w:jc w:val="center"/>
        </w:trPr>
        <w:tc>
          <w:tcPr>
            <w:tcW w:w="4108" w:type="pct"/>
            <w:noWrap/>
            <w:vAlign w:val="center"/>
          </w:tcPr>
          <w:p w14:paraId="5043AC15"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Универсален комплект и комплект за нефростомия SKATER™ – със заключване (12F x 15 cm)</w:t>
            </w:r>
          </w:p>
        </w:tc>
        <w:tc>
          <w:tcPr>
            <w:tcW w:w="892" w:type="pct"/>
            <w:vAlign w:val="center"/>
          </w:tcPr>
          <w:p w14:paraId="4F2D856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756612015</w:t>
            </w:r>
          </w:p>
        </w:tc>
      </w:tr>
      <w:tr w:rsidR="001824AC" w:rsidRPr="00451CE9" w14:paraId="6DB347BE" w14:textId="77777777" w:rsidTr="001824AC">
        <w:trPr>
          <w:trHeight w:val="255"/>
          <w:jc w:val="center"/>
        </w:trPr>
        <w:tc>
          <w:tcPr>
            <w:tcW w:w="4108" w:type="pct"/>
            <w:noWrap/>
            <w:vAlign w:val="center"/>
          </w:tcPr>
          <w:p w14:paraId="55CF198D"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Универсален комплект и комплект за нефростомия SKATER™ – със заключване (12F x 20 cm)</w:t>
            </w:r>
          </w:p>
        </w:tc>
        <w:tc>
          <w:tcPr>
            <w:tcW w:w="892" w:type="pct"/>
            <w:vAlign w:val="center"/>
          </w:tcPr>
          <w:p w14:paraId="05140FE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756612020</w:t>
            </w:r>
          </w:p>
        </w:tc>
      </w:tr>
      <w:tr w:rsidR="001824AC" w:rsidRPr="00451CE9" w14:paraId="54ED0CE4" w14:textId="77777777" w:rsidTr="001824AC">
        <w:trPr>
          <w:trHeight w:val="255"/>
          <w:jc w:val="center"/>
        </w:trPr>
        <w:tc>
          <w:tcPr>
            <w:tcW w:w="4108" w:type="pct"/>
            <w:noWrap/>
            <w:vAlign w:val="center"/>
          </w:tcPr>
          <w:p w14:paraId="11D425A8"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Универсален комплект и комплект за нефростомия SKATER™ – със заключване (12F x 25 cm)</w:t>
            </w:r>
          </w:p>
        </w:tc>
        <w:tc>
          <w:tcPr>
            <w:tcW w:w="892" w:type="pct"/>
            <w:vAlign w:val="center"/>
          </w:tcPr>
          <w:p w14:paraId="12B56B9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756612025</w:t>
            </w:r>
          </w:p>
        </w:tc>
      </w:tr>
      <w:tr w:rsidR="001824AC" w:rsidRPr="00451CE9" w14:paraId="7E0BEC3D" w14:textId="77777777" w:rsidTr="001824AC">
        <w:trPr>
          <w:trHeight w:val="255"/>
          <w:jc w:val="center"/>
        </w:trPr>
        <w:tc>
          <w:tcPr>
            <w:tcW w:w="4108" w:type="pct"/>
            <w:noWrap/>
            <w:vAlign w:val="center"/>
          </w:tcPr>
          <w:p w14:paraId="251477E6"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Универсален комплект и комплект за нефростомия SKATER™ – със заключване (12F x 30 cm)</w:t>
            </w:r>
          </w:p>
        </w:tc>
        <w:tc>
          <w:tcPr>
            <w:tcW w:w="892" w:type="pct"/>
            <w:vAlign w:val="center"/>
          </w:tcPr>
          <w:p w14:paraId="1D4869B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756612030</w:t>
            </w:r>
          </w:p>
        </w:tc>
      </w:tr>
      <w:tr w:rsidR="001824AC" w:rsidRPr="00451CE9" w14:paraId="734BCC0C" w14:textId="77777777" w:rsidTr="001824AC">
        <w:trPr>
          <w:trHeight w:val="255"/>
          <w:jc w:val="center"/>
        </w:trPr>
        <w:tc>
          <w:tcPr>
            <w:tcW w:w="4108" w:type="pct"/>
            <w:noWrap/>
            <w:vAlign w:val="center"/>
          </w:tcPr>
          <w:p w14:paraId="2A72D5CD"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Универсален комплект и комплект за нефростомия SKATER™ – със заключване (12F x 35 cm)</w:t>
            </w:r>
          </w:p>
        </w:tc>
        <w:tc>
          <w:tcPr>
            <w:tcW w:w="892" w:type="pct"/>
            <w:vAlign w:val="center"/>
          </w:tcPr>
          <w:p w14:paraId="1280D3D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756612035</w:t>
            </w:r>
          </w:p>
        </w:tc>
      </w:tr>
      <w:tr w:rsidR="001824AC" w:rsidRPr="00451CE9" w14:paraId="4FA1ABE7" w14:textId="77777777" w:rsidTr="001824AC">
        <w:trPr>
          <w:trHeight w:val="255"/>
          <w:jc w:val="center"/>
        </w:trPr>
        <w:tc>
          <w:tcPr>
            <w:tcW w:w="4108" w:type="pct"/>
            <w:noWrap/>
            <w:vAlign w:val="center"/>
          </w:tcPr>
          <w:p w14:paraId="3DDFEC9C"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Универсален комплект и комплект за нефростомия SKATER™ – със заключване (12F x 45 cm)</w:t>
            </w:r>
          </w:p>
        </w:tc>
        <w:tc>
          <w:tcPr>
            <w:tcW w:w="892" w:type="pct"/>
            <w:vAlign w:val="center"/>
          </w:tcPr>
          <w:p w14:paraId="5284E71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756612045</w:t>
            </w:r>
          </w:p>
        </w:tc>
      </w:tr>
      <w:tr w:rsidR="001824AC" w:rsidRPr="00451CE9" w14:paraId="0282F6A3" w14:textId="77777777" w:rsidTr="001824AC">
        <w:trPr>
          <w:trHeight w:val="255"/>
          <w:jc w:val="center"/>
        </w:trPr>
        <w:tc>
          <w:tcPr>
            <w:tcW w:w="4108" w:type="pct"/>
            <w:noWrap/>
            <w:vAlign w:val="center"/>
          </w:tcPr>
          <w:p w14:paraId="084C9B42"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Универсален комплект и комплект за нефростомия SKATER™ – със заключване (12F x 60 cm)</w:t>
            </w:r>
          </w:p>
        </w:tc>
        <w:tc>
          <w:tcPr>
            <w:tcW w:w="892" w:type="pct"/>
            <w:vAlign w:val="center"/>
          </w:tcPr>
          <w:p w14:paraId="7DECDA6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756612060</w:t>
            </w:r>
          </w:p>
        </w:tc>
      </w:tr>
      <w:tr w:rsidR="001824AC" w:rsidRPr="00451CE9" w14:paraId="6B142DF5" w14:textId="77777777" w:rsidTr="001824AC">
        <w:trPr>
          <w:trHeight w:val="255"/>
          <w:jc w:val="center"/>
        </w:trPr>
        <w:tc>
          <w:tcPr>
            <w:tcW w:w="4108" w:type="pct"/>
            <w:noWrap/>
            <w:vAlign w:val="center"/>
          </w:tcPr>
          <w:p w14:paraId="753C89A1"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Универсален комплект и комплект за нефростомия SKATER™ – със заключване (14F x 15 cm)</w:t>
            </w:r>
          </w:p>
        </w:tc>
        <w:tc>
          <w:tcPr>
            <w:tcW w:w="892" w:type="pct"/>
            <w:vAlign w:val="center"/>
          </w:tcPr>
          <w:p w14:paraId="2E78CB1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756614015</w:t>
            </w:r>
          </w:p>
        </w:tc>
      </w:tr>
      <w:tr w:rsidR="001824AC" w:rsidRPr="00451CE9" w14:paraId="22DDA168" w14:textId="77777777" w:rsidTr="001824AC">
        <w:trPr>
          <w:trHeight w:val="255"/>
          <w:jc w:val="center"/>
        </w:trPr>
        <w:tc>
          <w:tcPr>
            <w:tcW w:w="4108" w:type="pct"/>
            <w:noWrap/>
            <w:vAlign w:val="center"/>
          </w:tcPr>
          <w:p w14:paraId="003412D5"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Универсален комплект и комплект за нефростомия SKATER™ – със заключване (14F x 20 cm)</w:t>
            </w:r>
          </w:p>
        </w:tc>
        <w:tc>
          <w:tcPr>
            <w:tcW w:w="892" w:type="pct"/>
            <w:vAlign w:val="center"/>
          </w:tcPr>
          <w:p w14:paraId="68C32E8C"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756614020</w:t>
            </w:r>
          </w:p>
        </w:tc>
      </w:tr>
      <w:tr w:rsidR="001824AC" w:rsidRPr="00451CE9" w14:paraId="6A88218A" w14:textId="77777777" w:rsidTr="001824AC">
        <w:trPr>
          <w:trHeight w:val="255"/>
          <w:jc w:val="center"/>
        </w:trPr>
        <w:tc>
          <w:tcPr>
            <w:tcW w:w="4108" w:type="pct"/>
            <w:noWrap/>
            <w:vAlign w:val="center"/>
          </w:tcPr>
          <w:p w14:paraId="2B85CDE7"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Универсален комплект и комплект за нефростомия SKATER™ – със заключване (14F x 25 cm)</w:t>
            </w:r>
          </w:p>
        </w:tc>
        <w:tc>
          <w:tcPr>
            <w:tcW w:w="892" w:type="pct"/>
            <w:vAlign w:val="center"/>
          </w:tcPr>
          <w:p w14:paraId="4738D67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756614025</w:t>
            </w:r>
          </w:p>
        </w:tc>
      </w:tr>
      <w:tr w:rsidR="001824AC" w:rsidRPr="00451CE9" w14:paraId="4167A090" w14:textId="77777777" w:rsidTr="001824AC">
        <w:trPr>
          <w:trHeight w:val="255"/>
          <w:jc w:val="center"/>
        </w:trPr>
        <w:tc>
          <w:tcPr>
            <w:tcW w:w="4108" w:type="pct"/>
            <w:noWrap/>
            <w:vAlign w:val="center"/>
          </w:tcPr>
          <w:p w14:paraId="037B9F93"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Универсален комплект и комплект за нефростомия SKATER™ – със заключване (14F x 30 cm)</w:t>
            </w:r>
          </w:p>
        </w:tc>
        <w:tc>
          <w:tcPr>
            <w:tcW w:w="892" w:type="pct"/>
            <w:vAlign w:val="center"/>
          </w:tcPr>
          <w:p w14:paraId="38A5883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756614030</w:t>
            </w:r>
          </w:p>
        </w:tc>
      </w:tr>
      <w:tr w:rsidR="001824AC" w:rsidRPr="00451CE9" w14:paraId="4C69B34F" w14:textId="77777777" w:rsidTr="001824AC">
        <w:trPr>
          <w:trHeight w:val="255"/>
          <w:jc w:val="center"/>
        </w:trPr>
        <w:tc>
          <w:tcPr>
            <w:tcW w:w="4108" w:type="pct"/>
            <w:noWrap/>
            <w:vAlign w:val="center"/>
          </w:tcPr>
          <w:p w14:paraId="3F879472"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Универсален комплект и комплект за нефростомия SKATER™ – със заключване (14F x 35 cm)</w:t>
            </w:r>
          </w:p>
        </w:tc>
        <w:tc>
          <w:tcPr>
            <w:tcW w:w="892" w:type="pct"/>
            <w:vAlign w:val="center"/>
          </w:tcPr>
          <w:p w14:paraId="4F56B4F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756614035</w:t>
            </w:r>
          </w:p>
        </w:tc>
      </w:tr>
      <w:tr w:rsidR="001824AC" w:rsidRPr="00451CE9" w14:paraId="014F2741" w14:textId="77777777" w:rsidTr="001824AC">
        <w:trPr>
          <w:trHeight w:val="255"/>
          <w:jc w:val="center"/>
        </w:trPr>
        <w:tc>
          <w:tcPr>
            <w:tcW w:w="4108" w:type="pct"/>
            <w:noWrap/>
            <w:vAlign w:val="center"/>
          </w:tcPr>
          <w:p w14:paraId="0E10CB66"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Универсален комплект и комплект за нефростомия SKATER™ – със заключване (14F x 45 cm)</w:t>
            </w:r>
          </w:p>
        </w:tc>
        <w:tc>
          <w:tcPr>
            <w:tcW w:w="892" w:type="pct"/>
            <w:vAlign w:val="center"/>
          </w:tcPr>
          <w:p w14:paraId="3557B88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756614045</w:t>
            </w:r>
          </w:p>
        </w:tc>
      </w:tr>
      <w:tr w:rsidR="001824AC" w:rsidRPr="00451CE9" w14:paraId="6546856E" w14:textId="77777777" w:rsidTr="001824AC">
        <w:trPr>
          <w:trHeight w:val="255"/>
          <w:jc w:val="center"/>
        </w:trPr>
        <w:tc>
          <w:tcPr>
            <w:tcW w:w="4108" w:type="pct"/>
            <w:noWrap/>
            <w:vAlign w:val="center"/>
          </w:tcPr>
          <w:p w14:paraId="54A1A707"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Универсален комплект и комплект за нефростомия SKATER™ – със заключване (14F x 60 cm)</w:t>
            </w:r>
          </w:p>
        </w:tc>
        <w:tc>
          <w:tcPr>
            <w:tcW w:w="892" w:type="pct"/>
            <w:vAlign w:val="center"/>
          </w:tcPr>
          <w:p w14:paraId="58919D2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756614060</w:t>
            </w:r>
          </w:p>
        </w:tc>
      </w:tr>
      <w:tr w:rsidR="001824AC" w:rsidRPr="00451CE9" w14:paraId="172A71AA" w14:textId="77777777" w:rsidTr="001824AC">
        <w:trPr>
          <w:trHeight w:val="255"/>
          <w:jc w:val="center"/>
        </w:trPr>
        <w:tc>
          <w:tcPr>
            <w:tcW w:w="4108" w:type="pct"/>
            <w:noWrap/>
            <w:vAlign w:val="center"/>
          </w:tcPr>
          <w:p w14:paraId="5D79C9DD"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Универсален комплект и комплект за нефростомия SKATER™ – със заключване (16F x 25 cm)</w:t>
            </w:r>
          </w:p>
        </w:tc>
        <w:tc>
          <w:tcPr>
            <w:tcW w:w="892" w:type="pct"/>
            <w:vAlign w:val="center"/>
          </w:tcPr>
          <w:p w14:paraId="24421B9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756616025</w:t>
            </w:r>
          </w:p>
        </w:tc>
      </w:tr>
      <w:tr w:rsidR="001824AC" w:rsidRPr="00451CE9" w14:paraId="04C23D02" w14:textId="77777777" w:rsidTr="001824AC">
        <w:trPr>
          <w:trHeight w:val="255"/>
          <w:jc w:val="center"/>
        </w:trPr>
        <w:tc>
          <w:tcPr>
            <w:tcW w:w="4108" w:type="pct"/>
            <w:noWrap/>
            <w:vAlign w:val="center"/>
          </w:tcPr>
          <w:p w14:paraId="5257447F"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Универсален комплект и комплект за нефростомия SKATER™ – със заключване (16F x 30 cm)</w:t>
            </w:r>
          </w:p>
        </w:tc>
        <w:tc>
          <w:tcPr>
            <w:tcW w:w="892" w:type="pct"/>
            <w:vAlign w:val="center"/>
          </w:tcPr>
          <w:p w14:paraId="78EBAFB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756616030</w:t>
            </w:r>
          </w:p>
        </w:tc>
      </w:tr>
      <w:tr w:rsidR="001824AC" w:rsidRPr="00451CE9" w14:paraId="12EF9085" w14:textId="77777777" w:rsidTr="001824AC">
        <w:trPr>
          <w:trHeight w:val="255"/>
          <w:jc w:val="center"/>
        </w:trPr>
        <w:tc>
          <w:tcPr>
            <w:tcW w:w="4108" w:type="pct"/>
            <w:noWrap/>
            <w:vAlign w:val="center"/>
          </w:tcPr>
          <w:p w14:paraId="2AAB2AB4"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Универсален комплект и комплект за нефростомия SKATER™ – със заключване (16F x 35 cm)</w:t>
            </w:r>
          </w:p>
        </w:tc>
        <w:tc>
          <w:tcPr>
            <w:tcW w:w="892" w:type="pct"/>
            <w:vAlign w:val="center"/>
          </w:tcPr>
          <w:p w14:paraId="0391FEF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756616035</w:t>
            </w:r>
          </w:p>
        </w:tc>
      </w:tr>
      <w:tr w:rsidR="001824AC" w:rsidRPr="00451CE9" w14:paraId="6D688446" w14:textId="77777777" w:rsidTr="001824AC">
        <w:trPr>
          <w:trHeight w:val="255"/>
          <w:jc w:val="center"/>
        </w:trPr>
        <w:tc>
          <w:tcPr>
            <w:tcW w:w="4108" w:type="pct"/>
            <w:noWrap/>
            <w:vAlign w:val="center"/>
          </w:tcPr>
          <w:p w14:paraId="0B87EDAD"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Универсален комплект и комплект за нефростомия SKATER™ – със заключване (16F x 45 cm)</w:t>
            </w:r>
          </w:p>
        </w:tc>
        <w:tc>
          <w:tcPr>
            <w:tcW w:w="892" w:type="pct"/>
            <w:vAlign w:val="center"/>
          </w:tcPr>
          <w:p w14:paraId="78B5B18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756616045</w:t>
            </w:r>
          </w:p>
        </w:tc>
      </w:tr>
      <w:tr w:rsidR="001824AC" w:rsidRPr="00451CE9" w14:paraId="115935BD" w14:textId="77777777" w:rsidTr="001824AC">
        <w:trPr>
          <w:trHeight w:val="255"/>
          <w:jc w:val="center"/>
        </w:trPr>
        <w:tc>
          <w:tcPr>
            <w:tcW w:w="4108" w:type="pct"/>
            <w:noWrap/>
            <w:vAlign w:val="center"/>
          </w:tcPr>
          <w:p w14:paraId="5DA75190"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Универсален комплект и комплект за нефростомия SKATER™ – със заключване (16F x 60 cm)</w:t>
            </w:r>
          </w:p>
        </w:tc>
        <w:tc>
          <w:tcPr>
            <w:tcW w:w="892" w:type="pct"/>
            <w:vAlign w:val="center"/>
          </w:tcPr>
          <w:p w14:paraId="76F0DCF2"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756616060</w:t>
            </w:r>
          </w:p>
        </w:tc>
      </w:tr>
      <w:tr w:rsidR="001824AC" w:rsidRPr="00451CE9" w14:paraId="3F24EF2D" w14:textId="77777777" w:rsidTr="001824AC">
        <w:trPr>
          <w:trHeight w:val="255"/>
          <w:jc w:val="center"/>
        </w:trPr>
        <w:tc>
          <w:tcPr>
            <w:tcW w:w="4108" w:type="pct"/>
            <w:noWrap/>
            <w:vAlign w:val="bottom"/>
          </w:tcPr>
          <w:p w14:paraId="266F5706"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Комплект за дренаж SKATER™ Mini-Loop (6F x 15 cm)</w:t>
            </w:r>
          </w:p>
        </w:tc>
        <w:tc>
          <w:tcPr>
            <w:tcW w:w="892" w:type="pct"/>
            <w:vAlign w:val="bottom"/>
          </w:tcPr>
          <w:p w14:paraId="186A3FF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758606015</w:t>
            </w:r>
          </w:p>
        </w:tc>
      </w:tr>
      <w:tr w:rsidR="001824AC" w:rsidRPr="00451CE9" w14:paraId="5C17EC92" w14:textId="77777777" w:rsidTr="001824AC">
        <w:trPr>
          <w:trHeight w:val="255"/>
          <w:jc w:val="center"/>
        </w:trPr>
        <w:tc>
          <w:tcPr>
            <w:tcW w:w="4108" w:type="pct"/>
            <w:noWrap/>
            <w:vAlign w:val="bottom"/>
          </w:tcPr>
          <w:p w14:paraId="06F86246"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Комплект за дренаж SKATER™ Mini-Loop (6F x 20 cm)</w:t>
            </w:r>
          </w:p>
        </w:tc>
        <w:tc>
          <w:tcPr>
            <w:tcW w:w="892" w:type="pct"/>
            <w:vAlign w:val="bottom"/>
          </w:tcPr>
          <w:p w14:paraId="01DED18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758606020</w:t>
            </w:r>
          </w:p>
        </w:tc>
      </w:tr>
      <w:tr w:rsidR="001824AC" w:rsidRPr="00451CE9" w14:paraId="2697CEE0" w14:textId="77777777" w:rsidTr="001824AC">
        <w:trPr>
          <w:trHeight w:val="255"/>
          <w:jc w:val="center"/>
        </w:trPr>
        <w:tc>
          <w:tcPr>
            <w:tcW w:w="4108" w:type="pct"/>
            <w:noWrap/>
            <w:vAlign w:val="bottom"/>
          </w:tcPr>
          <w:p w14:paraId="1CDB8B6A"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Комплект за дренаж SKATER™ Mini-Loop (6F x 25 cm)</w:t>
            </w:r>
          </w:p>
        </w:tc>
        <w:tc>
          <w:tcPr>
            <w:tcW w:w="892" w:type="pct"/>
            <w:vAlign w:val="bottom"/>
          </w:tcPr>
          <w:p w14:paraId="2D801AF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758606025</w:t>
            </w:r>
          </w:p>
        </w:tc>
      </w:tr>
      <w:tr w:rsidR="001824AC" w:rsidRPr="00451CE9" w14:paraId="1E1A21F4" w14:textId="77777777" w:rsidTr="001824AC">
        <w:trPr>
          <w:trHeight w:val="255"/>
          <w:jc w:val="center"/>
        </w:trPr>
        <w:tc>
          <w:tcPr>
            <w:tcW w:w="4108" w:type="pct"/>
            <w:noWrap/>
            <w:vAlign w:val="bottom"/>
          </w:tcPr>
          <w:p w14:paraId="28E829FD"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Комплект за дренаж SKATER™ Mini-Loop (7F x 15 cm)</w:t>
            </w:r>
          </w:p>
        </w:tc>
        <w:tc>
          <w:tcPr>
            <w:tcW w:w="892" w:type="pct"/>
            <w:vAlign w:val="bottom"/>
          </w:tcPr>
          <w:p w14:paraId="6D9F94B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758607015</w:t>
            </w:r>
          </w:p>
        </w:tc>
      </w:tr>
      <w:tr w:rsidR="001824AC" w:rsidRPr="00451CE9" w14:paraId="59181DF7" w14:textId="77777777" w:rsidTr="001824AC">
        <w:trPr>
          <w:trHeight w:val="255"/>
          <w:jc w:val="center"/>
        </w:trPr>
        <w:tc>
          <w:tcPr>
            <w:tcW w:w="4108" w:type="pct"/>
            <w:noWrap/>
            <w:vAlign w:val="bottom"/>
          </w:tcPr>
          <w:p w14:paraId="6B955AE4"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Комплект за дренаж SKATER™ Mini-Loop (7F x 25 cm)</w:t>
            </w:r>
          </w:p>
        </w:tc>
        <w:tc>
          <w:tcPr>
            <w:tcW w:w="892" w:type="pct"/>
            <w:vAlign w:val="bottom"/>
          </w:tcPr>
          <w:p w14:paraId="5BCCC11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758607025</w:t>
            </w:r>
          </w:p>
        </w:tc>
      </w:tr>
      <w:tr w:rsidR="001824AC" w:rsidRPr="00451CE9" w14:paraId="42C1CE00" w14:textId="77777777" w:rsidTr="001824AC">
        <w:trPr>
          <w:trHeight w:val="255"/>
          <w:jc w:val="center"/>
        </w:trPr>
        <w:tc>
          <w:tcPr>
            <w:tcW w:w="4108" w:type="pct"/>
            <w:noWrap/>
            <w:vAlign w:val="bottom"/>
          </w:tcPr>
          <w:p w14:paraId="0D4276AF"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Комплект за дренаж SKATER™ Mini-Loop (8F x 15 cm)</w:t>
            </w:r>
          </w:p>
        </w:tc>
        <w:tc>
          <w:tcPr>
            <w:tcW w:w="892" w:type="pct"/>
            <w:vAlign w:val="bottom"/>
          </w:tcPr>
          <w:p w14:paraId="49CFC4E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758608015</w:t>
            </w:r>
          </w:p>
        </w:tc>
      </w:tr>
      <w:tr w:rsidR="001824AC" w:rsidRPr="00451CE9" w14:paraId="7E46530D" w14:textId="77777777" w:rsidTr="001824AC">
        <w:trPr>
          <w:trHeight w:val="255"/>
          <w:jc w:val="center"/>
        </w:trPr>
        <w:tc>
          <w:tcPr>
            <w:tcW w:w="4108" w:type="pct"/>
            <w:noWrap/>
            <w:vAlign w:val="bottom"/>
          </w:tcPr>
          <w:p w14:paraId="2008A80C"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Комплект за дренаж SKATER™ Mini-Loop (8F x 25 cm)</w:t>
            </w:r>
          </w:p>
        </w:tc>
        <w:tc>
          <w:tcPr>
            <w:tcW w:w="892" w:type="pct"/>
            <w:vAlign w:val="bottom"/>
          </w:tcPr>
          <w:p w14:paraId="0723AA3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758608025</w:t>
            </w:r>
          </w:p>
        </w:tc>
      </w:tr>
      <w:tr w:rsidR="001824AC" w:rsidRPr="00451CE9" w14:paraId="181F74DB" w14:textId="77777777" w:rsidTr="001824AC">
        <w:trPr>
          <w:trHeight w:val="255"/>
          <w:jc w:val="center"/>
        </w:trPr>
        <w:tc>
          <w:tcPr>
            <w:tcW w:w="4108" w:type="pct"/>
            <w:noWrap/>
            <w:vAlign w:val="bottom"/>
          </w:tcPr>
          <w:p w14:paraId="6AED0DB6"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Комплект за дренаж SKATER™ Mini-Loop (10F x 15 cm)</w:t>
            </w:r>
          </w:p>
        </w:tc>
        <w:tc>
          <w:tcPr>
            <w:tcW w:w="892" w:type="pct"/>
            <w:vAlign w:val="bottom"/>
          </w:tcPr>
          <w:p w14:paraId="2333DFD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758610015</w:t>
            </w:r>
          </w:p>
        </w:tc>
      </w:tr>
      <w:tr w:rsidR="001824AC" w:rsidRPr="00451CE9" w14:paraId="302CB7DE" w14:textId="77777777" w:rsidTr="001824AC">
        <w:trPr>
          <w:trHeight w:val="255"/>
          <w:jc w:val="center"/>
        </w:trPr>
        <w:tc>
          <w:tcPr>
            <w:tcW w:w="4108" w:type="pct"/>
            <w:noWrap/>
            <w:vAlign w:val="bottom"/>
          </w:tcPr>
          <w:p w14:paraId="09D2B40D"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Комплект за дренаж SKATER™ Mini-Loop (10F x 25 cm)</w:t>
            </w:r>
          </w:p>
        </w:tc>
        <w:tc>
          <w:tcPr>
            <w:tcW w:w="892" w:type="pct"/>
            <w:vAlign w:val="bottom"/>
          </w:tcPr>
          <w:p w14:paraId="73521CE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758610025</w:t>
            </w:r>
          </w:p>
        </w:tc>
      </w:tr>
      <w:tr w:rsidR="001824AC" w:rsidRPr="00451CE9" w14:paraId="695B7995" w14:textId="77777777" w:rsidTr="001824AC">
        <w:trPr>
          <w:trHeight w:val="255"/>
          <w:jc w:val="center"/>
        </w:trPr>
        <w:tc>
          <w:tcPr>
            <w:tcW w:w="4108" w:type="pct"/>
            <w:noWrap/>
            <w:vAlign w:val="bottom"/>
          </w:tcPr>
          <w:p w14:paraId="3E969E95"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Комплект за дренаж SKATER™ Mini-Loop (12F x 15 cm)</w:t>
            </w:r>
          </w:p>
        </w:tc>
        <w:tc>
          <w:tcPr>
            <w:tcW w:w="892" w:type="pct"/>
            <w:vAlign w:val="bottom"/>
          </w:tcPr>
          <w:p w14:paraId="334E994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758612015</w:t>
            </w:r>
          </w:p>
        </w:tc>
      </w:tr>
      <w:tr w:rsidR="001824AC" w:rsidRPr="00451CE9" w14:paraId="329F9F71" w14:textId="77777777" w:rsidTr="001824AC">
        <w:trPr>
          <w:trHeight w:val="255"/>
          <w:jc w:val="center"/>
        </w:trPr>
        <w:tc>
          <w:tcPr>
            <w:tcW w:w="4108" w:type="pct"/>
            <w:noWrap/>
            <w:vAlign w:val="bottom"/>
          </w:tcPr>
          <w:p w14:paraId="755430D4"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Комплект за дренаж SKATER™ Mini-Loop (12F x 25 cm)</w:t>
            </w:r>
          </w:p>
        </w:tc>
        <w:tc>
          <w:tcPr>
            <w:tcW w:w="892" w:type="pct"/>
            <w:vAlign w:val="bottom"/>
          </w:tcPr>
          <w:p w14:paraId="39E21DD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758612025</w:t>
            </w:r>
          </w:p>
        </w:tc>
      </w:tr>
      <w:tr w:rsidR="001824AC" w:rsidRPr="00451CE9" w14:paraId="57B11E7E" w14:textId="77777777" w:rsidTr="001824AC">
        <w:trPr>
          <w:trHeight w:val="255"/>
          <w:jc w:val="center"/>
        </w:trPr>
        <w:tc>
          <w:tcPr>
            <w:tcW w:w="4108" w:type="pct"/>
            <w:noWrap/>
            <w:vAlign w:val="bottom"/>
          </w:tcPr>
          <w:p w14:paraId="30B47FD4" w14:textId="77777777" w:rsidR="001824AC" w:rsidRPr="009A47CF" w:rsidRDefault="001824AC" w:rsidP="00930D81">
            <w:pPr>
              <w:jc w:val="both"/>
              <w:rPr>
                <w:rFonts w:cs="Times New Roman"/>
                <w:color w:val="000000"/>
                <w:sz w:val="20"/>
                <w:szCs w:val="20"/>
                <w:lang w:val="ru-RU"/>
              </w:rPr>
            </w:pPr>
            <w:r>
              <w:rPr>
                <w:rFonts w:cs="Times New Roman"/>
                <w:color w:val="000000"/>
                <w:sz w:val="20"/>
                <w:szCs w:val="20"/>
                <w:lang w:val="bg"/>
              </w:rPr>
              <w:t>Комплект за дренаж SKATER™ Mini-Loop (14F x 25 cm)</w:t>
            </w:r>
          </w:p>
        </w:tc>
        <w:tc>
          <w:tcPr>
            <w:tcW w:w="892" w:type="pct"/>
            <w:vAlign w:val="bottom"/>
          </w:tcPr>
          <w:p w14:paraId="1798B05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bg"/>
              </w:rPr>
              <w:t>758614025</w:t>
            </w:r>
          </w:p>
        </w:tc>
      </w:tr>
      <w:bookmarkEnd w:id="9"/>
    </w:tbl>
    <w:p w14:paraId="6D8D1F2C" w14:textId="77777777" w:rsidR="00AA2E04" w:rsidRPr="00451CE9" w:rsidRDefault="00AA2E04" w:rsidP="00EA08F0">
      <w:pPr>
        <w:pStyle w:val="Caption"/>
      </w:pPr>
    </w:p>
    <w:p w14:paraId="53D6F6C3" w14:textId="65D31302" w:rsidR="00EA08F0" w:rsidRPr="009A47CF" w:rsidRDefault="00EA08F0" w:rsidP="00EA08F0">
      <w:pPr>
        <w:pStyle w:val="Caption"/>
        <w:rPr>
          <w:lang w:val="ru-RU"/>
        </w:rPr>
      </w:pPr>
      <w:bookmarkStart w:id="10" w:name="_Ref166623619"/>
      <w:bookmarkStart w:id="11" w:name="_Toc167094031"/>
      <w:r>
        <w:rPr>
          <w:bCs w:val="0"/>
          <w:lang w:val="bg"/>
        </w:rPr>
        <w:t xml:space="preserve">Таблица </w:t>
      </w:r>
      <w:bookmarkEnd w:id="10"/>
      <w:r>
        <w:rPr>
          <w:bCs w:val="0"/>
          <w:lang w:val="bg"/>
        </w:rPr>
        <w:t>1.2-3: Кодове на ЕС за класификация GMDN и EMDN</w:t>
      </w:r>
      <w:bookmarkEnd w:id="11"/>
    </w:p>
    <w:tbl>
      <w:tblPr>
        <w:tblStyle w:val="TableGrid"/>
        <w:tblW w:w="5000" w:type="pct"/>
        <w:tblLook w:val="04A0" w:firstRow="1" w:lastRow="0" w:firstColumn="1" w:lastColumn="0" w:noHBand="0" w:noVBand="1"/>
      </w:tblPr>
      <w:tblGrid>
        <w:gridCol w:w="5652"/>
        <w:gridCol w:w="1418"/>
        <w:gridCol w:w="1681"/>
        <w:gridCol w:w="1679"/>
      </w:tblGrid>
      <w:tr w:rsidR="00E25AE9" w:rsidRPr="00451CE9" w14:paraId="0F974C29" w14:textId="38AAACA3" w:rsidTr="00E25AE9">
        <w:trPr>
          <w:trHeight w:val="504"/>
        </w:trPr>
        <w:tc>
          <w:tcPr>
            <w:tcW w:w="2709" w:type="pct"/>
            <w:shd w:val="clear" w:color="auto" w:fill="D9D9D9" w:themeFill="background1" w:themeFillShade="D9"/>
            <w:vAlign w:val="center"/>
          </w:tcPr>
          <w:p w14:paraId="4BB78F14" w14:textId="77777777" w:rsidR="00E25AE9" w:rsidRPr="00451CE9" w:rsidRDefault="00E25AE9" w:rsidP="00930D81">
            <w:pPr>
              <w:jc w:val="center"/>
              <w:rPr>
                <w:rFonts w:cs="Times New Roman"/>
                <w:b/>
                <w:bCs/>
                <w:sz w:val="20"/>
                <w:szCs w:val="20"/>
              </w:rPr>
            </w:pPr>
            <w:r>
              <w:rPr>
                <w:rFonts w:cs="Times New Roman"/>
                <w:b/>
                <w:bCs/>
                <w:sz w:val="20"/>
                <w:szCs w:val="20"/>
                <w:lang w:val="bg"/>
              </w:rPr>
              <w:t>Продуктова група</w:t>
            </w:r>
          </w:p>
        </w:tc>
        <w:tc>
          <w:tcPr>
            <w:tcW w:w="680" w:type="pct"/>
            <w:shd w:val="clear" w:color="auto" w:fill="D9D9D9" w:themeFill="background1" w:themeFillShade="D9"/>
            <w:vAlign w:val="center"/>
          </w:tcPr>
          <w:p w14:paraId="5BF8D911" w14:textId="77777777" w:rsidR="00E25AE9" w:rsidRPr="00451CE9" w:rsidRDefault="00E25AE9" w:rsidP="00930D81">
            <w:pPr>
              <w:jc w:val="center"/>
              <w:rPr>
                <w:rFonts w:cs="Times New Roman"/>
                <w:b/>
                <w:bCs/>
                <w:sz w:val="20"/>
                <w:szCs w:val="20"/>
              </w:rPr>
            </w:pPr>
            <w:r>
              <w:rPr>
                <w:rFonts w:cs="Times New Roman"/>
                <w:b/>
                <w:bCs/>
                <w:sz w:val="20"/>
                <w:szCs w:val="20"/>
                <w:lang w:val="bg"/>
              </w:rPr>
              <w:t>GMDN</w:t>
            </w:r>
          </w:p>
        </w:tc>
        <w:tc>
          <w:tcPr>
            <w:tcW w:w="806" w:type="pct"/>
            <w:shd w:val="clear" w:color="auto" w:fill="D9D9D9" w:themeFill="background1" w:themeFillShade="D9"/>
            <w:vAlign w:val="center"/>
          </w:tcPr>
          <w:p w14:paraId="74AC431B" w14:textId="77777777" w:rsidR="00E25AE9" w:rsidRPr="00451CE9" w:rsidRDefault="00E25AE9" w:rsidP="00930D81">
            <w:pPr>
              <w:jc w:val="center"/>
              <w:rPr>
                <w:rFonts w:cs="Times New Roman"/>
                <w:b/>
                <w:bCs/>
                <w:sz w:val="20"/>
                <w:szCs w:val="20"/>
              </w:rPr>
            </w:pPr>
            <w:r>
              <w:rPr>
                <w:rFonts w:cs="Times New Roman"/>
                <w:b/>
                <w:bCs/>
                <w:sz w:val="20"/>
                <w:szCs w:val="20"/>
                <w:lang w:val="bg"/>
              </w:rPr>
              <w:t>EMDN</w:t>
            </w:r>
          </w:p>
        </w:tc>
        <w:tc>
          <w:tcPr>
            <w:tcW w:w="805" w:type="pct"/>
            <w:shd w:val="clear" w:color="auto" w:fill="D9D9D9" w:themeFill="background1" w:themeFillShade="D9"/>
          </w:tcPr>
          <w:p w14:paraId="06ADC322" w14:textId="6C76F884" w:rsidR="00E25AE9" w:rsidRPr="00451CE9" w:rsidRDefault="00E25AE9" w:rsidP="00930D81">
            <w:pPr>
              <w:jc w:val="center"/>
              <w:rPr>
                <w:rFonts w:cs="Times New Roman"/>
                <w:b/>
                <w:bCs/>
                <w:sz w:val="20"/>
                <w:szCs w:val="20"/>
              </w:rPr>
            </w:pPr>
            <w:r>
              <w:rPr>
                <w:rFonts w:cs="Times New Roman"/>
                <w:b/>
                <w:bCs/>
                <w:sz w:val="20"/>
                <w:szCs w:val="20"/>
                <w:lang w:val="bg"/>
              </w:rPr>
              <w:t>Класификация за ЕС</w:t>
            </w:r>
          </w:p>
        </w:tc>
      </w:tr>
      <w:tr w:rsidR="00E25AE9" w:rsidRPr="00451CE9" w14:paraId="5DE5B46A" w14:textId="27CB4B14" w:rsidTr="00E25AE9">
        <w:trPr>
          <w:trHeight w:val="576"/>
        </w:trPr>
        <w:tc>
          <w:tcPr>
            <w:tcW w:w="2709" w:type="pct"/>
            <w:vAlign w:val="center"/>
          </w:tcPr>
          <w:p w14:paraId="3A51835B" w14:textId="77777777" w:rsidR="00E25AE9" w:rsidRPr="00451CE9" w:rsidRDefault="00E25AE9" w:rsidP="00930D81">
            <w:pPr>
              <w:pStyle w:val="BT1"/>
              <w:rPr>
                <w:rFonts w:ascii="Times New Roman" w:hAnsi="Times New Roman" w:cs="Times New Roman"/>
                <w:b/>
                <w:bCs/>
                <w:sz w:val="20"/>
                <w:szCs w:val="20"/>
              </w:rPr>
            </w:pPr>
            <w:r>
              <w:rPr>
                <w:rFonts w:ascii="Times New Roman" w:hAnsi="Times New Roman" w:cs="Times New Roman"/>
                <w:b/>
                <w:bCs/>
                <w:sz w:val="20"/>
                <w:szCs w:val="20"/>
                <w:lang w:val="bg"/>
              </w:rPr>
              <w:t>Катетри за дренаж SKATER™:</w:t>
            </w:r>
          </w:p>
          <w:p w14:paraId="64291851" w14:textId="77777777" w:rsidR="00E25AE9" w:rsidRPr="009A47CF" w:rsidRDefault="00E25AE9" w:rsidP="00390948">
            <w:pPr>
              <w:pStyle w:val="ListParagraph"/>
              <w:numPr>
                <w:ilvl w:val="0"/>
                <w:numId w:val="8"/>
              </w:numPr>
              <w:spacing w:before="40" w:after="0" w:afterAutospacing="0"/>
              <w:contextualSpacing w:val="0"/>
              <w:rPr>
                <w:rFonts w:cs="Times New Roman"/>
                <w:sz w:val="20"/>
                <w:szCs w:val="20"/>
                <w:lang w:val="ru-RU"/>
              </w:rPr>
            </w:pPr>
            <w:r>
              <w:rPr>
                <w:rFonts w:cs="Times New Roman"/>
                <w:sz w:val="20"/>
                <w:szCs w:val="20"/>
                <w:lang w:val="bg"/>
              </w:rPr>
              <w:t>Универсални катетри и катетри за нефростомен дренаж SKATER</w:t>
            </w:r>
          </w:p>
          <w:p w14:paraId="1796C899" w14:textId="77777777" w:rsidR="00E25AE9" w:rsidRPr="009A47CF" w:rsidRDefault="00E25AE9" w:rsidP="00390948">
            <w:pPr>
              <w:pStyle w:val="ListParagraph"/>
              <w:numPr>
                <w:ilvl w:val="0"/>
                <w:numId w:val="8"/>
              </w:numPr>
              <w:spacing w:before="40" w:after="0" w:afterAutospacing="0"/>
              <w:contextualSpacing w:val="0"/>
              <w:rPr>
                <w:rFonts w:cs="Times New Roman"/>
                <w:sz w:val="20"/>
                <w:szCs w:val="20"/>
                <w:lang w:val="ru-RU"/>
              </w:rPr>
            </w:pPr>
            <w:r>
              <w:rPr>
                <w:rFonts w:cs="Times New Roman"/>
                <w:sz w:val="20"/>
                <w:szCs w:val="20"/>
                <w:lang w:val="bg"/>
              </w:rPr>
              <w:t xml:space="preserve">Комплекти за дренаж SKATER Mini-Loop </w:t>
            </w:r>
          </w:p>
        </w:tc>
        <w:tc>
          <w:tcPr>
            <w:tcW w:w="680" w:type="pct"/>
            <w:vAlign w:val="center"/>
          </w:tcPr>
          <w:p w14:paraId="0E9A6203" w14:textId="77777777" w:rsidR="00E25AE9" w:rsidRPr="00451CE9" w:rsidRDefault="00E25AE9" w:rsidP="00930D81">
            <w:pPr>
              <w:jc w:val="center"/>
              <w:rPr>
                <w:rFonts w:cs="Times New Roman"/>
                <w:sz w:val="20"/>
                <w:szCs w:val="20"/>
              </w:rPr>
            </w:pPr>
            <w:r>
              <w:rPr>
                <w:rFonts w:cs="Times New Roman"/>
                <w:sz w:val="20"/>
                <w:szCs w:val="20"/>
                <w:lang w:val="bg"/>
              </w:rPr>
              <w:t>47796</w:t>
            </w:r>
          </w:p>
        </w:tc>
        <w:tc>
          <w:tcPr>
            <w:tcW w:w="806" w:type="pct"/>
            <w:vAlign w:val="center"/>
          </w:tcPr>
          <w:p w14:paraId="53AECB0E" w14:textId="77777777" w:rsidR="00E25AE9" w:rsidRPr="00451CE9" w:rsidRDefault="00E25AE9" w:rsidP="00930D81">
            <w:pPr>
              <w:jc w:val="center"/>
              <w:rPr>
                <w:rFonts w:cs="Times New Roman"/>
                <w:sz w:val="20"/>
                <w:szCs w:val="20"/>
              </w:rPr>
            </w:pPr>
            <w:bookmarkStart w:id="12" w:name="_Hlk157447155"/>
            <w:r>
              <w:rPr>
                <w:rFonts w:cs="Times New Roman"/>
                <w:sz w:val="20"/>
                <w:szCs w:val="20"/>
                <w:lang w:val="bg"/>
              </w:rPr>
              <w:t>A060201</w:t>
            </w:r>
          </w:p>
          <w:bookmarkEnd w:id="12"/>
          <w:p w14:paraId="73B0BA3D" w14:textId="77777777" w:rsidR="00E25AE9" w:rsidRPr="00451CE9" w:rsidRDefault="00E25AE9" w:rsidP="00930D81">
            <w:pPr>
              <w:jc w:val="center"/>
              <w:rPr>
                <w:rFonts w:cs="Times New Roman"/>
                <w:sz w:val="20"/>
                <w:szCs w:val="20"/>
              </w:rPr>
            </w:pPr>
            <w:r>
              <w:rPr>
                <w:rFonts w:cs="Times New Roman"/>
                <w:sz w:val="20"/>
                <w:szCs w:val="20"/>
                <w:lang w:val="bg"/>
              </w:rPr>
              <w:t>U040203</w:t>
            </w:r>
          </w:p>
        </w:tc>
        <w:tc>
          <w:tcPr>
            <w:tcW w:w="805" w:type="pct"/>
            <w:vMerge w:val="restart"/>
          </w:tcPr>
          <w:p w14:paraId="07DD4E16" w14:textId="77777777" w:rsidR="00E25AE9" w:rsidRPr="00451CE9" w:rsidRDefault="00E25AE9" w:rsidP="00930D81">
            <w:pPr>
              <w:jc w:val="center"/>
              <w:rPr>
                <w:rFonts w:cs="Times New Roman"/>
                <w:sz w:val="20"/>
                <w:szCs w:val="20"/>
              </w:rPr>
            </w:pPr>
          </w:p>
          <w:p w14:paraId="12FDD8CD" w14:textId="77777777" w:rsidR="00E25AE9" w:rsidRPr="00451CE9" w:rsidRDefault="00E25AE9" w:rsidP="00930D81">
            <w:pPr>
              <w:jc w:val="center"/>
              <w:rPr>
                <w:rFonts w:cs="Times New Roman"/>
                <w:sz w:val="20"/>
                <w:szCs w:val="20"/>
              </w:rPr>
            </w:pPr>
          </w:p>
          <w:p w14:paraId="6685A89A" w14:textId="77777777" w:rsidR="00E25AE9" w:rsidRPr="00451CE9" w:rsidRDefault="00E25AE9" w:rsidP="00930D81">
            <w:pPr>
              <w:jc w:val="center"/>
              <w:rPr>
                <w:rFonts w:cs="Times New Roman"/>
                <w:sz w:val="20"/>
                <w:szCs w:val="20"/>
              </w:rPr>
            </w:pPr>
          </w:p>
          <w:p w14:paraId="3D0C067F" w14:textId="2F72E9F2" w:rsidR="00E25AE9" w:rsidRPr="00451CE9" w:rsidRDefault="00E25AE9" w:rsidP="00930D81">
            <w:pPr>
              <w:jc w:val="center"/>
              <w:rPr>
                <w:rFonts w:cs="Times New Roman"/>
                <w:sz w:val="20"/>
                <w:szCs w:val="20"/>
              </w:rPr>
            </w:pPr>
            <w:r>
              <w:rPr>
                <w:rFonts w:cs="Times New Roman"/>
                <w:sz w:val="20"/>
                <w:szCs w:val="20"/>
                <w:lang w:val="bg"/>
              </w:rPr>
              <w:t>IIb</w:t>
            </w:r>
          </w:p>
        </w:tc>
      </w:tr>
      <w:tr w:rsidR="00E25AE9" w:rsidRPr="00451CE9" w14:paraId="1E092638" w14:textId="15722C7B" w:rsidTr="00E25AE9">
        <w:trPr>
          <w:trHeight w:val="576"/>
        </w:trPr>
        <w:tc>
          <w:tcPr>
            <w:tcW w:w="2709" w:type="pct"/>
            <w:vAlign w:val="center"/>
          </w:tcPr>
          <w:p w14:paraId="504722E5"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bg"/>
              </w:rPr>
              <w:t xml:space="preserve">Комплект за едностъпков дренаж SKATER </w:t>
            </w:r>
          </w:p>
          <w:p w14:paraId="5412839B"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bg"/>
              </w:rPr>
              <w:t>Катетър за дренаж SKATER</w:t>
            </w:r>
          </w:p>
        </w:tc>
        <w:tc>
          <w:tcPr>
            <w:tcW w:w="680" w:type="pct"/>
            <w:vAlign w:val="center"/>
          </w:tcPr>
          <w:p w14:paraId="654FB809" w14:textId="77777777" w:rsidR="00E25AE9" w:rsidRPr="00451CE9" w:rsidRDefault="00E25AE9" w:rsidP="00930D81">
            <w:pPr>
              <w:jc w:val="center"/>
              <w:rPr>
                <w:rFonts w:cs="Times New Roman"/>
                <w:sz w:val="20"/>
                <w:szCs w:val="20"/>
              </w:rPr>
            </w:pPr>
            <w:r>
              <w:rPr>
                <w:rFonts w:cs="Times New Roman"/>
                <w:sz w:val="20"/>
                <w:szCs w:val="20"/>
                <w:lang w:val="bg"/>
              </w:rPr>
              <w:t>35824</w:t>
            </w:r>
          </w:p>
          <w:p w14:paraId="3E540C3C" w14:textId="77777777" w:rsidR="00E25AE9" w:rsidRPr="00451CE9" w:rsidRDefault="00E25AE9" w:rsidP="00930D81">
            <w:pPr>
              <w:jc w:val="center"/>
              <w:rPr>
                <w:rFonts w:cs="Times New Roman"/>
                <w:sz w:val="20"/>
                <w:szCs w:val="20"/>
              </w:rPr>
            </w:pPr>
            <w:r>
              <w:rPr>
                <w:rFonts w:cs="Times New Roman"/>
                <w:sz w:val="20"/>
                <w:szCs w:val="20"/>
                <w:lang w:val="bg"/>
              </w:rPr>
              <w:t>11305</w:t>
            </w:r>
          </w:p>
        </w:tc>
        <w:tc>
          <w:tcPr>
            <w:tcW w:w="806" w:type="pct"/>
            <w:vAlign w:val="center"/>
          </w:tcPr>
          <w:p w14:paraId="396620E8" w14:textId="77777777" w:rsidR="00E25AE9" w:rsidRPr="00451CE9" w:rsidRDefault="00E25AE9" w:rsidP="00930D81">
            <w:pPr>
              <w:jc w:val="center"/>
              <w:rPr>
                <w:rFonts w:cs="Times New Roman"/>
                <w:sz w:val="20"/>
                <w:szCs w:val="20"/>
              </w:rPr>
            </w:pPr>
            <w:r>
              <w:rPr>
                <w:rFonts w:cs="Times New Roman"/>
                <w:sz w:val="20"/>
                <w:szCs w:val="20"/>
                <w:lang w:val="bg"/>
              </w:rPr>
              <w:t>A060201</w:t>
            </w:r>
          </w:p>
        </w:tc>
        <w:tc>
          <w:tcPr>
            <w:tcW w:w="805" w:type="pct"/>
            <w:vMerge/>
          </w:tcPr>
          <w:p w14:paraId="5821261A" w14:textId="77777777" w:rsidR="00E25AE9" w:rsidRPr="00451CE9" w:rsidRDefault="00E25AE9" w:rsidP="00930D81">
            <w:pPr>
              <w:jc w:val="center"/>
              <w:rPr>
                <w:rFonts w:cs="Times New Roman"/>
                <w:sz w:val="20"/>
                <w:szCs w:val="20"/>
              </w:rPr>
            </w:pPr>
          </w:p>
        </w:tc>
      </w:tr>
      <w:tr w:rsidR="00E25AE9" w:rsidRPr="00451CE9" w14:paraId="56D2204C" w14:textId="13C70FE6" w:rsidTr="00E25AE9">
        <w:trPr>
          <w:trHeight w:val="288"/>
        </w:trPr>
        <w:tc>
          <w:tcPr>
            <w:tcW w:w="2709" w:type="pct"/>
            <w:vAlign w:val="center"/>
          </w:tcPr>
          <w:p w14:paraId="600C0630"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bg"/>
              </w:rPr>
              <w:t xml:space="preserve">Катетър за нефростомия SKATER </w:t>
            </w:r>
          </w:p>
        </w:tc>
        <w:tc>
          <w:tcPr>
            <w:tcW w:w="680" w:type="pct"/>
            <w:vAlign w:val="center"/>
          </w:tcPr>
          <w:p w14:paraId="48564318" w14:textId="77777777" w:rsidR="00E25AE9" w:rsidRPr="00451CE9" w:rsidRDefault="00E25AE9" w:rsidP="00930D81">
            <w:pPr>
              <w:jc w:val="center"/>
              <w:rPr>
                <w:rFonts w:cs="Times New Roman"/>
                <w:sz w:val="20"/>
                <w:szCs w:val="20"/>
              </w:rPr>
            </w:pPr>
            <w:r>
              <w:rPr>
                <w:rFonts w:cs="Times New Roman"/>
                <w:sz w:val="20"/>
                <w:szCs w:val="20"/>
                <w:lang w:val="bg"/>
              </w:rPr>
              <w:t>10735</w:t>
            </w:r>
          </w:p>
        </w:tc>
        <w:tc>
          <w:tcPr>
            <w:tcW w:w="806" w:type="pct"/>
            <w:vAlign w:val="center"/>
          </w:tcPr>
          <w:p w14:paraId="3058B986" w14:textId="77777777" w:rsidR="00E25AE9" w:rsidRPr="00451CE9" w:rsidRDefault="00E25AE9" w:rsidP="00930D81">
            <w:pPr>
              <w:jc w:val="center"/>
              <w:rPr>
                <w:rFonts w:cs="Times New Roman"/>
                <w:sz w:val="20"/>
                <w:szCs w:val="20"/>
              </w:rPr>
            </w:pPr>
            <w:r>
              <w:rPr>
                <w:rFonts w:cs="Times New Roman"/>
                <w:sz w:val="20"/>
                <w:szCs w:val="20"/>
                <w:lang w:val="bg"/>
              </w:rPr>
              <w:t>U040203</w:t>
            </w:r>
          </w:p>
        </w:tc>
        <w:tc>
          <w:tcPr>
            <w:tcW w:w="805" w:type="pct"/>
            <w:vMerge/>
          </w:tcPr>
          <w:p w14:paraId="56B99A6F" w14:textId="77777777" w:rsidR="00E25AE9" w:rsidRPr="00451CE9" w:rsidRDefault="00E25AE9" w:rsidP="00930D81">
            <w:pPr>
              <w:jc w:val="center"/>
              <w:rPr>
                <w:rFonts w:cs="Times New Roman"/>
                <w:sz w:val="20"/>
                <w:szCs w:val="20"/>
              </w:rPr>
            </w:pPr>
          </w:p>
        </w:tc>
      </w:tr>
      <w:tr w:rsidR="00E25AE9" w:rsidRPr="00451CE9" w14:paraId="32CDB9C3" w14:textId="0D8C8807" w:rsidTr="00E25AE9">
        <w:trPr>
          <w:trHeight w:val="576"/>
        </w:trPr>
        <w:tc>
          <w:tcPr>
            <w:tcW w:w="2709" w:type="pct"/>
            <w:vAlign w:val="center"/>
          </w:tcPr>
          <w:p w14:paraId="562DDC8C" w14:textId="77777777" w:rsidR="00E25AE9" w:rsidRPr="00451CE9" w:rsidRDefault="00E25AE9" w:rsidP="00930D81">
            <w:pPr>
              <w:pStyle w:val="BT1"/>
              <w:rPr>
                <w:rFonts w:ascii="Times New Roman" w:hAnsi="Times New Roman" w:cs="Times New Roman"/>
                <w:b/>
                <w:bCs/>
                <w:sz w:val="20"/>
                <w:szCs w:val="20"/>
              </w:rPr>
            </w:pPr>
            <w:r>
              <w:rPr>
                <w:rFonts w:ascii="Times New Roman" w:hAnsi="Times New Roman" w:cs="Times New Roman"/>
                <w:b/>
                <w:bCs/>
                <w:sz w:val="20"/>
                <w:szCs w:val="20"/>
                <w:lang w:val="bg"/>
              </w:rPr>
              <w:t>Китове за дренаж SKATER™:</w:t>
            </w:r>
          </w:p>
          <w:p w14:paraId="3872D800"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bg"/>
              </w:rPr>
              <w:t xml:space="preserve">Кит за нефростомия SKATER </w:t>
            </w:r>
          </w:p>
          <w:p w14:paraId="28D55C7B" w14:textId="77777777" w:rsidR="00E25AE9" w:rsidRPr="009A47CF" w:rsidRDefault="00E25AE9" w:rsidP="00390948">
            <w:pPr>
              <w:pStyle w:val="ListParagraph"/>
              <w:numPr>
                <w:ilvl w:val="0"/>
                <w:numId w:val="9"/>
              </w:numPr>
              <w:spacing w:before="40" w:after="0" w:afterAutospacing="0"/>
              <w:contextualSpacing w:val="0"/>
              <w:rPr>
                <w:rFonts w:cs="Times New Roman"/>
                <w:sz w:val="20"/>
                <w:szCs w:val="20"/>
                <w:lang w:val="ru-RU"/>
              </w:rPr>
            </w:pPr>
            <w:r>
              <w:rPr>
                <w:rFonts w:cs="Times New Roman"/>
                <w:sz w:val="20"/>
                <w:szCs w:val="20"/>
                <w:lang w:val="bg"/>
              </w:rPr>
              <w:t xml:space="preserve">Кит интродюсер за нефростомия SKATER </w:t>
            </w:r>
          </w:p>
        </w:tc>
        <w:tc>
          <w:tcPr>
            <w:tcW w:w="680" w:type="pct"/>
            <w:vAlign w:val="center"/>
          </w:tcPr>
          <w:p w14:paraId="1C49A46A" w14:textId="77777777" w:rsidR="00E25AE9" w:rsidRPr="00451CE9" w:rsidRDefault="00E25AE9" w:rsidP="00930D81">
            <w:pPr>
              <w:jc w:val="center"/>
              <w:rPr>
                <w:rFonts w:cs="Times New Roman"/>
                <w:sz w:val="20"/>
                <w:szCs w:val="20"/>
              </w:rPr>
            </w:pPr>
            <w:r>
              <w:rPr>
                <w:rFonts w:cs="Times New Roman"/>
                <w:sz w:val="20"/>
                <w:szCs w:val="20"/>
                <w:lang w:val="bg"/>
              </w:rPr>
              <w:t>35824</w:t>
            </w:r>
          </w:p>
          <w:p w14:paraId="50354628" w14:textId="77777777" w:rsidR="00E25AE9" w:rsidRPr="00451CE9" w:rsidRDefault="00E25AE9" w:rsidP="00930D81">
            <w:pPr>
              <w:jc w:val="center"/>
              <w:rPr>
                <w:rFonts w:cs="Times New Roman"/>
                <w:sz w:val="20"/>
                <w:szCs w:val="20"/>
              </w:rPr>
            </w:pPr>
            <w:r>
              <w:rPr>
                <w:rFonts w:cs="Times New Roman"/>
                <w:sz w:val="20"/>
                <w:szCs w:val="20"/>
                <w:lang w:val="bg"/>
              </w:rPr>
              <w:t>10735</w:t>
            </w:r>
          </w:p>
        </w:tc>
        <w:tc>
          <w:tcPr>
            <w:tcW w:w="806" w:type="pct"/>
            <w:vAlign w:val="center"/>
          </w:tcPr>
          <w:p w14:paraId="26D14998" w14:textId="77777777" w:rsidR="00E25AE9" w:rsidRPr="00451CE9" w:rsidRDefault="00E25AE9" w:rsidP="00930D81">
            <w:pPr>
              <w:jc w:val="center"/>
              <w:rPr>
                <w:rFonts w:cs="Times New Roman"/>
                <w:sz w:val="20"/>
                <w:szCs w:val="20"/>
              </w:rPr>
            </w:pPr>
            <w:r>
              <w:rPr>
                <w:rFonts w:cs="Times New Roman"/>
                <w:sz w:val="20"/>
                <w:szCs w:val="20"/>
                <w:lang w:val="bg"/>
              </w:rPr>
              <w:t>A060299</w:t>
            </w:r>
          </w:p>
          <w:p w14:paraId="4601169F" w14:textId="77777777" w:rsidR="00E25AE9" w:rsidRPr="00451CE9" w:rsidRDefault="00E25AE9" w:rsidP="00930D81">
            <w:pPr>
              <w:jc w:val="center"/>
              <w:rPr>
                <w:rFonts w:cs="Times New Roman"/>
                <w:sz w:val="20"/>
                <w:szCs w:val="20"/>
              </w:rPr>
            </w:pPr>
            <w:r>
              <w:rPr>
                <w:rFonts w:cs="Times New Roman"/>
                <w:sz w:val="20"/>
                <w:szCs w:val="20"/>
                <w:lang w:val="bg"/>
              </w:rPr>
              <w:t>U040203</w:t>
            </w:r>
          </w:p>
        </w:tc>
        <w:tc>
          <w:tcPr>
            <w:tcW w:w="805" w:type="pct"/>
            <w:vMerge/>
          </w:tcPr>
          <w:p w14:paraId="634B2984" w14:textId="77777777" w:rsidR="00E25AE9" w:rsidRPr="00451CE9" w:rsidRDefault="00E25AE9" w:rsidP="00930D81">
            <w:pPr>
              <w:jc w:val="center"/>
              <w:rPr>
                <w:rFonts w:cs="Times New Roman"/>
                <w:sz w:val="20"/>
                <w:szCs w:val="20"/>
              </w:rPr>
            </w:pPr>
          </w:p>
        </w:tc>
      </w:tr>
      <w:tr w:rsidR="00E25AE9" w:rsidRPr="00451CE9" w14:paraId="7AA9C78C" w14:textId="77FE2FC0" w:rsidTr="00E25AE9">
        <w:trPr>
          <w:trHeight w:val="576"/>
        </w:trPr>
        <w:tc>
          <w:tcPr>
            <w:tcW w:w="2709" w:type="pct"/>
            <w:vAlign w:val="center"/>
          </w:tcPr>
          <w:p w14:paraId="195C4C2D" w14:textId="77777777" w:rsidR="00E25AE9" w:rsidRPr="00451CE9" w:rsidRDefault="00E25AE9" w:rsidP="00390948">
            <w:pPr>
              <w:pStyle w:val="ListParagraph"/>
              <w:numPr>
                <w:ilvl w:val="0"/>
                <w:numId w:val="10"/>
              </w:numPr>
              <w:spacing w:before="40" w:after="0" w:afterAutospacing="0"/>
              <w:contextualSpacing w:val="0"/>
              <w:rPr>
                <w:rFonts w:cs="Times New Roman"/>
                <w:sz w:val="20"/>
                <w:szCs w:val="20"/>
              </w:rPr>
            </w:pPr>
            <w:r>
              <w:rPr>
                <w:rFonts w:cs="Times New Roman"/>
                <w:sz w:val="20"/>
                <w:szCs w:val="20"/>
                <w:lang w:val="bg"/>
              </w:rPr>
              <w:t xml:space="preserve">Катетър за билиарен дренаж SKATER </w:t>
            </w:r>
          </w:p>
          <w:p w14:paraId="04E32821" w14:textId="77777777" w:rsidR="00E25AE9" w:rsidRPr="009A47CF" w:rsidRDefault="00E25AE9" w:rsidP="00390948">
            <w:pPr>
              <w:pStyle w:val="ListParagraph"/>
              <w:numPr>
                <w:ilvl w:val="0"/>
                <w:numId w:val="10"/>
              </w:numPr>
              <w:spacing w:before="40" w:after="0" w:afterAutospacing="0"/>
              <w:contextualSpacing w:val="0"/>
              <w:rPr>
                <w:rFonts w:cs="Times New Roman"/>
                <w:sz w:val="20"/>
                <w:szCs w:val="20"/>
                <w:lang w:val="ru-RU"/>
              </w:rPr>
            </w:pPr>
            <w:r>
              <w:rPr>
                <w:rFonts w:cs="Times New Roman"/>
                <w:sz w:val="20"/>
                <w:szCs w:val="20"/>
                <w:lang w:val="bg"/>
              </w:rPr>
              <w:t xml:space="preserve">Кит интродюсер за билиарен дренаж SKATER </w:t>
            </w:r>
          </w:p>
        </w:tc>
        <w:tc>
          <w:tcPr>
            <w:tcW w:w="680" w:type="pct"/>
            <w:vAlign w:val="center"/>
          </w:tcPr>
          <w:p w14:paraId="19871BEF" w14:textId="77777777" w:rsidR="00E25AE9" w:rsidRPr="00451CE9" w:rsidRDefault="00E25AE9" w:rsidP="00930D81">
            <w:pPr>
              <w:jc w:val="center"/>
              <w:rPr>
                <w:rFonts w:cs="Times New Roman"/>
                <w:sz w:val="20"/>
                <w:szCs w:val="20"/>
              </w:rPr>
            </w:pPr>
            <w:r>
              <w:rPr>
                <w:rFonts w:cs="Times New Roman"/>
                <w:sz w:val="20"/>
                <w:szCs w:val="20"/>
                <w:lang w:val="bg"/>
              </w:rPr>
              <w:t>10696</w:t>
            </w:r>
          </w:p>
          <w:p w14:paraId="6F475E29" w14:textId="77777777" w:rsidR="00E25AE9" w:rsidRPr="00451CE9" w:rsidRDefault="00E25AE9" w:rsidP="00930D81">
            <w:pPr>
              <w:jc w:val="center"/>
              <w:rPr>
                <w:rFonts w:cs="Times New Roman"/>
                <w:sz w:val="20"/>
                <w:szCs w:val="20"/>
              </w:rPr>
            </w:pPr>
            <w:r>
              <w:rPr>
                <w:rFonts w:cs="Times New Roman"/>
                <w:sz w:val="20"/>
                <w:szCs w:val="20"/>
                <w:lang w:val="bg"/>
              </w:rPr>
              <w:t>35824</w:t>
            </w:r>
          </w:p>
        </w:tc>
        <w:tc>
          <w:tcPr>
            <w:tcW w:w="806" w:type="pct"/>
            <w:vAlign w:val="center"/>
          </w:tcPr>
          <w:p w14:paraId="1FF44FE5" w14:textId="77777777" w:rsidR="00E25AE9" w:rsidRPr="00451CE9" w:rsidRDefault="00E25AE9" w:rsidP="00930D81">
            <w:pPr>
              <w:jc w:val="center"/>
              <w:rPr>
                <w:rFonts w:cs="Times New Roman"/>
                <w:sz w:val="20"/>
                <w:szCs w:val="20"/>
              </w:rPr>
            </w:pPr>
            <w:r>
              <w:rPr>
                <w:rFonts w:cs="Times New Roman"/>
                <w:sz w:val="20"/>
                <w:szCs w:val="20"/>
                <w:lang w:val="bg"/>
              </w:rPr>
              <w:t>G02060299</w:t>
            </w:r>
          </w:p>
        </w:tc>
        <w:tc>
          <w:tcPr>
            <w:tcW w:w="805" w:type="pct"/>
            <w:vMerge/>
          </w:tcPr>
          <w:p w14:paraId="6D7AD128" w14:textId="77777777" w:rsidR="00E25AE9" w:rsidRPr="00451CE9" w:rsidRDefault="00E25AE9" w:rsidP="00930D81">
            <w:pPr>
              <w:jc w:val="center"/>
              <w:rPr>
                <w:rFonts w:cs="Times New Roman"/>
                <w:sz w:val="20"/>
                <w:szCs w:val="20"/>
              </w:rPr>
            </w:pPr>
          </w:p>
        </w:tc>
      </w:tr>
    </w:tbl>
    <w:p w14:paraId="164FE3F8" w14:textId="77777777" w:rsidR="00EA08F0" w:rsidRPr="00451CE9" w:rsidRDefault="00EA08F0" w:rsidP="0087714A">
      <w:pPr>
        <w:tabs>
          <w:tab w:val="left" w:pos="1140"/>
        </w:tabs>
        <w:rPr>
          <w:rFonts w:cs="Times New Roman"/>
        </w:rPr>
      </w:pPr>
    </w:p>
    <w:p w14:paraId="4B18C73D" w14:textId="46B509A8" w:rsidR="009855C3" w:rsidRPr="009A47CF" w:rsidRDefault="009855C3" w:rsidP="00042B91">
      <w:pPr>
        <w:pStyle w:val="Heading1"/>
        <w:rPr>
          <w:rFonts w:cs="Times New Roman"/>
          <w:lang w:val="ru-RU"/>
        </w:rPr>
      </w:pPr>
      <w:bookmarkStart w:id="13" w:name="_Toc212113303"/>
      <w:r>
        <w:rPr>
          <w:rFonts w:cs="Times New Roman"/>
          <w:bCs/>
          <w:lang w:val="bg"/>
        </w:rPr>
        <w:t>Година на издаване на първия сертификат (CE), обхващащ изделието</w:t>
      </w:r>
      <w:bookmarkEnd w:id="13"/>
    </w:p>
    <w:p w14:paraId="702087CA" w14:textId="77777777" w:rsidR="00CE798A" w:rsidRPr="009A47CF" w:rsidRDefault="00CE798A" w:rsidP="00676A01">
      <w:pPr>
        <w:spacing w:after="0" w:afterAutospacing="0"/>
        <w:rPr>
          <w:rFonts w:cs="Times New Roman"/>
          <w:lang w:val="ru-RU"/>
        </w:rPr>
      </w:pPr>
    </w:p>
    <w:p w14:paraId="419DA4E3" w14:textId="751CE23F" w:rsidR="00AD1B03" w:rsidRPr="000C3184" w:rsidRDefault="00AD1B03" w:rsidP="00676A01">
      <w:pPr>
        <w:spacing w:after="0" w:afterAutospacing="0"/>
        <w:rPr>
          <w:rFonts w:cs="Times New Roman"/>
          <w:lang w:val="bg"/>
        </w:rPr>
      </w:pPr>
      <w:r>
        <w:rPr>
          <w:rFonts w:cs="Times New Roman"/>
          <w:lang w:val="bg"/>
        </w:rPr>
        <w:t>Дренажните катетри SKATER са пуснати за първи път на пазара в ЕС и са получили първоначалната маркировка CE през 1998 г. от PBN Medical. Впоследствие през 1999 г., дренажните катетри SKATER бяха пуснати на пазара в Съединените щати от Angiotech/Medical Device Technologies.</w:t>
      </w:r>
    </w:p>
    <w:p w14:paraId="6BA785EF" w14:textId="00AD9848" w:rsidR="00EC76C8" w:rsidRPr="009A47CF" w:rsidRDefault="00AD1B03" w:rsidP="001B22F6">
      <w:pPr>
        <w:spacing w:after="0" w:afterAutospacing="0"/>
        <w:rPr>
          <w:rFonts w:cs="Times New Roman"/>
          <w:lang w:val="ru-RU"/>
        </w:rPr>
      </w:pPr>
      <w:r>
        <w:rPr>
          <w:rFonts w:cs="Times New Roman"/>
          <w:lang w:val="bg"/>
        </w:rPr>
        <w:t>През 2013 г. Argon Medical Devices, Inc. придоби продуктовата серия с придобиването на Angiotech/Medical Device Technologies, която понастоящем се продава в ЕС с маркировка CE с номер CE 565719 и NB 2797. Тези изделия преди това са имали маркировка CE съгласно Директивата за медицински изделия като изделия от клас IIb съгласно Приложение IX, Правило 8 от Директивата за медицински изделия 93/42/ЕИО. Хронологичният технически номер на досие за катетри и китове за дренаж SKATER е TF-82238. Дренажните катетри и китове SKATER ще останат изделия от клас IIb при прилагане на критериите, посочени в Приложение VIII, Глава III от Регламента за медицински изделия ЕС 2017/745, Правило 8.</w:t>
      </w:r>
    </w:p>
    <w:p w14:paraId="07BD252B" w14:textId="77777777" w:rsidR="001B22F6" w:rsidRPr="009A47CF" w:rsidRDefault="001B22F6" w:rsidP="001B22F6">
      <w:pPr>
        <w:spacing w:after="0" w:afterAutospacing="0"/>
        <w:rPr>
          <w:rFonts w:cs="Times New Roman"/>
          <w:lang w:val="ru-RU"/>
        </w:rPr>
      </w:pPr>
    </w:p>
    <w:p w14:paraId="10A04209" w14:textId="2A4049EC" w:rsidR="009855C3" w:rsidRPr="009A47CF" w:rsidRDefault="009855C3" w:rsidP="00042B91">
      <w:pPr>
        <w:pStyle w:val="Heading1"/>
        <w:rPr>
          <w:rFonts w:cs="Times New Roman"/>
          <w:szCs w:val="24"/>
          <w:lang w:val="ru-RU"/>
        </w:rPr>
      </w:pPr>
      <w:r>
        <w:rPr>
          <w:rFonts w:cs="Times New Roman"/>
          <w:b w:val="0"/>
          <w:lang w:val="bg"/>
        </w:rPr>
        <w:t xml:space="preserve"> </w:t>
      </w:r>
      <w:bookmarkStart w:id="14" w:name="_Toc212113304"/>
      <w:r>
        <w:rPr>
          <w:rFonts w:cs="Times New Roman"/>
          <w:bCs/>
          <w:szCs w:val="24"/>
          <w:lang w:val="bg"/>
        </w:rPr>
        <w:t>Име, адрес единен регистрационен номер (SRN) на производителя</w:t>
      </w:r>
      <w:bookmarkEnd w:id="14"/>
    </w:p>
    <w:tbl>
      <w:tblPr>
        <w:tblStyle w:val="TableGrid1"/>
        <w:tblW w:w="0" w:type="auto"/>
        <w:tblLook w:val="04A0" w:firstRow="1" w:lastRow="0" w:firstColumn="1" w:lastColumn="0" w:noHBand="0" w:noVBand="1"/>
      </w:tblPr>
      <w:tblGrid>
        <w:gridCol w:w="4315"/>
        <w:gridCol w:w="5314"/>
      </w:tblGrid>
      <w:tr w:rsidR="00E102E6" w:rsidRPr="00451CE9" w14:paraId="4826B409" w14:textId="77777777" w:rsidTr="00B066F7">
        <w:tc>
          <w:tcPr>
            <w:tcW w:w="9629" w:type="dxa"/>
            <w:gridSpan w:val="2"/>
            <w:shd w:val="clear" w:color="auto" w:fill="D9D9D9" w:themeFill="background1" w:themeFillShade="D9"/>
          </w:tcPr>
          <w:p w14:paraId="446DECEA" w14:textId="77777777" w:rsidR="00E102E6" w:rsidRPr="00451CE9" w:rsidRDefault="00E102E6" w:rsidP="00B066F7">
            <w:pPr>
              <w:spacing w:after="0" w:afterAutospacing="0"/>
              <w:jc w:val="center"/>
              <w:rPr>
                <w:b/>
                <w:bCs/>
                <w:szCs w:val="24"/>
              </w:rPr>
            </w:pPr>
            <w:r>
              <w:rPr>
                <w:b/>
                <w:bCs/>
                <w:szCs w:val="24"/>
                <w:lang w:val="bg"/>
              </w:rPr>
              <w:t>Информация за производителя</w:t>
            </w:r>
          </w:p>
        </w:tc>
      </w:tr>
      <w:tr w:rsidR="00E102E6" w:rsidRPr="000C3184" w14:paraId="669A2986" w14:textId="77777777" w:rsidTr="00B066F7">
        <w:trPr>
          <w:trHeight w:val="489"/>
        </w:trPr>
        <w:tc>
          <w:tcPr>
            <w:tcW w:w="4315" w:type="dxa"/>
          </w:tcPr>
          <w:p w14:paraId="0FD58DBF" w14:textId="77777777" w:rsidR="00E102E6" w:rsidRPr="009A47CF" w:rsidRDefault="00E102E6" w:rsidP="00B066F7">
            <w:pPr>
              <w:spacing w:after="0" w:afterAutospacing="0"/>
              <w:jc w:val="both"/>
              <w:rPr>
                <w:spacing w:val="-5"/>
                <w:szCs w:val="24"/>
                <w:lang w:val="ru-RU"/>
              </w:rPr>
            </w:pPr>
            <w:r>
              <w:rPr>
                <w:szCs w:val="24"/>
                <w:lang w:val="bg"/>
              </w:rPr>
              <w:t>SRN на производителя: US-MF-000002324</w:t>
            </w:r>
          </w:p>
        </w:tc>
        <w:tc>
          <w:tcPr>
            <w:tcW w:w="5314" w:type="dxa"/>
          </w:tcPr>
          <w:p w14:paraId="0EAB8F03" w14:textId="77777777" w:rsidR="00E102E6" w:rsidRPr="009A47CF" w:rsidRDefault="00E102E6" w:rsidP="00B066F7">
            <w:pPr>
              <w:spacing w:after="0" w:afterAutospacing="0"/>
              <w:rPr>
                <w:szCs w:val="24"/>
                <w:lang w:val="ru-RU"/>
              </w:rPr>
            </w:pPr>
            <w:r>
              <w:rPr>
                <w:szCs w:val="24"/>
                <w:lang w:val="bg"/>
              </w:rPr>
              <w:t>Наименование на производителя: Argon Medical Devices, Inc.</w:t>
            </w:r>
          </w:p>
        </w:tc>
      </w:tr>
      <w:tr w:rsidR="00E102E6" w:rsidRPr="00451CE9" w14:paraId="7ADFB6AB" w14:textId="77777777" w:rsidTr="00B066F7">
        <w:trPr>
          <w:trHeight w:val="525"/>
        </w:trPr>
        <w:tc>
          <w:tcPr>
            <w:tcW w:w="4315" w:type="dxa"/>
          </w:tcPr>
          <w:p w14:paraId="4337E5CD" w14:textId="77777777" w:rsidR="00E102E6" w:rsidRPr="009A47CF" w:rsidRDefault="00E102E6" w:rsidP="00B066F7">
            <w:pPr>
              <w:spacing w:after="0" w:afterAutospacing="0"/>
              <w:jc w:val="both"/>
              <w:rPr>
                <w:spacing w:val="-2"/>
                <w:szCs w:val="24"/>
                <w:lang w:val="ru-RU"/>
              </w:rPr>
            </w:pPr>
            <w:r>
              <w:rPr>
                <w:szCs w:val="24"/>
                <w:lang w:val="bg"/>
              </w:rPr>
              <w:t>Име и фамилия на лицето за контакт: Скот Бишоп</w:t>
            </w:r>
          </w:p>
        </w:tc>
        <w:tc>
          <w:tcPr>
            <w:tcW w:w="5314" w:type="dxa"/>
          </w:tcPr>
          <w:p w14:paraId="5277C76F" w14:textId="77777777" w:rsidR="00E102E6" w:rsidRPr="00451CE9" w:rsidRDefault="00E102E6" w:rsidP="00B066F7">
            <w:pPr>
              <w:widowControl w:val="0"/>
              <w:autoSpaceDE w:val="0"/>
              <w:autoSpaceDN w:val="0"/>
              <w:spacing w:before="42" w:after="0" w:afterAutospacing="0"/>
              <w:rPr>
                <w:spacing w:val="-2"/>
                <w:szCs w:val="24"/>
              </w:rPr>
            </w:pPr>
            <w:r>
              <w:rPr>
                <w:szCs w:val="24"/>
                <w:lang w:val="bg"/>
              </w:rPr>
              <w:t>Имейл:</w:t>
            </w:r>
            <w:r>
              <w:rPr>
                <w:sz w:val="22"/>
                <w:lang w:val="bg"/>
              </w:rPr>
              <w:t xml:space="preserve"> </w:t>
            </w:r>
            <w:hyperlink r:id="rId11" w:history="1">
              <w:r>
                <w:rPr>
                  <w:color w:val="0563C1"/>
                  <w:szCs w:val="24"/>
                  <w:u w:val="single"/>
                  <w:lang w:val="bg"/>
                </w:rPr>
                <w:t>RegCompliance@argonmedical.com</w:t>
              </w:r>
            </w:hyperlink>
          </w:p>
          <w:p w14:paraId="582ABE9F" w14:textId="77777777" w:rsidR="00E102E6" w:rsidRPr="00451CE9" w:rsidRDefault="00E102E6" w:rsidP="00B066F7">
            <w:pPr>
              <w:spacing w:after="0" w:afterAutospacing="0"/>
              <w:rPr>
                <w:szCs w:val="24"/>
              </w:rPr>
            </w:pPr>
          </w:p>
        </w:tc>
      </w:tr>
      <w:tr w:rsidR="00E102E6" w:rsidRPr="00451CE9" w14:paraId="3972A371" w14:textId="77777777" w:rsidTr="00B066F7">
        <w:trPr>
          <w:trHeight w:val="525"/>
        </w:trPr>
        <w:tc>
          <w:tcPr>
            <w:tcW w:w="4315" w:type="dxa"/>
          </w:tcPr>
          <w:p w14:paraId="736FC750" w14:textId="77777777" w:rsidR="00E102E6" w:rsidRPr="00451CE9" w:rsidRDefault="00E102E6" w:rsidP="00B066F7">
            <w:pPr>
              <w:widowControl w:val="0"/>
              <w:autoSpaceDE w:val="0"/>
              <w:autoSpaceDN w:val="0"/>
              <w:spacing w:before="42" w:after="0" w:afterAutospacing="0"/>
              <w:rPr>
                <w:spacing w:val="-2"/>
                <w:szCs w:val="24"/>
              </w:rPr>
            </w:pPr>
            <w:r>
              <w:rPr>
                <w:szCs w:val="24"/>
                <w:lang w:val="bg"/>
              </w:rPr>
              <w:t>Телефонен номер: 903.675.9321</w:t>
            </w:r>
          </w:p>
        </w:tc>
        <w:tc>
          <w:tcPr>
            <w:tcW w:w="5314" w:type="dxa"/>
          </w:tcPr>
          <w:p w14:paraId="686676CC" w14:textId="77777777" w:rsidR="009A0041" w:rsidRPr="00451CE9" w:rsidRDefault="009A0041" w:rsidP="009A0041">
            <w:pPr>
              <w:pStyle w:val="TableParagraph"/>
              <w:ind w:left="0"/>
              <w:rPr>
                <w:spacing w:val="-2"/>
                <w:sz w:val="24"/>
                <w:szCs w:val="24"/>
              </w:rPr>
            </w:pPr>
            <w:r>
              <w:rPr>
                <w:sz w:val="24"/>
                <w:szCs w:val="24"/>
                <w:lang w:val="bg"/>
              </w:rPr>
              <w:t>Адрес:</w:t>
            </w:r>
          </w:p>
          <w:p w14:paraId="3DE85E54" w14:textId="77777777" w:rsidR="009A0041" w:rsidRPr="00451CE9" w:rsidRDefault="009A0041" w:rsidP="009A0041">
            <w:pPr>
              <w:pStyle w:val="TableParagraph"/>
              <w:ind w:left="0"/>
              <w:rPr>
                <w:spacing w:val="-2"/>
                <w:sz w:val="24"/>
                <w:szCs w:val="24"/>
              </w:rPr>
            </w:pPr>
            <w:r>
              <w:rPr>
                <w:sz w:val="24"/>
                <w:szCs w:val="24"/>
                <w:lang w:val="bg"/>
              </w:rPr>
              <w:t>1445 Flat Creek Rd.</w:t>
            </w:r>
          </w:p>
          <w:p w14:paraId="16779DC7" w14:textId="77777777" w:rsidR="009A0041" w:rsidRPr="00451CE9" w:rsidRDefault="009A0041" w:rsidP="009A0041">
            <w:pPr>
              <w:pStyle w:val="TableParagraph"/>
              <w:ind w:left="0"/>
              <w:rPr>
                <w:spacing w:val="-2"/>
                <w:sz w:val="24"/>
                <w:szCs w:val="24"/>
              </w:rPr>
            </w:pPr>
            <w:r>
              <w:rPr>
                <w:sz w:val="24"/>
                <w:szCs w:val="24"/>
                <w:lang w:val="bg"/>
              </w:rPr>
              <w:t>Athens, Texas 75751</w:t>
            </w:r>
          </w:p>
          <w:p w14:paraId="352A790C" w14:textId="05EC85EE" w:rsidR="00E102E6" w:rsidRPr="00451CE9" w:rsidRDefault="009A0041" w:rsidP="009A0041">
            <w:pPr>
              <w:widowControl w:val="0"/>
              <w:autoSpaceDE w:val="0"/>
              <w:autoSpaceDN w:val="0"/>
              <w:spacing w:before="42" w:after="0" w:afterAutospacing="0"/>
              <w:rPr>
                <w:spacing w:val="-2"/>
                <w:szCs w:val="24"/>
              </w:rPr>
            </w:pPr>
            <w:r>
              <w:rPr>
                <w:szCs w:val="24"/>
                <w:lang w:val="bg"/>
              </w:rPr>
              <w:t>САЩ</w:t>
            </w:r>
          </w:p>
        </w:tc>
      </w:tr>
    </w:tbl>
    <w:p w14:paraId="68EB588E" w14:textId="6719210E" w:rsidR="009855C3" w:rsidRPr="00451CE9" w:rsidRDefault="009855C3" w:rsidP="00042B91">
      <w:pPr>
        <w:spacing w:after="0" w:afterAutospacing="0" w:line="240" w:lineRule="auto"/>
        <w:ind w:left="1440"/>
        <w:rPr>
          <w:rFonts w:cs="Times New Roman"/>
          <w:szCs w:val="24"/>
        </w:rPr>
      </w:pPr>
      <w:r>
        <w:rPr>
          <w:rFonts w:cs="Times New Roman"/>
          <w:szCs w:val="24"/>
          <w:lang w:val="bg"/>
        </w:rPr>
        <w:t xml:space="preserve"> </w:t>
      </w:r>
    </w:p>
    <w:p w14:paraId="09014EE0" w14:textId="77777777" w:rsidR="00420B5C" w:rsidRPr="00451CE9" w:rsidRDefault="00420B5C" w:rsidP="00042B91">
      <w:pPr>
        <w:spacing w:after="0" w:afterAutospacing="0" w:line="240" w:lineRule="auto"/>
        <w:ind w:left="1440"/>
        <w:rPr>
          <w:rFonts w:cs="Times New Roman"/>
          <w:szCs w:val="24"/>
        </w:rPr>
      </w:pPr>
    </w:p>
    <w:p w14:paraId="6F9BDD52" w14:textId="36297F11" w:rsidR="00157058" w:rsidRPr="009A47CF" w:rsidRDefault="00887E5D" w:rsidP="00157058">
      <w:pPr>
        <w:pStyle w:val="Heading1"/>
        <w:rPr>
          <w:rFonts w:cs="Times New Roman"/>
          <w:szCs w:val="24"/>
          <w:lang w:val="ru-RU"/>
        </w:rPr>
      </w:pPr>
      <w:bookmarkStart w:id="15" w:name="_Toc212113305"/>
      <w:r>
        <w:rPr>
          <w:rFonts w:cs="Times New Roman"/>
          <w:bCs/>
          <w:szCs w:val="24"/>
          <w:lang w:val="bg"/>
        </w:rPr>
        <w:t>Наименование и SRN на упълномощен представител</w:t>
      </w:r>
      <w:bookmarkEnd w:id="15"/>
    </w:p>
    <w:tbl>
      <w:tblPr>
        <w:tblStyle w:val="TableGrid2"/>
        <w:tblW w:w="0" w:type="auto"/>
        <w:tblLook w:val="04A0" w:firstRow="1" w:lastRow="0" w:firstColumn="1" w:lastColumn="0" w:noHBand="0" w:noVBand="1"/>
      </w:tblPr>
      <w:tblGrid>
        <w:gridCol w:w="4315"/>
        <w:gridCol w:w="5314"/>
      </w:tblGrid>
      <w:tr w:rsidR="007F055C" w:rsidRPr="00451CE9" w14:paraId="3EE939C2" w14:textId="77777777" w:rsidTr="00B066F7">
        <w:tc>
          <w:tcPr>
            <w:tcW w:w="9629" w:type="dxa"/>
            <w:gridSpan w:val="2"/>
            <w:shd w:val="clear" w:color="auto" w:fill="D9D9D9" w:themeFill="background1" w:themeFillShade="D9"/>
          </w:tcPr>
          <w:p w14:paraId="5DB68A6C" w14:textId="77777777" w:rsidR="007F055C" w:rsidRPr="00451CE9" w:rsidRDefault="007F055C" w:rsidP="00B066F7">
            <w:pPr>
              <w:spacing w:after="0" w:afterAutospacing="0"/>
              <w:jc w:val="center"/>
              <w:rPr>
                <w:b/>
                <w:bCs/>
                <w:szCs w:val="24"/>
              </w:rPr>
            </w:pPr>
            <w:r>
              <w:rPr>
                <w:b/>
                <w:bCs/>
                <w:szCs w:val="24"/>
                <w:lang w:val="bg"/>
              </w:rPr>
              <w:t>Информация за упълномощен представител</w:t>
            </w:r>
          </w:p>
        </w:tc>
      </w:tr>
      <w:tr w:rsidR="007F055C" w:rsidRPr="00451CE9" w14:paraId="140A0289" w14:textId="77777777" w:rsidTr="00B066F7">
        <w:trPr>
          <w:trHeight w:val="489"/>
        </w:trPr>
        <w:tc>
          <w:tcPr>
            <w:tcW w:w="4315" w:type="dxa"/>
          </w:tcPr>
          <w:p w14:paraId="1459B03B" w14:textId="77777777" w:rsidR="007F055C" w:rsidRPr="00451CE9" w:rsidRDefault="007F055C" w:rsidP="00B066F7">
            <w:pPr>
              <w:spacing w:after="0" w:afterAutospacing="0"/>
              <w:jc w:val="both"/>
              <w:rPr>
                <w:spacing w:val="-5"/>
                <w:szCs w:val="24"/>
              </w:rPr>
            </w:pPr>
            <w:r>
              <w:rPr>
                <w:szCs w:val="24"/>
                <w:lang w:val="bg"/>
              </w:rPr>
              <w:t>SRN: NL-AR-000000116</w:t>
            </w:r>
          </w:p>
        </w:tc>
        <w:tc>
          <w:tcPr>
            <w:tcW w:w="5314" w:type="dxa"/>
          </w:tcPr>
          <w:p w14:paraId="4FCA785C" w14:textId="77777777" w:rsidR="007F055C" w:rsidRPr="009A47CF" w:rsidRDefault="007F055C" w:rsidP="00B066F7">
            <w:pPr>
              <w:widowControl w:val="0"/>
              <w:autoSpaceDE w:val="0"/>
              <w:autoSpaceDN w:val="0"/>
              <w:spacing w:before="119" w:after="0" w:afterAutospacing="0"/>
              <w:rPr>
                <w:bCs/>
                <w:szCs w:val="24"/>
                <w:lang w:val="ru-RU"/>
              </w:rPr>
            </w:pPr>
            <w:r>
              <w:rPr>
                <w:szCs w:val="24"/>
                <w:lang w:val="bg"/>
              </w:rPr>
              <w:t>Име на организацията-упълномощен представител:</w:t>
            </w:r>
          </w:p>
          <w:p w14:paraId="257852B7" w14:textId="77777777" w:rsidR="007F055C" w:rsidRPr="00451CE9" w:rsidRDefault="007F055C" w:rsidP="00B066F7">
            <w:pPr>
              <w:spacing w:after="0" w:afterAutospacing="0"/>
              <w:rPr>
                <w:szCs w:val="24"/>
              </w:rPr>
            </w:pPr>
            <w:r>
              <w:rPr>
                <w:szCs w:val="24"/>
                <w:lang w:val="bg"/>
              </w:rPr>
              <w:t>Emergo Europe</w:t>
            </w:r>
          </w:p>
        </w:tc>
      </w:tr>
      <w:tr w:rsidR="007F055C" w:rsidRPr="00451CE9" w14:paraId="03DBF7E6" w14:textId="77777777" w:rsidTr="00B066F7">
        <w:trPr>
          <w:trHeight w:val="525"/>
        </w:trPr>
        <w:tc>
          <w:tcPr>
            <w:tcW w:w="4315" w:type="dxa"/>
          </w:tcPr>
          <w:p w14:paraId="5F100341" w14:textId="77777777" w:rsidR="007F055C" w:rsidRPr="009A47CF" w:rsidRDefault="007F055C" w:rsidP="00B066F7">
            <w:pPr>
              <w:spacing w:after="0" w:afterAutospacing="0"/>
              <w:jc w:val="both"/>
              <w:rPr>
                <w:spacing w:val="-2"/>
                <w:szCs w:val="24"/>
                <w:lang w:val="ru-RU"/>
              </w:rPr>
            </w:pPr>
            <w:r>
              <w:rPr>
                <w:szCs w:val="24"/>
                <w:lang w:val="bg"/>
              </w:rPr>
              <w:t>Информация за контакт: Отдел за надзор</w:t>
            </w:r>
          </w:p>
        </w:tc>
        <w:tc>
          <w:tcPr>
            <w:tcW w:w="5314" w:type="dxa"/>
          </w:tcPr>
          <w:p w14:paraId="0459CB61" w14:textId="77777777" w:rsidR="007F055C" w:rsidRPr="00451CE9" w:rsidRDefault="007F055C" w:rsidP="00B066F7">
            <w:pPr>
              <w:widowControl w:val="0"/>
              <w:autoSpaceDE w:val="0"/>
              <w:autoSpaceDN w:val="0"/>
              <w:spacing w:before="39" w:after="0" w:afterAutospacing="0"/>
              <w:rPr>
                <w:spacing w:val="-2"/>
                <w:szCs w:val="24"/>
              </w:rPr>
            </w:pPr>
            <w:r>
              <w:rPr>
                <w:szCs w:val="24"/>
                <w:lang w:val="bg"/>
              </w:rPr>
              <w:t xml:space="preserve">Имейл: </w:t>
            </w:r>
            <w:hyperlink r:id="rId12" w:history="1">
              <w:r>
                <w:rPr>
                  <w:color w:val="0563C1"/>
                  <w:szCs w:val="24"/>
                  <w:u w:val="single"/>
                  <w:lang w:val="bg"/>
                </w:rPr>
                <w:t>EmergoVigilance@ul.com</w:t>
              </w:r>
            </w:hyperlink>
          </w:p>
        </w:tc>
      </w:tr>
      <w:tr w:rsidR="007F055C" w:rsidRPr="000C3184" w14:paraId="372A1CB7" w14:textId="77777777" w:rsidTr="00B066F7">
        <w:trPr>
          <w:trHeight w:val="525"/>
        </w:trPr>
        <w:tc>
          <w:tcPr>
            <w:tcW w:w="4315" w:type="dxa"/>
          </w:tcPr>
          <w:p w14:paraId="28C1D3C0" w14:textId="77777777" w:rsidR="007F055C" w:rsidRPr="00451CE9" w:rsidRDefault="007F055C" w:rsidP="00B066F7">
            <w:pPr>
              <w:widowControl w:val="0"/>
              <w:autoSpaceDE w:val="0"/>
              <w:autoSpaceDN w:val="0"/>
              <w:spacing w:before="42" w:after="0" w:afterAutospacing="0"/>
              <w:rPr>
                <w:spacing w:val="-2"/>
                <w:szCs w:val="24"/>
              </w:rPr>
            </w:pPr>
            <w:r>
              <w:rPr>
                <w:szCs w:val="24"/>
                <w:lang w:val="bg"/>
              </w:rPr>
              <w:t>Телефонен номер: +31.70.345.8570</w:t>
            </w:r>
          </w:p>
          <w:p w14:paraId="2EE53223" w14:textId="77777777" w:rsidR="007F055C" w:rsidRPr="00451CE9" w:rsidRDefault="007F055C" w:rsidP="00B066F7">
            <w:pPr>
              <w:widowControl w:val="0"/>
              <w:autoSpaceDE w:val="0"/>
              <w:autoSpaceDN w:val="0"/>
              <w:spacing w:before="42" w:after="0" w:afterAutospacing="0"/>
              <w:rPr>
                <w:spacing w:val="-2"/>
                <w:szCs w:val="24"/>
              </w:rPr>
            </w:pPr>
            <w:r>
              <w:rPr>
                <w:color w:val="000000"/>
                <w:szCs w:val="24"/>
                <w:lang w:val="bg"/>
              </w:rPr>
              <w:t>Факс:+31 (0)70 346 7299</w:t>
            </w:r>
          </w:p>
        </w:tc>
        <w:tc>
          <w:tcPr>
            <w:tcW w:w="5314" w:type="dxa"/>
          </w:tcPr>
          <w:p w14:paraId="29C123D6" w14:textId="77777777" w:rsidR="007F055C" w:rsidRPr="00451CE9" w:rsidRDefault="007F055C" w:rsidP="00B066F7">
            <w:pPr>
              <w:widowControl w:val="0"/>
              <w:autoSpaceDE w:val="0"/>
              <w:autoSpaceDN w:val="0"/>
              <w:spacing w:before="42" w:after="0" w:afterAutospacing="0"/>
              <w:rPr>
                <w:spacing w:val="-2"/>
                <w:szCs w:val="24"/>
              </w:rPr>
            </w:pPr>
            <w:r>
              <w:rPr>
                <w:szCs w:val="24"/>
                <w:lang w:val="bg"/>
              </w:rPr>
              <w:t>Адрес</w:t>
            </w:r>
          </w:p>
          <w:p w14:paraId="71888847" w14:textId="77777777" w:rsidR="007F055C" w:rsidRPr="00451CE9" w:rsidRDefault="007F055C" w:rsidP="00B066F7">
            <w:pPr>
              <w:widowControl w:val="0"/>
              <w:autoSpaceDE w:val="0"/>
              <w:autoSpaceDN w:val="0"/>
              <w:spacing w:before="42" w:after="0" w:afterAutospacing="0"/>
              <w:rPr>
                <w:spacing w:val="-2"/>
                <w:szCs w:val="24"/>
              </w:rPr>
            </w:pPr>
            <w:r>
              <w:rPr>
                <w:szCs w:val="24"/>
                <w:lang w:val="bg"/>
              </w:rPr>
              <w:t>Улица, номер:</w:t>
            </w:r>
            <w:r>
              <w:rPr>
                <w:sz w:val="22"/>
                <w:lang w:val="bg"/>
              </w:rPr>
              <w:t xml:space="preserve"> 60 </w:t>
            </w:r>
            <w:r>
              <w:rPr>
                <w:szCs w:val="24"/>
                <w:lang w:val="bg"/>
              </w:rPr>
              <w:t>Westervoortsedijk</w:t>
            </w:r>
          </w:p>
          <w:p w14:paraId="1DE10D32" w14:textId="77777777" w:rsidR="007F055C" w:rsidRPr="00451CE9" w:rsidRDefault="007F055C" w:rsidP="00B066F7">
            <w:pPr>
              <w:widowControl w:val="0"/>
              <w:autoSpaceDE w:val="0"/>
              <w:autoSpaceDN w:val="0"/>
              <w:spacing w:before="42" w:after="0" w:afterAutospacing="0"/>
              <w:rPr>
                <w:spacing w:val="-2"/>
                <w:szCs w:val="24"/>
              </w:rPr>
            </w:pPr>
            <w:r>
              <w:rPr>
                <w:szCs w:val="24"/>
                <w:lang w:val="bg"/>
              </w:rPr>
              <w:t>Град: Arnhem</w:t>
            </w:r>
          </w:p>
          <w:p w14:paraId="5DC40550" w14:textId="77777777" w:rsidR="007F055C" w:rsidRPr="009A47CF" w:rsidRDefault="007F055C" w:rsidP="00B066F7">
            <w:pPr>
              <w:widowControl w:val="0"/>
              <w:autoSpaceDE w:val="0"/>
              <w:autoSpaceDN w:val="0"/>
              <w:spacing w:before="42" w:after="0" w:afterAutospacing="0"/>
              <w:rPr>
                <w:spacing w:val="-2"/>
                <w:szCs w:val="24"/>
                <w:lang w:val="ru-RU"/>
              </w:rPr>
            </w:pPr>
            <w:r>
              <w:rPr>
                <w:szCs w:val="24"/>
                <w:lang w:val="bg"/>
              </w:rPr>
              <w:t>Пощенски код: 6827 AT</w:t>
            </w:r>
          </w:p>
          <w:p w14:paraId="440CB936" w14:textId="77777777" w:rsidR="007F055C" w:rsidRPr="009A47CF" w:rsidRDefault="007F055C" w:rsidP="00B066F7">
            <w:pPr>
              <w:widowControl w:val="0"/>
              <w:autoSpaceDE w:val="0"/>
              <w:autoSpaceDN w:val="0"/>
              <w:spacing w:before="42" w:after="0" w:afterAutospacing="0"/>
              <w:rPr>
                <w:spacing w:val="-2"/>
                <w:szCs w:val="24"/>
                <w:lang w:val="ru-RU"/>
              </w:rPr>
            </w:pPr>
            <w:r>
              <w:rPr>
                <w:szCs w:val="24"/>
                <w:lang w:val="bg"/>
              </w:rPr>
              <w:t>Държава: Нидерландия</w:t>
            </w:r>
          </w:p>
        </w:tc>
      </w:tr>
    </w:tbl>
    <w:p w14:paraId="30C3AC52" w14:textId="77777777" w:rsidR="007F055C" w:rsidRPr="009A47CF" w:rsidRDefault="007F055C" w:rsidP="007F055C">
      <w:pPr>
        <w:rPr>
          <w:rFonts w:cs="Times New Roman"/>
          <w:highlight w:val="green"/>
          <w:lang w:val="ru-RU"/>
        </w:rPr>
      </w:pPr>
    </w:p>
    <w:p w14:paraId="5B70EC0F" w14:textId="77777777" w:rsidR="004777A5" w:rsidRPr="009A47CF" w:rsidRDefault="004777A5" w:rsidP="007F055C">
      <w:pPr>
        <w:rPr>
          <w:rFonts w:cs="Times New Roman"/>
          <w:highlight w:val="green"/>
          <w:lang w:val="ru-RU"/>
        </w:rPr>
      </w:pPr>
    </w:p>
    <w:p w14:paraId="1107ED26" w14:textId="09E4CF10" w:rsidR="009855C3" w:rsidRPr="009A47CF" w:rsidRDefault="009855C3" w:rsidP="00042B91">
      <w:pPr>
        <w:pStyle w:val="Heading1"/>
        <w:rPr>
          <w:rFonts w:cs="Times New Roman"/>
          <w:szCs w:val="24"/>
          <w:lang w:val="ru-RU"/>
        </w:rPr>
      </w:pPr>
      <w:bookmarkStart w:id="16" w:name="_Toc212113306"/>
      <w:r>
        <w:rPr>
          <w:rFonts w:cs="Times New Roman"/>
          <w:bCs/>
          <w:szCs w:val="24"/>
          <w:lang w:val="bg"/>
        </w:rPr>
        <w:t>Име и единен идентификационен номер на нотифицирания орган</w:t>
      </w:r>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7105"/>
      </w:tblGrid>
      <w:tr w:rsidR="0079233C" w:rsidRPr="00451CE9" w14:paraId="01102A85" w14:textId="77777777" w:rsidTr="00D52A42">
        <w:trPr>
          <w:trHeight w:val="594"/>
          <w:jc w:val="center"/>
        </w:trPr>
        <w:tc>
          <w:tcPr>
            <w:tcW w:w="5000" w:type="pct"/>
            <w:gridSpan w:val="2"/>
            <w:shd w:val="clear" w:color="auto" w:fill="D9D9D9" w:themeFill="background1" w:themeFillShade="D9"/>
          </w:tcPr>
          <w:p w14:paraId="03BCE7AB" w14:textId="73569ADD" w:rsidR="0079233C" w:rsidRPr="00451CE9" w:rsidRDefault="00D52A42" w:rsidP="00D52A42">
            <w:pPr>
              <w:suppressAutoHyphens/>
              <w:spacing w:after="0" w:afterAutospacing="0" w:line="240" w:lineRule="exact"/>
              <w:jc w:val="center"/>
              <w:rPr>
                <w:rFonts w:cs="Times New Roman"/>
                <w:szCs w:val="24"/>
              </w:rPr>
            </w:pPr>
            <w:r>
              <w:rPr>
                <w:rFonts w:eastAsia="Times New Roman" w:cs="Times New Roman"/>
                <w:b/>
                <w:bCs/>
                <w:szCs w:val="24"/>
                <w:lang w:val="bg"/>
              </w:rPr>
              <w:t>Нотифициран орган</w:t>
            </w:r>
          </w:p>
        </w:tc>
      </w:tr>
      <w:tr w:rsidR="00542C96" w:rsidRPr="00451CE9" w14:paraId="683D42A5" w14:textId="77777777" w:rsidTr="00726DB4">
        <w:trPr>
          <w:trHeight w:val="350"/>
          <w:jc w:val="center"/>
        </w:trPr>
        <w:tc>
          <w:tcPr>
            <w:tcW w:w="1594" w:type="pct"/>
          </w:tcPr>
          <w:p w14:paraId="693B1CC4"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bg"/>
              </w:rPr>
              <w:t>Име:</w:t>
            </w:r>
          </w:p>
        </w:tc>
        <w:tc>
          <w:tcPr>
            <w:tcW w:w="3406" w:type="pct"/>
          </w:tcPr>
          <w:p w14:paraId="1BCB7B13" w14:textId="012B763B" w:rsidR="00542C96" w:rsidRPr="00451CE9" w:rsidRDefault="00916823" w:rsidP="00861D75">
            <w:pPr>
              <w:suppressAutoHyphens/>
              <w:spacing w:after="0" w:afterAutospacing="0" w:line="240" w:lineRule="exact"/>
              <w:rPr>
                <w:rFonts w:eastAsia="Times New Roman" w:cs="Times New Roman"/>
                <w:bCs/>
                <w:szCs w:val="24"/>
              </w:rPr>
            </w:pPr>
            <w:r>
              <w:rPr>
                <w:rFonts w:cs="Times New Roman"/>
                <w:szCs w:val="24"/>
                <w:lang w:val="bg"/>
              </w:rPr>
              <w:t>The British Standards Institution (BSI) Group the Netherlands B.V.</w:t>
            </w:r>
          </w:p>
        </w:tc>
      </w:tr>
      <w:tr w:rsidR="00542C96" w:rsidRPr="00451CE9" w14:paraId="624E73B3" w14:textId="77777777" w:rsidTr="00726DB4">
        <w:trPr>
          <w:trHeight w:val="863"/>
          <w:jc w:val="center"/>
        </w:trPr>
        <w:tc>
          <w:tcPr>
            <w:tcW w:w="1594" w:type="pct"/>
          </w:tcPr>
          <w:p w14:paraId="11329D5E"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bg"/>
              </w:rPr>
              <w:t>Адрес:</w:t>
            </w:r>
          </w:p>
        </w:tc>
        <w:tc>
          <w:tcPr>
            <w:tcW w:w="3406" w:type="pct"/>
          </w:tcPr>
          <w:p w14:paraId="72A09029"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bg"/>
              </w:rPr>
              <w:t>John M. Keynesplein 9</w:t>
            </w:r>
          </w:p>
          <w:p w14:paraId="14C76AAF"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bg"/>
              </w:rPr>
              <w:t>1066 EP Amsterdam</w:t>
            </w:r>
          </w:p>
          <w:p w14:paraId="415483BB"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bg"/>
              </w:rPr>
              <w:t xml:space="preserve"> Нидерландия</w:t>
            </w:r>
          </w:p>
        </w:tc>
      </w:tr>
      <w:tr w:rsidR="00542C96" w:rsidRPr="00451CE9" w14:paraId="34796528" w14:textId="77777777" w:rsidTr="00726DB4">
        <w:trPr>
          <w:trHeight w:val="351"/>
          <w:jc w:val="center"/>
        </w:trPr>
        <w:tc>
          <w:tcPr>
            <w:tcW w:w="1594" w:type="pct"/>
          </w:tcPr>
          <w:p w14:paraId="76B980E7"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bg"/>
              </w:rPr>
              <w:t>Уебсайт:</w:t>
            </w:r>
          </w:p>
        </w:tc>
        <w:tc>
          <w:tcPr>
            <w:tcW w:w="3406" w:type="pct"/>
          </w:tcPr>
          <w:p w14:paraId="459306D1" w14:textId="77777777" w:rsidR="00542C96" w:rsidRPr="00451CE9" w:rsidRDefault="00542C96" w:rsidP="00861D75">
            <w:pPr>
              <w:suppressAutoHyphens/>
              <w:spacing w:after="0" w:afterAutospacing="0" w:line="240" w:lineRule="exact"/>
              <w:contextualSpacing/>
              <w:rPr>
                <w:rFonts w:eastAsia="Times New Roman" w:cs="Times New Roman"/>
                <w:bCs/>
                <w:szCs w:val="24"/>
              </w:rPr>
            </w:pPr>
            <w:hyperlink r:id="rId13" w:history="1">
              <w:r>
                <w:rPr>
                  <w:rFonts w:eastAsia="Times New Roman" w:cs="Times New Roman"/>
                  <w:szCs w:val="24"/>
                  <w:lang w:val="bg"/>
                </w:rPr>
                <w:t>www.bsigroup.com</w:t>
              </w:r>
            </w:hyperlink>
            <w:r>
              <w:rPr>
                <w:rFonts w:eastAsia="Times New Roman" w:cs="Times New Roman"/>
                <w:szCs w:val="24"/>
                <w:lang w:val="bg"/>
              </w:rPr>
              <w:t xml:space="preserve"> </w:t>
            </w:r>
          </w:p>
        </w:tc>
      </w:tr>
      <w:tr w:rsidR="00542C96" w:rsidRPr="00451CE9" w14:paraId="4C88BB40" w14:textId="77777777" w:rsidTr="00726DB4">
        <w:trPr>
          <w:trHeight w:val="355"/>
          <w:jc w:val="center"/>
        </w:trPr>
        <w:tc>
          <w:tcPr>
            <w:tcW w:w="1594" w:type="pct"/>
          </w:tcPr>
          <w:p w14:paraId="302A7238"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bg"/>
              </w:rPr>
              <w:t>Тел.:</w:t>
            </w:r>
          </w:p>
        </w:tc>
        <w:tc>
          <w:tcPr>
            <w:tcW w:w="3406" w:type="pct"/>
          </w:tcPr>
          <w:p w14:paraId="676C9B25"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bg"/>
              </w:rPr>
              <w:t>+31 (0)20 346 07 80</w:t>
            </w:r>
          </w:p>
        </w:tc>
      </w:tr>
      <w:tr w:rsidR="00542C96" w:rsidRPr="00451CE9" w14:paraId="4BC223DD" w14:textId="77777777" w:rsidTr="00726DB4">
        <w:trPr>
          <w:trHeight w:val="355"/>
          <w:jc w:val="center"/>
        </w:trPr>
        <w:tc>
          <w:tcPr>
            <w:tcW w:w="1594" w:type="pct"/>
          </w:tcPr>
          <w:p w14:paraId="348453CD"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bg"/>
              </w:rPr>
              <w:t>Факс:</w:t>
            </w:r>
          </w:p>
        </w:tc>
        <w:tc>
          <w:tcPr>
            <w:tcW w:w="3406" w:type="pct"/>
          </w:tcPr>
          <w:p w14:paraId="538FB93C"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bg"/>
              </w:rPr>
              <w:t>+31 (0)20 346 07 81</w:t>
            </w:r>
          </w:p>
        </w:tc>
      </w:tr>
      <w:tr w:rsidR="00D52A42" w:rsidRPr="00451CE9" w14:paraId="3A6609F6" w14:textId="01089FCF" w:rsidTr="00726DB4">
        <w:trPr>
          <w:trHeight w:val="368"/>
          <w:jc w:val="center"/>
        </w:trPr>
        <w:tc>
          <w:tcPr>
            <w:tcW w:w="1594" w:type="pct"/>
          </w:tcPr>
          <w:p w14:paraId="71E6B2CB" w14:textId="71C59A7C" w:rsidR="00D52A42" w:rsidRPr="00451CE9" w:rsidRDefault="00D52A42" w:rsidP="004777A5">
            <w:pPr>
              <w:tabs>
                <w:tab w:val="left" w:pos="3150"/>
              </w:tabs>
              <w:suppressAutoHyphens/>
              <w:spacing w:after="0" w:afterAutospacing="0" w:line="240" w:lineRule="exact"/>
              <w:rPr>
                <w:rFonts w:eastAsia="Times New Roman" w:cs="Times New Roman"/>
                <w:bCs/>
                <w:szCs w:val="24"/>
              </w:rPr>
            </w:pPr>
            <w:r>
              <w:rPr>
                <w:rFonts w:eastAsia="Times New Roman" w:cs="Times New Roman"/>
                <w:szCs w:val="24"/>
                <w:lang w:val="bg"/>
              </w:rPr>
              <w:t>Номер на нотифицирания орган:</w:t>
            </w:r>
            <w:r>
              <w:rPr>
                <w:rFonts w:eastAsia="Times New Roman" w:cs="Times New Roman"/>
                <w:szCs w:val="24"/>
                <w:lang w:val="bg"/>
              </w:rPr>
              <w:tab/>
            </w:r>
          </w:p>
        </w:tc>
        <w:tc>
          <w:tcPr>
            <w:tcW w:w="3406" w:type="pct"/>
          </w:tcPr>
          <w:p w14:paraId="42E78770" w14:textId="57A63BD8" w:rsidR="00D52A42" w:rsidRPr="00451CE9" w:rsidRDefault="00D52A42" w:rsidP="004777A5">
            <w:pPr>
              <w:tabs>
                <w:tab w:val="left" w:pos="3150"/>
              </w:tabs>
              <w:suppressAutoHyphens/>
              <w:spacing w:after="0" w:afterAutospacing="0" w:line="240" w:lineRule="exact"/>
              <w:ind w:left="150"/>
              <w:rPr>
                <w:rFonts w:eastAsia="Times New Roman" w:cs="Times New Roman"/>
                <w:bCs/>
                <w:szCs w:val="24"/>
              </w:rPr>
            </w:pPr>
            <w:r>
              <w:rPr>
                <w:rFonts w:eastAsia="Times New Roman" w:cs="Times New Roman"/>
                <w:szCs w:val="24"/>
                <w:lang w:val="bg"/>
              </w:rPr>
              <w:t>2797</w:t>
            </w:r>
          </w:p>
        </w:tc>
      </w:tr>
    </w:tbl>
    <w:p w14:paraId="3E4CF2BF" w14:textId="77777777" w:rsidR="009855C3" w:rsidRPr="00451CE9" w:rsidRDefault="009855C3" w:rsidP="00042B91">
      <w:pPr>
        <w:spacing w:after="0" w:afterAutospacing="0" w:line="240" w:lineRule="auto"/>
        <w:rPr>
          <w:rFonts w:cs="Times New Roman"/>
        </w:rPr>
      </w:pPr>
    </w:p>
    <w:p w14:paraId="708F564C" w14:textId="77777777" w:rsidR="00AA2E04" w:rsidRPr="00451CE9" w:rsidRDefault="00AA2E04" w:rsidP="00363EE0">
      <w:pPr>
        <w:pStyle w:val="Heading1"/>
        <w:numPr>
          <w:ilvl w:val="0"/>
          <w:numId w:val="2"/>
        </w:numPr>
        <w:rPr>
          <w:rFonts w:cs="Times New Roman"/>
          <w:szCs w:val="24"/>
        </w:rPr>
      </w:pPr>
      <w:bookmarkStart w:id="17" w:name="_Toc212113307"/>
      <w:r>
        <w:rPr>
          <w:rFonts w:cs="Times New Roman"/>
          <w:bCs/>
          <w:szCs w:val="24"/>
          <w:lang w:val="bg"/>
        </w:rPr>
        <w:t>Предназначение на изделието</w:t>
      </w:r>
      <w:bookmarkEnd w:id="17"/>
      <w:r>
        <w:rPr>
          <w:rFonts w:cs="Times New Roman"/>
          <w:bCs/>
          <w:szCs w:val="24"/>
          <w:lang w:val="bg"/>
        </w:rPr>
        <w:t xml:space="preserve"> </w:t>
      </w:r>
    </w:p>
    <w:p w14:paraId="5CC3EE9B" w14:textId="77777777" w:rsidR="00042B91" w:rsidRPr="00451CE9" w:rsidRDefault="00042B91" w:rsidP="00042B91">
      <w:pPr>
        <w:spacing w:after="0" w:afterAutospacing="0" w:line="240" w:lineRule="auto"/>
        <w:rPr>
          <w:rFonts w:cs="Times New Roman"/>
          <w:szCs w:val="24"/>
        </w:rPr>
      </w:pPr>
    </w:p>
    <w:p w14:paraId="6F48BC3C" w14:textId="192B6275" w:rsidR="00F63ED2" w:rsidRPr="00451CE9" w:rsidRDefault="00B7112F" w:rsidP="009800B4">
      <w:pPr>
        <w:pStyle w:val="Heading1"/>
        <w:rPr>
          <w:rFonts w:cs="Times New Roman"/>
          <w:szCs w:val="24"/>
        </w:rPr>
      </w:pPr>
      <w:r>
        <w:rPr>
          <w:rFonts w:cs="Times New Roman"/>
          <w:bCs/>
          <w:szCs w:val="24"/>
          <w:lang w:val="bg"/>
        </w:rPr>
        <w:t xml:space="preserve"> </w:t>
      </w:r>
      <w:bookmarkStart w:id="18" w:name="_Toc212113308"/>
      <w:r>
        <w:rPr>
          <w:rFonts w:cs="Times New Roman"/>
          <w:bCs/>
          <w:szCs w:val="24"/>
          <w:lang w:val="bg"/>
        </w:rPr>
        <w:t>Предназначение</w:t>
      </w:r>
      <w:bookmarkStart w:id="19" w:name="_Toc100654495"/>
      <w:bookmarkEnd w:id="18"/>
    </w:p>
    <w:bookmarkEnd w:id="19"/>
    <w:p w14:paraId="63A5A376" w14:textId="073AB754" w:rsidR="00042B91" w:rsidRPr="009A47CF" w:rsidRDefault="004A5CF7" w:rsidP="00313AE5">
      <w:pPr>
        <w:spacing w:after="0" w:afterAutospacing="0" w:line="240" w:lineRule="auto"/>
        <w:ind w:left="792"/>
        <w:rPr>
          <w:rFonts w:eastAsia="Times New Roman" w:cs="Times New Roman"/>
          <w:bCs/>
          <w:noProof/>
          <w:szCs w:val="24"/>
          <w:lang w:val="ru-RU"/>
        </w:rPr>
      </w:pPr>
      <w:r>
        <w:rPr>
          <w:rFonts w:eastAsia="Times New Roman" w:cs="Times New Roman"/>
          <w:noProof/>
          <w:szCs w:val="24"/>
          <w:lang w:val="bg"/>
        </w:rPr>
        <w:t>Системата за дренаж Skater е предназначена за употреба от всяко лице, нуждаещо се от перкутанно дрениране или аспирация на абсцеси и анормални течни колекции за диагностично и терапевтично лечение на голямо разнообразие от течни колекции.</w:t>
      </w:r>
    </w:p>
    <w:p w14:paraId="776CF1A0" w14:textId="77777777" w:rsidR="00313AE5" w:rsidRPr="009A47CF" w:rsidRDefault="00313AE5" w:rsidP="00042B91">
      <w:pPr>
        <w:spacing w:after="0" w:afterAutospacing="0" w:line="240" w:lineRule="auto"/>
        <w:rPr>
          <w:rFonts w:cs="Times New Roman"/>
          <w:iCs/>
          <w:color w:val="FF0000"/>
          <w:szCs w:val="24"/>
          <w:lang w:val="ru-RU"/>
        </w:rPr>
      </w:pPr>
    </w:p>
    <w:p w14:paraId="0540FB4C" w14:textId="669153EB" w:rsidR="006F0810" w:rsidRPr="00451CE9" w:rsidRDefault="006F0810" w:rsidP="00042B91">
      <w:pPr>
        <w:pStyle w:val="Heading1"/>
        <w:rPr>
          <w:rFonts w:cs="Times New Roman"/>
          <w:szCs w:val="24"/>
        </w:rPr>
      </w:pPr>
      <w:bookmarkStart w:id="20" w:name="_Toc212113309"/>
      <w:r>
        <w:rPr>
          <w:rFonts w:cs="Times New Roman"/>
          <w:bCs/>
          <w:szCs w:val="24"/>
          <w:lang w:val="bg"/>
        </w:rPr>
        <w:t>Показания</w:t>
      </w:r>
      <w:bookmarkEnd w:id="20"/>
    </w:p>
    <w:p w14:paraId="250F03AC" w14:textId="147A3773" w:rsidR="00042B91" w:rsidRPr="009A47CF" w:rsidRDefault="00AB3339" w:rsidP="009800B4">
      <w:pPr>
        <w:ind w:left="792"/>
        <w:rPr>
          <w:rFonts w:cs="Times New Roman"/>
          <w:b/>
          <w:bCs/>
          <w:lang w:val="ru-RU"/>
        </w:rPr>
      </w:pPr>
      <w:r>
        <w:rPr>
          <w:rFonts w:cs="Times New Roman"/>
          <w:shd w:val="clear" w:color="auto" w:fill="FFFFFF"/>
          <w:lang w:val="bg"/>
        </w:rPr>
        <w:t>Продуктът е предназначен за перкутанен дренаж при различни дренажни приложения (напр. кисти, абсцеси, хематоми, плеврални ексудати, асцит, жлъчни мехури, нефростомия, абсцес и жлъчна система).</w:t>
      </w:r>
    </w:p>
    <w:p w14:paraId="498EAE44" w14:textId="77777777" w:rsidR="00D20FA4" w:rsidRPr="00451CE9" w:rsidRDefault="00D20FA4" w:rsidP="00042B91">
      <w:pPr>
        <w:pStyle w:val="Heading1"/>
        <w:rPr>
          <w:rFonts w:cs="Times New Roman"/>
        </w:rPr>
      </w:pPr>
      <w:bookmarkStart w:id="21" w:name="_Toc212113310"/>
      <w:r>
        <w:rPr>
          <w:rFonts w:cs="Times New Roman"/>
          <w:bCs/>
          <w:lang w:val="bg"/>
        </w:rPr>
        <w:t>Целева популация</w:t>
      </w:r>
      <w:bookmarkEnd w:id="21"/>
    </w:p>
    <w:p w14:paraId="10B0E5A6" w14:textId="3784F816" w:rsidR="00AB77A3" w:rsidRPr="009A47CF" w:rsidRDefault="006D2807" w:rsidP="006D2807">
      <w:pPr>
        <w:ind w:left="792"/>
        <w:rPr>
          <w:rFonts w:cs="Times New Roman"/>
          <w:lang w:val="ru-RU"/>
        </w:rPr>
      </w:pPr>
      <w:r>
        <w:rPr>
          <w:rFonts w:cs="Times New Roman"/>
          <w:lang w:val="bg"/>
        </w:rPr>
        <w:t>Пациентите могат да са на различна възраст, от юноши до възрастни хора, могат също да са с различен пол, раса или етническа принадлежност, а нивото на тяхната физическа подготовка може да варира от активни и атлетични лица до такива със затлъстяване и водещи заседнал начин на живот.</w:t>
      </w:r>
    </w:p>
    <w:p w14:paraId="28F544BD" w14:textId="4F93A450" w:rsidR="006F0810" w:rsidRPr="00451CE9" w:rsidRDefault="006F0810" w:rsidP="00042B91">
      <w:pPr>
        <w:pStyle w:val="Heading1"/>
        <w:rPr>
          <w:rFonts w:cs="Times New Roman"/>
        </w:rPr>
      </w:pPr>
      <w:bookmarkStart w:id="22" w:name="_Toc212113311"/>
      <w:r>
        <w:rPr>
          <w:rFonts w:cs="Times New Roman"/>
          <w:bCs/>
          <w:lang w:val="bg"/>
        </w:rPr>
        <w:t>Противопоказания</w:t>
      </w:r>
      <w:bookmarkEnd w:id="22"/>
    </w:p>
    <w:p w14:paraId="5C8B137B" w14:textId="4266F8C7" w:rsidR="004F1BD8" w:rsidRPr="00451CE9" w:rsidRDefault="00DB5AE5" w:rsidP="009800B4">
      <w:pPr>
        <w:ind w:left="792"/>
        <w:rPr>
          <w:rFonts w:cs="Times New Roman"/>
        </w:rPr>
      </w:pPr>
      <w:r>
        <w:rPr>
          <w:rFonts w:cs="Times New Roman"/>
          <w:lang w:val="bg"/>
        </w:rPr>
        <w:t xml:space="preserve">Няма известни противопоказания </w:t>
      </w:r>
    </w:p>
    <w:p w14:paraId="0A9D601E" w14:textId="53FB771D" w:rsidR="00760400" w:rsidRPr="00451CE9" w:rsidRDefault="00D20FA4" w:rsidP="00363EE0">
      <w:pPr>
        <w:pStyle w:val="Heading1"/>
        <w:numPr>
          <w:ilvl w:val="0"/>
          <w:numId w:val="2"/>
        </w:numPr>
        <w:rPr>
          <w:rFonts w:cs="Times New Roman"/>
        </w:rPr>
      </w:pPr>
      <w:bookmarkStart w:id="23" w:name="_Toc212113312"/>
      <w:r>
        <w:rPr>
          <w:rFonts w:cs="Times New Roman"/>
          <w:bCs/>
          <w:lang w:val="bg"/>
        </w:rPr>
        <w:t>Описание на изделието</w:t>
      </w:r>
      <w:bookmarkEnd w:id="23"/>
    </w:p>
    <w:p w14:paraId="7115673A" w14:textId="77777777" w:rsidR="00042B91" w:rsidRPr="00451CE9" w:rsidRDefault="00042B91" w:rsidP="00042B91">
      <w:pPr>
        <w:spacing w:after="0" w:afterAutospacing="0" w:line="240" w:lineRule="auto"/>
        <w:rPr>
          <w:rFonts w:cs="Times New Roman"/>
        </w:rPr>
      </w:pPr>
    </w:p>
    <w:p w14:paraId="33649869" w14:textId="2635B429" w:rsidR="00D20FA4" w:rsidRPr="00451CE9" w:rsidRDefault="00D20FA4" w:rsidP="00042B91">
      <w:pPr>
        <w:pStyle w:val="Heading1"/>
        <w:rPr>
          <w:rFonts w:cs="Times New Roman"/>
        </w:rPr>
      </w:pPr>
      <w:bookmarkStart w:id="24" w:name="_Toc212113313"/>
      <w:r>
        <w:rPr>
          <w:rFonts w:cs="Times New Roman"/>
          <w:bCs/>
          <w:lang w:val="bg"/>
        </w:rPr>
        <w:t>Описание на изделието</w:t>
      </w:r>
      <w:bookmarkEnd w:id="24"/>
      <w:r>
        <w:rPr>
          <w:rFonts w:cs="Times New Roman"/>
          <w:bCs/>
          <w:lang w:val="bg"/>
        </w:rPr>
        <w:t xml:space="preserve"> </w:t>
      </w:r>
    </w:p>
    <w:p w14:paraId="67D8CDD1" w14:textId="035CAE96" w:rsidR="00320072" w:rsidRPr="00451CE9" w:rsidRDefault="00300335" w:rsidP="00320072">
      <w:pPr>
        <w:spacing w:after="0" w:afterAutospacing="0"/>
        <w:ind w:left="792"/>
        <w:rPr>
          <w:rFonts w:cs="Times New Roman"/>
        </w:rPr>
      </w:pPr>
      <w:r>
        <w:rPr>
          <w:rFonts w:cs="Times New Roman"/>
          <w:lang w:val="bg"/>
        </w:rPr>
        <w:t>Катетър за дренаж Skater:</w:t>
      </w:r>
    </w:p>
    <w:p w14:paraId="182B3732" w14:textId="04DB304E" w:rsidR="00AB6AE8" w:rsidRPr="009A47CF" w:rsidRDefault="00AB6AE8" w:rsidP="002A2F8F">
      <w:pPr>
        <w:spacing w:after="0" w:afterAutospacing="0"/>
        <w:ind w:left="720"/>
        <w:rPr>
          <w:rFonts w:cs="Times New Roman"/>
          <w:b/>
          <w:bCs/>
          <w:lang w:val="ru-RU"/>
        </w:rPr>
      </w:pPr>
      <w:r>
        <w:rPr>
          <w:rFonts w:eastAsia="Times New Roman" w:cs="Times New Roman"/>
          <w:szCs w:val="24"/>
          <w:lang w:val="bg"/>
        </w:rPr>
        <w:t xml:space="preserve">Катетрите за дренаж Skater са проектирани да осигурят максимален дренажен поток с голям лумен и големи дренажни отвори. Изработени са от мек полиуретан за комфорт на пациента, оптимална устойчивост на прегъване, лесно поставяне и рентгеноконтрастност. Визуалните маркери за позиция потвърждават позицията на катетъра след поставянето му. Катетрите са покрити с хидрофилно покритие SLIP-COAT™ за минимално триене по време на поставяне. </w:t>
      </w:r>
    </w:p>
    <w:p w14:paraId="4CF12F56" w14:textId="77777777" w:rsidR="00AB6AE8" w:rsidRPr="009A47CF" w:rsidRDefault="00AB6AE8" w:rsidP="003E2F25">
      <w:pPr>
        <w:shd w:val="clear" w:color="auto" w:fill="FFFFFF"/>
        <w:spacing w:after="0" w:afterAutospacing="0" w:line="240" w:lineRule="auto"/>
        <w:ind w:left="720"/>
        <w:rPr>
          <w:rFonts w:eastAsia="Times New Roman" w:cs="Times New Roman"/>
          <w:szCs w:val="24"/>
          <w:lang w:val="ru-RU"/>
        </w:rPr>
      </w:pPr>
      <w:r>
        <w:rPr>
          <w:rFonts w:eastAsia="Times New Roman" w:cs="Times New Roman"/>
          <w:szCs w:val="24"/>
          <w:lang w:val="bg"/>
        </w:rPr>
        <w:t>Различните конфигурации се предлагат със заключващ се или незаключващ се пигтейл, от 6F до 16F и от 15 cm до 60 cm, с метален укрепващ елемент, гъвкав укрепващ елемент (за катетри ≥ 8F) и/или троакар и стилет Choice Lock™.</w:t>
      </w:r>
    </w:p>
    <w:p w14:paraId="5BB1DC98" w14:textId="77777777" w:rsidR="00AB6AE8" w:rsidRPr="009A47CF" w:rsidRDefault="00AB6AE8" w:rsidP="00AB6AE8">
      <w:pPr>
        <w:shd w:val="clear" w:color="auto" w:fill="FFFFFF"/>
        <w:spacing w:after="0" w:afterAutospacing="0" w:line="240" w:lineRule="auto"/>
        <w:ind w:left="1440"/>
        <w:rPr>
          <w:rFonts w:eastAsia="Times New Roman" w:cs="Times New Roman"/>
          <w:szCs w:val="24"/>
          <w:lang w:val="ru-RU"/>
        </w:rPr>
      </w:pPr>
    </w:p>
    <w:p w14:paraId="516891B4" w14:textId="77777777" w:rsidR="00AB6AE8" w:rsidRPr="009A47CF" w:rsidRDefault="00AB6AE8" w:rsidP="003E2F25">
      <w:pPr>
        <w:shd w:val="clear" w:color="auto" w:fill="FFFFFF"/>
        <w:spacing w:after="0" w:afterAutospacing="0" w:line="240" w:lineRule="auto"/>
        <w:ind w:left="720"/>
        <w:rPr>
          <w:rFonts w:eastAsia="Times New Roman" w:cs="Times New Roman"/>
          <w:szCs w:val="24"/>
          <w:shd w:val="clear" w:color="auto" w:fill="FFFFFF"/>
          <w:lang w:val="ru-RU"/>
        </w:rPr>
      </w:pPr>
      <w:r>
        <w:rPr>
          <w:rFonts w:eastAsia="Times New Roman" w:cs="Times New Roman"/>
          <w:szCs w:val="24"/>
          <w:shd w:val="clear" w:color="auto" w:fill="FFFFFF"/>
          <w:lang w:val="bg"/>
        </w:rPr>
        <w:t>Дренажните катетри Skater Mini-loop имат малка пигтейлна част за перкутанно дрениране в малки кухини.</w:t>
      </w:r>
    </w:p>
    <w:p w14:paraId="33AA821B" w14:textId="77777777" w:rsidR="00AB6AE8" w:rsidRPr="009A47CF" w:rsidRDefault="00AB6AE8" w:rsidP="003E2F25">
      <w:pPr>
        <w:shd w:val="clear" w:color="auto" w:fill="FFFFFF"/>
        <w:spacing w:after="0" w:afterAutospacing="0" w:line="240" w:lineRule="auto"/>
        <w:ind w:left="720"/>
        <w:rPr>
          <w:rFonts w:eastAsia="Times New Roman" w:cs="Times New Roman"/>
          <w:szCs w:val="24"/>
          <w:shd w:val="clear" w:color="auto" w:fill="FFFFFF"/>
          <w:lang w:val="ru-RU"/>
        </w:rPr>
      </w:pPr>
    </w:p>
    <w:p w14:paraId="2F4E05E0" w14:textId="77777777" w:rsidR="00AB6AE8" w:rsidRPr="009A47CF" w:rsidRDefault="00AB6AE8" w:rsidP="003E2F25">
      <w:pPr>
        <w:shd w:val="clear" w:color="auto" w:fill="FFFFFF"/>
        <w:spacing w:after="0" w:afterAutospacing="0" w:line="240" w:lineRule="auto"/>
        <w:ind w:left="720"/>
        <w:rPr>
          <w:rFonts w:eastAsia="Times New Roman" w:cs="Times New Roman"/>
          <w:szCs w:val="24"/>
          <w:shd w:val="clear" w:color="auto" w:fill="FFFFFF"/>
          <w:lang w:val="ru-RU"/>
        </w:rPr>
      </w:pPr>
      <w:r>
        <w:rPr>
          <w:rFonts w:eastAsia="Times New Roman" w:cs="Times New Roman"/>
          <w:szCs w:val="24"/>
          <w:shd w:val="clear" w:color="auto" w:fill="FFFFFF"/>
          <w:lang w:val="bg"/>
        </w:rPr>
        <w:t>Катетърът за билиарен дренаж Skater е снабден с рентгеноконтрастна маркерна лента, която осигурява ясна видимост на най-проксималния дренажен отвор за точно поставяне в жлъчните пътища, както и допълнителни дренажни отвори за дренаж от жлъчните пътища до дванадесетопръстника.</w:t>
      </w:r>
    </w:p>
    <w:p w14:paraId="5F442177" w14:textId="77777777" w:rsidR="00AB6AE8" w:rsidRPr="009A47CF" w:rsidRDefault="00AB6AE8" w:rsidP="003E2F25">
      <w:pPr>
        <w:shd w:val="clear" w:color="auto" w:fill="FFFFFF"/>
        <w:spacing w:after="0" w:afterAutospacing="0" w:line="240" w:lineRule="auto"/>
        <w:ind w:left="720"/>
        <w:rPr>
          <w:rFonts w:eastAsia="Times New Roman" w:cs="Times New Roman"/>
          <w:szCs w:val="24"/>
          <w:shd w:val="clear" w:color="auto" w:fill="FFFFFF"/>
          <w:lang w:val="ru-RU"/>
        </w:rPr>
      </w:pPr>
      <w:r>
        <w:rPr>
          <w:rFonts w:eastAsia="Times New Roman" w:cs="Times New Roman"/>
          <w:szCs w:val="24"/>
          <w:shd w:val="clear" w:color="auto" w:fill="FFFFFF"/>
          <w:lang w:val="bg"/>
        </w:rPr>
        <w:t>Изделието се доставя стерилно и е предназначено за еднократна употреба.</w:t>
      </w:r>
    </w:p>
    <w:p w14:paraId="53C4A9D2" w14:textId="77777777" w:rsidR="00AB6AE8" w:rsidRPr="009A47CF" w:rsidRDefault="00AB6AE8" w:rsidP="003E2F25">
      <w:pPr>
        <w:shd w:val="clear" w:color="auto" w:fill="FFFFFF"/>
        <w:spacing w:after="0" w:afterAutospacing="0" w:line="240" w:lineRule="auto"/>
        <w:ind w:left="720"/>
        <w:rPr>
          <w:rFonts w:eastAsia="Times New Roman" w:cs="Times New Roman"/>
          <w:szCs w:val="24"/>
          <w:shd w:val="clear" w:color="auto" w:fill="FFFFFF"/>
          <w:lang w:val="ru-RU"/>
        </w:rPr>
      </w:pPr>
    </w:p>
    <w:p w14:paraId="3AB3C417" w14:textId="43ED710F" w:rsidR="00AB6AE8" w:rsidRPr="009A47CF" w:rsidRDefault="00AB6AE8" w:rsidP="003E2F25">
      <w:pPr>
        <w:spacing w:after="120" w:afterAutospacing="0" w:line="240" w:lineRule="auto"/>
        <w:ind w:left="720"/>
        <w:jc w:val="both"/>
        <w:rPr>
          <w:rFonts w:eastAsia="Times New Roman" w:cs="Times New Roman"/>
          <w:szCs w:val="24"/>
          <w:lang w:val="ru-RU"/>
        </w:rPr>
      </w:pPr>
      <w:r>
        <w:rPr>
          <w:rFonts w:eastAsia="Times New Roman" w:cs="Times New Roman"/>
          <w:szCs w:val="24"/>
          <w:lang w:val="bg"/>
        </w:rPr>
        <w:t>Катетърът за дренаж SKATER, представящ различните части, и катетърът за дренаж Skater с троакар и стилет Choice Lock.</w:t>
      </w:r>
    </w:p>
    <w:p w14:paraId="1D869789" w14:textId="77777777" w:rsidR="00320072" w:rsidRPr="009A47CF" w:rsidRDefault="00320072" w:rsidP="00320072">
      <w:pPr>
        <w:spacing w:after="120" w:afterAutospacing="0" w:line="240" w:lineRule="auto"/>
        <w:ind w:left="720"/>
        <w:jc w:val="both"/>
        <w:rPr>
          <w:rFonts w:cs="Times New Roman"/>
          <w:lang w:val="ru-RU"/>
        </w:rPr>
      </w:pPr>
      <w:r>
        <w:rPr>
          <w:rFonts w:cs="Times New Roman"/>
          <w:lang w:val="bg"/>
        </w:rPr>
        <w:t>Китове за дренаж Skater:</w:t>
      </w:r>
    </w:p>
    <w:p w14:paraId="4F702FB8" w14:textId="77777777" w:rsidR="00320072" w:rsidRPr="009A47CF" w:rsidRDefault="00320072" w:rsidP="00320072">
      <w:pPr>
        <w:shd w:val="clear" w:color="auto" w:fill="FFFFFF"/>
        <w:spacing w:after="0" w:afterAutospacing="0" w:line="240" w:lineRule="auto"/>
        <w:ind w:left="720"/>
        <w:rPr>
          <w:rFonts w:eastAsia="Times New Roman" w:cs="Times New Roman"/>
          <w:szCs w:val="24"/>
          <w:lang w:val="ru-RU"/>
        </w:rPr>
      </w:pPr>
      <w:r>
        <w:rPr>
          <w:rFonts w:eastAsia="Times New Roman" w:cs="Times New Roman"/>
          <w:szCs w:val="24"/>
          <w:lang w:val="bg"/>
        </w:rPr>
        <w:t>Китът интродюсер за билиарен дренаж Skater се състои от фина трокарна игла, водеща сонда за достъп и коаксиален дилататор, който осигурява атравматично поставяне на водеща сонда с диаметър 0,035” или 0,038”. Продуктът е с големи овални дренажни отвори и голям лумен за максимален дренажен капацитет.</w:t>
      </w:r>
    </w:p>
    <w:p w14:paraId="1DE39497" w14:textId="77777777" w:rsidR="00320072" w:rsidRPr="009A47CF" w:rsidRDefault="00320072" w:rsidP="00320072">
      <w:pPr>
        <w:shd w:val="clear" w:color="auto" w:fill="FFFFFF"/>
        <w:spacing w:after="0" w:afterAutospacing="0" w:line="240" w:lineRule="auto"/>
        <w:ind w:left="720"/>
        <w:rPr>
          <w:rFonts w:eastAsia="Times New Roman" w:cs="Times New Roman"/>
          <w:szCs w:val="24"/>
          <w:lang w:val="ru-RU"/>
        </w:rPr>
      </w:pPr>
    </w:p>
    <w:p w14:paraId="08183DAF" w14:textId="4210D085" w:rsidR="00320072" w:rsidRPr="009A47CF" w:rsidRDefault="00320072" w:rsidP="00AC1B19">
      <w:pPr>
        <w:shd w:val="clear" w:color="auto" w:fill="FFFFFF"/>
        <w:spacing w:after="0" w:afterAutospacing="0" w:line="240" w:lineRule="auto"/>
        <w:ind w:left="720"/>
        <w:rPr>
          <w:rFonts w:eastAsia="Times New Roman" w:cs="Times New Roman"/>
          <w:szCs w:val="24"/>
          <w:lang w:val="ru-RU"/>
        </w:rPr>
      </w:pPr>
      <w:r>
        <w:rPr>
          <w:rFonts w:eastAsia="Times New Roman" w:cs="Times New Roman"/>
          <w:szCs w:val="24"/>
          <w:lang w:val="bg"/>
        </w:rPr>
        <w:t>Китовете за нефростомия Skater и китовете интродюсер за нефростомия Skater се предлагат с метална или гъвкава втвърдяваща канюла. Продуктът е с хидрофилно покритие SLIP-COAT™ на дисталния връх за лесно поставяне, голям лумен и големи овални дренажни отвори, проектирани за максимален дренажен капацитет.</w:t>
      </w:r>
    </w:p>
    <w:p w14:paraId="4D82BBCA" w14:textId="77777777" w:rsidR="00AC1B19" w:rsidRPr="009A47CF" w:rsidRDefault="00AC1B19" w:rsidP="00AC1B19">
      <w:pPr>
        <w:shd w:val="clear" w:color="auto" w:fill="FFFFFF"/>
        <w:spacing w:after="0" w:afterAutospacing="0" w:line="240" w:lineRule="auto"/>
        <w:ind w:left="720"/>
        <w:rPr>
          <w:rFonts w:eastAsia="Times New Roman" w:cs="Times New Roman"/>
          <w:szCs w:val="24"/>
          <w:lang w:val="ru-RU"/>
        </w:rPr>
      </w:pPr>
    </w:p>
    <w:p w14:paraId="7F644718" w14:textId="6765636F" w:rsidR="00D84175" w:rsidRPr="009A47CF" w:rsidRDefault="00D84175" w:rsidP="004C2141">
      <w:pPr>
        <w:spacing w:after="120" w:afterAutospacing="0" w:line="240" w:lineRule="auto"/>
        <w:ind w:left="720"/>
        <w:jc w:val="both"/>
        <w:rPr>
          <w:rFonts w:eastAsia="Times New Roman" w:cs="Times New Roman"/>
          <w:szCs w:val="24"/>
          <w:lang w:val="ru-RU"/>
        </w:rPr>
      </w:pPr>
      <w:r>
        <w:rPr>
          <w:rFonts w:eastAsia="Times New Roman" w:cs="Times New Roman"/>
          <w:szCs w:val="24"/>
          <w:lang w:val="bg"/>
        </w:rPr>
        <w:t>Продължителността/експлоатационният срок на тези изделия е до 12 седмици.</w:t>
      </w:r>
    </w:p>
    <w:p w14:paraId="5E22F305" w14:textId="785C9146" w:rsidR="00D84175" w:rsidRPr="009A47CF" w:rsidRDefault="00D84175" w:rsidP="0050130B">
      <w:pPr>
        <w:spacing w:after="120" w:afterAutospacing="0" w:line="240" w:lineRule="auto"/>
        <w:ind w:left="720"/>
        <w:jc w:val="both"/>
        <w:rPr>
          <w:rFonts w:eastAsia="Times New Roman" w:cs="Times New Roman"/>
          <w:szCs w:val="24"/>
          <w:lang w:val="ru-RU"/>
        </w:rPr>
      </w:pPr>
      <w:r>
        <w:rPr>
          <w:rFonts w:eastAsia="Times New Roman" w:cs="Times New Roman"/>
          <w:szCs w:val="24"/>
          <w:lang w:val="bg"/>
        </w:rPr>
        <w:t>Възможните усложнения може да включват, но не се ограничават до кръвоизлив/хематом, инфекция/сепсис и запушване и/или разместване на катетъра.</w:t>
      </w:r>
    </w:p>
    <w:p w14:paraId="7A2281FD" w14:textId="727E22A2" w:rsidR="00D84175" w:rsidRPr="009A47CF" w:rsidRDefault="00D84175" w:rsidP="00B73552">
      <w:pPr>
        <w:spacing w:after="120" w:afterAutospacing="0" w:line="240" w:lineRule="auto"/>
        <w:ind w:left="720"/>
        <w:jc w:val="both"/>
        <w:rPr>
          <w:rFonts w:eastAsia="Times New Roman" w:cs="Times New Roman"/>
          <w:szCs w:val="24"/>
          <w:lang w:val="ru-RU"/>
        </w:rPr>
      </w:pPr>
      <w:r>
        <w:rPr>
          <w:rFonts w:eastAsia="Times New Roman" w:cs="Times New Roman"/>
          <w:szCs w:val="24"/>
          <w:lang w:val="bg"/>
        </w:rPr>
        <w:t xml:space="preserve">Както при всяка процедура на дрениране, при използване по лекарска преценка ползите от употребата на катетър за дренаж Skater имат превес пред рисковете, свързани с употребата на изделието. </w:t>
      </w:r>
    </w:p>
    <w:p w14:paraId="32DEFF24" w14:textId="51D3116A" w:rsidR="00D84175" w:rsidRPr="009A47CF" w:rsidRDefault="00D84175" w:rsidP="00D76AD7">
      <w:pPr>
        <w:spacing w:after="120" w:afterAutospacing="0" w:line="240" w:lineRule="auto"/>
        <w:ind w:left="720"/>
        <w:jc w:val="both"/>
        <w:rPr>
          <w:rFonts w:eastAsia="Times New Roman" w:cs="Times New Roman"/>
          <w:szCs w:val="24"/>
          <w:lang w:val="ru-RU"/>
        </w:rPr>
      </w:pPr>
      <w:r>
        <w:rPr>
          <w:rFonts w:eastAsia="Times New Roman" w:cs="Times New Roman"/>
          <w:szCs w:val="24"/>
          <w:lang w:val="bg"/>
        </w:rPr>
        <w:t>Клиничната полза от изделието е осигуряване на отстраняване на инфектирана течност или натрупване на течности от телесните кухини. Разрешаване на симптомите на пациента, дължащи се на инфектирана течност или натрупване на течност. По-малко усложнения и рискове в сравнение с хирургическата интервенция.</w:t>
      </w:r>
    </w:p>
    <w:p w14:paraId="29B62FCF" w14:textId="5D66ADCD" w:rsidR="009429A9" w:rsidRPr="009A47CF" w:rsidRDefault="009429A9" w:rsidP="009429A9">
      <w:pPr>
        <w:spacing w:after="0" w:afterAutospacing="0"/>
        <w:ind w:left="792"/>
        <w:rPr>
          <w:rFonts w:cs="Times New Roman"/>
          <w:lang w:val="ru-RU"/>
        </w:rPr>
      </w:pPr>
      <w:r>
        <w:rPr>
          <w:rFonts w:cs="Times New Roman"/>
          <w:lang w:val="bg"/>
        </w:rPr>
        <w:t>Експлоатационният срок/продължителността е до 12 седмици.</w:t>
      </w:r>
    </w:p>
    <w:p w14:paraId="19796238" w14:textId="77777777" w:rsidR="00042B91" w:rsidRPr="009A47CF" w:rsidRDefault="00042B91" w:rsidP="00042B91">
      <w:pPr>
        <w:spacing w:after="0" w:afterAutospacing="0" w:line="240" w:lineRule="auto"/>
        <w:rPr>
          <w:rFonts w:cs="Times New Roman"/>
          <w:i/>
          <w:color w:val="FF0000"/>
          <w:lang w:val="ru-RU"/>
        </w:rPr>
      </w:pPr>
    </w:p>
    <w:p w14:paraId="4C7769AE" w14:textId="77777777" w:rsidR="00D20FA4" w:rsidRPr="00451CE9" w:rsidRDefault="00D20FA4" w:rsidP="00042B91">
      <w:pPr>
        <w:pStyle w:val="Heading1"/>
        <w:rPr>
          <w:rFonts w:cs="Times New Roman"/>
        </w:rPr>
      </w:pPr>
      <w:bookmarkStart w:id="25" w:name="_Toc212113314"/>
      <w:r>
        <w:rPr>
          <w:rFonts w:cs="Times New Roman"/>
          <w:bCs/>
          <w:lang w:val="bg"/>
        </w:rPr>
        <w:t>Предишни варианти и техните различия</w:t>
      </w:r>
      <w:bookmarkEnd w:id="25"/>
    </w:p>
    <w:p w14:paraId="7B179EA2" w14:textId="7B206510" w:rsidR="00C20E90" w:rsidRPr="009A47CF" w:rsidRDefault="00C20E90" w:rsidP="000620AA">
      <w:pPr>
        <w:ind w:left="792"/>
        <w:rPr>
          <w:rFonts w:cs="Times New Roman"/>
          <w:lang w:val="ru-RU"/>
        </w:rPr>
      </w:pPr>
      <w:r>
        <w:rPr>
          <w:rFonts w:cs="Times New Roman"/>
          <w:lang w:val="bg"/>
        </w:rPr>
        <w:t xml:space="preserve">Този раздел не е приложим (Н/П). </w:t>
      </w:r>
    </w:p>
    <w:p w14:paraId="26363C05" w14:textId="77777777" w:rsidR="00760400" w:rsidRPr="009A47CF" w:rsidRDefault="00760400" w:rsidP="00042B91">
      <w:pPr>
        <w:pStyle w:val="Heading1"/>
        <w:rPr>
          <w:rFonts w:cs="Times New Roman"/>
          <w:lang w:val="ru-RU"/>
        </w:rPr>
      </w:pPr>
      <w:bookmarkStart w:id="26" w:name="_Toc212113315"/>
      <w:r>
        <w:rPr>
          <w:rFonts w:cs="Times New Roman"/>
          <w:bCs/>
          <w:lang w:val="bg"/>
        </w:rPr>
        <w:t>Принадлежности, съвместими изделия и други продукти, използвани в комбинация</w:t>
      </w:r>
      <w:bookmarkEnd w:id="26"/>
    </w:p>
    <w:p w14:paraId="76CCF3A9" w14:textId="0C949BF2" w:rsidR="003B3539" w:rsidRPr="009A47CF"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ru-RU"/>
        </w:rPr>
      </w:pPr>
      <w:r>
        <w:rPr>
          <w:rFonts w:eastAsia="Times New Roman" w:cs="Times New Roman"/>
          <w:noProof/>
          <w:szCs w:val="24"/>
          <w:lang w:val="bg"/>
        </w:rPr>
        <w:t>Комплекти интродюсери SKATER</w:t>
      </w:r>
    </w:p>
    <w:p w14:paraId="66DB9032" w14:textId="2CE182AE" w:rsidR="003B3539" w:rsidRPr="009A47CF" w:rsidRDefault="003B3539" w:rsidP="00D005EE">
      <w:pPr>
        <w:spacing w:after="0" w:afterAutospacing="0" w:line="240" w:lineRule="auto"/>
        <w:ind w:left="720"/>
        <w:jc w:val="both"/>
        <w:rPr>
          <w:rFonts w:eastAsia="Times New Roman" w:cs="Times New Roman"/>
          <w:bCs/>
          <w:szCs w:val="24"/>
          <w:lang w:val="ru-RU"/>
        </w:rPr>
      </w:pPr>
      <w:r>
        <w:rPr>
          <w:rFonts w:eastAsia="Times New Roman" w:cs="Times New Roman"/>
          <w:szCs w:val="24"/>
          <w:lang w:val="bg"/>
        </w:rPr>
        <w:t>Комплектът интродюсер SKATER осигурява лесно, точно и атравматично поставяне на водеща сонда до 0,038” при неваскуларни процедури.</w:t>
      </w:r>
    </w:p>
    <w:p w14:paraId="07E81D0B" w14:textId="7526A6D8" w:rsidR="003B3539" w:rsidRPr="009A47CF" w:rsidRDefault="003B3539" w:rsidP="00D005EE">
      <w:pPr>
        <w:spacing w:after="0" w:afterAutospacing="0" w:line="240" w:lineRule="auto"/>
        <w:ind w:left="720"/>
        <w:jc w:val="both"/>
        <w:rPr>
          <w:rFonts w:eastAsia="Times New Roman" w:cs="Times New Roman"/>
          <w:bCs/>
          <w:noProof/>
          <w:szCs w:val="24"/>
          <w:lang w:val="ru-RU"/>
        </w:rPr>
      </w:pPr>
      <w:r>
        <w:rPr>
          <w:rFonts w:eastAsia="Times New Roman" w:cs="Times New Roman"/>
          <w:noProof/>
          <w:szCs w:val="24"/>
          <w:lang w:val="bg"/>
        </w:rPr>
        <w:t>Обвивки за интродюсери/игли (ISN)</w:t>
      </w:r>
    </w:p>
    <w:p w14:paraId="469BCD57" w14:textId="678FE663" w:rsidR="003B3539" w:rsidRPr="009A47CF" w:rsidRDefault="003B3539" w:rsidP="00D005EE">
      <w:pPr>
        <w:spacing w:after="0" w:afterAutospacing="0" w:line="240" w:lineRule="auto"/>
        <w:ind w:left="720"/>
        <w:jc w:val="both"/>
        <w:rPr>
          <w:rFonts w:eastAsia="Times New Roman" w:cs="Times New Roman"/>
          <w:bCs/>
          <w:szCs w:val="24"/>
          <w:lang w:val="ru-RU"/>
        </w:rPr>
      </w:pPr>
      <w:r>
        <w:rPr>
          <w:rFonts w:eastAsia="Times New Roman" w:cs="Times New Roman"/>
          <w:szCs w:val="24"/>
          <w:lang w:val="bg"/>
        </w:rPr>
        <w:t>ISN бързо и плавно осигурява достъп за поставяне на водеща сонда с диаметър до 0,038” при неваскуларни процедури.</w:t>
      </w:r>
    </w:p>
    <w:p w14:paraId="48F34DF2" w14:textId="77777777" w:rsidR="003B3539" w:rsidRPr="009A47CF"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ru-RU"/>
        </w:rPr>
      </w:pPr>
      <w:r>
        <w:rPr>
          <w:rFonts w:eastAsia="Times New Roman" w:cs="Times New Roman"/>
          <w:noProof/>
          <w:szCs w:val="24"/>
          <w:lang w:val="bg"/>
        </w:rPr>
        <w:t>Система за достъп с тъпи игли Hawkins™</w:t>
      </w:r>
    </w:p>
    <w:p w14:paraId="34321B1B" w14:textId="7E507B06" w:rsidR="003B3539" w:rsidRPr="009A47CF" w:rsidRDefault="003B3539" w:rsidP="00D005EE">
      <w:pPr>
        <w:spacing w:after="0" w:afterAutospacing="0" w:line="240" w:lineRule="auto"/>
        <w:ind w:left="720"/>
        <w:jc w:val="both"/>
        <w:rPr>
          <w:rFonts w:eastAsia="Times New Roman" w:cs="Times New Roman"/>
          <w:bCs/>
          <w:szCs w:val="24"/>
          <w:lang w:val="ru-RU"/>
        </w:rPr>
      </w:pPr>
      <w:r>
        <w:rPr>
          <w:rFonts w:eastAsia="Times New Roman" w:cs="Times New Roman"/>
          <w:szCs w:val="24"/>
          <w:lang w:val="bg"/>
        </w:rPr>
        <w:t>Тъпите игли Hawkins се предлагат с остри и тъпи стилети за контролиран достъп при процедури за перкутанен дренаж.</w:t>
      </w:r>
    </w:p>
    <w:p w14:paraId="1E4CD184" w14:textId="77777777" w:rsidR="003B3539" w:rsidRPr="009A47CF"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ru-RU"/>
        </w:rPr>
      </w:pPr>
      <w:r>
        <w:rPr>
          <w:rFonts w:eastAsia="Times New Roman" w:cs="Times New Roman"/>
          <w:noProof/>
          <w:szCs w:val="24"/>
          <w:lang w:val="bg"/>
        </w:rPr>
        <w:t>Дренажни торбички</w:t>
      </w:r>
    </w:p>
    <w:p w14:paraId="040E69C8" w14:textId="77777777" w:rsidR="003B3539" w:rsidRPr="009A47CF" w:rsidRDefault="003B3539" w:rsidP="00D005EE">
      <w:pPr>
        <w:spacing w:after="0" w:afterAutospacing="0" w:line="240" w:lineRule="auto"/>
        <w:ind w:left="720"/>
        <w:jc w:val="both"/>
        <w:rPr>
          <w:rFonts w:eastAsia="Times New Roman" w:cs="Times New Roman"/>
          <w:szCs w:val="24"/>
          <w:lang w:val="ru-RU"/>
        </w:rPr>
      </w:pPr>
      <w:r>
        <w:rPr>
          <w:rFonts w:eastAsia="Times New Roman" w:cs="Times New Roman"/>
          <w:szCs w:val="24"/>
          <w:lang w:val="bg"/>
        </w:rPr>
        <w:t>Дренажните торбички са предназначени за ефективно събиране на течности по време на дренажни процедури.</w:t>
      </w:r>
    </w:p>
    <w:p w14:paraId="17CCC4B6" w14:textId="77777777" w:rsidR="00042B91" w:rsidRPr="009A47CF" w:rsidRDefault="00042B91" w:rsidP="00042B91">
      <w:pPr>
        <w:spacing w:after="0" w:afterAutospacing="0" w:line="240" w:lineRule="auto"/>
        <w:rPr>
          <w:rFonts w:cs="Times New Roman"/>
          <w:i/>
          <w:color w:val="FF0000"/>
          <w:lang w:val="ru-RU"/>
        </w:rPr>
      </w:pPr>
    </w:p>
    <w:p w14:paraId="45C0A245" w14:textId="61A622A4" w:rsidR="008745ED" w:rsidRPr="00451CE9" w:rsidRDefault="008745ED" w:rsidP="00363EE0">
      <w:pPr>
        <w:pStyle w:val="Heading1"/>
        <w:numPr>
          <w:ilvl w:val="0"/>
          <w:numId w:val="2"/>
        </w:numPr>
        <w:rPr>
          <w:rFonts w:cs="Times New Roman"/>
        </w:rPr>
      </w:pPr>
      <w:bookmarkStart w:id="27" w:name="_Toc212113316"/>
      <w:r>
        <w:rPr>
          <w:rFonts w:cs="Times New Roman"/>
          <w:bCs/>
          <w:lang w:val="bg"/>
        </w:rPr>
        <w:t>Рискове и предупреждения</w:t>
      </w:r>
      <w:bookmarkEnd w:id="27"/>
    </w:p>
    <w:p w14:paraId="3D8BE6E3" w14:textId="77777777" w:rsidR="00042B91" w:rsidRPr="00451CE9" w:rsidRDefault="00042B91" w:rsidP="00042B91">
      <w:pPr>
        <w:spacing w:after="0" w:afterAutospacing="0" w:line="240" w:lineRule="auto"/>
        <w:rPr>
          <w:rFonts w:cs="Times New Roman"/>
        </w:rPr>
      </w:pPr>
    </w:p>
    <w:p w14:paraId="75321A3A" w14:textId="425B8A70" w:rsidR="00DF14A4" w:rsidRPr="00451CE9" w:rsidRDefault="008745ED" w:rsidP="00DF14A4">
      <w:pPr>
        <w:pStyle w:val="Heading1"/>
        <w:rPr>
          <w:rFonts w:cs="Times New Roman"/>
        </w:rPr>
      </w:pPr>
      <w:bookmarkStart w:id="28" w:name="_Toc212113317"/>
      <w:r>
        <w:rPr>
          <w:rFonts w:cs="Times New Roman"/>
          <w:bCs/>
          <w:lang w:val="bg"/>
        </w:rPr>
        <w:t>Остатъчни рискове и нежелани реакции</w:t>
      </w:r>
      <w:bookmarkEnd w:id="28"/>
    </w:p>
    <w:p w14:paraId="145FD092" w14:textId="220A877F" w:rsidR="00CC568F" w:rsidRPr="009A47CF" w:rsidRDefault="00CC568F" w:rsidP="00CC568F">
      <w:pPr>
        <w:rPr>
          <w:rFonts w:cs="Times New Roman"/>
          <w:lang w:val="ru-RU"/>
        </w:rPr>
      </w:pPr>
      <w:r>
        <w:rPr>
          <w:rFonts w:cs="Times New Roman"/>
          <w:lang w:val="bg"/>
        </w:rPr>
        <w:t xml:space="preserve">Процесът на управление на риска в компанията Argon се осъществява в съответствие с EN ISO 14971:2019. Обобщението и оценката на индивидуалния остатъчен риск са извършени чрез преглед на клиничната литература за въпросното изделие и най-съвременните технологии (SOA) в CER-031, </w:t>
      </w:r>
      <w:r w:rsidR="0060451A">
        <w:rPr>
          <w:rFonts w:cs="Times New Roman"/>
        </w:rPr>
        <w:t>Rev</w:t>
      </w:r>
      <w:r>
        <w:rPr>
          <w:rFonts w:cs="Times New Roman"/>
          <w:lang w:val="bg"/>
        </w:rPr>
        <w:t xml:space="preserve">. C. В таблицата по-долу са представени само клинично най-значимите рискове (събития с участието на пациент), идентифицирани от клиничната оценка. </w:t>
      </w:r>
    </w:p>
    <w:p w14:paraId="05C6F04A" w14:textId="08FCC8B7" w:rsidR="00D00603" w:rsidRPr="002A2F8F" w:rsidRDefault="0042600B" w:rsidP="00B47695">
      <w:pPr>
        <w:tabs>
          <w:tab w:val="left" w:pos="975"/>
          <w:tab w:val="left" w:pos="1110"/>
        </w:tabs>
        <w:spacing w:after="0" w:afterAutospacing="0"/>
        <w:rPr>
          <w:rFonts w:cs="Times New Roman"/>
          <w:lang w:val="ru-RU"/>
        </w:rPr>
      </w:pPr>
      <w:r>
        <w:rPr>
          <w:rFonts w:cs="Times New Roman"/>
          <w:lang w:val="bg"/>
        </w:rPr>
        <w:t xml:space="preserve">Таблица 4.1-1: </w:t>
      </w:r>
      <w:r>
        <w:rPr>
          <w:rFonts w:cs="Times New Roman"/>
          <w:sz w:val="22"/>
          <w:lang w:val="bg"/>
        </w:rPr>
        <w:t xml:space="preserve">Профил на рисковете и ползите за продукта (PMCFP-0030, </w:t>
      </w:r>
      <w:r w:rsidR="0060451A">
        <w:rPr>
          <w:rFonts w:cs="Times New Roman"/>
          <w:sz w:val="22"/>
        </w:rPr>
        <w:t>Rev</w:t>
      </w:r>
      <w:r>
        <w:rPr>
          <w:rFonts w:cs="Times New Roman"/>
          <w:sz w:val="22"/>
          <w:lang w:val="bg"/>
        </w:rPr>
        <w:t>. E)</w:t>
      </w:r>
    </w:p>
    <w:tbl>
      <w:tblPr>
        <w:tblStyle w:val="GridTable4-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8202"/>
      </w:tblGrid>
      <w:tr w:rsidR="005A7977" w:rsidRPr="00451CE9" w14:paraId="515AF249" w14:textId="77777777" w:rsidTr="00100CD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tcBorders>
              <w:top w:val="none" w:sz="0" w:space="0" w:color="auto"/>
              <w:left w:val="none" w:sz="0" w:space="0" w:color="auto"/>
              <w:bottom w:val="none" w:sz="0" w:space="0" w:color="auto"/>
              <w:right w:val="none" w:sz="0" w:space="0" w:color="auto"/>
            </w:tcBorders>
            <w:shd w:val="clear" w:color="auto" w:fill="auto"/>
            <w:vAlign w:val="center"/>
          </w:tcPr>
          <w:p w14:paraId="5B01075B" w14:textId="77777777" w:rsidR="005A7977" w:rsidRPr="00451CE9" w:rsidRDefault="005A7977" w:rsidP="005A7977">
            <w:pPr>
              <w:spacing w:after="0" w:afterAutospacing="0"/>
              <w:rPr>
                <w:b w:val="0"/>
                <w:bCs w:val="0"/>
                <w:color w:val="auto"/>
              </w:rPr>
            </w:pPr>
            <w:bookmarkStart w:id="29" w:name="_Hlk173762545"/>
            <w:r>
              <w:rPr>
                <w:b w:val="0"/>
                <w:bCs w:val="0"/>
                <w:color w:val="auto"/>
                <w:lang w:val="bg"/>
              </w:rPr>
              <w:t>Идентификационен номер на риска</w:t>
            </w:r>
          </w:p>
        </w:tc>
        <w:tc>
          <w:tcPr>
            <w:tcW w:w="4071" w:type="pct"/>
            <w:tcBorders>
              <w:top w:val="none" w:sz="0" w:space="0" w:color="auto"/>
              <w:left w:val="none" w:sz="0" w:space="0" w:color="auto"/>
              <w:bottom w:val="none" w:sz="0" w:space="0" w:color="auto"/>
              <w:right w:val="none" w:sz="0" w:space="0" w:color="auto"/>
            </w:tcBorders>
            <w:shd w:val="clear" w:color="auto" w:fill="auto"/>
            <w:vAlign w:val="center"/>
          </w:tcPr>
          <w:p w14:paraId="51840905" w14:textId="77777777" w:rsidR="005A7977" w:rsidRPr="00451CE9" w:rsidRDefault="005A7977" w:rsidP="005A7977">
            <w:pPr>
              <w:spacing w:after="0" w:afterAutospacing="0"/>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lang w:val="bg"/>
              </w:rPr>
              <w:t>Остатъчен риск</w:t>
            </w:r>
          </w:p>
        </w:tc>
      </w:tr>
      <w:tr w:rsidR="005A7977" w:rsidRPr="00451CE9" w14:paraId="2F78EA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290DC2D2" w14:textId="77777777" w:rsidR="005A7977" w:rsidRPr="00451CE9" w:rsidRDefault="005A7977" w:rsidP="005A7977">
            <w:pPr>
              <w:spacing w:after="0" w:afterAutospacing="0"/>
              <w:jc w:val="both"/>
              <w:rPr>
                <w:b w:val="0"/>
                <w:bCs w:val="0"/>
              </w:rPr>
            </w:pPr>
            <w:r>
              <w:rPr>
                <w:b w:val="0"/>
                <w:bCs w:val="0"/>
                <w:lang w:val="bg"/>
              </w:rPr>
              <w:t>R1</w:t>
            </w:r>
          </w:p>
        </w:tc>
        <w:tc>
          <w:tcPr>
            <w:tcW w:w="4071" w:type="pct"/>
            <w:shd w:val="clear" w:color="auto" w:fill="auto"/>
          </w:tcPr>
          <w:p w14:paraId="0FF7C623"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bg"/>
              </w:rPr>
              <w:t>Кървене (кръвоизлив/хематом)</w:t>
            </w:r>
          </w:p>
        </w:tc>
      </w:tr>
      <w:tr w:rsidR="005A7977" w:rsidRPr="00451CE9" w14:paraId="771FEF1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4CB61888" w14:textId="77777777" w:rsidR="005A7977" w:rsidRPr="00451CE9" w:rsidRDefault="005A7977" w:rsidP="005A7977">
            <w:pPr>
              <w:spacing w:after="0" w:afterAutospacing="0"/>
              <w:jc w:val="both"/>
              <w:rPr>
                <w:b w:val="0"/>
                <w:bCs w:val="0"/>
              </w:rPr>
            </w:pPr>
            <w:r>
              <w:rPr>
                <w:b w:val="0"/>
                <w:bCs w:val="0"/>
                <w:lang w:val="bg"/>
              </w:rPr>
              <w:t>R2</w:t>
            </w:r>
          </w:p>
        </w:tc>
        <w:tc>
          <w:tcPr>
            <w:tcW w:w="4071" w:type="pct"/>
          </w:tcPr>
          <w:p w14:paraId="00D7F007"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bg"/>
              </w:rPr>
              <w:t>Инфекция/Сепсис</w:t>
            </w:r>
          </w:p>
        </w:tc>
      </w:tr>
      <w:tr w:rsidR="005A7977" w:rsidRPr="00451CE9" w14:paraId="0796BD5A"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F25430B" w14:textId="77777777" w:rsidR="005A7977" w:rsidRPr="00451CE9" w:rsidRDefault="005A7977" w:rsidP="005A7977">
            <w:pPr>
              <w:spacing w:after="0" w:afterAutospacing="0"/>
              <w:jc w:val="both"/>
              <w:rPr>
                <w:b w:val="0"/>
                <w:bCs w:val="0"/>
              </w:rPr>
            </w:pPr>
            <w:r>
              <w:rPr>
                <w:b w:val="0"/>
                <w:bCs w:val="0"/>
                <w:lang w:val="bg"/>
              </w:rPr>
              <w:t>R3</w:t>
            </w:r>
          </w:p>
        </w:tc>
        <w:tc>
          <w:tcPr>
            <w:tcW w:w="4071" w:type="pct"/>
            <w:shd w:val="clear" w:color="auto" w:fill="auto"/>
          </w:tcPr>
          <w:p w14:paraId="7389C6A6"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bg"/>
              </w:rPr>
              <w:t>Пневмоторакс</w:t>
            </w:r>
          </w:p>
        </w:tc>
      </w:tr>
      <w:tr w:rsidR="005A7977" w:rsidRPr="00451CE9" w14:paraId="03E3E97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CEAE0AA" w14:textId="77777777" w:rsidR="005A7977" w:rsidRPr="00451CE9" w:rsidRDefault="005A7977" w:rsidP="005A7977">
            <w:pPr>
              <w:spacing w:after="0" w:afterAutospacing="0"/>
              <w:jc w:val="both"/>
              <w:rPr>
                <w:b w:val="0"/>
                <w:bCs w:val="0"/>
              </w:rPr>
            </w:pPr>
            <w:r>
              <w:rPr>
                <w:b w:val="0"/>
                <w:bCs w:val="0"/>
                <w:lang w:val="bg"/>
              </w:rPr>
              <w:t>R4</w:t>
            </w:r>
          </w:p>
        </w:tc>
        <w:tc>
          <w:tcPr>
            <w:tcW w:w="4071" w:type="pct"/>
          </w:tcPr>
          <w:p w14:paraId="19B9B1BA"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bg"/>
              </w:rPr>
              <w:t>Билом</w:t>
            </w:r>
          </w:p>
        </w:tc>
      </w:tr>
      <w:tr w:rsidR="00100CD5" w:rsidRPr="00451CE9" w14:paraId="607BF19F" w14:textId="77777777" w:rsidTr="00100CD5">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shd w:val="clear" w:color="auto" w:fill="auto"/>
            <w:vAlign w:val="center"/>
          </w:tcPr>
          <w:p w14:paraId="238E48EF" w14:textId="77777777" w:rsidR="00100CD5" w:rsidRPr="00451CE9" w:rsidRDefault="00100CD5" w:rsidP="002A3B36">
            <w:pPr>
              <w:spacing w:after="0"/>
              <w:rPr>
                <w:b w:val="0"/>
                <w:bCs w:val="0"/>
              </w:rPr>
            </w:pPr>
            <w:bookmarkStart w:id="30" w:name="_Hlk171429631"/>
            <w:bookmarkEnd w:id="29"/>
            <w:r>
              <w:rPr>
                <w:b w:val="0"/>
                <w:bCs w:val="0"/>
                <w:lang w:val="bg"/>
              </w:rPr>
              <w:t>Идентификационен номер на предимството</w:t>
            </w:r>
          </w:p>
        </w:tc>
        <w:tc>
          <w:tcPr>
            <w:tcW w:w="4071" w:type="pct"/>
            <w:shd w:val="clear" w:color="auto" w:fill="auto"/>
            <w:vAlign w:val="center"/>
          </w:tcPr>
          <w:p w14:paraId="2490C255"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bg"/>
              </w:rPr>
              <w:t>Клинични ползи</w:t>
            </w:r>
          </w:p>
        </w:tc>
      </w:tr>
      <w:tr w:rsidR="00100CD5" w:rsidRPr="000C3184" w14:paraId="349B4B0C"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0DF14A30" w14:textId="77777777" w:rsidR="00100CD5" w:rsidRPr="00451CE9" w:rsidRDefault="00100CD5" w:rsidP="002A3B36">
            <w:pPr>
              <w:spacing w:after="0"/>
              <w:rPr>
                <w:b w:val="0"/>
                <w:bCs w:val="0"/>
              </w:rPr>
            </w:pPr>
            <w:r>
              <w:rPr>
                <w:b w:val="0"/>
                <w:bCs w:val="0"/>
                <w:lang w:val="bg"/>
              </w:rPr>
              <w:t>B1</w:t>
            </w:r>
          </w:p>
        </w:tc>
        <w:tc>
          <w:tcPr>
            <w:tcW w:w="4071" w:type="pct"/>
          </w:tcPr>
          <w:p w14:paraId="7CB7DCB7" w14:textId="77777777" w:rsidR="00100CD5" w:rsidRPr="009A47CF" w:rsidRDefault="00100CD5" w:rsidP="002A3B36">
            <w:pPr>
              <w:spacing w:after="0"/>
              <w:cnfStyle w:val="000000000000" w:firstRow="0" w:lastRow="0" w:firstColumn="0" w:lastColumn="0" w:oddVBand="0" w:evenVBand="0" w:oddHBand="0" w:evenHBand="0" w:firstRowFirstColumn="0" w:firstRowLastColumn="0" w:lastRowFirstColumn="0" w:lastRowLastColumn="0"/>
              <w:rPr>
                <w:lang w:val="ru-RU"/>
              </w:rPr>
            </w:pPr>
            <w:r>
              <w:rPr>
                <w:lang w:val="bg"/>
              </w:rPr>
              <w:t>Отстраняване на натрупване на течности от телесни кухини</w:t>
            </w:r>
          </w:p>
        </w:tc>
      </w:tr>
      <w:tr w:rsidR="00100CD5" w:rsidRPr="000C3184" w14:paraId="1CC114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449ADADC" w14:textId="77777777" w:rsidR="00100CD5" w:rsidRPr="00451CE9" w:rsidRDefault="00100CD5" w:rsidP="002A3B36">
            <w:pPr>
              <w:spacing w:after="0"/>
              <w:rPr>
                <w:b w:val="0"/>
                <w:bCs w:val="0"/>
              </w:rPr>
            </w:pPr>
            <w:r>
              <w:rPr>
                <w:b w:val="0"/>
                <w:bCs w:val="0"/>
                <w:lang w:val="bg"/>
              </w:rPr>
              <w:t>B2</w:t>
            </w:r>
          </w:p>
        </w:tc>
        <w:tc>
          <w:tcPr>
            <w:tcW w:w="4071" w:type="pct"/>
            <w:shd w:val="clear" w:color="auto" w:fill="auto"/>
          </w:tcPr>
          <w:p w14:paraId="03CAF90D" w14:textId="77777777" w:rsidR="00100CD5" w:rsidRPr="009A47CF" w:rsidRDefault="00100CD5" w:rsidP="002A3B36">
            <w:pPr>
              <w:spacing w:after="0"/>
              <w:cnfStyle w:val="000000100000" w:firstRow="0" w:lastRow="0" w:firstColumn="0" w:lastColumn="0" w:oddVBand="0" w:evenVBand="0" w:oddHBand="1" w:evenHBand="0" w:firstRowFirstColumn="0" w:firstRowLastColumn="0" w:lastRowFirstColumn="0" w:lastRowLastColumn="0"/>
              <w:rPr>
                <w:lang w:val="ru-RU"/>
              </w:rPr>
            </w:pPr>
            <w:r>
              <w:rPr>
                <w:lang w:val="bg"/>
              </w:rPr>
              <w:t>Разрешаване на симптомите на пациента, дължащи се на инфектирана течност или натрупване на течност</w:t>
            </w:r>
          </w:p>
        </w:tc>
      </w:tr>
      <w:tr w:rsidR="00100CD5" w:rsidRPr="000C3184" w14:paraId="559D8821"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629519E" w14:textId="77777777" w:rsidR="00100CD5" w:rsidRPr="00451CE9" w:rsidRDefault="00100CD5" w:rsidP="002A3B36">
            <w:pPr>
              <w:spacing w:after="0"/>
              <w:rPr>
                <w:b w:val="0"/>
                <w:bCs w:val="0"/>
              </w:rPr>
            </w:pPr>
            <w:r>
              <w:rPr>
                <w:b w:val="0"/>
                <w:bCs w:val="0"/>
                <w:lang w:val="bg"/>
              </w:rPr>
              <w:t>B3</w:t>
            </w:r>
          </w:p>
        </w:tc>
        <w:tc>
          <w:tcPr>
            <w:tcW w:w="4071" w:type="pct"/>
          </w:tcPr>
          <w:p w14:paraId="6A2CD969" w14:textId="77777777" w:rsidR="00100CD5" w:rsidRPr="009A47CF" w:rsidRDefault="00100CD5" w:rsidP="002A3B36">
            <w:pPr>
              <w:spacing w:after="0"/>
              <w:cnfStyle w:val="000000000000" w:firstRow="0" w:lastRow="0" w:firstColumn="0" w:lastColumn="0" w:oddVBand="0" w:evenVBand="0" w:oddHBand="0" w:evenHBand="0" w:firstRowFirstColumn="0" w:firstRowLastColumn="0" w:lastRowFirstColumn="0" w:lastRowLastColumn="0"/>
              <w:rPr>
                <w:lang w:val="ru-RU"/>
              </w:rPr>
            </w:pPr>
            <w:r>
              <w:rPr>
                <w:lang w:val="bg"/>
              </w:rPr>
              <w:t>По-малко усложнения и рискове в сравнение с хирургическа интервенция</w:t>
            </w:r>
          </w:p>
        </w:tc>
      </w:tr>
      <w:tr w:rsidR="00100CD5" w:rsidRPr="000C3184" w14:paraId="7E7F1165" w14:textId="77777777" w:rsidTr="00DE397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77C44EA" w14:textId="77777777" w:rsidR="00100CD5" w:rsidRPr="00451CE9" w:rsidRDefault="00100CD5" w:rsidP="002A3B36">
            <w:pPr>
              <w:spacing w:after="0"/>
              <w:rPr>
                <w:b w:val="0"/>
                <w:bCs w:val="0"/>
              </w:rPr>
            </w:pPr>
            <w:r>
              <w:rPr>
                <w:b w:val="0"/>
                <w:bCs w:val="0"/>
                <w:lang w:val="bg"/>
              </w:rPr>
              <w:t>B4</w:t>
            </w:r>
          </w:p>
        </w:tc>
        <w:tc>
          <w:tcPr>
            <w:tcW w:w="4071" w:type="pct"/>
            <w:shd w:val="clear" w:color="auto" w:fill="auto"/>
          </w:tcPr>
          <w:p w14:paraId="156C8034" w14:textId="77777777" w:rsidR="00100CD5" w:rsidRPr="009A47CF" w:rsidRDefault="00100CD5" w:rsidP="002A3B36">
            <w:pPr>
              <w:spacing w:after="0"/>
              <w:cnfStyle w:val="000000100000" w:firstRow="0" w:lastRow="0" w:firstColumn="0" w:lastColumn="0" w:oddVBand="0" w:evenVBand="0" w:oddHBand="1" w:evenHBand="0" w:firstRowFirstColumn="0" w:firstRowLastColumn="0" w:lastRowFirstColumn="0" w:lastRowLastColumn="0"/>
              <w:rPr>
                <w:lang w:val="ru-RU"/>
              </w:rPr>
            </w:pPr>
            <w:r>
              <w:rPr>
                <w:lang w:val="bg"/>
              </w:rPr>
              <w:t>Улесняване на перкутанния достъп за поставяне на катетър</w:t>
            </w:r>
          </w:p>
        </w:tc>
      </w:tr>
      <w:tr w:rsidR="00100CD5" w:rsidRPr="000C3184" w14:paraId="5A933703"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6BCB4CF8" w14:textId="77777777" w:rsidR="00100CD5" w:rsidRPr="00451CE9" w:rsidRDefault="00100CD5" w:rsidP="002A3B36">
            <w:pPr>
              <w:spacing w:after="0"/>
              <w:rPr>
                <w:b w:val="0"/>
                <w:bCs w:val="0"/>
              </w:rPr>
            </w:pPr>
            <w:r>
              <w:rPr>
                <w:b w:val="0"/>
                <w:bCs w:val="0"/>
                <w:lang w:val="bg"/>
              </w:rPr>
              <w:t>B5</w:t>
            </w:r>
          </w:p>
        </w:tc>
        <w:tc>
          <w:tcPr>
            <w:tcW w:w="4071" w:type="pct"/>
          </w:tcPr>
          <w:p w14:paraId="7154BAE7" w14:textId="77777777" w:rsidR="00100CD5" w:rsidRPr="009A47CF" w:rsidRDefault="00100CD5" w:rsidP="002A3B36">
            <w:pPr>
              <w:spacing w:after="0"/>
              <w:cnfStyle w:val="000000000000" w:firstRow="0" w:lastRow="0" w:firstColumn="0" w:lastColumn="0" w:oddVBand="0" w:evenVBand="0" w:oddHBand="0" w:evenHBand="0" w:firstRowFirstColumn="0" w:firstRowLastColumn="0" w:lastRowFirstColumn="0" w:lastRowLastColumn="0"/>
              <w:rPr>
                <w:lang w:val="ru-RU"/>
              </w:rPr>
            </w:pPr>
            <w:r>
              <w:rPr>
                <w:lang w:val="bg"/>
              </w:rPr>
              <w:t>Предотвратяване разместването и миграцията на катетъра, като по този начин се минимизира риска от допълнителни процедури или смени</w:t>
            </w:r>
          </w:p>
        </w:tc>
      </w:tr>
      <w:bookmarkEnd w:id="30"/>
    </w:tbl>
    <w:p w14:paraId="39B75678" w14:textId="565E9227" w:rsidR="00663547" w:rsidRPr="009A47CF" w:rsidRDefault="00663547" w:rsidP="00663547">
      <w:pPr>
        <w:spacing w:after="120" w:afterAutospacing="0" w:line="240" w:lineRule="auto"/>
        <w:ind w:left="576"/>
        <w:rPr>
          <w:rFonts w:eastAsia="Times New Roman" w:cs="Times New Roman"/>
          <w:b/>
          <w:szCs w:val="24"/>
          <w:lang w:val="ru-RU"/>
        </w:rPr>
      </w:pPr>
    </w:p>
    <w:p w14:paraId="2B8CDC36" w14:textId="412DD522" w:rsidR="00024137" w:rsidRPr="002A2F8F" w:rsidRDefault="00024137" w:rsidP="00024137">
      <w:pPr>
        <w:spacing w:after="120" w:afterAutospacing="0" w:line="240" w:lineRule="auto"/>
        <w:rPr>
          <w:rFonts w:eastAsia="Times New Roman" w:cs="Times New Roman"/>
          <w:b/>
          <w:szCs w:val="24"/>
          <w:lang w:val="ru-RU"/>
        </w:rPr>
      </w:pPr>
      <w:r>
        <w:rPr>
          <w:rFonts w:cs="Times New Roman"/>
          <w:lang w:val="bg"/>
        </w:rPr>
        <w:t xml:space="preserve">Таблица 4.1-2: Оценка на ползите (RMR-0022, </w:t>
      </w:r>
      <w:r w:rsidR="0060451A">
        <w:rPr>
          <w:rFonts w:cs="Times New Roman"/>
        </w:rPr>
        <w:t>Rev</w:t>
      </w:r>
      <w:r>
        <w:rPr>
          <w:rFonts w:cs="Times New Roman"/>
          <w:lang w:val="bg"/>
        </w:rPr>
        <w:t>.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2"/>
        <w:gridCol w:w="782"/>
        <w:gridCol w:w="1149"/>
        <w:gridCol w:w="1727"/>
      </w:tblGrid>
      <w:tr w:rsidR="00663547" w:rsidRPr="00451CE9" w14:paraId="0371C915" w14:textId="77777777" w:rsidTr="00663547">
        <w:trPr>
          <w:trHeight w:val="638"/>
        </w:trPr>
        <w:tc>
          <w:tcPr>
            <w:tcW w:w="3246" w:type="pct"/>
          </w:tcPr>
          <w:p w14:paraId="497CFB28"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Cs w:val="24"/>
                <w:lang w:val="bg"/>
              </w:rPr>
              <w:t>Ползи</w:t>
            </w:r>
          </w:p>
        </w:tc>
        <w:tc>
          <w:tcPr>
            <w:tcW w:w="375" w:type="pct"/>
          </w:tcPr>
          <w:p w14:paraId="5ABC04E5"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bg"/>
              </w:rPr>
              <w:t>BEN</w:t>
            </w:r>
          </w:p>
        </w:tc>
        <w:tc>
          <w:tcPr>
            <w:tcW w:w="551" w:type="pct"/>
          </w:tcPr>
          <w:p w14:paraId="7A14BD73"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bg"/>
              </w:rPr>
              <w:t>OCCt</w:t>
            </w:r>
          </w:p>
        </w:tc>
        <w:tc>
          <w:tcPr>
            <w:tcW w:w="828" w:type="pct"/>
          </w:tcPr>
          <w:p w14:paraId="08B4D313"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bg"/>
              </w:rPr>
              <w:t>BPN</w:t>
            </w:r>
          </w:p>
          <w:p w14:paraId="1C1241C4"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bg"/>
              </w:rPr>
              <w:t>(BEN*OCCt)</w:t>
            </w:r>
          </w:p>
        </w:tc>
      </w:tr>
      <w:tr w:rsidR="00663547" w:rsidRPr="00451CE9" w14:paraId="0050DA40" w14:textId="77777777" w:rsidTr="00663547">
        <w:trPr>
          <w:trHeight w:val="314"/>
        </w:trPr>
        <w:tc>
          <w:tcPr>
            <w:tcW w:w="3246" w:type="pct"/>
          </w:tcPr>
          <w:p w14:paraId="3F3BEC0B" w14:textId="77777777" w:rsidR="00663547" w:rsidRPr="009A47CF" w:rsidRDefault="00663547" w:rsidP="00C03BE4">
            <w:pPr>
              <w:spacing w:after="0" w:afterAutospacing="0" w:line="240" w:lineRule="auto"/>
              <w:rPr>
                <w:rFonts w:eastAsia="Times New Roman" w:cs="Times New Roman"/>
                <w:szCs w:val="24"/>
                <w:lang w:val="ru-RU"/>
              </w:rPr>
            </w:pPr>
            <w:r>
              <w:rPr>
                <w:rFonts w:eastAsia="Times New Roman" w:cs="Times New Roman"/>
                <w:sz w:val="20"/>
                <w:szCs w:val="20"/>
                <w:lang w:val="bg"/>
              </w:rPr>
              <w:t>Отстраняване на натрупване на течности от телесни кухини </w:t>
            </w:r>
          </w:p>
        </w:tc>
        <w:tc>
          <w:tcPr>
            <w:tcW w:w="375" w:type="pct"/>
          </w:tcPr>
          <w:p w14:paraId="78DB2B6C"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bg"/>
              </w:rPr>
              <w:t>4</w:t>
            </w:r>
          </w:p>
        </w:tc>
        <w:tc>
          <w:tcPr>
            <w:tcW w:w="551" w:type="pct"/>
          </w:tcPr>
          <w:p w14:paraId="0B1DCEBD"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bg"/>
              </w:rPr>
              <w:t>6</w:t>
            </w:r>
          </w:p>
        </w:tc>
        <w:tc>
          <w:tcPr>
            <w:tcW w:w="828" w:type="pct"/>
          </w:tcPr>
          <w:p w14:paraId="1190EFEC"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bg"/>
              </w:rPr>
              <w:t>24</w:t>
            </w:r>
          </w:p>
        </w:tc>
      </w:tr>
      <w:tr w:rsidR="00663547" w:rsidRPr="00451CE9" w14:paraId="7A398B98" w14:textId="77777777" w:rsidTr="00663547">
        <w:tc>
          <w:tcPr>
            <w:tcW w:w="3246" w:type="pct"/>
          </w:tcPr>
          <w:p w14:paraId="38D16E7D" w14:textId="77777777" w:rsidR="00663547" w:rsidRPr="009A47CF" w:rsidRDefault="00663547" w:rsidP="00C03BE4">
            <w:pPr>
              <w:spacing w:after="0" w:afterAutospacing="0" w:line="240" w:lineRule="auto"/>
              <w:rPr>
                <w:rFonts w:eastAsia="Times New Roman" w:cs="Times New Roman"/>
                <w:szCs w:val="24"/>
                <w:lang w:val="ru-RU"/>
              </w:rPr>
            </w:pPr>
            <w:r>
              <w:rPr>
                <w:rFonts w:eastAsia="Times New Roman" w:cs="Times New Roman"/>
                <w:sz w:val="20"/>
                <w:szCs w:val="20"/>
                <w:lang w:val="bg"/>
              </w:rPr>
              <w:t>Разрешаване на симптомите на пациента, дължащи се на инфектирана течност или натрупване на течност </w:t>
            </w:r>
          </w:p>
        </w:tc>
        <w:tc>
          <w:tcPr>
            <w:tcW w:w="375" w:type="pct"/>
          </w:tcPr>
          <w:p w14:paraId="558895D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bg"/>
              </w:rPr>
              <w:t>4</w:t>
            </w:r>
          </w:p>
        </w:tc>
        <w:tc>
          <w:tcPr>
            <w:tcW w:w="551" w:type="pct"/>
          </w:tcPr>
          <w:p w14:paraId="73E84412"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bg"/>
              </w:rPr>
              <w:t>6</w:t>
            </w:r>
          </w:p>
        </w:tc>
        <w:tc>
          <w:tcPr>
            <w:tcW w:w="828" w:type="pct"/>
          </w:tcPr>
          <w:p w14:paraId="30885BE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bg"/>
              </w:rPr>
              <w:t>24</w:t>
            </w:r>
          </w:p>
        </w:tc>
      </w:tr>
      <w:tr w:rsidR="00663547" w:rsidRPr="00451CE9" w14:paraId="65FF8070" w14:textId="77777777" w:rsidTr="00663547">
        <w:tc>
          <w:tcPr>
            <w:tcW w:w="3246" w:type="pct"/>
          </w:tcPr>
          <w:p w14:paraId="0CAD43A7" w14:textId="77777777" w:rsidR="00663547" w:rsidRPr="009A47CF" w:rsidRDefault="00663547" w:rsidP="00C03BE4">
            <w:pPr>
              <w:spacing w:after="0" w:afterAutospacing="0" w:line="240" w:lineRule="auto"/>
              <w:rPr>
                <w:rFonts w:eastAsia="Times New Roman" w:cs="Times New Roman"/>
                <w:szCs w:val="24"/>
                <w:lang w:val="ru-RU"/>
              </w:rPr>
            </w:pPr>
            <w:r>
              <w:rPr>
                <w:rFonts w:eastAsia="Times New Roman" w:cs="Times New Roman"/>
                <w:sz w:val="20"/>
                <w:szCs w:val="20"/>
                <w:lang w:val="bg"/>
              </w:rPr>
              <w:t>По-малко усложнения и рискове в сравнение с хирургическа интервенция </w:t>
            </w:r>
          </w:p>
        </w:tc>
        <w:tc>
          <w:tcPr>
            <w:tcW w:w="375" w:type="pct"/>
          </w:tcPr>
          <w:p w14:paraId="6E0913D7"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bg"/>
              </w:rPr>
              <w:t>4</w:t>
            </w:r>
          </w:p>
        </w:tc>
        <w:tc>
          <w:tcPr>
            <w:tcW w:w="551" w:type="pct"/>
          </w:tcPr>
          <w:p w14:paraId="6D4B0575"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bg"/>
              </w:rPr>
              <w:t>6</w:t>
            </w:r>
          </w:p>
        </w:tc>
        <w:tc>
          <w:tcPr>
            <w:tcW w:w="828" w:type="pct"/>
          </w:tcPr>
          <w:p w14:paraId="721D3823"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bg"/>
              </w:rPr>
              <w:t>24</w:t>
            </w:r>
          </w:p>
        </w:tc>
      </w:tr>
      <w:tr w:rsidR="00663547" w:rsidRPr="00451CE9" w14:paraId="6B53AFFF" w14:textId="77777777" w:rsidTr="00663547">
        <w:tc>
          <w:tcPr>
            <w:tcW w:w="3246" w:type="pct"/>
          </w:tcPr>
          <w:p w14:paraId="15EF2DEB" w14:textId="77777777" w:rsidR="00663547" w:rsidRPr="009A47CF" w:rsidRDefault="00663547" w:rsidP="00C03BE4">
            <w:pPr>
              <w:spacing w:after="0" w:afterAutospacing="0" w:line="240" w:lineRule="auto"/>
              <w:rPr>
                <w:rFonts w:eastAsia="Times New Roman" w:cs="Times New Roman"/>
                <w:szCs w:val="24"/>
                <w:lang w:val="ru-RU"/>
              </w:rPr>
            </w:pPr>
            <w:r>
              <w:rPr>
                <w:rFonts w:eastAsia="Times New Roman" w:cs="Times New Roman"/>
                <w:sz w:val="20"/>
                <w:szCs w:val="20"/>
                <w:lang w:val="bg"/>
              </w:rPr>
              <w:t>Улесняване на перкутанния достъп за поставяне на катетър </w:t>
            </w:r>
          </w:p>
        </w:tc>
        <w:tc>
          <w:tcPr>
            <w:tcW w:w="375" w:type="pct"/>
          </w:tcPr>
          <w:p w14:paraId="13C1530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bg"/>
              </w:rPr>
              <w:t>4</w:t>
            </w:r>
          </w:p>
        </w:tc>
        <w:tc>
          <w:tcPr>
            <w:tcW w:w="551" w:type="pct"/>
          </w:tcPr>
          <w:p w14:paraId="7A9C333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bg"/>
              </w:rPr>
              <w:t>6</w:t>
            </w:r>
          </w:p>
        </w:tc>
        <w:tc>
          <w:tcPr>
            <w:tcW w:w="828" w:type="pct"/>
          </w:tcPr>
          <w:p w14:paraId="5566FF0E"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bg"/>
              </w:rPr>
              <w:t>24</w:t>
            </w:r>
          </w:p>
        </w:tc>
      </w:tr>
      <w:tr w:rsidR="00663547" w:rsidRPr="00451CE9" w14:paraId="21896144" w14:textId="77777777" w:rsidTr="00663547">
        <w:trPr>
          <w:trHeight w:val="269"/>
        </w:trPr>
        <w:tc>
          <w:tcPr>
            <w:tcW w:w="3246" w:type="pct"/>
          </w:tcPr>
          <w:p w14:paraId="0493C9C5" w14:textId="77777777" w:rsidR="00663547" w:rsidRPr="009A47CF" w:rsidRDefault="00663547" w:rsidP="00C03BE4">
            <w:pPr>
              <w:spacing w:after="0" w:afterAutospacing="0" w:line="240" w:lineRule="auto"/>
              <w:rPr>
                <w:rFonts w:eastAsia="Times New Roman" w:cs="Times New Roman"/>
                <w:sz w:val="20"/>
                <w:szCs w:val="20"/>
                <w:lang w:val="ru-RU"/>
              </w:rPr>
            </w:pPr>
            <w:r>
              <w:rPr>
                <w:rFonts w:eastAsia="Times New Roman" w:cs="Times New Roman"/>
                <w:sz w:val="20"/>
                <w:szCs w:val="20"/>
                <w:lang w:val="bg"/>
              </w:rPr>
              <w:t>Предотвратяване на миграция на катетъра </w:t>
            </w:r>
          </w:p>
        </w:tc>
        <w:tc>
          <w:tcPr>
            <w:tcW w:w="375" w:type="pct"/>
          </w:tcPr>
          <w:p w14:paraId="34B02F0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bg"/>
              </w:rPr>
              <w:t>4</w:t>
            </w:r>
          </w:p>
        </w:tc>
        <w:tc>
          <w:tcPr>
            <w:tcW w:w="551" w:type="pct"/>
          </w:tcPr>
          <w:p w14:paraId="660A1788"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bg"/>
              </w:rPr>
              <w:t>6</w:t>
            </w:r>
          </w:p>
        </w:tc>
        <w:tc>
          <w:tcPr>
            <w:tcW w:w="828" w:type="pct"/>
          </w:tcPr>
          <w:p w14:paraId="2C35A86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bg"/>
              </w:rPr>
              <w:t>24</w:t>
            </w:r>
          </w:p>
        </w:tc>
      </w:tr>
      <w:tr w:rsidR="00663547" w:rsidRPr="00451CE9" w14:paraId="237D69A6" w14:textId="77777777" w:rsidTr="00663547">
        <w:tc>
          <w:tcPr>
            <w:tcW w:w="3246" w:type="pct"/>
          </w:tcPr>
          <w:p w14:paraId="2E6520E1" w14:textId="77777777" w:rsidR="00663547" w:rsidRPr="009A47CF" w:rsidRDefault="00663547" w:rsidP="00C03BE4">
            <w:pPr>
              <w:spacing w:after="0" w:afterAutospacing="0" w:line="240" w:lineRule="auto"/>
              <w:jc w:val="right"/>
              <w:rPr>
                <w:rFonts w:eastAsia="Times New Roman" w:cs="Times New Roman"/>
                <w:bCs/>
                <w:szCs w:val="24"/>
                <w:lang w:val="ru-RU"/>
              </w:rPr>
            </w:pPr>
            <w:r>
              <w:rPr>
                <w:rFonts w:eastAsia="Times New Roman" w:cs="Times New Roman"/>
                <w:szCs w:val="24"/>
                <w:lang w:val="bg"/>
              </w:rPr>
              <w:t>Най-лош случай на BPN:</w:t>
            </w:r>
          </w:p>
        </w:tc>
        <w:tc>
          <w:tcPr>
            <w:tcW w:w="375" w:type="pct"/>
          </w:tcPr>
          <w:p w14:paraId="78AB33E6"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bg"/>
              </w:rPr>
              <w:t>4</w:t>
            </w:r>
          </w:p>
        </w:tc>
        <w:tc>
          <w:tcPr>
            <w:tcW w:w="551" w:type="pct"/>
          </w:tcPr>
          <w:p w14:paraId="5AF2E86D"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bg"/>
              </w:rPr>
              <w:t>6</w:t>
            </w:r>
          </w:p>
        </w:tc>
        <w:tc>
          <w:tcPr>
            <w:tcW w:w="828" w:type="pct"/>
          </w:tcPr>
          <w:p w14:paraId="33CB90C3"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bg"/>
              </w:rPr>
              <w:t>24</w:t>
            </w:r>
          </w:p>
        </w:tc>
      </w:tr>
    </w:tbl>
    <w:p w14:paraId="1D4AD2DC" w14:textId="16564781" w:rsidR="00663547" w:rsidRPr="009A47CF" w:rsidRDefault="00663547" w:rsidP="00C03BE4">
      <w:pPr>
        <w:spacing w:after="120" w:afterAutospacing="0" w:line="240" w:lineRule="auto"/>
        <w:rPr>
          <w:rFonts w:eastAsia="Times New Roman" w:cs="Times New Roman"/>
          <w:iCs/>
          <w:sz w:val="20"/>
          <w:szCs w:val="20"/>
          <w:lang w:val="ru-RU"/>
        </w:rPr>
      </w:pPr>
      <w:r>
        <w:rPr>
          <w:rFonts w:eastAsia="Times New Roman" w:cs="Times New Roman"/>
          <w:szCs w:val="24"/>
          <w:lang w:val="bg"/>
        </w:rPr>
        <w:t xml:space="preserve"> </w:t>
      </w:r>
      <w:r>
        <w:rPr>
          <w:rFonts w:eastAsia="Times New Roman" w:cs="Times New Roman"/>
          <w:sz w:val="20"/>
          <w:szCs w:val="20"/>
          <w:lang w:val="bg"/>
        </w:rPr>
        <w:t xml:space="preserve">OCCt се базира на данни от CER-031, </w:t>
      </w:r>
      <w:r w:rsidR="001E7575">
        <w:rPr>
          <w:rFonts w:eastAsia="Times New Roman" w:cs="Times New Roman"/>
          <w:sz w:val="20"/>
          <w:szCs w:val="20"/>
        </w:rPr>
        <w:t>Rev</w:t>
      </w:r>
      <w:r>
        <w:rPr>
          <w:rFonts w:eastAsia="Times New Roman" w:cs="Times New Roman"/>
          <w:sz w:val="20"/>
          <w:szCs w:val="20"/>
          <w:lang w:val="bg"/>
        </w:rPr>
        <w:t>. C</w:t>
      </w:r>
    </w:p>
    <w:p w14:paraId="5A87F552" w14:textId="77777777" w:rsidR="00663547" w:rsidRPr="009A47CF" w:rsidRDefault="00663547" w:rsidP="00C03BE4">
      <w:pPr>
        <w:spacing w:after="120" w:afterAutospacing="0" w:line="240" w:lineRule="auto"/>
        <w:rPr>
          <w:rFonts w:eastAsia="Times New Roman" w:cs="Times New Roman"/>
          <w:iCs/>
          <w:sz w:val="20"/>
          <w:szCs w:val="20"/>
          <w:lang w:val="ru-RU"/>
        </w:rPr>
      </w:pPr>
      <w:r>
        <w:rPr>
          <w:rFonts w:eastAsia="Times New Roman" w:cs="Times New Roman"/>
          <w:sz w:val="20"/>
          <w:szCs w:val="20"/>
          <w:lang w:val="bg"/>
        </w:rPr>
        <w:t>OCCt (вероятност за настъпване на ползата от лечението/резултата).</w:t>
      </w:r>
    </w:p>
    <w:p w14:paraId="14C5ED60" w14:textId="77777777" w:rsidR="00663547" w:rsidRPr="009A47CF" w:rsidRDefault="00663547" w:rsidP="00B47695">
      <w:pPr>
        <w:spacing w:after="0" w:afterAutospacing="0" w:line="240" w:lineRule="auto"/>
        <w:rPr>
          <w:rFonts w:eastAsia="Arial" w:cs="Times New Roman"/>
          <w:sz w:val="22"/>
          <w:lang w:val="ru-RU"/>
        </w:rPr>
      </w:pPr>
    </w:p>
    <w:p w14:paraId="323C2F0D" w14:textId="77777777" w:rsidR="00C03BE4" w:rsidRPr="009A47CF" w:rsidRDefault="00C03BE4" w:rsidP="00B47695">
      <w:pPr>
        <w:spacing w:after="0" w:afterAutospacing="0" w:line="240" w:lineRule="auto"/>
        <w:rPr>
          <w:rFonts w:eastAsia="Arial" w:cs="Times New Roman"/>
          <w:sz w:val="22"/>
          <w:lang w:val="ru-RU"/>
        </w:rPr>
      </w:pPr>
    </w:p>
    <w:p w14:paraId="54A96677" w14:textId="0701E4A7" w:rsidR="00B66CEA" w:rsidRPr="002A2F8F" w:rsidRDefault="00B47695" w:rsidP="00B47695">
      <w:pPr>
        <w:spacing w:after="0" w:afterAutospacing="0" w:line="240" w:lineRule="auto"/>
        <w:rPr>
          <w:rFonts w:eastAsia="Arial" w:cs="Times New Roman"/>
          <w:sz w:val="22"/>
          <w:lang w:val="ru-RU"/>
        </w:rPr>
      </w:pPr>
      <w:r>
        <w:rPr>
          <w:rFonts w:cs="Times New Roman"/>
          <w:sz w:val="22"/>
          <w:lang w:val="bg"/>
        </w:rPr>
        <w:t>Таблица 4.1.-3:</w:t>
      </w:r>
      <w:r>
        <w:rPr>
          <w:rFonts w:cs="Times New Roman"/>
          <w:lang w:val="bg"/>
        </w:rPr>
        <w:t xml:space="preserve"> </w:t>
      </w:r>
      <w:r>
        <w:rPr>
          <w:rFonts w:cs="Times New Roman"/>
          <w:sz w:val="22"/>
          <w:lang w:val="bg"/>
        </w:rPr>
        <w:t xml:space="preserve">Нежелани събития, съобщени в литературата (CER-031, </w:t>
      </w:r>
      <w:r w:rsidR="0060451A">
        <w:rPr>
          <w:rFonts w:cs="Times New Roman"/>
          <w:sz w:val="22"/>
        </w:rPr>
        <w:t>Rev</w:t>
      </w:r>
      <w:r>
        <w:rPr>
          <w:rFonts w:cs="Times New Roman"/>
          <w:sz w:val="22"/>
          <w:lang w:val="bg"/>
        </w:rPr>
        <w:t>. C)</w:t>
      </w:r>
    </w:p>
    <w:tbl>
      <w:tblPr>
        <w:tblStyle w:val="TableGrid"/>
        <w:tblW w:w="0" w:type="auto"/>
        <w:tblLook w:val="04A0" w:firstRow="1" w:lastRow="0" w:firstColumn="1" w:lastColumn="0" w:noHBand="0" w:noVBand="1"/>
      </w:tblPr>
      <w:tblGrid>
        <w:gridCol w:w="3476"/>
        <w:gridCol w:w="3477"/>
        <w:gridCol w:w="3477"/>
      </w:tblGrid>
      <w:tr w:rsidR="002B54C9" w:rsidRPr="00451CE9" w14:paraId="73E91E16" w14:textId="77777777" w:rsidTr="007945AA">
        <w:tc>
          <w:tcPr>
            <w:tcW w:w="10430" w:type="dxa"/>
            <w:gridSpan w:val="3"/>
            <w:shd w:val="clear" w:color="auto" w:fill="D9D9D9" w:themeFill="background1" w:themeFillShade="D9"/>
            <w:vAlign w:val="center"/>
          </w:tcPr>
          <w:p w14:paraId="5632BF7E" w14:textId="730045FC" w:rsidR="002B54C9" w:rsidRPr="00451CE9" w:rsidRDefault="008401AC" w:rsidP="006F6EB5">
            <w:pPr>
              <w:autoSpaceDE w:val="0"/>
              <w:autoSpaceDN w:val="0"/>
              <w:adjustRightInd w:val="0"/>
              <w:jc w:val="center"/>
              <w:rPr>
                <w:rFonts w:cs="Times New Roman"/>
                <w:b/>
                <w:bCs/>
                <w:sz w:val="22"/>
              </w:rPr>
            </w:pPr>
            <w:r>
              <w:rPr>
                <w:rFonts w:cs="Times New Roman"/>
                <w:b/>
                <w:bCs/>
                <w:sz w:val="22"/>
                <w:lang w:val="bg"/>
              </w:rPr>
              <w:t>Нежелани събития</w:t>
            </w:r>
          </w:p>
        </w:tc>
      </w:tr>
      <w:tr w:rsidR="006F6EB5" w:rsidRPr="00451CE9" w14:paraId="7846DD21" w14:textId="77777777" w:rsidTr="00FC7ADC">
        <w:tc>
          <w:tcPr>
            <w:tcW w:w="3476" w:type="dxa"/>
            <w:vAlign w:val="center"/>
          </w:tcPr>
          <w:p w14:paraId="22E128B0" w14:textId="163BE802" w:rsidR="006F6EB5" w:rsidRPr="00451CE9" w:rsidRDefault="006F6EB5" w:rsidP="00064249">
            <w:pPr>
              <w:spacing w:after="0" w:afterAutospacing="0"/>
              <w:rPr>
                <w:rFonts w:cs="Times New Roman"/>
              </w:rPr>
            </w:pPr>
            <w:r>
              <w:rPr>
                <w:rFonts w:cs="Times New Roman"/>
                <w:b/>
                <w:bCs/>
                <w:sz w:val="22"/>
                <w:lang w:val="bg"/>
              </w:rPr>
              <w:t>Нежелано събитие</w:t>
            </w:r>
          </w:p>
        </w:tc>
        <w:tc>
          <w:tcPr>
            <w:tcW w:w="3477" w:type="dxa"/>
          </w:tcPr>
          <w:p w14:paraId="32E2BDA8" w14:textId="027FA8B7" w:rsidR="006F6EB5" w:rsidRPr="00451CE9" w:rsidRDefault="006F6EB5" w:rsidP="00064249">
            <w:pPr>
              <w:autoSpaceDE w:val="0"/>
              <w:autoSpaceDN w:val="0"/>
              <w:adjustRightInd w:val="0"/>
              <w:rPr>
                <w:rFonts w:cs="Times New Roman"/>
                <w:b/>
                <w:bCs/>
                <w:sz w:val="22"/>
              </w:rPr>
            </w:pPr>
            <w:r>
              <w:rPr>
                <w:rFonts w:cs="Times New Roman"/>
                <w:b/>
                <w:bCs/>
                <w:sz w:val="22"/>
                <w:lang w:val="bg"/>
              </w:rPr>
              <w:t>Отчетена честота (диапазон, %)</w:t>
            </w:r>
          </w:p>
        </w:tc>
        <w:tc>
          <w:tcPr>
            <w:tcW w:w="3477" w:type="dxa"/>
          </w:tcPr>
          <w:p w14:paraId="3F92A814" w14:textId="63A152BE" w:rsidR="006F6EB5" w:rsidRPr="00451CE9" w:rsidRDefault="006F6EB5" w:rsidP="00064249">
            <w:pPr>
              <w:autoSpaceDE w:val="0"/>
              <w:autoSpaceDN w:val="0"/>
              <w:adjustRightInd w:val="0"/>
              <w:rPr>
                <w:rFonts w:cs="Times New Roman"/>
                <w:b/>
                <w:bCs/>
                <w:sz w:val="22"/>
              </w:rPr>
            </w:pPr>
            <w:r>
              <w:rPr>
                <w:rFonts w:cs="Times New Roman"/>
                <w:b/>
                <w:bCs/>
                <w:sz w:val="22"/>
                <w:lang w:val="bg"/>
              </w:rPr>
              <w:t>Предложен праг (%)</w:t>
            </w:r>
          </w:p>
        </w:tc>
      </w:tr>
      <w:tr w:rsidR="006F6EB5" w:rsidRPr="00451CE9" w14:paraId="1E9DC614" w14:textId="77777777" w:rsidTr="00BE356E">
        <w:tc>
          <w:tcPr>
            <w:tcW w:w="3476" w:type="dxa"/>
          </w:tcPr>
          <w:p w14:paraId="519E4155" w14:textId="5DE6ABFF" w:rsidR="006F6EB5" w:rsidRPr="00451CE9" w:rsidRDefault="006F6EB5" w:rsidP="00064249">
            <w:pPr>
              <w:spacing w:after="0" w:afterAutospacing="0"/>
              <w:rPr>
                <w:rFonts w:cs="Times New Roman"/>
              </w:rPr>
            </w:pPr>
            <w:r>
              <w:rPr>
                <w:rFonts w:cs="Times New Roman"/>
                <w:sz w:val="22"/>
                <w:lang w:val="bg"/>
              </w:rPr>
              <w:t>Сериозни усложнения</w:t>
            </w:r>
          </w:p>
        </w:tc>
        <w:tc>
          <w:tcPr>
            <w:tcW w:w="3477" w:type="dxa"/>
          </w:tcPr>
          <w:p w14:paraId="3F3D4DF1" w14:textId="75614367" w:rsidR="006F6EB5" w:rsidRPr="00451CE9" w:rsidRDefault="006F6EB5" w:rsidP="00064249">
            <w:pPr>
              <w:spacing w:after="0" w:afterAutospacing="0"/>
              <w:rPr>
                <w:rFonts w:cs="Times New Roman"/>
              </w:rPr>
            </w:pPr>
            <w:r>
              <w:rPr>
                <w:rFonts w:cs="Times New Roman"/>
                <w:sz w:val="22"/>
                <w:lang w:val="bg"/>
              </w:rPr>
              <w:t>7,2% (4,5%–9%)</w:t>
            </w:r>
          </w:p>
        </w:tc>
        <w:tc>
          <w:tcPr>
            <w:tcW w:w="3477" w:type="dxa"/>
          </w:tcPr>
          <w:p w14:paraId="2DE3FE41" w14:textId="2F63CA98" w:rsidR="006F6EB5" w:rsidRPr="00451CE9" w:rsidRDefault="006F6EB5" w:rsidP="00064249">
            <w:pPr>
              <w:spacing w:after="0" w:afterAutospacing="0"/>
              <w:rPr>
                <w:rFonts w:cs="Times New Roman"/>
              </w:rPr>
            </w:pPr>
            <w:r>
              <w:rPr>
                <w:rFonts w:cs="Times New Roman"/>
                <w:sz w:val="22"/>
                <w:lang w:val="bg"/>
              </w:rPr>
              <w:t>10,0%</w:t>
            </w:r>
          </w:p>
        </w:tc>
      </w:tr>
      <w:tr w:rsidR="006F6EB5" w:rsidRPr="00451CE9" w14:paraId="57C94B46" w14:textId="77777777" w:rsidTr="00BE356E">
        <w:tc>
          <w:tcPr>
            <w:tcW w:w="3476" w:type="dxa"/>
          </w:tcPr>
          <w:p w14:paraId="25C4A52A" w14:textId="225FEC95" w:rsidR="006F6EB5" w:rsidRPr="00451CE9" w:rsidRDefault="006F6EB5" w:rsidP="00064249">
            <w:pPr>
              <w:spacing w:after="0" w:afterAutospacing="0"/>
              <w:rPr>
                <w:rFonts w:cs="Times New Roman"/>
              </w:rPr>
            </w:pPr>
            <w:r>
              <w:rPr>
                <w:rFonts w:cs="Times New Roman"/>
                <w:sz w:val="22"/>
                <w:lang w:val="bg"/>
              </w:rPr>
              <w:t>Леки усложнения</w:t>
            </w:r>
          </w:p>
        </w:tc>
        <w:tc>
          <w:tcPr>
            <w:tcW w:w="3477" w:type="dxa"/>
          </w:tcPr>
          <w:p w14:paraId="04010312" w14:textId="5503CEEB" w:rsidR="006F6EB5" w:rsidRPr="00451CE9" w:rsidRDefault="006F6EB5" w:rsidP="00064249">
            <w:pPr>
              <w:spacing w:after="0" w:afterAutospacing="0"/>
              <w:rPr>
                <w:rFonts w:cs="Times New Roman"/>
              </w:rPr>
            </w:pPr>
            <w:r>
              <w:rPr>
                <w:rFonts w:cs="Times New Roman"/>
                <w:sz w:val="22"/>
                <w:lang w:val="bg"/>
              </w:rPr>
              <w:t>22,2% (1,6%–37,6%)</w:t>
            </w:r>
          </w:p>
        </w:tc>
        <w:tc>
          <w:tcPr>
            <w:tcW w:w="3477" w:type="dxa"/>
          </w:tcPr>
          <w:p w14:paraId="35DF6F9B" w14:textId="0E25EF75" w:rsidR="006F6EB5" w:rsidRPr="00451CE9" w:rsidRDefault="006F6EB5" w:rsidP="00064249">
            <w:pPr>
              <w:spacing w:after="0" w:afterAutospacing="0"/>
              <w:rPr>
                <w:rFonts w:cs="Times New Roman"/>
              </w:rPr>
            </w:pPr>
            <w:r>
              <w:rPr>
                <w:rFonts w:cs="Times New Roman"/>
                <w:sz w:val="22"/>
                <w:lang w:val="bg"/>
              </w:rPr>
              <w:t>45,2%</w:t>
            </w:r>
          </w:p>
        </w:tc>
      </w:tr>
      <w:tr w:rsidR="006F6EB5" w:rsidRPr="00451CE9" w14:paraId="3A48D975" w14:textId="77777777" w:rsidTr="00BE356E">
        <w:tc>
          <w:tcPr>
            <w:tcW w:w="3476" w:type="dxa"/>
          </w:tcPr>
          <w:p w14:paraId="60599E96" w14:textId="60600610" w:rsidR="006F6EB5" w:rsidRPr="00451CE9" w:rsidRDefault="006F6EB5" w:rsidP="00064249">
            <w:pPr>
              <w:spacing w:after="0" w:afterAutospacing="0"/>
              <w:rPr>
                <w:rFonts w:cs="Times New Roman"/>
              </w:rPr>
            </w:pPr>
            <w:r>
              <w:rPr>
                <w:rFonts w:cs="Times New Roman"/>
                <w:sz w:val="22"/>
                <w:lang w:val="bg"/>
              </w:rPr>
              <w:t>Смърт</w:t>
            </w:r>
          </w:p>
        </w:tc>
        <w:tc>
          <w:tcPr>
            <w:tcW w:w="3477" w:type="dxa"/>
          </w:tcPr>
          <w:p w14:paraId="6925B862" w14:textId="5ED5743E" w:rsidR="006F6EB5" w:rsidRPr="00451CE9" w:rsidRDefault="006F6EB5" w:rsidP="00064249">
            <w:pPr>
              <w:spacing w:after="0" w:afterAutospacing="0"/>
              <w:rPr>
                <w:rFonts w:cs="Times New Roman"/>
              </w:rPr>
            </w:pPr>
            <w:r>
              <w:rPr>
                <w:rFonts w:cs="Times New Roman"/>
                <w:sz w:val="22"/>
                <w:lang w:val="bg"/>
              </w:rPr>
              <w:t>1,1% (0%–3,7%)</w:t>
            </w:r>
          </w:p>
        </w:tc>
        <w:tc>
          <w:tcPr>
            <w:tcW w:w="3477" w:type="dxa"/>
          </w:tcPr>
          <w:p w14:paraId="671F63E9" w14:textId="3DD965F6" w:rsidR="006F6EB5" w:rsidRPr="00451CE9" w:rsidRDefault="006F6EB5" w:rsidP="00064249">
            <w:pPr>
              <w:spacing w:after="0" w:afterAutospacing="0"/>
              <w:rPr>
                <w:rFonts w:cs="Times New Roman"/>
              </w:rPr>
            </w:pPr>
            <w:r>
              <w:rPr>
                <w:rFonts w:cs="Times New Roman"/>
                <w:sz w:val="22"/>
                <w:lang w:val="bg"/>
              </w:rPr>
              <w:t>3,3%</w:t>
            </w:r>
          </w:p>
        </w:tc>
      </w:tr>
      <w:tr w:rsidR="006F6EB5" w:rsidRPr="00451CE9" w14:paraId="21F4C688" w14:textId="77777777" w:rsidTr="00BE356E">
        <w:tc>
          <w:tcPr>
            <w:tcW w:w="3476" w:type="dxa"/>
          </w:tcPr>
          <w:p w14:paraId="17CB21FE" w14:textId="5829565F" w:rsidR="006F6EB5" w:rsidRPr="00451CE9" w:rsidRDefault="006F6EB5" w:rsidP="00064249">
            <w:pPr>
              <w:spacing w:after="0" w:afterAutospacing="0"/>
              <w:rPr>
                <w:rFonts w:cs="Times New Roman"/>
              </w:rPr>
            </w:pPr>
            <w:r>
              <w:rPr>
                <w:rFonts w:cs="Times New Roman"/>
                <w:sz w:val="22"/>
                <w:lang w:val="bg"/>
              </w:rPr>
              <w:t>Сепсис</w:t>
            </w:r>
          </w:p>
        </w:tc>
        <w:tc>
          <w:tcPr>
            <w:tcW w:w="3477" w:type="dxa"/>
          </w:tcPr>
          <w:p w14:paraId="66E3C17F" w14:textId="44E369B5" w:rsidR="006F6EB5" w:rsidRPr="00451CE9" w:rsidRDefault="006F6EB5" w:rsidP="00064249">
            <w:pPr>
              <w:spacing w:after="0" w:afterAutospacing="0"/>
              <w:rPr>
                <w:rFonts w:cs="Times New Roman"/>
              </w:rPr>
            </w:pPr>
            <w:r>
              <w:rPr>
                <w:rFonts w:cs="Times New Roman"/>
                <w:sz w:val="22"/>
                <w:lang w:val="bg"/>
              </w:rPr>
              <w:t>2,3% (0,4%–26,4%)</w:t>
            </w:r>
          </w:p>
        </w:tc>
        <w:tc>
          <w:tcPr>
            <w:tcW w:w="3477" w:type="dxa"/>
          </w:tcPr>
          <w:p w14:paraId="4A831621" w14:textId="635B0D82" w:rsidR="006F6EB5" w:rsidRPr="00451CE9" w:rsidRDefault="006F6EB5" w:rsidP="00064249">
            <w:pPr>
              <w:spacing w:after="0" w:afterAutospacing="0"/>
              <w:rPr>
                <w:rFonts w:cs="Times New Roman"/>
              </w:rPr>
            </w:pPr>
            <w:r>
              <w:rPr>
                <w:rFonts w:cs="Times New Roman"/>
                <w:sz w:val="22"/>
                <w:lang w:val="bg"/>
              </w:rPr>
              <w:t>15,2%</w:t>
            </w:r>
          </w:p>
        </w:tc>
      </w:tr>
      <w:tr w:rsidR="00F1557F" w:rsidRPr="00451CE9" w14:paraId="373C5C8A" w14:textId="77777777" w:rsidTr="00BE356E">
        <w:tc>
          <w:tcPr>
            <w:tcW w:w="3476" w:type="dxa"/>
          </w:tcPr>
          <w:p w14:paraId="46712161" w14:textId="221FAF5F" w:rsidR="00F1557F" w:rsidRPr="00451CE9" w:rsidRDefault="00F1557F" w:rsidP="00064249">
            <w:pPr>
              <w:spacing w:after="0" w:afterAutospacing="0"/>
              <w:rPr>
                <w:rFonts w:cs="Times New Roman"/>
              </w:rPr>
            </w:pPr>
            <w:r>
              <w:rPr>
                <w:rFonts w:cs="Times New Roman"/>
                <w:sz w:val="22"/>
                <w:lang w:val="bg"/>
              </w:rPr>
              <w:t>Кръвоизлив</w:t>
            </w:r>
          </w:p>
        </w:tc>
        <w:tc>
          <w:tcPr>
            <w:tcW w:w="3477" w:type="dxa"/>
          </w:tcPr>
          <w:p w14:paraId="7D1A5522" w14:textId="0C5450E3" w:rsidR="00F1557F" w:rsidRPr="001E7575" w:rsidRDefault="00F1557F" w:rsidP="00064249">
            <w:pPr>
              <w:spacing w:after="0" w:afterAutospacing="0"/>
              <w:rPr>
                <w:rFonts w:cs="Times New Roman"/>
              </w:rPr>
            </w:pPr>
            <w:r>
              <w:rPr>
                <w:rFonts w:cs="Times New Roman"/>
                <w:sz w:val="22"/>
                <w:lang w:val="bg"/>
              </w:rPr>
              <w:t>1,7% (0,3%–9,3</w:t>
            </w:r>
            <w:r w:rsidR="001E7575">
              <w:rPr>
                <w:rFonts w:cs="Times New Roman"/>
                <w:sz w:val="22"/>
              </w:rPr>
              <w:t>%)</w:t>
            </w:r>
          </w:p>
        </w:tc>
        <w:tc>
          <w:tcPr>
            <w:tcW w:w="3477" w:type="dxa"/>
          </w:tcPr>
          <w:p w14:paraId="764103D1" w14:textId="526BDE32" w:rsidR="00F1557F" w:rsidRPr="00451CE9" w:rsidRDefault="00F1557F" w:rsidP="00064249">
            <w:pPr>
              <w:spacing w:after="0" w:afterAutospacing="0"/>
              <w:rPr>
                <w:rFonts w:cs="Times New Roman"/>
              </w:rPr>
            </w:pPr>
            <w:r>
              <w:rPr>
                <w:rFonts w:cs="Times New Roman"/>
                <w:sz w:val="22"/>
                <w:lang w:val="bg"/>
              </w:rPr>
              <w:t>5,7%</w:t>
            </w:r>
          </w:p>
        </w:tc>
      </w:tr>
      <w:tr w:rsidR="00F1557F" w:rsidRPr="00451CE9" w14:paraId="7D5163D9" w14:textId="77777777" w:rsidTr="00BE356E">
        <w:tc>
          <w:tcPr>
            <w:tcW w:w="3476" w:type="dxa"/>
          </w:tcPr>
          <w:p w14:paraId="21B6FE77" w14:textId="47E3F51A" w:rsidR="00F1557F" w:rsidRPr="009A47CF" w:rsidRDefault="00F1557F" w:rsidP="00064249">
            <w:pPr>
              <w:autoSpaceDE w:val="0"/>
              <w:autoSpaceDN w:val="0"/>
              <w:adjustRightInd w:val="0"/>
              <w:rPr>
                <w:rFonts w:cs="Times New Roman"/>
                <w:sz w:val="22"/>
                <w:lang w:val="ru-RU"/>
              </w:rPr>
            </w:pPr>
            <w:r>
              <w:rPr>
                <w:rFonts w:cs="Times New Roman"/>
                <w:sz w:val="22"/>
                <w:lang w:val="bg"/>
              </w:rPr>
              <w:t>Възпалителни/инфекциозни (абсцес, перитонит, холецистит, панкреатит)</w:t>
            </w:r>
          </w:p>
        </w:tc>
        <w:tc>
          <w:tcPr>
            <w:tcW w:w="3477" w:type="dxa"/>
          </w:tcPr>
          <w:p w14:paraId="044CD707" w14:textId="3CD6511C" w:rsidR="00F1557F" w:rsidRPr="00451CE9" w:rsidRDefault="00F1557F" w:rsidP="00064249">
            <w:pPr>
              <w:spacing w:after="0" w:afterAutospacing="0"/>
              <w:rPr>
                <w:rFonts w:cs="Times New Roman"/>
              </w:rPr>
            </w:pPr>
            <w:r>
              <w:rPr>
                <w:rFonts w:cs="Times New Roman"/>
                <w:sz w:val="22"/>
                <w:lang w:val="bg"/>
              </w:rPr>
              <w:t>3,6% (0,4%–28,4%)</w:t>
            </w:r>
          </w:p>
        </w:tc>
        <w:tc>
          <w:tcPr>
            <w:tcW w:w="3477" w:type="dxa"/>
          </w:tcPr>
          <w:p w14:paraId="12E1D913" w14:textId="04F27DCF" w:rsidR="00F1557F" w:rsidRPr="00451CE9" w:rsidRDefault="00F1557F" w:rsidP="00064249">
            <w:pPr>
              <w:spacing w:after="0" w:afterAutospacing="0"/>
              <w:rPr>
                <w:rFonts w:cs="Times New Roman"/>
              </w:rPr>
            </w:pPr>
            <w:r>
              <w:rPr>
                <w:rFonts w:cs="Times New Roman"/>
                <w:sz w:val="22"/>
                <w:lang w:val="bg"/>
              </w:rPr>
              <w:t>18,4%</w:t>
            </w:r>
          </w:p>
        </w:tc>
      </w:tr>
      <w:tr w:rsidR="00F1557F" w:rsidRPr="00451CE9" w14:paraId="6B9502F4" w14:textId="77777777" w:rsidTr="002B2717">
        <w:trPr>
          <w:trHeight w:val="332"/>
        </w:trPr>
        <w:tc>
          <w:tcPr>
            <w:tcW w:w="3476" w:type="dxa"/>
          </w:tcPr>
          <w:p w14:paraId="367073A5" w14:textId="65D1317C" w:rsidR="00F1557F" w:rsidRPr="00451CE9" w:rsidRDefault="00F1557F" w:rsidP="00064249">
            <w:pPr>
              <w:spacing w:after="0" w:afterAutospacing="0"/>
              <w:rPr>
                <w:rFonts w:cs="Times New Roman"/>
              </w:rPr>
            </w:pPr>
            <w:r>
              <w:rPr>
                <w:rFonts w:cs="Times New Roman"/>
                <w:sz w:val="22"/>
                <w:lang w:val="bg"/>
              </w:rPr>
              <w:t>Разместване на катетъра</w:t>
            </w:r>
          </w:p>
        </w:tc>
        <w:tc>
          <w:tcPr>
            <w:tcW w:w="3477" w:type="dxa"/>
          </w:tcPr>
          <w:p w14:paraId="13114581" w14:textId="2564403C" w:rsidR="00F1557F" w:rsidRPr="00451CE9" w:rsidRDefault="00F1557F" w:rsidP="00064249">
            <w:pPr>
              <w:spacing w:after="0" w:afterAutospacing="0"/>
              <w:rPr>
                <w:rFonts w:cs="Times New Roman"/>
              </w:rPr>
            </w:pPr>
            <w:r>
              <w:rPr>
                <w:rFonts w:cs="Times New Roman"/>
                <w:sz w:val="22"/>
                <w:lang w:val="bg"/>
              </w:rPr>
              <w:t>7,9% (3,6%–14%)</w:t>
            </w:r>
          </w:p>
        </w:tc>
        <w:tc>
          <w:tcPr>
            <w:tcW w:w="3477" w:type="dxa"/>
          </w:tcPr>
          <w:p w14:paraId="18A4210F" w14:textId="1200FDA4" w:rsidR="00F1557F" w:rsidRPr="00451CE9" w:rsidRDefault="00F1557F" w:rsidP="00064249">
            <w:pPr>
              <w:spacing w:after="0" w:afterAutospacing="0"/>
              <w:rPr>
                <w:rFonts w:cs="Times New Roman"/>
              </w:rPr>
            </w:pPr>
            <w:r>
              <w:rPr>
                <w:rFonts w:cs="Times New Roman"/>
                <w:sz w:val="22"/>
                <w:lang w:val="bg"/>
              </w:rPr>
              <w:t>17%</w:t>
            </w:r>
          </w:p>
        </w:tc>
      </w:tr>
      <w:tr w:rsidR="00F1557F" w:rsidRPr="00451CE9" w14:paraId="41AD53D5" w14:textId="77777777" w:rsidTr="00BE356E">
        <w:tc>
          <w:tcPr>
            <w:tcW w:w="3476" w:type="dxa"/>
          </w:tcPr>
          <w:p w14:paraId="36DA5D23" w14:textId="4B0F26C3" w:rsidR="00F1557F" w:rsidRPr="00451CE9" w:rsidRDefault="00F1557F" w:rsidP="00064249">
            <w:pPr>
              <w:spacing w:after="0" w:afterAutospacing="0"/>
              <w:rPr>
                <w:rFonts w:cs="Times New Roman"/>
              </w:rPr>
            </w:pPr>
            <w:r>
              <w:rPr>
                <w:rFonts w:cs="Times New Roman"/>
                <w:sz w:val="22"/>
                <w:lang w:val="bg"/>
              </w:rPr>
              <w:t>Перикатетърен теч</w:t>
            </w:r>
          </w:p>
        </w:tc>
        <w:tc>
          <w:tcPr>
            <w:tcW w:w="3477" w:type="dxa"/>
          </w:tcPr>
          <w:p w14:paraId="7233D902" w14:textId="1F4EEACC" w:rsidR="00F1557F" w:rsidRPr="00451CE9" w:rsidRDefault="00F1557F" w:rsidP="00064249">
            <w:pPr>
              <w:spacing w:after="0" w:afterAutospacing="0"/>
              <w:rPr>
                <w:rFonts w:cs="Times New Roman"/>
              </w:rPr>
            </w:pPr>
            <w:r>
              <w:rPr>
                <w:rFonts w:cs="Times New Roman"/>
                <w:sz w:val="22"/>
                <w:lang w:val="bg"/>
              </w:rPr>
              <w:t>2,2% (0,4%–10%)</w:t>
            </w:r>
          </w:p>
        </w:tc>
        <w:tc>
          <w:tcPr>
            <w:tcW w:w="3477" w:type="dxa"/>
          </w:tcPr>
          <w:p w14:paraId="4A192500" w14:textId="3192536D" w:rsidR="00F1557F" w:rsidRPr="00451CE9" w:rsidRDefault="00F1557F" w:rsidP="00064249">
            <w:pPr>
              <w:spacing w:after="0" w:afterAutospacing="0"/>
              <w:rPr>
                <w:rFonts w:cs="Times New Roman"/>
              </w:rPr>
            </w:pPr>
            <w:r>
              <w:rPr>
                <w:rFonts w:cs="Times New Roman"/>
                <w:sz w:val="22"/>
                <w:lang w:val="bg"/>
              </w:rPr>
              <w:t>8,3%</w:t>
            </w:r>
          </w:p>
        </w:tc>
      </w:tr>
      <w:tr w:rsidR="00F1557F" w:rsidRPr="00451CE9" w14:paraId="01AFDD82" w14:textId="77777777" w:rsidTr="00BE356E">
        <w:tc>
          <w:tcPr>
            <w:tcW w:w="3476" w:type="dxa"/>
          </w:tcPr>
          <w:p w14:paraId="3175DC42" w14:textId="559742BB" w:rsidR="00F1557F" w:rsidRPr="00451CE9" w:rsidRDefault="00F1557F" w:rsidP="00064249">
            <w:pPr>
              <w:spacing w:after="0" w:afterAutospacing="0"/>
              <w:rPr>
                <w:rFonts w:cs="Times New Roman"/>
              </w:rPr>
            </w:pPr>
            <w:r>
              <w:rPr>
                <w:rFonts w:cs="Times New Roman"/>
                <w:sz w:val="22"/>
                <w:lang w:val="bg"/>
              </w:rPr>
              <w:t>Отстраняване на камъни</w:t>
            </w:r>
          </w:p>
        </w:tc>
        <w:tc>
          <w:tcPr>
            <w:tcW w:w="3477" w:type="dxa"/>
          </w:tcPr>
          <w:p w14:paraId="118FAD91" w14:textId="77777777" w:rsidR="00F1557F" w:rsidRPr="00451CE9" w:rsidRDefault="00F1557F" w:rsidP="00064249">
            <w:pPr>
              <w:spacing w:after="0" w:afterAutospacing="0"/>
              <w:rPr>
                <w:rFonts w:cs="Times New Roman"/>
              </w:rPr>
            </w:pPr>
          </w:p>
        </w:tc>
        <w:tc>
          <w:tcPr>
            <w:tcW w:w="3477" w:type="dxa"/>
          </w:tcPr>
          <w:p w14:paraId="50024221" w14:textId="77777777" w:rsidR="00F1557F" w:rsidRPr="00451CE9" w:rsidRDefault="00F1557F" w:rsidP="00064249">
            <w:pPr>
              <w:spacing w:after="0" w:afterAutospacing="0"/>
              <w:rPr>
                <w:rFonts w:cs="Times New Roman"/>
              </w:rPr>
            </w:pPr>
          </w:p>
        </w:tc>
      </w:tr>
      <w:tr w:rsidR="007945AA" w:rsidRPr="00451CE9" w14:paraId="6FE96DAC" w14:textId="77777777" w:rsidTr="00BE356E">
        <w:tc>
          <w:tcPr>
            <w:tcW w:w="3476" w:type="dxa"/>
          </w:tcPr>
          <w:p w14:paraId="52D17ED2" w14:textId="5EC9875A" w:rsidR="007945AA" w:rsidRPr="00451CE9" w:rsidRDefault="007945AA" w:rsidP="00390948">
            <w:pPr>
              <w:pStyle w:val="ListParagraph"/>
              <w:numPr>
                <w:ilvl w:val="0"/>
                <w:numId w:val="26"/>
              </w:numPr>
              <w:spacing w:after="0" w:afterAutospacing="0"/>
              <w:rPr>
                <w:rFonts w:cs="Times New Roman"/>
              </w:rPr>
            </w:pPr>
            <w:r>
              <w:rPr>
                <w:rFonts w:cs="Times New Roman"/>
                <w:sz w:val="22"/>
                <w:lang w:val="bg"/>
              </w:rPr>
              <w:t>Холангит</w:t>
            </w:r>
          </w:p>
        </w:tc>
        <w:tc>
          <w:tcPr>
            <w:tcW w:w="3477" w:type="dxa"/>
          </w:tcPr>
          <w:p w14:paraId="49FB19C7" w14:textId="745A7CBB" w:rsidR="007945AA" w:rsidRPr="00451CE9" w:rsidRDefault="007945AA" w:rsidP="00064249">
            <w:pPr>
              <w:spacing w:after="0" w:afterAutospacing="0"/>
              <w:rPr>
                <w:rFonts w:cs="Times New Roman"/>
              </w:rPr>
            </w:pPr>
            <w:r>
              <w:rPr>
                <w:rFonts w:cs="Times New Roman"/>
                <w:sz w:val="22"/>
                <w:lang w:val="bg"/>
              </w:rPr>
              <w:t>2% (1,8%–2,7%)</w:t>
            </w:r>
          </w:p>
        </w:tc>
        <w:tc>
          <w:tcPr>
            <w:tcW w:w="3477" w:type="dxa"/>
          </w:tcPr>
          <w:p w14:paraId="4118CFD1" w14:textId="4E70077F" w:rsidR="007945AA" w:rsidRPr="00451CE9" w:rsidRDefault="007945AA" w:rsidP="00064249">
            <w:pPr>
              <w:spacing w:after="0" w:afterAutospacing="0"/>
              <w:rPr>
                <w:rFonts w:cs="Times New Roman"/>
              </w:rPr>
            </w:pPr>
            <w:r>
              <w:rPr>
                <w:rFonts w:cs="Times New Roman"/>
                <w:sz w:val="22"/>
                <w:lang w:val="bg"/>
              </w:rPr>
              <w:t>3%</w:t>
            </w:r>
          </w:p>
        </w:tc>
      </w:tr>
      <w:tr w:rsidR="007945AA" w:rsidRPr="00451CE9" w14:paraId="5FC018BF" w14:textId="77777777" w:rsidTr="00BE356E">
        <w:tc>
          <w:tcPr>
            <w:tcW w:w="3476" w:type="dxa"/>
          </w:tcPr>
          <w:p w14:paraId="76670E85" w14:textId="3ADC6CD4" w:rsidR="007945AA" w:rsidRPr="00451CE9" w:rsidRDefault="007945AA" w:rsidP="00390948">
            <w:pPr>
              <w:pStyle w:val="ListParagraph"/>
              <w:numPr>
                <w:ilvl w:val="0"/>
                <w:numId w:val="26"/>
              </w:numPr>
              <w:spacing w:after="0" w:afterAutospacing="0"/>
              <w:rPr>
                <w:rFonts w:cs="Times New Roman"/>
              </w:rPr>
            </w:pPr>
            <w:r>
              <w:rPr>
                <w:rFonts w:cs="Times New Roman"/>
                <w:sz w:val="22"/>
                <w:lang w:val="bg"/>
              </w:rPr>
              <w:t>Хемобилия</w:t>
            </w:r>
          </w:p>
        </w:tc>
        <w:tc>
          <w:tcPr>
            <w:tcW w:w="3477" w:type="dxa"/>
          </w:tcPr>
          <w:p w14:paraId="6AA4F815" w14:textId="3547C4C0" w:rsidR="007945AA" w:rsidRPr="00451CE9" w:rsidRDefault="007945AA" w:rsidP="00064249">
            <w:pPr>
              <w:spacing w:after="0" w:afterAutospacing="0"/>
              <w:rPr>
                <w:rFonts w:cs="Times New Roman"/>
              </w:rPr>
            </w:pPr>
            <w:r>
              <w:rPr>
                <w:rFonts w:cs="Times New Roman"/>
                <w:sz w:val="22"/>
                <w:lang w:val="bg"/>
              </w:rPr>
              <w:t>1%</w:t>
            </w:r>
          </w:p>
        </w:tc>
        <w:tc>
          <w:tcPr>
            <w:tcW w:w="3477" w:type="dxa"/>
          </w:tcPr>
          <w:p w14:paraId="55CE2075" w14:textId="1D53DB62" w:rsidR="007945AA" w:rsidRPr="00451CE9" w:rsidRDefault="007945AA" w:rsidP="00064249">
            <w:pPr>
              <w:spacing w:after="0" w:afterAutospacing="0"/>
              <w:rPr>
                <w:rFonts w:cs="Times New Roman"/>
              </w:rPr>
            </w:pPr>
            <w:r>
              <w:rPr>
                <w:rFonts w:cs="Times New Roman"/>
                <w:sz w:val="22"/>
                <w:lang w:val="bg"/>
              </w:rPr>
              <w:t>2%</w:t>
            </w:r>
          </w:p>
        </w:tc>
      </w:tr>
      <w:tr w:rsidR="007945AA" w:rsidRPr="00451CE9" w14:paraId="01E32BE0" w14:textId="77777777" w:rsidTr="00BE356E">
        <w:tc>
          <w:tcPr>
            <w:tcW w:w="3476" w:type="dxa"/>
          </w:tcPr>
          <w:p w14:paraId="678234F8" w14:textId="35140C14" w:rsidR="007945AA" w:rsidRPr="00451CE9" w:rsidRDefault="007945AA" w:rsidP="00390948">
            <w:pPr>
              <w:pStyle w:val="ListParagraph"/>
              <w:numPr>
                <w:ilvl w:val="0"/>
                <w:numId w:val="26"/>
              </w:numPr>
              <w:spacing w:after="0" w:afterAutospacing="0"/>
              <w:rPr>
                <w:rFonts w:cs="Times New Roman"/>
              </w:rPr>
            </w:pPr>
            <w:r>
              <w:rPr>
                <w:rFonts w:cs="Times New Roman"/>
                <w:sz w:val="22"/>
                <w:lang w:val="bg"/>
              </w:rPr>
              <w:t>Леки усложнения</w:t>
            </w:r>
          </w:p>
        </w:tc>
        <w:tc>
          <w:tcPr>
            <w:tcW w:w="3477" w:type="dxa"/>
          </w:tcPr>
          <w:p w14:paraId="09370948" w14:textId="5D202E0F" w:rsidR="007945AA" w:rsidRPr="00451CE9" w:rsidRDefault="007945AA" w:rsidP="00064249">
            <w:pPr>
              <w:spacing w:after="0" w:afterAutospacing="0"/>
              <w:rPr>
                <w:rFonts w:cs="Times New Roman"/>
              </w:rPr>
            </w:pPr>
            <w:r>
              <w:rPr>
                <w:rFonts w:cs="Times New Roman"/>
                <w:sz w:val="22"/>
                <w:lang w:val="bg"/>
              </w:rPr>
              <w:t>8% (5,7%–8,8%)</w:t>
            </w:r>
          </w:p>
        </w:tc>
        <w:tc>
          <w:tcPr>
            <w:tcW w:w="3477" w:type="dxa"/>
          </w:tcPr>
          <w:p w14:paraId="1F6BB3F3" w14:textId="3693EAA3" w:rsidR="007945AA" w:rsidRPr="00451CE9" w:rsidRDefault="007945AA" w:rsidP="00064249">
            <w:pPr>
              <w:spacing w:after="0" w:afterAutospacing="0"/>
              <w:rPr>
                <w:rFonts w:cs="Times New Roman"/>
              </w:rPr>
            </w:pPr>
            <w:r>
              <w:rPr>
                <w:rFonts w:cs="Times New Roman"/>
                <w:sz w:val="22"/>
                <w:lang w:val="bg"/>
              </w:rPr>
              <w:t>2%</w:t>
            </w:r>
          </w:p>
        </w:tc>
      </w:tr>
    </w:tbl>
    <w:p w14:paraId="37038681" w14:textId="77777777" w:rsidR="00C33E83" w:rsidRPr="00451CE9" w:rsidRDefault="00C33E83" w:rsidP="006866F0">
      <w:pPr>
        <w:spacing w:after="0" w:afterAutospacing="0"/>
        <w:jc w:val="both"/>
        <w:rPr>
          <w:rFonts w:cs="Times New Roman"/>
        </w:rPr>
      </w:pPr>
    </w:p>
    <w:p w14:paraId="3CB16F57" w14:textId="6191F226" w:rsidR="006866F0" w:rsidRPr="009A47CF" w:rsidRDefault="006866F0" w:rsidP="006866F0">
      <w:pPr>
        <w:spacing w:after="0" w:afterAutospacing="0"/>
        <w:jc w:val="both"/>
        <w:rPr>
          <w:rFonts w:cs="Times New Roman"/>
          <w:lang w:val="ru-RU"/>
        </w:rPr>
      </w:pPr>
      <w:r>
        <w:rPr>
          <w:rFonts w:cs="Times New Roman"/>
          <w:lang w:val="bg"/>
        </w:rPr>
        <w:t xml:space="preserve">Клиничната полза и всички установени или остатъчни рискове за пациента, посочени в клиничните данни, са били оценени. Използвайки приложими цели за безопасност и клинично действие, които са от значение за очакваната клинична полза, приемливостта на съотношението полза-риск беше определена въз основа на оценката на най-съвременните постижения в медицинската област. </w:t>
      </w:r>
    </w:p>
    <w:p w14:paraId="7EEFC60D" w14:textId="7E0928CE" w:rsidR="00310BF1" w:rsidRPr="009A47CF" w:rsidRDefault="006866F0" w:rsidP="006866F0">
      <w:pPr>
        <w:spacing w:after="0" w:afterAutospacing="0"/>
        <w:jc w:val="both"/>
        <w:rPr>
          <w:rFonts w:cs="Times New Roman"/>
          <w:lang w:val="ru-RU"/>
        </w:rPr>
      </w:pPr>
      <w:r>
        <w:rPr>
          <w:rFonts w:cs="Times New Roman"/>
          <w:lang w:val="bg"/>
        </w:rPr>
        <w:t>Опасностите, свързани с употребата на система за дренаж SKATER, не представляват неразумен риск за потребителя, пациента или околната среда. В резултат на това е установено, че клиничните ползи от системата за дренаж SKATER надвишават общия остатъчен риск. Оценката на клиничните данни не установи нови рискове за системата за дренаж SKATER.</w:t>
      </w:r>
    </w:p>
    <w:p w14:paraId="77B9E5FA" w14:textId="77777777" w:rsidR="00310BF1" w:rsidRPr="009A47CF" w:rsidRDefault="00310BF1" w:rsidP="00E138A7">
      <w:pPr>
        <w:spacing w:after="0" w:afterAutospacing="0"/>
        <w:rPr>
          <w:rFonts w:cs="Times New Roman"/>
          <w:lang w:val="ru-RU"/>
        </w:rPr>
      </w:pPr>
    </w:p>
    <w:p w14:paraId="49600333" w14:textId="212CB35E" w:rsidR="001C0092" w:rsidRPr="00451CE9" w:rsidRDefault="008745ED" w:rsidP="00740F34">
      <w:pPr>
        <w:pStyle w:val="Heading1"/>
        <w:rPr>
          <w:rFonts w:cs="Times New Roman"/>
        </w:rPr>
      </w:pPr>
      <w:bookmarkStart w:id="31" w:name="_Toc212113318"/>
      <w:r>
        <w:rPr>
          <w:rFonts w:cs="Times New Roman"/>
          <w:bCs/>
          <w:lang w:val="bg"/>
        </w:rPr>
        <w:t>Предупреждения и предпазни мерки</w:t>
      </w:r>
      <w:bookmarkEnd w:id="31"/>
    </w:p>
    <w:p w14:paraId="07938BB1" w14:textId="5C584220" w:rsidR="00740F34" w:rsidRPr="009A47CF" w:rsidRDefault="00BD2BE9" w:rsidP="00B47695">
      <w:pPr>
        <w:spacing w:after="0" w:afterAutospacing="0"/>
        <w:rPr>
          <w:rFonts w:cs="Times New Roman"/>
          <w:lang w:val="ru-RU"/>
        </w:rPr>
      </w:pPr>
      <w:r>
        <w:rPr>
          <w:rFonts w:cs="Times New Roman"/>
          <w:lang w:val="bg"/>
        </w:rPr>
        <w:t xml:space="preserve">Таблица 4.2.-1: Препратки към Инструкциите за употреба за предупреждения и предпазни мерки </w:t>
      </w:r>
    </w:p>
    <w:tbl>
      <w:tblPr>
        <w:tblStyle w:val="TableGrid5"/>
        <w:tblW w:w="9363" w:type="dxa"/>
        <w:tblBorders>
          <w:left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38"/>
        <w:gridCol w:w="4125"/>
      </w:tblGrid>
      <w:tr w:rsidR="00FB5D70" w:rsidRPr="00451CE9" w14:paraId="3F6C8ECD" w14:textId="77777777" w:rsidTr="006C59ED">
        <w:tc>
          <w:tcPr>
            <w:tcW w:w="5238" w:type="dxa"/>
            <w:shd w:val="clear" w:color="auto" w:fill="D9D9D9" w:themeFill="background1" w:themeFillShade="D9"/>
            <w:vAlign w:val="center"/>
          </w:tcPr>
          <w:p w14:paraId="66B0E9D7" w14:textId="77777777" w:rsidR="00FB5D70" w:rsidRPr="00451CE9" w:rsidRDefault="00FB5D70" w:rsidP="00FB5D70">
            <w:pPr>
              <w:spacing w:before="40" w:after="40" w:afterAutospacing="0"/>
              <w:jc w:val="center"/>
              <w:rPr>
                <w:rFonts w:eastAsia="Arial Unicode MS"/>
                <w:b/>
                <w:bCs/>
                <w:iCs/>
                <w:sz w:val="20"/>
              </w:rPr>
            </w:pPr>
            <w:r>
              <w:rPr>
                <w:rFonts w:eastAsia="Arial Unicode MS"/>
                <w:b/>
                <w:bCs/>
                <w:sz w:val="20"/>
                <w:lang w:val="bg"/>
              </w:rPr>
              <w:t>Изделие/Компонент от система</w:t>
            </w:r>
          </w:p>
        </w:tc>
        <w:tc>
          <w:tcPr>
            <w:tcW w:w="4125" w:type="dxa"/>
            <w:shd w:val="clear" w:color="auto" w:fill="D9D9D9" w:themeFill="background1" w:themeFillShade="D9"/>
            <w:vAlign w:val="center"/>
          </w:tcPr>
          <w:p w14:paraId="2C07B9B8" w14:textId="77777777" w:rsidR="00FB5D70" w:rsidRPr="00451CE9" w:rsidRDefault="00FB5D70" w:rsidP="00FB5D70">
            <w:pPr>
              <w:spacing w:before="40" w:after="40" w:afterAutospacing="0"/>
              <w:jc w:val="center"/>
              <w:rPr>
                <w:rFonts w:eastAsia="Arial Unicode MS"/>
                <w:b/>
                <w:bCs/>
                <w:iCs/>
                <w:sz w:val="20"/>
              </w:rPr>
            </w:pPr>
            <w:r>
              <w:rPr>
                <w:rFonts w:eastAsia="Arial Unicode MS"/>
                <w:b/>
                <w:bCs/>
                <w:sz w:val="20"/>
                <w:lang w:val="bg"/>
              </w:rPr>
              <w:t>Инструкции за употреба</w:t>
            </w:r>
          </w:p>
        </w:tc>
      </w:tr>
      <w:tr w:rsidR="00FB5D70" w:rsidRPr="00451CE9" w14:paraId="29BB28EC" w14:textId="77777777" w:rsidTr="006C59ED">
        <w:tc>
          <w:tcPr>
            <w:tcW w:w="5238" w:type="dxa"/>
          </w:tcPr>
          <w:p w14:paraId="42AF28D6" w14:textId="77777777" w:rsidR="00FB5D70" w:rsidRPr="00451CE9" w:rsidRDefault="00FB5D70" w:rsidP="00FB5D70">
            <w:pPr>
              <w:spacing w:before="40" w:after="40" w:afterAutospacing="0"/>
              <w:rPr>
                <w:rFonts w:eastAsia="Arial Unicode MS"/>
                <w:iCs/>
                <w:sz w:val="20"/>
              </w:rPr>
            </w:pPr>
            <w:r>
              <w:rPr>
                <w:rFonts w:eastAsia="Arial Unicode MS"/>
                <w:sz w:val="20"/>
                <w:lang w:val="bg"/>
              </w:rPr>
              <w:t xml:space="preserve">Катетри за дренаж Skater </w:t>
            </w:r>
          </w:p>
        </w:tc>
        <w:tc>
          <w:tcPr>
            <w:tcW w:w="4125" w:type="dxa"/>
            <w:vAlign w:val="center"/>
          </w:tcPr>
          <w:p w14:paraId="54BE75D4" w14:textId="6EAD8467" w:rsidR="00FB5D70" w:rsidRPr="00451CE9" w:rsidRDefault="00FB5D70" w:rsidP="00FB5D70">
            <w:pPr>
              <w:spacing w:before="40" w:after="40" w:afterAutospacing="0"/>
              <w:jc w:val="center"/>
              <w:rPr>
                <w:rFonts w:eastAsia="Arial Unicode MS"/>
                <w:iCs/>
                <w:sz w:val="20"/>
              </w:rPr>
            </w:pPr>
            <w:r>
              <w:rPr>
                <w:rFonts w:eastAsia="Arial Unicode MS"/>
                <w:sz w:val="20"/>
                <w:lang w:val="bg"/>
              </w:rPr>
              <w:t xml:space="preserve">IFU7000M, </w:t>
            </w:r>
            <w:r w:rsidR="001E7575">
              <w:rPr>
                <w:rFonts w:eastAsia="Arial Unicode MS"/>
                <w:sz w:val="20"/>
              </w:rPr>
              <w:t>Rev</w:t>
            </w:r>
            <w:r>
              <w:rPr>
                <w:rFonts w:eastAsia="Arial Unicode MS"/>
                <w:sz w:val="20"/>
                <w:lang w:val="bg"/>
              </w:rPr>
              <w:t>. B</w:t>
            </w:r>
          </w:p>
        </w:tc>
      </w:tr>
      <w:tr w:rsidR="00FB5D70" w:rsidRPr="00451CE9" w14:paraId="6C4ADB69" w14:textId="77777777" w:rsidTr="006C59ED">
        <w:tc>
          <w:tcPr>
            <w:tcW w:w="5238" w:type="dxa"/>
          </w:tcPr>
          <w:p w14:paraId="0C1DB696" w14:textId="77777777" w:rsidR="00FB5D70" w:rsidRPr="00451CE9" w:rsidRDefault="00FB5D70" w:rsidP="00FB5D70">
            <w:pPr>
              <w:spacing w:before="40" w:after="40" w:afterAutospacing="0"/>
              <w:rPr>
                <w:rFonts w:eastAsia="Arial Unicode MS"/>
                <w:iCs/>
                <w:sz w:val="20"/>
              </w:rPr>
            </w:pPr>
            <w:r>
              <w:rPr>
                <w:rFonts w:eastAsia="Arial Unicode MS"/>
                <w:sz w:val="20"/>
                <w:lang w:val="bg"/>
              </w:rPr>
              <w:t>Китове за дренаж SKATER</w:t>
            </w:r>
          </w:p>
        </w:tc>
        <w:tc>
          <w:tcPr>
            <w:tcW w:w="4125" w:type="dxa"/>
            <w:vAlign w:val="center"/>
          </w:tcPr>
          <w:p w14:paraId="6AF24B97" w14:textId="11BD43EE" w:rsidR="00FB5D70" w:rsidRPr="00451CE9" w:rsidRDefault="00FB5D70" w:rsidP="00FB5D70">
            <w:pPr>
              <w:spacing w:before="40" w:after="40" w:afterAutospacing="0"/>
              <w:jc w:val="center"/>
              <w:rPr>
                <w:rFonts w:eastAsia="Arial Unicode MS"/>
                <w:iCs/>
                <w:sz w:val="20"/>
              </w:rPr>
            </w:pPr>
            <w:r>
              <w:rPr>
                <w:sz w:val="20"/>
                <w:lang w:val="bg"/>
              </w:rPr>
              <w:t>IFU7653M</w:t>
            </w:r>
            <w:r>
              <w:rPr>
                <w:lang w:val="bg"/>
              </w:rPr>
              <w:t xml:space="preserve">, </w:t>
            </w:r>
            <w:r w:rsidR="001E7575">
              <w:rPr>
                <w:sz w:val="20"/>
              </w:rPr>
              <w:t>Rev</w:t>
            </w:r>
            <w:r>
              <w:rPr>
                <w:sz w:val="20"/>
                <w:lang w:val="bg"/>
              </w:rPr>
              <w:t>. B</w:t>
            </w:r>
          </w:p>
        </w:tc>
      </w:tr>
    </w:tbl>
    <w:p w14:paraId="06457357" w14:textId="77777777" w:rsidR="00D82EF4" w:rsidRPr="00451CE9" w:rsidRDefault="00D82EF4" w:rsidP="009E62B3">
      <w:pPr>
        <w:spacing w:after="120" w:afterAutospacing="0" w:line="240" w:lineRule="auto"/>
        <w:jc w:val="both"/>
        <w:rPr>
          <w:rFonts w:eastAsia="Times New Roman" w:cs="Times New Roman"/>
          <w:b/>
          <w:bCs/>
          <w:szCs w:val="24"/>
        </w:rPr>
      </w:pPr>
    </w:p>
    <w:p w14:paraId="4BE7ED01" w14:textId="79DF4ACC" w:rsidR="00587A0D" w:rsidRPr="00451CE9" w:rsidRDefault="00587A0D" w:rsidP="009E62B3">
      <w:pPr>
        <w:spacing w:after="120" w:afterAutospacing="0" w:line="240" w:lineRule="auto"/>
        <w:jc w:val="both"/>
        <w:rPr>
          <w:rFonts w:eastAsia="Times New Roman" w:cs="Times New Roman"/>
          <w:b/>
          <w:bCs/>
          <w:szCs w:val="24"/>
        </w:rPr>
      </w:pPr>
      <w:r>
        <w:rPr>
          <w:rFonts w:eastAsia="Times New Roman" w:cs="Times New Roman"/>
          <w:b/>
          <w:bCs/>
          <w:szCs w:val="24"/>
          <w:lang w:val="bg"/>
        </w:rPr>
        <w:t>Предупреждения</w:t>
      </w:r>
    </w:p>
    <w:p w14:paraId="62763F83" w14:textId="77777777" w:rsidR="00BC286E" w:rsidRPr="009A47CF"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lang w:val="ru-RU"/>
        </w:rPr>
      </w:pPr>
      <w:r>
        <w:rPr>
          <w:rFonts w:eastAsia="Calibri" w:cs="Times New Roman"/>
          <w:szCs w:val="24"/>
          <w:lang w:val="bg"/>
        </w:rPr>
        <w:t>Това устройство не трябва да се стерилизира повторно, използва повторно или преработва</w:t>
      </w:r>
      <w:bookmarkStart w:id="32" w:name="_Hlk16237650"/>
    </w:p>
    <w:p w14:paraId="6D6F6086" w14:textId="77777777" w:rsidR="00BC286E" w:rsidRPr="009A47CF"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lang w:val="ru-RU"/>
        </w:rPr>
      </w:pPr>
      <w:r>
        <w:rPr>
          <w:rFonts w:eastAsia="Calibri" w:cs="Times New Roman"/>
          <w:szCs w:val="24"/>
          <w:lang w:val="bg"/>
        </w:rPr>
        <w:t xml:space="preserve">Не използвайте, ако опаковката е отворена, устройството е повредено или ако срокът на годност е изтекъл. </w:t>
      </w:r>
      <w:bookmarkEnd w:id="32"/>
    </w:p>
    <w:p w14:paraId="64D6F002" w14:textId="77777777" w:rsidR="00BC286E" w:rsidRPr="009A47CF"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lang w:val="ru-RU"/>
        </w:rPr>
      </w:pPr>
      <w:r>
        <w:rPr>
          <w:rFonts w:eastAsia="Calibri" w:cs="Times New Roman"/>
          <w:szCs w:val="24"/>
          <w:lang w:val="bg"/>
        </w:rPr>
        <w:t>По време на въвеждане и поставяне на катетъра избягвайте контакт с кост, хрущял и фиброзна тъкан, които могат да увредят върха на катетъра.</w:t>
      </w:r>
    </w:p>
    <w:p w14:paraId="5C34CAF5" w14:textId="77777777" w:rsidR="00587A0D" w:rsidRPr="00451CE9" w:rsidRDefault="00587A0D" w:rsidP="0091485C">
      <w:pPr>
        <w:spacing w:after="120" w:afterAutospacing="0" w:line="240" w:lineRule="auto"/>
        <w:jc w:val="both"/>
        <w:rPr>
          <w:rFonts w:eastAsia="Times New Roman" w:cs="Times New Roman"/>
          <w:b/>
          <w:bCs/>
          <w:szCs w:val="24"/>
        </w:rPr>
      </w:pPr>
      <w:r>
        <w:rPr>
          <w:rFonts w:eastAsia="Times New Roman" w:cs="Times New Roman"/>
          <w:b/>
          <w:bCs/>
          <w:szCs w:val="24"/>
          <w:lang w:val="bg"/>
        </w:rPr>
        <w:t>Предпазни мерки</w:t>
      </w:r>
    </w:p>
    <w:p w14:paraId="5419666B" w14:textId="77777777" w:rsidR="00B6106A" w:rsidRPr="009A47CF"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ru-RU"/>
        </w:rPr>
      </w:pPr>
      <w:r>
        <w:rPr>
          <w:rFonts w:eastAsia="Calibri" w:cs="Times New Roman"/>
          <w:szCs w:val="24"/>
          <w:lang w:val="bg"/>
        </w:rPr>
        <w:t>Не забравяйте преди употреба да активирате хидрофилното покритие на катетъра със стерилна вода или физиологичен разтвор.</w:t>
      </w:r>
    </w:p>
    <w:p w14:paraId="6D7B023E" w14:textId="77777777" w:rsidR="00B6106A" w:rsidRPr="009A47CF"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ru-RU"/>
        </w:rPr>
      </w:pPr>
      <w:r>
        <w:rPr>
          <w:rFonts w:eastAsia="Calibri" w:cs="Times New Roman"/>
          <w:szCs w:val="24"/>
          <w:lang w:val="bg"/>
        </w:rPr>
        <w:t>Уверете се, че дренажът е закрепен и системата е непокътната, за да предотвратите разместване. Фиксирайте с устройство за фиксиране на катетъра, шев или лента.</w:t>
      </w:r>
    </w:p>
    <w:p w14:paraId="2311E987" w14:textId="77777777" w:rsidR="00B6106A" w:rsidRPr="009A47CF"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ru-RU"/>
        </w:rPr>
      </w:pPr>
      <w:r>
        <w:rPr>
          <w:rFonts w:eastAsia="Calibri" w:cs="Times New Roman"/>
          <w:szCs w:val="24"/>
          <w:lang w:val="bg"/>
        </w:rPr>
        <w:t>Оценете мястото на поставяне на дренажа за признаци на теч, зачервяване или сълзене. Тези признаци могат да показват инфекция или дразнене на околната кожа.</w:t>
      </w:r>
    </w:p>
    <w:p w14:paraId="0138B431" w14:textId="77777777" w:rsidR="00B6106A" w:rsidRPr="009A47CF"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ru-RU"/>
        </w:rPr>
      </w:pPr>
      <w:r>
        <w:rPr>
          <w:rFonts w:eastAsia="Calibri" w:cs="Times New Roman"/>
          <w:szCs w:val="24"/>
          <w:lang w:val="bg"/>
        </w:rPr>
        <w:t>Следете промените в характера или обема на течността или кървенето.</w:t>
      </w:r>
    </w:p>
    <w:p w14:paraId="0950E9A2" w14:textId="0C3804C1" w:rsidR="00B6106A" w:rsidRPr="009A47CF"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ru-RU"/>
        </w:rPr>
      </w:pPr>
      <w:r>
        <w:rPr>
          <w:rFonts w:eastAsia="Calibri" w:cs="Times New Roman"/>
          <w:szCs w:val="24"/>
          <w:lang w:val="bg"/>
        </w:rPr>
        <w:t>Препоръчително е катетърът да се закрепи по права линия и всяка извивка да се приложи към свързващата тръба.</w:t>
      </w:r>
    </w:p>
    <w:p w14:paraId="001FA939" w14:textId="77777777" w:rsidR="00B6106A" w:rsidRPr="009A47CF"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ru-RU"/>
        </w:rPr>
      </w:pPr>
      <w:r>
        <w:rPr>
          <w:rFonts w:eastAsia="Calibri" w:cs="Times New Roman"/>
          <w:szCs w:val="24"/>
          <w:lang w:val="bg"/>
        </w:rPr>
        <w:t>Ако пациент с катетър с пигтейл със заключване трябва да се премести в друг отдел на здравното заведение, препоръчваме тези насочващи бележки да се приложат към картона на пациента, за да се гарантира, че съответният персонал знае за наличието на катетър със заключване. Също така е препоръчително да информирате пациента.</w:t>
      </w:r>
    </w:p>
    <w:p w14:paraId="59AB9A1D" w14:textId="26EBAC44" w:rsidR="00B6106A" w:rsidRPr="009A47CF"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ru-RU"/>
        </w:rPr>
      </w:pPr>
      <w:r>
        <w:rPr>
          <w:rFonts w:eastAsia="Calibri" w:cs="Times New Roman"/>
          <w:szCs w:val="24"/>
          <w:lang w:val="bg"/>
        </w:rPr>
        <w:t>Иглата на интродюсера има главина, която предотвратява контакта/издърпването на водача с пръсти. Не дърпайте водещата сонда през иглата. (за китове за дренаж SKATER)</w:t>
      </w:r>
    </w:p>
    <w:p w14:paraId="5240AF40" w14:textId="77777777" w:rsidR="00042B91" w:rsidRPr="009A47CF" w:rsidRDefault="00042B91" w:rsidP="00042B91">
      <w:pPr>
        <w:spacing w:after="0" w:afterAutospacing="0" w:line="240" w:lineRule="auto"/>
        <w:rPr>
          <w:rFonts w:cs="Times New Roman"/>
          <w:i/>
          <w:color w:val="FF0000"/>
          <w:lang w:val="ru-RU"/>
        </w:rPr>
      </w:pPr>
    </w:p>
    <w:p w14:paraId="09A94B0F" w14:textId="24E3B324" w:rsidR="00760400" w:rsidRPr="009A47CF" w:rsidRDefault="008745ED" w:rsidP="00042B91">
      <w:pPr>
        <w:pStyle w:val="Heading1"/>
        <w:rPr>
          <w:rFonts w:cs="Times New Roman"/>
          <w:lang w:val="ru-RU"/>
        </w:rPr>
      </w:pPr>
      <w:bookmarkStart w:id="33" w:name="_Toc212113319"/>
      <w:r>
        <w:rPr>
          <w:rFonts w:cs="Times New Roman"/>
          <w:bCs/>
          <w:lang w:val="bg"/>
        </w:rPr>
        <w:t>Други свързани аспекти на безопасността, включително обобщение на всички коригиращи действия, свързани с безопасността (FSCA, включително предупрежденията във връзка с безопасността (FSN)), ако е приложимо</w:t>
      </w:r>
      <w:bookmarkEnd w:id="33"/>
    </w:p>
    <w:p w14:paraId="659122B4" w14:textId="1C4FFC0F" w:rsidR="00A829EC" w:rsidRPr="009A47CF" w:rsidRDefault="005008E6" w:rsidP="00C33E83">
      <w:pPr>
        <w:tabs>
          <w:tab w:val="left" w:pos="4755"/>
        </w:tabs>
        <w:spacing w:after="0" w:afterAutospacing="0" w:line="240" w:lineRule="auto"/>
        <w:ind w:left="720"/>
        <w:rPr>
          <w:rFonts w:cs="Times New Roman"/>
          <w:lang w:val="ru-RU"/>
        </w:rPr>
      </w:pPr>
      <w:r>
        <w:rPr>
          <w:rFonts w:cs="Times New Roman"/>
          <w:lang w:val="bg"/>
        </w:rPr>
        <w:t>За отчетния период не е имало FSCA.</w:t>
      </w:r>
    </w:p>
    <w:p w14:paraId="7BF00272" w14:textId="77777777" w:rsidR="00200313" w:rsidRPr="009A47CF" w:rsidRDefault="00200313" w:rsidP="005008E6">
      <w:pPr>
        <w:tabs>
          <w:tab w:val="left" w:pos="4755"/>
        </w:tabs>
        <w:spacing w:after="0" w:afterAutospacing="0" w:line="240" w:lineRule="auto"/>
        <w:rPr>
          <w:rFonts w:cs="Times New Roman"/>
          <w:lang w:val="ru-RU"/>
        </w:rPr>
      </w:pPr>
    </w:p>
    <w:p w14:paraId="21FC0F42" w14:textId="6F4CDE71" w:rsidR="008745ED" w:rsidRPr="009A47CF" w:rsidRDefault="008745ED" w:rsidP="00363EE0">
      <w:pPr>
        <w:pStyle w:val="Heading1"/>
        <w:numPr>
          <w:ilvl w:val="0"/>
          <w:numId w:val="2"/>
        </w:numPr>
        <w:rPr>
          <w:rFonts w:cs="Times New Roman"/>
          <w:lang w:val="ru-RU"/>
        </w:rPr>
      </w:pPr>
      <w:bookmarkStart w:id="34" w:name="_Toc212113320"/>
      <w:r>
        <w:rPr>
          <w:rFonts w:cs="Times New Roman"/>
          <w:bCs/>
          <w:lang w:val="bg"/>
        </w:rPr>
        <w:t xml:space="preserve">Резюме на клиничната оценка и </w:t>
      </w:r>
      <w:bookmarkStart w:id="35" w:name="_Hlk176256981"/>
      <w:r>
        <w:rPr>
          <w:rFonts w:cs="Times New Roman"/>
          <w:bCs/>
          <w:lang w:val="bg"/>
        </w:rPr>
        <w:t xml:space="preserve">клиничното проследяване след пускането на пазара </w:t>
      </w:r>
      <w:bookmarkEnd w:id="35"/>
      <w:r>
        <w:rPr>
          <w:rFonts w:cs="Times New Roman"/>
          <w:bCs/>
          <w:lang w:val="bg"/>
        </w:rPr>
        <w:t>(PMCF)</w:t>
      </w:r>
      <w:bookmarkEnd w:id="34"/>
    </w:p>
    <w:p w14:paraId="056DD745" w14:textId="77777777" w:rsidR="00C34970" w:rsidRPr="009A47CF" w:rsidRDefault="00C34970" w:rsidP="00C53E29">
      <w:pPr>
        <w:tabs>
          <w:tab w:val="left" w:pos="8100"/>
        </w:tabs>
        <w:spacing w:after="0" w:afterAutospacing="0" w:line="240" w:lineRule="auto"/>
        <w:rPr>
          <w:rStyle w:val="normaltextrun1"/>
          <w:rFonts w:cs="Times New Roman"/>
          <w:lang w:val="ru-RU"/>
        </w:rPr>
      </w:pPr>
    </w:p>
    <w:p w14:paraId="264C5BDB" w14:textId="03FBDEF1" w:rsidR="00FB2370" w:rsidRPr="009A47CF" w:rsidRDefault="009E72CD" w:rsidP="00FB2370">
      <w:pPr>
        <w:tabs>
          <w:tab w:val="left" w:pos="8100"/>
        </w:tabs>
        <w:spacing w:after="0" w:afterAutospacing="0" w:line="240" w:lineRule="auto"/>
        <w:rPr>
          <w:rFonts w:cs="Times New Roman"/>
          <w:lang w:val="ru-RU"/>
        </w:rPr>
      </w:pPr>
      <w:r>
        <w:rPr>
          <w:rFonts w:cs="Times New Roman"/>
          <w:lang w:val="bg"/>
        </w:rPr>
        <w:t xml:space="preserve">Резюме на доклада за клинична оценка CER-031, </w:t>
      </w:r>
      <w:r w:rsidR="001E7575">
        <w:rPr>
          <w:rFonts w:cs="Times New Roman"/>
        </w:rPr>
        <w:t>Rev</w:t>
      </w:r>
      <w:r>
        <w:rPr>
          <w:rFonts w:cs="Times New Roman"/>
          <w:lang w:val="bg"/>
        </w:rPr>
        <w:t>. C:</w:t>
      </w:r>
    </w:p>
    <w:p w14:paraId="7D1C9871" w14:textId="77777777" w:rsidR="00D42228" w:rsidRPr="009A47CF" w:rsidRDefault="00D42228" w:rsidP="00D42228">
      <w:pPr>
        <w:pStyle w:val="BodyText"/>
        <w:rPr>
          <w:b w:val="0"/>
          <w:bCs/>
          <w:lang w:val="ru-RU"/>
        </w:rPr>
      </w:pPr>
      <w:r>
        <w:rPr>
          <w:b w:val="0"/>
          <w:lang w:val="bg"/>
        </w:rPr>
        <w:t>Тази клинична оценка беше извършена, за да се оценят безопасността и действието на система за дренаж SKATER. В този доклад са оценени данните, притежавани от производителя, както и данните, получени от външни източници.</w:t>
      </w:r>
    </w:p>
    <w:p w14:paraId="4D111425" w14:textId="77777777" w:rsidR="00D42228" w:rsidRPr="009A47CF" w:rsidRDefault="00D42228" w:rsidP="00390948">
      <w:pPr>
        <w:pStyle w:val="List"/>
        <w:widowControl w:val="0"/>
        <w:numPr>
          <w:ilvl w:val="0"/>
          <w:numId w:val="27"/>
        </w:numPr>
        <w:suppressAutoHyphens/>
        <w:spacing w:after="120"/>
        <w:jc w:val="both"/>
        <w:rPr>
          <w:rFonts w:ascii="Times New Roman" w:hAnsi="Times New Roman"/>
          <w:lang w:val="ru-RU"/>
        </w:rPr>
      </w:pPr>
      <w:r>
        <w:rPr>
          <w:rFonts w:ascii="Times New Roman" w:hAnsi="Times New Roman"/>
          <w:lang w:val="bg"/>
        </w:rPr>
        <w:t xml:space="preserve">Системите за дренаж SKATER са продукти с дългогодишна история на пазара. Тази клинична оценка показа, че общите технически, биологични и клинични характеристики са сходни за изделията. </w:t>
      </w:r>
    </w:p>
    <w:p w14:paraId="233EBB44" w14:textId="77777777" w:rsidR="00D42228" w:rsidRPr="009A47CF" w:rsidRDefault="00D42228" w:rsidP="00390948">
      <w:pPr>
        <w:pStyle w:val="List"/>
        <w:widowControl w:val="0"/>
        <w:numPr>
          <w:ilvl w:val="0"/>
          <w:numId w:val="27"/>
        </w:numPr>
        <w:suppressAutoHyphens/>
        <w:spacing w:after="120"/>
        <w:jc w:val="both"/>
        <w:rPr>
          <w:rFonts w:ascii="Times New Roman" w:hAnsi="Times New Roman"/>
          <w:lang w:val="ru-RU"/>
        </w:rPr>
      </w:pPr>
      <w:r>
        <w:rPr>
          <w:rFonts w:ascii="Times New Roman" w:hAnsi="Times New Roman"/>
          <w:lang w:val="bg"/>
        </w:rPr>
        <w:t>Неклиничните тестове за безопасност и действие, както и оценката на биосъвместимостта, подкрепят ефективността и безопасността на системата за дренаж SKATER</w:t>
      </w:r>
      <w:r>
        <w:rPr>
          <w:rFonts w:ascii="Times New Roman" w:hAnsi="Times New Roman"/>
          <w:vertAlign w:val="superscript"/>
          <w:lang w:val="bg"/>
        </w:rPr>
        <w:t xml:space="preserve"> </w:t>
      </w:r>
      <w:r>
        <w:rPr>
          <w:rFonts w:ascii="Times New Roman" w:hAnsi="Times New Roman"/>
          <w:lang w:val="bg"/>
        </w:rPr>
        <w:t>при клинична употреба. Това включва, но не се ограничава до симулационни тестове, тестове за функционалност на изделието, тестове за производителност, тест за ускорено стареене, тест за генериране на частици, тестове за опаковки, проверки на размерите и визуални проверки, тестове за течове, тестове за целостност на продукта и тестове за якост на опън. Беше демонстрирано също, че изделията отговарят на приложимите стандарти и насоки.</w:t>
      </w:r>
    </w:p>
    <w:p w14:paraId="38A2E1CA" w14:textId="77777777" w:rsidR="00D42228" w:rsidRPr="009A47CF" w:rsidRDefault="00D42228" w:rsidP="00390948">
      <w:pPr>
        <w:pStyle w:val="List"/>
        <w:widowControl w:val="0"/>
        <w:numPr>
          <w:ilvl w:val="0"/>
          <w:numId w:val="27"/>
        </w:numPr>
        <w:suppressAutoHyphens/>
        <w:spacing w:after="120"/>
        <w:jc w:val="both"/>
        <w:rPr>
          <w:rFonts w:ascii="Times New Roman" w:hAnsi="Times New Roman"/>
          <w:lang w:val="ru-RU"/>
        </w:rPr>
      </w:pPr>
      <w:r>
        <w:rPr>
          <w:rFonts w:ascii="Times New Roman" w:hAnsi="Times New Roman"/>
          <w:lang w:val="bg"/>
        </w:rPr>
        <w:t>Въз основа на прегледа на най-съвременните технологии (SOA), извършен върху наличната литература за системи за дренаж за употреба при дренаж, и оценката на алтернативни изделия и техники, предлагани на пазара, системата за дренаж SKATER може да се счита за най-съвременна за предназначението си.</w:t>
      </w:r>
    </w:p>
    <w:p w14:paraId="5BBCE42A" w14:textId="3B01BD71" w:rsidR="00D42228" w:rsidRPr="009A47CF" w:rsidRDefault="00D42228" w:rsidP="00390948">
      <w:pPr>
        <w:pStyle w:val="List"/>
        <w:widowControl w:val="0"/>
        <w:numPr>
          <w:ilvl w:val="0"/>
          <w:numId w:val="27"/>
        </w:numPr>
        <w:suppressAutoHyphens/>
        <w:spacing w:after="120"/>
        <w:jc w:val="both"/>
        <w:rPr>
          <w:rFonts w:ascii="Times New Roman" w:hAnsi="Times New Roman"/>
          <w:lang w:val="ru-RU"/>
        </w:rPr>
      </w:pPr>
      <w:r>
        <w:rPr>
          <w:rFonts w:ascii="Times New Roman" w:hAnsi="Times New Roman"/>
          <w:lang w:val="bg"/>
        </w:rPr>
        <w:t xml:space="preserve">От прегледа на данни след пускане на пазара (PMS) или данни от външни бази данни за медицински изделия през периода от 01 май 2019 г. до 30 април 2024 г. </w:t>
      </w:r>
      <w:bookmarkStart w:id="36" w:name="_Hlk169706695"/>
      <w:r>
        <w:rPr>
          <w:rFonts w:ascii="Times New Roman" w:hAnsi="Times New Roman"/>
          <w:lang w:val="bg"/>
        </w:rPr>
        <w:t xml:space="preserve">Докладваните в ЕС сигнали за катетри за дренаж и китове за дренаж SKATER са 225, които като процент са 0,035% за ЕС от </w:t>
      </w:r>
      <w:r>
        <w:rPr>
          <w:rFonts w:ascii="Times New Roman" w:hAnsi="Times New Roman"/>
          <w:color w:val="000000"/>
          <w:lang w:val="bg"/>
        </w:rPr>
        <w:t>637 771 единици</w:t>
      </w:r>
      <w:r>
        <w:rPr>
          <w:rFonts w:ascii="Times New Roman" w:hAnsi="Times New Roman"/>
          <w:lang w:val="bg"/>
        </w:rPr>
        <w:t xml:space="preserve"> през отчетния период. Докладваните в ЕС сигнали за Комплект интродюсер SKATER са 11, които като процент се равняват на 0,043% от 25 329 продадени бройки в ЕС през отчетния период. Докладваните сигнали в ЕС за SKATER FIX са 2, които като процент се равняват на 0,0003% от 724 513 продадени бройки в ЕС през отчетния период. </w:t>
      </w:r>
      <w:bookmarkEnd w:id="36"/>
      <w:r>
        <w:rPr>
          <w:rFonts w:ascii="Times New Roman" w:hAnsi="Times New Roman"/>
          <w:lang w:val="bg"/>
        </w:rPr>
        <w:t>Следователно докладваните сигнали са били малък брой спрямо продадените бройки за всички дренажни единици. Не бяха установени нови рискове от прегледа на сигналите, коригиращите или превантивни действия (CAPA) или коригиращите действия, свързани с безопасността, в рамките на разглеждания период от време. Нежеланите събития, съобщени за подобни изделия от базите данни за безопасност, не са нови рискове и вече са разгледани в документацията за рисковете на въпросните изделия, като са смекчени до приемливи нива.</w:t>
      </w:r>
    </w:p>
    <w:p w14:paraId="7889FAAB" w14:textId="77777777" w:rsidR="00D42228" w:rsidRPr="009A47CF" w:rsidRDefault="00D42228" w:rsidP="00390948">
      <w:pPr>
        <w:pStyle w:val="List"/>
        <w:widowControl w:val="0"/>
        <w:numPr>
          <w:ilvl w:val="0"/>
          <w:numId w:val="27"/>
        </w:numPr>
        <w:suppressAutoHyphens/>
        <w:spacing w:after="120"/>
        <w:jc w:val="both"/>
        <w:rPr>
          <w:rFonts w:ascii="Times New Roman" w:hAnsi="Times New Roman"/>
          <w:lang w:val="ru-RU"/>
        </w:rPr>
      </w:pPr>
      <w:r>
        <w:rPr>
          <w:rFonts w:ascii="Times New Roman" w:hAnsi="Times New Roman"/>
          <w:lang w:val="bg"/>
        </w:rPr>
        <w:t>Систематичният преглед на литературата, извършен за оценка на безопасността и действието на система за дренаж SKATER, не установи никакви събития, свързани с безопасността при употребата на изделията. Освен това не са установени нови рискове или тенденции за увеличаване на известните рискове, свързани с употребата на тези изделия.</w:t>
      </w:r>
    </w:p>
    <w:p w14:paraId="60626309" w14:textId="77777777" w:rsidR="00D42228" w:rsidRPr="009A47CF" w:rsidRDefault="00D42228" w:rsidP="00390948">
      <w:pPr>
        <w:pStyle w:val="List"/>
        <w:widowControl w:val="0"/>
        <w:numPr>
          <w:ilvl w:val="0"/>
          <w:numId w:val="27"/>
        </w:numPr>
        <w:suppressAutoHyphens/>
        <w:spacing w:after="120"/>
        <w:jc w:val="both"/>
        <w:rPr>
          <w:rFonts w:ascii="Times New Roman" w:hAnsi="Times New Roman"/>
          <w:lang w:val="ru-RU"/>
        </w:rPr>
      </w:pPr>
      <w:r>
        <w:rPr>
          <w:rFonts w:ascii="Times New Roman" w:hAnsi="Times New Roman"/>
          <w:lang w:val="bg"/>
        </w:rPr>
        <w:t>Данните, прегледани по време на тази клинична оценка, потвърждават, че благоприятните ефекти на система за дренаж SKATER надвишават рисковете, свързани с употребата на изделията.</w:t>
      </w:r>
    </w:p>
    <w:p w14:paraId="397E4648" w14:textId="77777777" w:rsidR="00D42228" w:rsidRPr="009A47CF" w:rsidRDefault="00D42228" w:rsidP="00390948">
      <w:pPr>
        <w:pStyle w:val="List"/>
        <w:widowControl w:val="0"/>
        <w:numPr>
          <w:ilvl w:val="0"/>
          <w:numId w:val="27"/>
        </w:numPr>
        <w:suppressAutoHyphens/>
        <w:spacing w:after="120"/>
        <w:jc w:val="both"/>
        <w:rPr>
          <w:rFonts w:ascii="Times New Roman" w:hAnsi="Times New Roman"/>
          <w:lang w:val="ru-RU"/>
        </w:rPr>
      </w:pPr>
      <w:r>
        <w:rPr>
          <w:rFonts w:ascii="Times New Roman" w:hAnsi="Times New Roman"/>
          <w:lang w:val="bg"/>
        </w:rPr>
        <w:t>При нормални условия на употреба и когато се използва съгласно инструкциите на производителя, изискванията за клинична ефективност на изделието са изпълнени и то функционира съгласно заявеното и по предназначение.</w:t>
      </w:r>
    </w:p>
    <w:p w14:paraId="3C5B1538" w14:textId="77777777" w:rsidR="00D42228" w:rsidRPr="009A47CF" w:rsidRDefault="00D42228" w:rsidP="00390948">
      <w:pPr>
        <w:pStyle w:val="List"/>
        <w:widowControl w:val="0"/>
        <w:numPr>
          <w:ilvl w:val="0"/>
          <w:numId w:val="27"/>
        </w:numPr>
        <w:suppressAutoHyphens/>
        <w:spacing w:after="120"/>
        <w:jc w:val="both"/>
        <w:rPr>
          <w:rFonts w:ascii="Times New Roman" w:hAnsi="Times New Roman"/>
          <w:lang w:val="ru-RU"/>
        </w:rPr>
      </w:pPr>
      <w:r>
        <w:rPr>
          <w:rFonts w:ascii="Times New Roman" w:hAnsi="Times New Roman"/>
          <w:lang w:val="bg"/>
        </w:rPr>
        <w:t>Опасностите, идентифицирани в анализите на видовете откази и последствията от тях (FMEA) за изделията, са приемливо смекчени, а идентифицираните остатъчни рискове и странични ефекти са приемливи, когато се преценят спрямо предвидените ползи от изделията.</w:t>
      </w:r>
    </w:p>
    <w:p w14:paraId="0D49CFC0" w14:textId="77777777" w:rsidR="00D42228" w:rsidRPr="009A47CF" w:rsidRDefault="00D42228" w:rsidP="00390948">
      <w:pPr>
        <w:pStyle w:val="List"/>
        <w:widowControl w:val="0"/>
        <w:numPr>
          <w:ilvl w:val="0"/>
          <w:numId w:val="27"/>
        </w:numPr>
        <w:suppressAutoHyphens/>
        <w:spacing w:after="120"/>
        <w:jc w:val="both"/>
        <w:rPr>
          <w:rFonts w:ascii="Times New Roman" w:hAnsi="Times New Roman"/>
          <w:lang w:val="ru-RU"/>
        </w:rPr>
      </w:pPr>
      <w:r>
        <w:rPr>
          <w:rFonts w:ascii="Times New Roman" w:hAnsi="Times New Roman"/>
          <w:lang w:val="bg"/>
        </w:rPr>
        <w:t>Докладът потвърждава, че използването на система за дренаж SKATER е съвместимо с високо ниво на защита на здравето и безопасността. Всички рискове и събития, докладвани за изделията, са адекватно разгледани в документите за риска. За нивата на тежест и честотата на всички потенциални рискове се установи, че са в приемливи граници.</w:t>
      </w:r>
    </w:p>
    <w:p w14:paraId="63B3BA63" w14:textId="77777777" w:rsidR="00111B5E"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bg"/>
        </w:rPr>
        <w:t>Argon Medical Devices е демонстрирала, че разглежданото изделие Система за дренаж SKATER отговаря на общите изисквания относно безопасността и действие (GSPR 1, 2, 6 и 8). Следователно изискванията за клинична оценка са изпълнени.</w:t>
      </w:r>
    </w:p>
    <w:p w14:paraId="523D9E41" w14:textId="0B6B5063" w:rsidR="00E6756A" w:rsidRPr="009A47CF" w:rsidRDefault="00E6756A" w:rsidP="00654B25">
      <w:pPr>
        <w:tabs>
          <w:tab w:val="left" w:pos="8100"/>
        </w:tabs>
        <w:spacing w:after="0" w:afterAutospacing="0" w:line="240" w:lineRule="auto"/>
        <w:rPr>
          <w:rFonts w:cs="Times New Roman"/>
          <w:b/>
          <w:bCs/>
          <w:iCs/>
          <w:lang w:val="ru-RU"/>
        </w:rPr>
      </w:pPr>
      <w:r>
        <w:rPr>
          <w:rStyle w:val="normaltextrun1"/>
          <w:rFonts w:cs="Times New Roman"/>
          <w:b/>
          <w:bCs/>
          <w:lang w:val="bg"/>
        </w:rPr>
        <w:t>Доклад за клинично проследяване след пускане на пазара:</w:t>
      </w:r>
    </w:p>
    <w:p w14:paraId="0FD7CF4F" w14:textId="70A48436" w:rsidR="008334BD" w:rsidRPr="009A47CF" w:rsidRDefault="008334BD" w:rsidP="008334BD">
      <w:pPr>
        <w:spacing w:after="120" w:afterAutospacing="0" w:line="240" w:lineRule="auto"/>
        <w:jc w:val="both"/>
        <w:rPr>
          <w:rFonts w:eastAsia="Times New Roman" w:cs="Times New Roman"/>
          <w:bCs/>
          <w:szCs w:val="24"/>
          <w:lang w:val="ru-RU"/>
        </w:rPr>
      </w:pPr>
      <w:r>
        <w:rPr>
          <w:rFonts w:eastAsia="Times New Roman" w:cs="Times New Roman"/>
          <w:szCs w:val="24"/>
          <w:lang w:val="bg"/>
        </w:rPr>
        <w:t xml:space="preserve">PMCF ще бъде оценено като част от Плана за надзор след пускане на пазара PMCF-0030, който е част от Плана за надзор след пускане на пазара, който ще бъде актуализиран въз основа на резултатите от този PMCF и в съответствие с Регламента за медицинските изделия MEDDEV 2.12/2, </w:t>
      </w:r>
      <w:r w:rsidR="0060451A">
        <w:rPr>
          <w:rFonts w:eastAsia="Times New Roman" w:cs="Times New Roman"/>
          <w:szCs w:val="24"/>
        </w:rPr>
        <w:t>Rev</w:t>
      </w:r>
      <w:r>
        <w:rPr>
          <w:rFonts w:eastAsia="Times New Roman" w:cs="Times New Roman"/>
          <w:szCs w:val="24"/>
          <w:lang w:val="bg"/>
        </w:rPr>
        <w:t>.</w:t>
      </w:r>
    </w:p>
    <w:p w14:paraId="3A2A75C7" w14:textId="0BEAD9AB" w:rsidR="00F952C8" w:rsidRPr="009A47CF" w:rsidRDefault="001F0A2A" w:rsidP="00F952C8">
      <w:pPr>
        <w:tabs>
          <w:tab w:val="left" w:pos="240"/>
          <w:tab w:val="left" w:pos="4470"/>
          <w:tab w:val="left" w:pos="8100"/>
        </w:tabs>
        <w:spacing w:after="0" w:afterAutospacing="0" w:line="240" w:lineRule="auto"/>
        <w:rPr>
          <w:rFonts w:cs="Times New Roman"/>
          <w:lang w:val="ru-RU"/>
        </w:rPr>
      </w:pPr>
      <w:r>
        <w:rPr>
          <w:rStyle w:val="normaltextrun1"/>
          <w:rFonts w:cs="Times New Roman"/>
          <w:lang w:val="bg"/>
        </w:rPr>
        <w:t>Докладът за клинично проследяване след пускане на пазара ще включва:</w:t>
      </w:r>
    </w:p>
    <w:p w14:paraId="63E49DCB" w14:textId="31290E9B" w:rsidR="00684ABB" w:rsidRPr="009A47CF" w:rsidRDefault="00684ABB" w:rsidP="00684ABB">
      <w:pPr>
        <w:spacing w:after="120" w:afterAutospacing="0" w:line="240" w:lineRule="auto"/>
        <w:rPr>
          <w:rFonts w:eastAsia="Times New Roman" w:cs="Times New Roman"/>
          <w:sz w:val="22"/>
          <w:lang w:val="ru-RU"/>
        </w:rPr>
      </w:pPr>
      <w:r>
        <w:rPr>
          <w:rFonts w:eastAsia="Times New Roman" w:cs="Times New Roman"/>
          <w:sz w:val="22"/>
          <w:lang w:val="bg"/>
        </w:rPr>
        <w:t xml:space="preserve">Констатациите от дейностите по PMCFR-0030 ще бъдат анализирани и документирани в доклад за оценка на PMCF. Докладът за оценка на PMCF ще бъде част от доклада за клиничната оценка и техническата документация. </w:t>
      </w:r>
    </w:p>
    <w:p w14:paraId="54865E18" w14:textId="77777777" w:rsidR="00684ABB" w:rsidRPr="009A47CF" w:rsidRDefault="00684ABB" w:rsidP="00684ABB">
      <w:pPr>
        <w:spacing w:after="120" w:afterAutospacing="0" w:line="240" w:lineRule="auto"/>
        <w:rPr>
          <w:rFonts w:eastAsia="Times New Roman" w:cs="Times New Roman"/>
          <w:sz w:val="22"/>
          <w:lang w:val="ru-RU"/>
        </w:rPr>
      </w:pPr>
      <w:r>
        <w:rPr>
          <w:rFonts w:eastAsia="Times New Roman" w:cs="Times New Roman"/>
          <w:sz w:val="22"/>
          <w:lang w:val="bg"/>
        </w:rPr>
        <w:t>Следното ще бъде включено в доклада за PMCF:</w:t>
      </w:r>
    </w:p>
    <w:p w14:paraId="41D4A765" w14:textId="77777777" w:rsidR="00684ABB" w:rsidRPr="009A47CF" w:rsidRDefault="00684ABB" w:rsidP="00390948">
      <w:pPr>
        <w:numPr>
          <w:ilvl w:val="0"/>
          <w:numId w:val="5"/>
        </w:numPr>
        <w:spacing w:after="120" w:afterAutospacing="0" w:line="240" w:lineRule="auto"/>
        <w:jc w:val="both"/>
        <w:rPr>
          <w:rFonts w:eastAsia="Times New Roman" w:cs="Times New Roman"/>
          <w:sz w:val="22"/>
          <w:lang w:val="ru-RU"/>
        </w:rPr>
      </w:pPr>
      <w:r>
        <w:rPr>
          <w:rFonts w:eastAsia="Times New Roman" w:cs="Times New Roman"/>
          <w:sz w:val="22"/>
          <w:lang w:val="bg"/>
        </w:rPr>
        <w:t>Пациентска популация: Популацията, включена в дейностите по PMCF (според случая), и общата популация от пациенти, засегнати от изделието.</w:t>
      </w:r>
    </w:p>
    <w:p w14:paraId="16269E04" w14:textId="77777777" w:rsidR="00684ABB" w:rsidRPr="009A47CF" w:rsidRDefault="00684ABB" w:rsidP="00390948">
      <w:pPr>
        <w:numPr>
          <w:ilvl w:val="0"/>
          <w:numId w:val="5"/>
        </w:numPr>
        <w:spacing w:after="120" w:afterAutospacing="0" w:line="240" w:lineRule="auto"/>
        <w:jc w:val="both"/>
        <w:rPr>
          <w:rFonts w:eastAsia="Times New Roman" w:cs="Times New Roman"/>
          <w:sz w:val="22"/>
          <w:lang w:val="ru-RU"/>
        </w:rPr>
      </w:pPr>
      <w:r>
        <w:rPr>
          <w:rFonts w:eastAsia="Times New Roman" w:cs="Times New Roman"/>
          <w:sz w:val="22"/>
          <w:lang w:val="bg"/>
        </w:rPr>
        <w:t>Всички критерии за включване/изключване за събраните данни.</w:t>
      </w:r>
    </w:p>
    <w:p w14:paraId="6288CE80" w14:textId="77777777" w:rsidR="00684ABB" w:rsidRPr="009A47CF" w:rsidRDefault="00684ABB" w:rsidP="00390948">
      <w:pPr>
        <w:numPr>
          <w:ilvl w:val="0"/>
          <w:numId w:val="5"/>
        </w:numPr>
        <w:spacing w:after="120" w:afterAutospacing="0" w:line="240" w:lineRule="auto"/>
        <w:jc w:val="both"/>
        <w:rPr>
          <w:rFonts w:eastAsia="Times New Roman" w:cs="Times New Roman"/>
          <w:sz w:val="22"/>
          <w:lang w:val="ru-RU"/>
        </w:rPr>
      </w:pPr>
      <w:r>
        <w:rPr>
          <w:rFonts w:eastAsia="Times New Roman" w:cs="Times New Roman"/>
          <w:sz w:val="22"/>
          <w:lang w:val="bg"/>
        </w:rPr>
        <w:t xml:space="preserve">Обобщение на данните: входните данни, посочени по-горе, трябва да бъдат обобщени. Ако няма нови данни за докладване, това ще бъде посочено в резюмето. Ако има голямо количество сходни данни, може да се представи статистически анализ на тези данни. </w:t>
      </w:r>
    </w:p>
    <w:p w14:paraId="3566F68B" w14:textId="77777777" w:rsidR="00684ABB" w:rsidRPr="009A47CF" w:rsidRDefault="00684ABB" w:rsidP="00390948">
      <w:pPr>
        <w:numPr>
          <w:ilvl w:val="0"/>
          <w:numId w:val="5"/>
        </w:numPr>
        <w:spacing w:after="120" w:afterAutospacing="0" w:line="240" w:lineRule="auto"/>
        <w:jc w:val="both"/>
        <w:rPr>
          <w:rFonts w:eastAsia="Times New Roman" w:cs="Times New Roman"/>
          <w:sz w:val="22"/>
          <w:lang w:val="ru-RU"/>
        </w:rPr>
      </w:pPr>
      <w:r>
        <w:rPr>
          <w:rFonts w:eastAsia="Times New Roman" w:cs="Times New Roman"/>
          <w:sz w:val="22"/>
          <w:lang w:val="bg"/>
        </w:rPr>
        <w:t>Обсъждане на данните: В този раздел данните от всеки входен източник на PMCF ще бъдат разгледани отделно. В обсъждането ще се посочи кои входни източници са идентифицирали значителни нови данни или промени в тенденциите в данните и ще се посочат всички промени, свързани с тежестта на вредите, причинени от промени в неизправността на устройството или честотата на инцидентите.</w:t>
      </w:r>
    </w:p>
    <w:p w14:paraId="69641E71" w14:textId="496EC531" w:rsidR="008515F1" w:rsidRPr="009A47CF" w:rsidRDefault="00684ABB" w:rsidP="00390948">
      <w:pPr>
        <w:numPr>
          <w:ilvl w:val="0"/>
          <w:numId w:val="5"/>
        </w:numPr>
        <w:spacing w:after="120" w:afterAutospacing="0" w:line="240" w:lineRule="auto"/>
        <w:jc w:val="both"/>
        <w:rPr>
          <w:rFonts w:eastAsia="Times New Roman" w:cs="Times New Roman"/>
          <w:sz w:val="22"/>
          <w:lang w:val="ru-RU"/>
        </w:rPr>
      </w:pPr>
      <w:r>
        <w:rPr>
          <w:rFonts w:eastAsia="Times New Roman" w:cs="Times New Roman"/>
          <w:sz w:val="22"/>
          <w:lang w:val="bg"/>
        </w:rPr>
        <w:t>Заключения: В заключението на обобщението на всеки източник на данни за PMCF ще бъдат посочени направените заключения. Всички нови рискове, промени в рисковете или промени в честотата на появяване трябва да бъдат отбелязани и да доведат до актуализиране на Доклада за клинична оценка, Анализа на риска за дизайн/употребяемост или и двете. Заключението ще идентифицира всички рискове, промени в рисковете или други сигнали, които изискват превантивни или коригиращи действия. Заключението ще включва дали са необходими допълнителни дейности по PMCF и планът за PMCF ще бъде съответно актуализиран.</w:t>
      </w:r>
    </w:p>
    <w:p w14:paraId="37CD9323" w14:textId="77777777" w:rsidR="00C53E29" w:rsidRPr="009A47CF" w:rsidRDefault="00C53E29" w:rsidP="00C53E29">
      <w:pPr>
        <w:tabs>
          <w:tab w:val="left" w:pos="8100"/>
        </w:tabs>
        <w:spacing w:after="0" w:afterAutospacing="0" w:line="240" w:lineRule="auto"/>
        <w:rPr>
          <w:rFonts w:cs="Times New Roman"/>
          <w:lang w:val="ru-RU"/>
        </w:rPr>
      </w:pPr>
    </w:p>
    <w:p w14:paraId="155DE76E" w14:textId="69B150D2" w:rsidR="00042B91" w:rsidRPr="009A47CF" w:rsidRDefault="008745ED" w:rsidP="00355F6E">
      <w:pPr>
        <w:pStyle w:val="Heading1"/>
        <w:rPr>
          <w:rFonts w:cs="Times New Roman"/>
          <w:lang w:val="ru-RU"/>
        </w:rPr>
      </w:pPr>
      <w:bookmarkStart w:id="37" w:name="_Toc212113321"/>
      <w:r>
        <w:rPr>
          <w:rFonts w:cs="Times New Roman"/>
          <w:bCs/>
          <w:lang w:val="bg"/>
        </w:rPr>
        <w:t>Обобщение на клиничните данни, свързани с еквивалентно изделие, ако е приложимо</w:t>
      </w:r>
      <w:bookmarkEnd w:id="37"/>
      <w:r>
        <w:rPr>
          <w:rFonts w:cs="Times New Roman"/>
          <w:bCs/>
          <w:lang w:val="bg"/>
        </w:rPr>
        <w:t xml:space="preserve"> </w:t>
      </w:r>
    </w:p>
    <w:p w14:paraId="3D348D69" w14:textId="6A224F8D" w:rsidR="00B17FFD" w:rsidRPr="009A47CF" w:rsidRDefault="00F952C8" w:rsidP="0027358A">
      <w:pPr>
        <w:pStyle w:val="Caption"/>
        <w:rPr>
          <w:lang w:val="ru-RU"/>
        </w:rPr>
      </w:pPr>
      <w:bookmarkStart w:id="38" w:name="_Toc146710755"/>
      <w:r>
        <w:rPr>
          <w:bCs w:val="0"/>
          <w:lang w:val="bg"/>
        </w:rPr>
        <w:tab/>
      </w:r>
    </w:p>
    <w:bookmarkEnd w:id="38"/>
    <w:p w14:paraId="7F4185CA" w14:textId="72710273" w:rsidR="00667954" w:rsidRPr="009A47CF" w:rsidRDefault="00667954" w:rsidP="00667954">
      <w:pPr>
        <w:spacing w:after="0" w:afterAutospacing="0" w:line="240" w:lineRule="auto"/>
        <w:rPr>
          <w:rFonts w:eastAsia="Times New Roman" w:cs="Times New Roman"/>
          <w:szCs w:val="24"/>
          <w:lang w:val="ru-RU"/>
        </w:rPr>
      </w:pPr>
      <w:r>
        <w:rPr>
          <w:rFonts w:eastAsia="Times New Roman" w:cs="Times New Roman"/>
          <w:szCs w:val="24"/>
          <w:lang w:val="bg"/>
        </w:rPr>
        <w:t xml:space="preserve">Стратегия за еквивалентност за външни катетри на система за дренаж SKATER съгласно CER-031, </w:t>
      </w:r>
      <w:r w:rsidR="0060451A">
        <w:rPr>
          <w:rFonts w:eastAsia="Times New Roman" w:cs="Times New Roman"/>
          <w:szCs w:val="24"/>
        </w:rPr>
        <w:t>Rev</w:t>
      </w:r>
      <w:r>
        <w:rPr>
          <w:rFonts w:eastAsia="Times New Roman" w:cs="Times New Roman"/>
          <w:szCs w:val="24"/>
          <w:lang w:val="bg"/>
        </w:rPr>
        <w:t>. C, раздел 6.1</w:t>
      </w:r>
    </w:p>
    <w:p w14:paraId="488DE6AE" w14:textId="77777777" w:rsidR="00097E12" w:rsidRPr="009A47CF" w:rsidRDefault="00097E12" w:rsidP="00667954">
      <w:pPr>
        <w:spacing w:after="0" w:afterAutospacing="0" w:line="240" w:lineRule="auto"/>
        <w:rPr>
          <w:rFonts w:eastAsia="Times New Roman" w:cs="Times New Roman"/>
          <w:szCs w:val="24"/>
          <w:lang w:val="ru-RU"/>
        </w:rPr>
      </w:pPr>
    </w:p>
    <w:p w14:paraId="0FB68F05" w14:textId="2BF3F1BF" w:rsidR="00667954" w:rsidRPr="009A47CF" w:rsidRDefault="00667954" w:rsidP="00667954">
      <w:pPr>
        <w:spacing w:after="0" w:afterAutospacing="0" w:line="240" w:lineRule="auto"/>
        <w:rPr>
          <w:rFonts w:eastAsia="Times New Roman" w:cs="Times New Roman"/>
          <w:szCs w:val="24"/>
          <w:lang w:val="ru-RU"/>
        </w:rPr>
      </w:pPr>
      <w:r>
        <w:rPr>
          <w:rFonts w:eastAsia="Times New Roman" w:cs="Times New Roman"/>
          <w:szCs w:val="24"/>
          <w:lang w:val="bg"/>
        </w:rPr>
        <w:t>Argon Medical прилага официална стратегия за еквивалентност за външните катетри за дренаж в рамките на система за дренаж SKATER, които се предлагат на пазара под следните търговски наименования:</w:t>
      </w:r>
    </w:p>
    <w:p w14:paraId="69997760" w14:textId="77777777" w:rsidR="00667954" w:rsidRPr="009A47CF" w:rsidRDefault="00667954" w:rsidP="00390948">
      <w:pPr>
        <w:numPr>
          <w:ilvl w:val="0"/>
          <w:numId w:val="17"/>
        </w:numPr>
        <w:spacing w:after="0" w:afterAutospacing="0" w:line="240" w:lineRule="auto"/>
        <w:rPr>
          <w:rFonts w:eastAsia="Times New Roman" w:cs="Times New Roman"/>
          <w:szCs w:val="24"/>
          <w:lang w:val="ru-RU"/>
        </w:rPr>
      </w:pPr>
      <w:r>
        <w:rPr>
          <w:rFonts w:eastAsia="Times New Roman" w:cs="Times New Roman"/>
          <w:szCs w:val="24"/>
          <w:lang w:val="bg"/>
        </w:rPr>
        <w:t>Универсален комплект и комплект за нефростомен дренаж SKATER™</w:t>
      </w:r>
    </w:p>
    <w:p w14:paraId="3F857F6F" w14:textId="77777777" w:rsidR="00667954" w:rsidRPr="009A47CF" w:rsidRDefault="00667954" w:rsidP="00390948">
      <w:pPr>
        <w:numPr>
          <w:ilvl w:val="0"/>
          <w:numId w:val="17"/>
        </w:numPr>
        <w:spacing w:after="0" w:afterAutospacing="0" w:line="240" w:lineRule="auto"/>
        <w:rPr>
          <w:rFonts w:eastAsia="Times New Roman" w:cs="Times New Roman"/>
          <w:szCs w:val="24"/>
          <w:lang w:val="ru-RU"/>
        </w:rPr>
      </w:pPr>
      <w:r>
        <w:rPr>
          <w:rFonts w:eastAsia="Times New Roman" w:cs="Times New Roman"/>
          <w:szCs w:val="24"/>
          <w:lang w:val="bg"/>
        </w:rPr>
        <w:t>Комплект за дренаж SKATER™ Mini-Loop</w:t>
      </w:r>
    </w:p>
    <w:p w14:paraId="7F768BD4" w14:textId="77777777" w:rsidR="00667954" w:rsidRPr="009A47CF" w:rsidRDefault="00667954" w:rsidP="00390948">
      <w:pPr>
        <w:numPr>
          <w:ilvl w:val="0"/>
          <w:numId w:val="17"/>
        </w:numPr>
        <w:spacing w:after="0" w:afterAutospacing="0" w:line="240" w:lineRule="auto"/>
        <w:rPr>
          <w:rFonts w:eastAsia="Times New Roman" w:cs="Times New Roman"/>
          <w:szCs w:val="24"/>
          <w:lang w:val="ru-RU"/>
        </w:rPr>
      </w:pPr>
      <w:r>
        <w:rPr>
          <w:rFonts w:eastAsia="Times New Roman" w:cs="Times New Roman"/>
          <w:szCs w:val="24"/>
          <w:lang w:val="bg"/>
        </w:rPr>
        <w:t>Комплект за едностъпков дренаж SKATER™</w:t>
      </w:r>
    </w:p>
    <w:p w14:paraId="01DF414D"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bg"/>
        </w:rPr>
        <w:t>Катетър за дренаж SKATER™</w:t>
      </w:r>
    </w:p>
    <w:p w14:paraId="6CD8CF0F"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bg"/>
        </w:rPr>
        <w:t>Катетър за нефростомия SKATER™</w:t>
      </w:r>
    </w:p>
    <w:p w14:paraId="548C531C" w14:textId="77777777" w:rsidR="00667954" w:rsidRPr="009A47CF" w:rsidRDefault="00667954" w:rsidP="00667954">
      <w:pPr>
        <w:spacing w:after="0" w:afterAutospacing="0" w:line="240" w:lineRule="auto"/>
        <w:rPr>
          <w:rFonts w:eastAsia="Times New Roman" w:cs="Times New Roman"/>
          <w:szCs w:val="24"/>
          <w:lang w:val="ru-RU"/>
        </w:rPr>
      </w:pPr>
      <w:r>
        <w:rPr>
          <w:rFonts w:eastAsia="Times New Roman" w:cs="Times New Roman"/>
          <w:szCs w:val="24"/>
          <w:lang w:val="bg"/>
        </w:rPr>
        <w:t>Няма разлики в клиничните и биологичните характеристики на външните дренажни катетри, включени в гореспоменатите комплекти с търговски наименования. Въпреки че има вариации в техническите характеристики, като например дизайн, спецификации и методи на въвеждане, тези разлики не са клинично значими и не влияят върху безопасността или действието на изделията, когато се използват по предназначение.</w:t>
      </w:r>
    </w:p>
    <w:p w14:paraId="265D2FDE" w14:textId="77777777" w:rsidR="00667954" w:rsidRPr="009A47CF" w:rsidRDefault="00667954" w:rsidP="00667954">
      <w:pPr>
        <w:spacing w:after="0" w:afterAutospacing="0" w:line="240" w:lineRule="auto"/>
        <w:rPr>
          <w:rFonts w:eastAsia="Times New Roman" w:cs="Times New Roman"/>
          <w:szCs w:val="24"/>
          <w:lang w:val="ru-RU"/>
        </w:rPr>
      </w:pPr>
      <w:r>
        <w:rPr>
          <w:rFonts w:eastAsia="Times New Roman" w:cs="Times New Roman"/>
          <w:szCs w:val="24"/>
          <w:lang w:val="bg"/>
        </w:rPr>
        <w:t>Изборът на дизайн, спецификации и методи на въвеждане може да варира в зависимост от нуждите на пациента или обучението и предпочитанията на лекаря. За да се отчетат тези променливи, системата за дренаж SKATER се предлага в серия конфигурации, съобразени с различните пациенти и техники, избрани от лекаря.</w:t>
      </w:r>
    </w:p>
    <w:p w14:paraId="60021131" w14:textId="77777777" w:rsidR="00667954" w:rsidRPr="009A47CF" w:rsidRDefault="00667954" w:rsidP="00667954">
      <w:pPr>
        <w:spacing w:after="0" w:afterAutospacing="0" w:line="240" w:lineRule="auto"/>
        <w:rPr>
          <w:rFonts w:eastAsia="Times New Roman" w:cs="Times New Roman"/>
          <w:szCs w:val="24"/>
          <w:lang w:val="ru-RU"/>
        </w:rPr>
      </w:pPr>
      <w:r>
        <w:rPr>
          <w:rFonts w:eastAsia="Times New Roman" w:cs="Times New Roman"/>
          <w:szCs w:val="24"/>
          <w:lang w:val="bg"/>
        </w:rPr>
        <w:t>Повечето комплекти катетри включват аксесоари, които поддържат и двата метода на въвеждане:</w:t>
      </w:r>
    </w:p>
    <w:p w14:paraId="4A5A71D2" w14:textId="77777777" w:rsidR="00667954" w:rsidRPr="009A47CF" w:rsidRDefault="00667954" w:rsidP="00390948">
      <w:pPr>
        <w:numPr>
          <w:ilvl w:val="0"/>
          <w:numId w:val="18"/>
        </w:numPr>
        <w:spacing w:after="0" w:afterAutospacing="0" w:line="240" w:lineRule="auto"/>
        <w:rPr>
          <w:rFonts w:eastAsia="Times New Roman" w:cs="Times New Roman"/>
          <w:szCs w:val="24"/>
          <w:lang w:val="ru-RU"/>
        </w:rPr>
      </w:pPr>
      <w:r>
        <w:rPr>
          <w:rFonts w:eastAsia="Times New Roman" w:cs="Times New Roman"/>
          <w:b/>
          <w:bCs/>
          <w:szCs w:val="24"/>
          <w:lang w:val="bg"/>
        </w:rPr>
        <w:t>Директно залепване:</w:t>
      </w:r>
      <w:r>
        <w:rPr>
          <w:rFonts w:eastAsia="Times New Roman" w:cs="Times New Roman"/>
          <w:szCs w:val="24"/>
          <w:lang w:val="bg"/>
        </w:rPr>
        <w:t xml:space="preserve"> Използване на троакар и стилет Choice Lock</w:t>
      </w:r>
    </w:p>
    <w:p w14:paraId="0ACD6A25" w14:textId="77777777" w:rsidR="00667954" w:rsidRPr="009A47CF" w:rsidRDefault="00667954" w:rsidP="00390948">
      <w:pPr>
        <w:numPr>
          <w:ilvl w:val="0"/>
          <w:numId w:val="18"/>
        </w:numPr>
        <w:spacing w:after="0" w:afterAutospacing="0" w:line="240" w:lineRule="auto"/>
        <w:rPr>
          <w:rFonts w:eastAsia="Times New Roman" w:cs="Times New Roman"/>
          <w:szCs w:val="24"/>
          <w:lang w:val="ru-RU"/>
        </w:rPr>
      </w:pPr>
      <w:r>
        <w:rPr>
          <w:rFonts w:eastAsia="Times New Roman" w:cs="Times New Roman"/>
          <w:b/>
          <w:bCs/>
          <w:szCs w:val="24"/>
          <w:lang w:val="bg"/>
        </w:rPr>
        <w:t>С водач:</w:t>
      </w:r>
      <w:r>
        <w:rPr>
          <w:rFonts w:eastAsia="Times New Roman" w:cs="Times New Roman"/>
          <w:szCs w:val="24"/>
          <w:lang w:val="bg"/>
        </w:rPr>
        <w:t xml:space="preserve"> Използване на метални или пластмасови укрепващи елементи</w:t>
      </w:r>
    </w:p>
    <w:p w14:paraId="056DD3A7" w14:textId="77777777" w:rsidR="00667954" w:rsidRPr="009A47CF" w:rsidRDefault="00667954" w:rsidP="00667954">
      <w:pPr>
        <w:spacing w:after="0" w:afterAutospacing="0" w:line="240" w:lineRule="auto"/>
        <w:rPr>
          <w:rFonts w:eastAsia="Times New Roman" w:cs="Times New Roman"/>
          <w:szCs w:val="24"/>
          <w:lang w:val="ru-RU"/>
        </w:rPr>
      </w:pPr>
      <w:r>
        <w:rPr>
          <w:rFonts w:eastAsia="Times New Roman" w:cs="Times New Roman"/>
          <w:szCs w:val="24"/>
          <w:lang w:val="bg"/>
        </w:rPr>
        <w:t>Изборът на метод за въвеждане се основава на местоположението на целевата колекция от течности с цел да се определи най-безопасният път, който минимизира риска от неволна перфорация на органи или съдове по време на перкутанно поставяне.</w:t>
      </w:r>
    </w:p>
    <w:p w14:paraId="6F777EF0" w14:textId="2489C539" w:rsidR="00643276" w:rsidRPr="009A47CF" w:rsidRDefault="00667954" w:rsidP="00EA32A6">
      <w:pPr>
        <w:spacing w:after="0" w:afterAutospacing="0" w:line="240" w:lineRule="auto"/>
        <w:rPr>
          <w:rFonts w:eastAsia="Times New Roman" w:cs="Times New Roman"/>
          <w:szCs w:val="24"/>
          <w:lang w:val="ru-RU"/>
        </w:rPr>
      </w:pPr>
      <w:r>
        <w:rPr>
          <w:rFonts w:eastAsia="Times New Roman" w:cs="Times New Roman"/>
          <w:szCs w:val="24"/>
          <w:lang w:val="bg"/>
        </w:rPr>
        <w:t>Комплектите катетри, предлагани на пазара под гореспоменатите търговски наименования, се предлагат в различни размери и дължини, за да отговарят на различните типове тяло на пациента и вискозитетите на течностите. Изключително важно е обучените лекари и медицински лица да изберат катетър с подходящ размер въз основа на телесните характеристики на пациента и разстоянието между кожата и целевата колекция от течности.</w:t>
      </w:r>
    </w:p>
    <w:p w14:paraId="7EEBDE15" w14:textId="77777777" w:rsidR="00EA32A6" w:rsidRPr="009A47CF" w:rsidRDefault="00EA32A6" w:rsidP="00EA32A6">
      <w:pPr>
        <w:spacing w:after="0" w:afterAutospacing="0" w:line="240" w:lineRule="auto"/>
        <w:rPr>
          <w:rFonts w:eastAsia="Times New Roman" w:cs="Times New Roman"/>
          <w:szCs w:val="24"/>
          <w:lang w:val="ru-RU"/>
        </w:rPr>
      </w:pPr>
    </w:p>
    <w:p w14:paraId="46CE7D79" w14:textId="2B10E133" w:rsidR="008745ED" w:rsidRPr="009A47CF" w:rsidRDefault="008745ED" w:rsidP="00042B91">
      <w:pPr>
        <w:pStyle w:val="Heading1"/>
        <w:rPr>
          <w:rFonts w:cs="Times New Roman"/>
          <w:lang w:val="ru-RU"/>
        </w:rPr>
      </w:pPr>
      <w:bookmarkStart w:id="39" w:name="_Toc212113322"/>
      <w:r>
        <w:rPr>
          <w:rFonts w:cs="Times New Roman"/>
          <w:bCs/>
          <w:lang w:val="bg"/>
        </w:rPr>
        <w:t>Обобщение на клиничните данни от проведените изследвания на изделието преди поставянето на СЕ маркировката, ако е приложимо</w:t>
      </w:r>
      <w:bookmarkEnd w:id="39"/>
      <w:r>
        <w:rPr>
          <w:rFonts w:cs="Times New Roman"/>
          <w:bCs/>
          <w:lang w:val="bg"/>
        </w:rPr>
        <w:t xml:space="preserve"> </w:t>
      </w:r>
    </w:p>
    <w:p w14:paraId="46E9CF6A" w14:textId="6F94BC18" w:rsidR="006C320A" w:rsidRPr="009A47CF" w:rsidRDefault="007F2F84" w:rsidP="00C041CB">
      <w:pPr>
        <w:rPr>
          <w:rFonts w:cs="Times New Roman"/>
          <w:lang w:val="ru-RU"/>
        </w:rPr>
      </w:pPr>
      <w:r>
        <w:rPr>
          <w:rFonts w:cs="Times New Roman"/>
          <w:lang w:val="bg"/>
        </w:rPr>
        <w:t>Не е приложимо. Не е имало клинични изпитвания преди маркировката CE.</w:t>
      </w:r>
    </w:p>
    <w:p w14:paraId="7A896071" w14:textId="00061818" w:rsidR="008745ED" w:rsidRPr="009A47CF" w:rsidRDefault="008745ED" w:rsidP="00042B91">
      <w:pPr>
        <w:pStyle w:val="Heading1"/>
        <w:rPr>
          <w:rFonts w:cs="Times New Roman"/>
          <w:lang w:val="ru-RU"/>
        </w:rPr>
      </w:pPr>
      <w:bookmarkStart w:id="40" w:name="_Toc212113323"/>
      <w:r>
        <w:rPr>
          <w:rFonts w:cs="Times New Roman"/>
          <w:bCs/>
          <w:lang w:val="bg"/>
        </w:rPr>
        <w:t>Обобщение на клиничните данни от други източници, ако е приложимо</w:t>
      </w:r>
      <w:bookmarkEnd w:id="40"/>
      <w:r>
        <w:rPr>
          <w:rFonts w:cs="Times New Roman"/>
          <w:bCs/>
          <w:lang w:val="bg"/>
        </w:rPr>
        <w:t xml:space="preserve"> </w:t>
      </w:r>
    </w:p>
    <w:p w14:paraId="2A6791C2" w14:textId="7477F946" w:rsidR="00D54409" w:rsidRPr="009A47CF" w:rsidRDefault="00524F68" w:rsidP="00D54409">
      <w:pPr>
        <w:spacing w:before="240"/>
        <w:rPr>
          <w:rFonts w:cs="Times New Roman"/>
          <w:lang w:val="ru-RU"/>
        </w:rPr>
      </w:pPr>
      <w:r>
        <w:rPr>
          <w:rFonts w:cs="Times New Roman"/>
          <w:color w:val="000000" w:themeColor="text1"/>
          <w:sz w:val="22"/>
          <w:lang w:val="bg"/>
        </w:rPr>
        <w:t xml:space="preserve">Клиничните данни в подкрепа на Система за дренаж Skater са получени от следните източници CER-031, </w:t>
      </w:r>
      <w:r w:rsidR="001E7575">
        <w:rPr>
          <w:rFonts w:cs="Times New Roman"/>
          <w:color w:val="000000" w:themeColor="text1"/>
          <w:sz w:val="22"/>
        </w:rPr>
        <w:t>Rev</w:t>
      </w:r>
      <w:r>
        <w:rPr>
          <w:rFonts w:cs="Times New Roman"/>
          <w:color w:val="000000" w:themeColor="text1"/>
          <w:sz w:val="22"/>
          <w:lang w:val="bg"/>
        </w:rPr>
        <w:t>. C</w:t>
      </w:r>
      <w:r>
        <w:rPr>
          <w:rFonts w:cs="Times New Roman"/>
          <w:lang w:val="bg"/>
        </w:rPr>
        <w:t>:</w:t>
      </w:r>
    </w:p>
    <w:p w14:paraId="4373A628" w14:textId="39A2EA3E" w:rsidR="003E2EF5" w:rsidRPr="009A47CF" w:rsidRDefault="00B63A39" w:rsidP="003E2EF5">
      <w:pPr>
        <w:spacing w:before="240"/>
        <w:rPr>
          <w:rFonts w:cs="Times New Roman"/>
          <w:b/>
          <w:bCs/>
          <w:lang w:val="ru-RU"/>
        </w:rPr>
      </w:pPr>
      <w:r>
        <w:rPr>
          <w:rFonts w:cs="Times New Roman"/>
          <w:b/>
          <w:bCs/>
          <w:lang w:val="bg"/>
        </w:rPr>
        <w:t>Литература относно най-съвременните технологии (</w:t>
      </w:r>
      <w:r>
        <w:rPr>
          <w:rFonts w:cs="Times New Roman"/>
          <w:b/>
          <w:bCs/>
          <w:color w:val="000000" w:themeColor="text1"/>
          <w:sz w:val="22"/>
          <w:lang w:val="bg"/>
        </w:rPr>
        <w:t xml:space="preserve">CER-031, </w:t>
      </w:r>
      <w:r w:rsidR="0060451A">
        <w:rPr>
          <w:rFonts w:cs="Times New Roman"/>
          <w:b/>
          <w:bCs/>
          <w:color w:val="000000" w:themeColor="text1"/>
          <w:sz w:val="22"/>
        </w:rPr>
        <w:t>Rev</w:t>
      </w:r>
      <w:r>
        <w:rPr>
          <w:rFonts w:cs="Times New Roman"/>
          <w:b/>
          <w:bCs/>
          <w:color w:val="000000" w:themeColor="text1"/>
          <w:sz w:val="22"/>
          <w:lang w:val="bg"/>
        </w:rPr>
        <w:t>. C</w:t>
      </w:r>
      <w:r>
        <w:rPr>
          <w:rFonts w:cs="Times New Roman"/>
          <w:b/>
          <w:bCs/>
          <w:lang w:val="bg"/>
        </w:rPr>
        <w:t>, раздел 3):</w:t>
      </w:r>
    </w:p>
    <w:p w14:paraId="0C0D67D8" w14:textId="0D6A560B" w:rsidR="0048121D" w:rsidRPr="009A47CF" w:rsidRDefault="0048121D" w:rsidP="003E2EF5">
      <w:pPr>
        <w:spacing w:before="240"/>
        <w:rPr>
          <w:rFonts w:cs="Times New Roman"/>
          <w:b/>
          <w:bCs/>
          <w:lang w:val="ru-RU"/>
        </w:rPr>
      </w:pPr>
      <w:r>
        <w:rPr>
          <w:rFonts w:eastAsia="Times New Roman" w:cs="Times New Roman"/>
          <w:szCs w:val="24"/>
          <w:lang w:val="bg"/>
        </w:rPr>
        <w:t>Този раздел оценява съвременните знания и най-съвременните практики за дрениране на течни колекции, абсцеси или натрупвания от телесни кухини. Беше прегледана литературата, за да се събере информация за целевата популация, показанията за процедурата въз основа на наличните алтернативи и анализ на конкурентни или сравнителни изделия.</w:t>
      </w:r>
    </w:p>
    <w:p w14:paraId="79558F73" w14:textId="77777777" w:rsidR="0048121D" w:rsidRPr="009A47CF" w:rsidRDefault="0048121D" w:rsidP="0048121D">
      <w:pPr>
        <w:spacing w:before="100" w:beforeAutospacing="1" w:line="240" w:lineRule="auto"/>
        <w:rPr>
          <w:rFonts w:eastAsia="Times New Roman" w:cs="Times New Roman"/>
          <w:szCs w:val="24"/>
          <w:lang w:val="ru-RU"/>
        </w:rPr>
      </w:pPr>
      <w:r>
        <w:rPr>
          <w:rFonts w:eastAsia="Times New Roman" w:cs="Times New Roman"/>
          <w:szCs w:val="24"/>
          <w:lang w:val="bg"/>
        </w:rPr>
        <w:t>Перкутанният катетърен дренаж (PCD) се използва все по-често като минимално инвазивна медицинска процедура за дрениране на абсцеси или течни колекции. Обикновено се извършва под наблюдение чрез изобразителни методи и процедурата се прилага предимно от интервенционални рентгенолози и подобно обучени здравни специалисти.</w:t>
      </w:r>
    </w:p>
    <w:p w14:paraId="626D21A4" w14:textId="77777777" w:rsidR="0048121D" w:rsidRPr="009A47CF" w:rsidRDefault="0048121D" w:rsidP="0048121D">
      <w:pPr>
        <w:spacing w:before="100" w:beforeAutospacing="1" w:line="240" w:lineRule="auto"/>
        <w:rPr>
          <w:rFonts w:eastAsia="Times New Roman" w:cs="Times New Roman"/>
          <w:szCs w:val="24"/>
          <w:lang w:val="ru-RU"/>
        </w:rPr>
      </w:pPr>
      <w:r>
        <w:rPr>
          <w:rFonts w:eastAsia="Times New Roman" w:cs="Times New Roman"/>
          <w:szCs w:val="24"/>
          <w:lang w:val="bg"/>
        </w:rPr>
        <w:t>Необходимостта от дренаж възниква, когато се развие абсцес в някоя част на тялото. Докато някои случаи могат да се овладеят с обикновен разрез и дренаж, по-сложните състояния може да изискват по-комплексна интервенция. В исторически план откритите хирургични процедури са били стандартният подход за тези случаи. Днес обаче перкутанният катетърен дренаж служи като междинен вариант, преодолявайки разликата между неинвазивните лечения и по-инвазивната хирургия.</w:t>
      </w:r>
    </w:p>
    <w:p w14:paraId="0FB07BF4" w14:textId="77777777" w:rsidR="0048121D" w:rsidRPr="009A47CF" w:rsidRDefault="0048121D" w:rsidP="0048121D">
      <w:pPr>
        <w:spacing w:before="100" w:beforeAutospacing="1" w:line="240" w:lineRule="auto"/>
        <w:rPr>
          <w:rFonts w:eastAsia="Times New Roman" w:cs="Times New Roman"/>
          <w:szCs w:val="24"/>
          <w:lang w:val="ru-RU"/>
        </w:rPr>
      </w:pPr>
      <w:r>
        <w:rPr>
          <w:rFonts w:eastAsia="Times New Roman" w:cs="Times New Roman"/>
          <w:szCs w:val="24"/>
          <w:lang w:val="bg"/>
        </w:rPr>
        <w:t>Проучванията показват, че изобразително насочваният перкутанен катетърен дренаж, особено при използване на пигтейл катетри, има висока ефективност при дрениране на различни течни колекции. Тази техника се отличава с висок процент на успех и нисък процент на усложнения, което я прави предпочитан вариант в много клинични сценарии (Mukthinuthalapati et al., 2020; Rai et al., 2022).</w:t>
      </w:r>
    </w:p>
    <w:p w14:paraId="1948A6FC" w14:textId="3BDB4569" w:rsidR="00CC5B04" w:rsidRPr="009A47CF" w:rsidRDefault="0048121D" w:rsidP="0048121D">
      <w:pPr>
        <w:spacing w:before="100" w:beforeAutospacing="1" w:line="240" w:lineRule="auto"/>
        <w:rPr>
          <w:rFonts w:eastAsia="Times New Roman" w:cs="Times New Roman"/>
          <w:szCs w:val="24"/>
          <w:lang w:val="ru-RU"/>
        </w:rPr>
      </w:pPr>
      <w:r>
        <w:rPr>
          <w:rFonts w:eastAsia="Times New Roman" w:cs="Times New Roman"/>
          <w:szCs w:val="24"/>
          <w:lang w:val="bg"/>
        </w:rPr>
        <w:t>Чрез установяване на резултатите за безопасност и действие въз основа на съвременните знания и най-съвременните практики в областта, както и преглед на публикуваната литература за конкурентни изделия, бяха определени критериите за приемане. Тези критерии бяха използвани за сравняване на резултатите от разглежданите изделия, за да се гарантира, че те отговарят на изискваните стандарти за безопасност и ефикасност.</w:t>
      </w:r>
    </w:p>
    <w:p w14:paraId="0C5D05AE" w14:textId="3A011115" w:rsidR="00CC5B04" w:rsidRPr="009A47CF" w:rsidRDefault="00B63A39" w:rsidP="00350184">
      <w:pPr>
        <w:tabs>
          <w:tab w:val="center" w:pos="5220"/>
        </w:tabs>
        <w:spacing w:before="240" w:after="0" w:afterAutospacing="0"/>
        <w:rPr>
          <w:rFonts w:cs="Times New Roman"/>
          <w:b/>
          <w:bCs/>
          <w:lang w:val="ru-RU"/>
        </w:rPr>
      </w:pPr>
      <w:r>
        <w:rPr>
          <w:rFonts w:cs="Times New Roman"/>
          <w:b/>
          <w:bCs/>
          <w:lang w:val="bg"/>
        </w:rPr>
        <w:t>Данни, получени от литературата (</w:t>
      </w:r>
      <w:r>
        <w:rPr>
          <w:rFonts w:cs="Times New Roman"/>
          <w:b/>
          <w:bCs/>
          <w:color w:val="000000" w:themeColor="text1"/>
          <w:sz w:val="22"/>
          <w:lang w:val="bg"/>
        </w:rPr>
        <w:t xml:space="preserve">CER-031, </w:t>
      </w:r>
      <w:r w:rsidR="0060451A">
        <w:rPr>
          <w:rFonts w:cs="Times New Roman"/>
          <w:b/>
          <w:bCs/>
          <w:color w:val="000000" w:themeColor="text1"/>
          <w:sz w:val="22"/>
        </w:rPr>
        <w:t>Rev</w:t>
      </w:r>
      <w:r>
        <w:rPr>
          <w:rFonts w:cs="Times New Roman"/>
          <w:b/>
          <w:bCs/>
          <w:color w:val="000000" w:themeColor="text1"/>
          <w:sz w:val="22"/>
          <w:lang w:val="bg"/>
        </w:rPr>
        <w:t>. C</w:t>
      </w:r>
      <w:r>
        <w:rPr>
          <w:rFonts w:cs="Times New Roman"/>
          <w:b/>
          <w:bCs/>
          <w:lang w:val="bg"/>
        </w:rPr>
        <w:t>, раздел 7.5):</w:t>
      </w:r>
    </w:p>
    <w:p w14:paraId="263D12D2" w14:textId="77777777" w:rsidR="00CC5B04" w:rsidRPr="009A47CF" w:rsidRDefault="00CC5B04" w:rsidP="00CC5B04">
      <w:pPr>
        <w:spacing w:after="0" w:afterAutospacing="0" w:line="240" w:lineRule="auto"/>
        <w:rPr>
          <w:rFonts w:eastAsia="Times New Roman" w:cs="Times New Roman"/>
          <w:szCs w:val="24"/>
          <w:lang w:val="ru-RU"/>
        </w:rPr>
      </w:pPr>
      <w:r>
        <w:rPr>
          <w:rFonts w:eastAsia="Times New Roman" w:cs="Times New Roman"/>
          <w:szCs w:val="24"/>
          <w:lang w:val="bg"/>
        </w:rPr>
        <w:t>Между 1 януари 2022 г. и 3 май 2024 г. беше проведено обстойно проучване за клинични данни за продуктите за дренаж SKATER на Argon Medical. В това проучване бяха идентифицирани 4 подходящи статии. В по-ранно проучване, обхващащо периода от 1 януари 2009 г. до 31 юли 2022 г., бяха идентифицирани 19 статии. Общо 23 статии са включени в тази оценка на данните за употреба (DUE).</w:t>
      </w:r>
    </w:p>
    <w:p w14:paraId="1007C2CE" w14:textId="77777777" w:rsidR="00CC5B04" w:rsidRPr="009A47CF" w:rsidRDefault="00CC5B04" w:rsidP="00CC5B04">
      <w:pPr>
        <w:spacing w:after="0" w:afterAutospacing="0" w:line="240" w:lineRule="auto"/>
        <w:rPr>
          <w:rFonts w:eastAsia="Times New Roman" w:cs="Times New Roman"/>
          <w:szCs w:val="24"/>
          <w:lang w:val="ru-RU"/>
        </w:rPr>
      </w:pPr>
      <w:r>
        <w:rPr>
          <w:rFonts w:eastAsia="Times New Roman" w:cs="Times New Roman"/>
          <w:b/>
          <w:bCs/>
          <w:szCs w:val="24"/>
          <w:lang w:val="bg"/>
        </w:rPr>
        <w:t>Резултати за безопасността</w:t>
      </w:r>
    </w:p>
    <w:p w14:paraId="14C91B60" w14:textId="77777777" w:rsidR="00CC5B04" w:rsidRPr="00451CE9" w:rsidRDefault="00CC5B04" w:rsidP="00CC5B04">
      <w:pPr>
        <w:spacing w:after="0" w:afterAutospacing="0" w:line="240" w:lineRule="auto"/>
        <w:rPr>
          <w:rFonts w:eastAsia="Times New Roman" w:cs="Times New Roman"/>
          <w:szCs w:val="24"/>
        </w:rPr>
      </w:pPr>
      <w:r>
        <w:rPr>
          <w:rFonts w:eastAsia="Times New Roman" w:cs="Times New Roman"/>
          <w:szCs w:val="24"/>
          <w:lang w:val="bg"/>
        </w:rPr>
        <w:t>Резултатите за безопасността на разглежданите изделия и публикуваните данни за употреба бяха оценени спрямо предварително установени критерии за приемане, извлечени от литературата за подобни изделия. Анализът разкри следното:</w:t>
      </w:r>
    </w:p>
    <w:p w14:paraId="022BF0BE" w14:textId="77777777" w:rsidR="00CC5B04" w:rsidRPr="009A47CF" w:rsidRDefault="00CC5B04" w:rsidP="00390948">
      <w:pPr>
        <w:numPr>
          <w:ilvl w:val="0"/>
          <w:numId w:val="13"/>
        </w:numPr>
        <w:spacing w:after="0" w:afterAutospacing="0" w:line="240" w:lineRule="auto"/>
        <w:rPr>
          <w:rFonts w:eastAsia="Times New Roman" w:cs="Times New Roman"/>
          <w:szCs w:val="24"/>
          <w:lang w:val="ru-RU"/>
        </w:rPr>
      </w:pPr>
      <w:r>
        <w:rPr>
          <w:rFonts w:eastAsia="Times New Roman" w:cs="Times New Roman"/>
          <w:b/>
          <w:bCs/>
          <w:szCs w:val="24"/>
          <w:lang w:val="bg"/>
        </w:rPr>
        <w:t>Честота на кървене:</w:t>
      </w:r>
      <w:r>
        <w:rPr>
          <w:rFonts w:eastAsia="Times New Roman" w:cs="Times New Roman"/>
          <w:szCs w:val="24"/>
          <w:lang w:val="bg"/>
        </w:rPr>
        <w:t xml:space="preserve"> Наблюдавана е ниска честота от 0,28% (95% доверителен интервал (ДИ): 0,271-0,290) за приложения за общо/универсално дрениране и 0,86% (95% ДИ: 0,835-0,886) за приложения, свързани с жлъчните пътища.</w:t>
      </w:r>
    </w:p>
    <w:p w14:paraId="6ABF6BB5" w14:textId="77777777" w:rsidR="00CC5B04" w:rsidRPr="009A47CF" w:rsidRDefault="00CC5B04" w:rsidP="00390948">
      <w:pPr>
        <w:numPr>
          <w:ilvl w:val="0"/>
          <w:numId w:val="13"/>
        </w:numPr>
        <w:spacing w:after="0" w:afterAutospacing="0" w:line="240" w:lineRule="auto"/>
        <w:rPr>
          <w:rFonts w:eastAsia="Times New Roman" w:cs="Times New Roman"/>
          <w:szCs w:val="24"/>
          <w:lang w:val="ru-RU"/>
        </w:rPr>
      </w:pPr>
      <w:r>
        <w:rPr>
          <w:rFonts w:eastAsia="Times New Roman" w:cs="Times New Roman"/>
          <w:b/>
          <w:bCs/>
          <w:szCs w:val="24"/>
          <w:lang w:val="bg"/>
        </w:rPr>
        <w:t>Честота на инфекции:</w:t>
      </w:r>
      <w:r>
        <w:rPr>
          <w:rFonts w:eastAsia="Times New Roman" w:cs="Times New Roman"/>
          <w:szCs w:val="24"/>
          <w:lang w:val="bg"/>
        </w:rPr>
        <w:t xml:space="preserve"> Честотата на инфекциите е била 0% (95% ДИ: 0-0) и 1,56% (95% ДИ: 1,500-1,622) съответно за нефростомия и приложения, свързани с жлъчните пътища.</w:t>
      </w:r>
    </w:p>
    <w:p w14:paraId="4C93F1EC" w14:textId="77777777" w:rsidR="00CC5B04" w:rsidRPr="009A47CF" w:rsidRDefault="00CC5B04" w:rsidP="00390948">
      <w:pPr>
        <w:numPr>
          <w:ilvl w:val="0"/>
          <w:numId w:val="13"/>
        </w:numPr>
        <w:spacing w:after="0" w:afterAutospacing="0" w:line="240" w:lineRule="auto"/>
        <w:rPr>
          <w:rFonts w:eastAsia="Times New Roman" w:cs="Times New Roman"/>
          <w:szCs w:val="24"/>
          <w:lang w:val="ru-RU"/>
        </w:rPr>
      </w:pPr>
      <w:r>
        <w:rPr>
          <w:rFonts w:eastAsia="Times New Roman" w:cs="Times New Roman"/>
          <w:b/>
          <w:bCs/>
          <w:szCs w:val="24"/>
          <w:lang w:val="bg"/>
        </w:rPr>
        <w:t>Смъртност:</w:t>
      </w:r>
      <w:r>
        <w:rPr>
          <w:rFonts w:eastAsia="Times New Roman" w:cs="Times New Roman"/>
          <w:szCs w:val="24"/>
          <w:lang w:val="bg"/>
        </w:rPr>
        <w:t xml:space="preserve"> Докладвана е смъртност от 0,32% и 0,8% съответно за общо/универсално приложение и за приложение, свързано с жлъчните пътища.</w:t>
      </w:r>
    </w:p>
    <w:p w14:paraId="62B4BC2E" w14:textId="77777777" w:rsidR="00CC5B04" w:rsidRPr="009A47CF" w:rsidRDefault="00CC5B04" w:rsidP="00390948">
      <w:pPr>
        <w:numPr>
          <w:ilvl w:val="0"/>
          <w:numId w:val="13"/>
        </w:numPr>
        <w:spacing w:after="0" w:afterAutospacing="0" w:line="240" w:lineRule="auto"/>
        <w:rPr>
          <w:rFonts w:eastAsia="Times New Roman" w:cs="Times New Roman"/>
          <w:szCs w:val="24"/>
          <w:lang w:val="ru-RU"/>
        </w:rPr>
      </w:pPr>
      <w:r>
        <w:rPr>
          <w:rFonts w:eastAsia="Times New Roman" w:cs="Times New Roman"/>
          <w:b/>
          <w:bCs/>
          <w:szCs w:val="24"/>
          <w:lang w:val="bg"/>
        </w:rPr>
        <w:t>Обща честота на усложнения:</w:t>
      </w:r>
      <w:r>
        <w:rPr>
          <w:rFonts w:eastAsia="Times New Roman" w:cs="Times New Roman"/>
          <w:szCs w:val="24"/>
          <w:lang w:val="bg"/>
        </w:rPr>
        <w:t xml:space="preserve"> 6,19% (95% ДИ: 5,893-6,499) за общи/универсални приложения, 0% (95% ДИ: 0-0) за приложения, свързани с нефростомия, и по-висока честота от 9,95% (95% ДИ: 9,645-10,245) за приложения, свързани с жлъчните пътища.</w:t>
      </w:r>
    </w:p>
    <w:p w14:paraId="4AA41B8F" w14:textId="77777777" w:rsidR="00CC5B04" w:rsidRPr="009A47CF" w:rsidRDefault="00CC5B04" w:rsidP="00CC5B04">
      <w:pPr>
        <w:spacing w:after="0" w:afterAutospacing="0" w:line="240" w:lineRule="auto"/>
        <w:rPr>
          <w:rFonts w:eastAsia="Times New Roman" w:cs="Times New Roman"/>
          <w:szCs w:val="24"/>
          <w:lang w:val="ru-RU"/>
        </w:rPr>
      </w:pPr>
      <w:r>
        <w:rPr>
          <w:rFonts w:eastAsia="Times New Roman" w:cs="Times New Roman"/>
          <w:szCs w:val="24"/>
          <w:lang w:val="bg"/>
        </w:rPr>
        <w:t>Критерият за общ процент на усложнения не беше изпълнен при разглеждане на среднопретеглената стойност от данните за употреба. Размерът на извадката за данни за употреба на изделието (1863 пациенти) обаче е по-голям от този, използван за критериите за приемане на най-съвременна технология (State of the Art (SOA)) (1289 пациенти), което предполага, че наблюдаваната честота може да представя по-добре истинската популация.</w:t>
      </w:r>
    </w:p>
    <w:p w14:paraId="14C2178A" w14:textId="77777777" w:rsidR="00CC5B04" w:rsidRPr="009A47CF" w:rsidRDefault="00CC5B04" w:rsidP="00CC5B04">
      <w:pPr>
        <w:spacing w:after="0" w:afterAutospacing="0" w:line="240" w:lineRule="auto"/>
        <w:rPr>
          <w:rFonts w:eastAsia="Times New Roman" w:cs="Times New Roman"/>
          <w:szCs w:val="24"/>
          <w:lang w:val="ru-RU"/>
        </w:rPr>
      </w:pPr>
      <w:r>
        <w:rPr>
          <w:rFonts w:eastAsia="Times New Roman" w:cs="Times New Roman"/>
          <w:b/>
          <w:bCs/>
          <w:szCs w:val="24"/>
          <w:lang w:val="bg"/>
        </w:rPr>
        <w:t>Показатели за ефективността</w:t>
      </w:r>
    </w:p>
    <w:p w14:paraId="750DD3C2" w14:textId="77777777" w:rsidR="00CC5B04" w:rsidRPr="009A47CF" w:rsidRDefault="00CC5B04" w:rsidP="00CC5B04">
      <w:pPr>
        <w:spacing w:after="0" w:afterAutospacing="0" w:line="240" w:lineRule="auto"/>
        <w:rPr>
          <w:rFonts w:eastAsia="Times New Roman" w:cs="Times New Roman"/>
          <w:szCs w:val="24"/>
          <w:lang w:val="ru-RU"/>
        </w:rPr>
      </w:pPr>
      <w:r>
        <w:rPr>
          <w:rFonts w:eastAsia="Times New Roman" w:cs="Times New Roman"/>
          <w:szCs w:val="24"/>
          <w:lang w:val="bg"/>
        </w:rPr>
        <w:t>Показатели за ефективност с фокус върху процента на несправяне на катетъра, включително:</w:t>
      </w:r>
    </w:p>
    <w:p w14:paraId="2E81B662" w14:textId="77777777" w:rsidR="00CC5B04" w:rsidRPr="009A47CF" w:rsidRDefault="00CC5B04" w:rsidP="00390948">
      <w:pPr>
        <w:numPr>
          <w:ilvl w:val="0"/>
          <w:numId w:val="14"/>
        </w:numPr>
        <w:spacing w:after="0" w:afterAutospacing="0" w:line="240" w:lineRule="auto"/>
        <w:rPr>
          <w:rFonts w:eastAsia="Times New Roman" w:cs="Times New Roman"/>
          <w:szCs w:val="24"/>
          <w:lang w:val="ru-RU"/>
        </w:rPr>
      </w:pPr>
      <w:r>
        <w:rPr>
          <w:rFonts w:eastAsia="Times New Roman" w:cs="Times New Roman"/>
          <w:b/>
          <w:bCs/>
          <w:szCs w:val="24"/>
          <w:lang w:val="bg"/>
        </w:rPr>
        <w:t>Запушване на катетъра:</w:t>
      </w:r>
      <w:r>
        <w:rPr>
          <w:rFonts w:eastAsia="Times New Roman" w:cs="Times New Roman"/>
          <w:szCs w:val="24"/>
          <w:lang w:val="bg"/>
        </w:rPr>
        <w:t xml:space="preserve"> Съобщава се при 0,47% за общи/универсални приложения и приложения, свързани с жлъчните пътища.</w:t>
      </w:r>
    </w:p>
    <w:p w14:paraId="413E9FA6" w14:textId="77777777" w:rsidR="00CC5B04" w:rsidRPr="009A47CF" w:rsidRDefault="00CC5B04" w:rsidP="00390948">
      <w:pPr>
        <w:numPr>
          <w:ilvl w:val="0"/>
          <w:numId w:val="14"/>
        </w:numPr>
        <w:spacing w:after="0" w:afterAutospacing="0" w:line="240" w:lineRule="auto"/>
        <w:rPr>
          <w:rFonts w:eastAsia="Times New Roman" w:cs="Times New Roman"/>
          <w:szCs w:val="24"/>
          <w:lang w:val="ru-RU"/>
        </w:rPr>
      </w:pPr>
      <w:r>
        <w:rPr>
          <w:rFonts w:eastAsia="Times New Roman" w:cs="Times New Roman"/>
          <w:b/>
          <w:bCs/>
          <w:szCs w:val="24"/>
          <w:lang w:val="bg"/>
        </w:rPr>
        <w:t>Миграция/разместване на катетъра:</w:t>
      </w:r>
      <w:r>
        <w:rPr>
          <w:rFonts w:eastAsia="Times New Roman" w:cs="Times New Roman"/>
          <w:szCs w:val="24"/>
          <w:lang w:val="bg"/>
        </w:rPr>
        <w:t xml:space="preserve"> Среща се с честота 2,2% при общи/универсални приложения и приложения, свързани с жлъчните пътища.</w:t>
      </w:r>
    </w:p>
    <w:p w14:paraId="1A7F792D" w14:textId="77777777" w:rsidR="00CC5B04" w:rsidRPr="009A47CF" w:rsidRDefault="00CC5B04" w:rsidP="00390948">
      <w:pPr>
        <w:numPr>
          <w:ilvl w:val="0"/>
          <w:numId w:val="14"/>
        </w:numPr>
        <w:spacing w:after="0" w:afterAutospacing="0" w:line="240" w:lineRule="auto"/>
        <w:rPr>
          <w:rFonts w:eastAsia="Times New Roman" w:cs="Times New Roman"/>
          <w:szCs w:val="24"/>
          <w:lang w:val="ru-RU"/>
        </w:rPr>
      </w:pPr>
      <w:r>
        <w:rPr>
          <w:rFonts w:eastAsia="Times New Roman" w:cs="Times New Roman"/>
          <w:b/>
          <w:bCs/>
          <w:szCs w:val="24"/>
          <w:lang w:val="bg"/>
        </w:rPr>
        <w:t>Скъсване/фрактура на катетъра:</w:t>
      </w:r>
      <w:r>
        <w:rPr>
          <w:rFonts w:eastAsia="Times New Roman" w:cs="Times New Roman"/>
          <w:szCs w:val="24"/>
          <w:lang w:val="bg"/>
        </w:rPr>
        <w:t xml:space="preserve"> Съобщава се за приложения, свързани с нефростомия.</w:t>
      </w:r>
    </w:p>
    <w:p w14:paraId="27586CF8" w14:textId="77777777" w:rsidR="00CC5B04" w:rsidRPr="009A47CF" w:rsidRDefault="00CC5B04" w:rsidP="00CC5B04">
      <w:pPr>
        <w:spacing w:after="0" w:afterAutospacing="0" w:line="240" w:lineRule="auto"/>
        <w:rPr>
          <w:rFonts w:eastAsia="Times New Roman" w:cs="Times New Roman"/>
          <w:szCs w:val="24"/>
          <w:lang w:val="ru-RU"/>
        </w:rPr>
      </w:pPr>
      <w:r>
        <w:rPr>
          <w:rFonts w:eastAsia="Times New Roman" w:cs="Times New Roman"/>
          <w:szCs w:val="24"/>
          <w:lang w:val="bg"/>
        </w:rPr>
        <w:t>Процентът на технически успех беше забележително висок във всички приложения:</w:t>
      </w:r>
    </w:p>
    <w:p w14:paraId="065933B9" w14:textId="77777777" w:rsidR="00CC5B04" w:rsidRPr="00451CE9" w:rsidRDefault="00CC5B04" w:rsidP="00390948">
      <w:pPr>
        <w:numPr>
          <w:ilvl w:val="0"/>
          <w:numId w:val="15"/>
        </w:numPr>
        <w:spacing w:after="0" w:afterAutospacing="0" w:line="240" w:lineRule="auto"/>
        <w:rPr>
          <w:rFonts w:eastAsia="Times New Roman" w:cs="Times New Roman"/>
          <w:szCs w:val="24"/>
        </w:rPr>
      </w:pPr>
      <w:r>
        <w:rPr>
          <w:rFonts w:eastAsia="Times New Roman" w:cs="Times New Roman"/>
          <w:b/>
          <w:bCs/>
          <w:szCs w:val="24"/>
          <w:lang w:val="bg"/>
        </w:rPr>
        <w:t>Общ/Универсален:</w:t>
      </w:r>
      <w:r>
        <w:rPr>
          <w:rFonts w:eastAsia="Times New Roman" w:cs="Times New Roman"/>
          <w:szCs w:val="24"/>
          <w:lang w:val="bg"/>
        </w:rPr>
        <w:t xml:space="preserve"> 99,86% (95% ДИ: 99,858-99,866)</w:t>
      </w:r>
    </w:p>
    <w:p w14:paraId="2721FA94" w14:textId="77777777" w:rsidR="00CC5B04" w:rsidRPr="009A47CF" w:rsidRDefault="00CC5B04" w:rsidP="00390948">
      <w:pPr>
        <w:numPr>
          <w:ilvl w:val="0"/>
          <w:numId w:val="15"/>
        </w:numPr>
        <w:spacing w:after="0" w:afterAutospacing="0" w:line="240" w:lineRule="auto"/>
        <w:rPr>
          <w:rFonts w:eastAsia="Times New Roman" w:cs="Times New Roman"/>
          <w:szCs w:val="24"/>
          <w:lang w:val="ru-RU"/>
        </w:rPr>
      </w:pPr>
      <w:r>
        <w:rPr>
          <w:rFonts w:eastAsia="Times New Roman" w:cs="Times New Roman"/>
          <w:b/>
          <w:bCs/>
          <w:szCs w:val="24"/>
          <w:lang w:val="bg"/>
        </w:rPr>
        <w:t>Свързани с жлъчните пътища:</w:t>
      </w:r>
      <w:r>
        <w:rPr>
          <w:rFonts w:eastAsia="Times New Roman" w:cs="Times New Roman"/>
          <w:szCs w:val="24"/>
          <w:lang w:val="bg"/>
        </w:rPr>
        <w:t xml:space="preserve"> 97,92% (95% ДИ: 97,823-98,023)</w:t>
      </w:r>
    </w:p>
    <w:p w14:paraId="5D96C659" w14:textId="77777777" w:rsidR="00CC5B04" w:rsidRPr="00451CE9" w:rsidRDefault="00CC5B04" w:rsidP="00390948">
      <w:pPr>
        <w:numPr>
          <w:ilvl w:val="0"/>
          <w:numId w:val="15"/>
        </w:numPr>
        <w:spacing w:after="0" w:afterAutospacing="0" w:line="240" w:lineRule="auto"/>
        <w:rPr>
          <w:rFonts w:eastAsia="Times New Roman" w:cs="Times New Roman"/>
          <w:szCs w:val="24"/>
        </w:rPr>
      </w:pPr>
      <w:r>
        <w:rPr>
          <w:rFonts w:eastAsia="Times New Roman" w:cs="Times New Roman"/>
          <w:b/>
          <w:bCs/>
          <w:szCs w:val="24"/>
          <w:lang w:val="bg"/>
        </w:rPr>
        <w:t>Свързано с нефростомия:</w:t>
      </w:r>
      <w:r>
        <w:rPr>
          <w:rFonts w:eastAsia="Times New Roman" w:cs="Times New Roman"/>
          <w:szCs w:val="24"/>
          <w:lang w:val="bg"/>
        </w:rPr>
        <w:t xml:space="preserve"> 100%</w:t>
      </w:r>
    </w:p>
    <w:p w14:paraId="7C442237" w14:textId="77777777" w:rsidR="00CC5B04" w:rsidRPr="009A47CF" w:rsidRDefault="00CC5B04" w:rsidP="00CC5B04">
      <w:pPr>
        <w:spacing w:after="0" w:afterAutospacing="0" w:line="240" w:lineRule="auto"/>
        <w:rPr>
          <w:rFonts w:eastAsia="Times New Roman" w:cs="Times New Roman"/>
          <w:szCs w:val="24"/>
          <w:lang w:val="ru-RU"/>
        </w:rPr>
      </w:pPr>
      <w:r>
        <w:rPr>
          <w:rFonts w:eastAsia="Times New Roman" w:cs="Times New Roman"/>
          <w:szCs w:val="24"/>
          <w:lang w:val="bg"/>
        </w:rPr>
        <w:t>Клиничните нива на успех също бяха високи:</w:t>
      </w:r>
    </w:p>
    <w:p w14:paraId="5CE188AC" w14:textId="77777777" w:rsidR="00CC5B04" w:rsidRPr="00451CE9" w:rsidRDefault="00CC5B04" w:rsidP="00390948">
      <w:pPr>
        <w:numPr>
          <w:ilvl w:val="0"/>
          <w:numId w:val="16"/>
        </w:numPr>
        <w:spacing w:after="0" w:afterAutospacing="0" w:line="240" w:lineRule="auto"/>
        <w:rPr>
          <w:rFonts w:eastAsia="Times New Roman" w:cs="Times New Roman"/>
          <w:szCs w:val="24"/>
        </w:rPr>
      </w:pPr>
      <w:r>
        <w:rPr>
          <w:rFonts w:eastAsia="Times New Roman" w:cs="Times New Roman"/>
          <w:b/>
          <w:bCs/>
          <w:szCs w:val="24"/>
          <w:lang w:val="bg"/>
        </w:rPr>
        <w:t>Общ/Универсален:</w:t>
      </w:r>
      <w:r>
        <w:rPr>
          <w:rFonts w:eastAsia="Times New Roman" w:cs="Times New Roman"/>
          <w:szCs w:val="24"/>
          <w:lang w:val="bg"/>
        </w:rPr>
        <w:t xml:space="preserve"> 87,16% (95% ДИ: 85,644-88,676)</w:t>
      </w:r>
    </w:p>
    <w:p w14:paraId="53450F84" w14:textId="77777777" w:rsidR="00CC5B04" w:rsidRPr="009A47CF" w:rsidRDefault="00CC5B04" w:rsidP="00390948">
      <w:pPr>
        <w:numPr>
          <w:ilvl w:val="0"/>
          <w:numId w:val="16"/>
        </w:numPr>
        <w:spacing w:after="0" w:afterAutospacing="0" w:line="240" w:lineRule="auto"/>
        <w:rPr>
          <w:rFonts w:eastAsia="Times New Roman" w:cs="Times New Roman"/>
          <w:szCs w:val="24"/>
          <w:lang w:val="ru-RU"/>
        </w:rPr>
      </w:pPr>
      <w:r>
        <w:rPr>
          <w:rFonts w:eastAsia="Times New Roman" w:cs="Times New Roman"/>
          <w:b/>
          <w:bCs/>
          <w:szCs w:val="24"/>
          <w:lang w:val="bg"/>
        </w:rPr>
        <w:t>Свързани с жлъчните пътища:</w:t>
      </w:r>
      <w:r>
        <w:rPr>
          <w:rFonts w:eastAsia="Times New Roman" w:cs="Times New Roman"/>
          <w:szCs w:val="24"/>
          <w:lang w:val="bg"/>
        </w:rPr>
        <w:t xml:space="preserve"> 87,44% (95% ДИ: 86,903-87,986)</w:t>
      </w:r>
    </w:p>
    <w:p w14:paraId="1B711D69" w14:textId="77777777" w:rsidR="00CC5B04" w:rsidRPr="00451CE9" w:rsidRDefault="00CC5B04" w:rsidP="00390948">
      <w:pPr>
        <w:numPr>
          <w:ilvl w:val="0"/>
          <w:numId w:val="16"/>
        </w:numPr>
        <w:spacing w:after="0" w:afterAutospacing="0" w:line="240" w:lineRule="auto"/>
        <w:rPr>
          <w:rFonts w:eastAsia="Times New Roman" w:cs="Times New Roman"/>
          <w:szCs w:val="24"/>
        </w:rPr>
      </w:pPr>
      <w:r>
        <w:rPr>
          <w:rFonts w:eastAsia="Times New Roman" w:cs="Times New Roman"/>
          <w:b/>
          <w:bCs/>
          <w:szCs w:val="24"/>
          <w:lang w:val="bg"/>
        </w:rPr>
        <w:t>Свързано с нефростомия:</w:t>
      </w:r>
      <w:r>
        <w:rPr>
          <w:rFonts w:eastAsia="Times New Roman" w:cs="Times New Roman"/>
          <w:szCs w:val="24"/>
          <w:lang w:val="bg"/>
        </w:rPr>
        <w:t xml:space="preserve"> 97,90% (95% ДИ: 97,605-98,206)</w:t>
      </w:r>
    </w:p>
    <w:p w14:paraId="5D82128B" w14:textId="77777777" w:rsidR="00CC5B04" w:rsidRPr="009A47CF" w:rsidRDefault="00CC5B04" w:rsidP="00CC5B04">
      <w:pPr>
        <w:spacing w:after="0" w:afterAutospacing="0" w:line="240" w:lineRule="auto"/>
        <w:rPr>
          <w:rFonts w:cs="Times New Roman"/>
          <w:lang w:val="ru-RU"/>
        </w:rPr>
      </w:pPr>
      <w:r>
        <w:rPr>
          <w:rFonts w:cs="Times New Roman"/>
          <w:szCs w:val="24"/>
          <w:lang w:val="bg"/>
        </w:rPr>
        <w:t>Резултатите за ефективността отговарят на критериите за приемане и за трите вида дренажни приложения. Някои крайни точки не са докладвани за определени параметри и те ще бъдат разгледани в следващата клинична оценка.</w:t>
      </w:r>
      <w:r>
        <w:rPr>
          <w:rFonts w:cs="Times New Roman"/>
          <w:lang w:val="bg"/>
        </w:rPr>
        <w:t xml:space="preserve"> </w:t>
      </w:r>
    </w:p>
    <w:p w14:paraId="620E50AF" w14:textId="77777777" w:rsidR="00CC5B04" w:rsidRPr="009A47CF" w:rsidRDefault="00CC5B04" w:rsidP="00CC5B04">
      <w:pPr>
        <w:spacing w:after="0" w:afterAutospacing="0" w:line="240" w:lineRule="auto"/>
        <w:rPr>
          <w:rFonts w:cs="Times New Roman"/>
          <w:b/>
          <w:bCs/>
          <w:iCs/>
          <w:lang w:val="ru-RU"/>
        </w:rPr>
      </w:pPr>
    </w:p>
    <w:p w14:paraId="5A3A42E2" w14:textId="77777777" w:rsidR="00CC5B04" w:rsidRPr="009A47CF" w:rsidRDefault="00CC5B04" w:rsidP="00CC5B04">
      <w:pPr>
        <w:spacing w:after="0" w:afterAutospacing="0" w:line="240" w:lineRule="auto"/>
        <w:rPr>
          <w:rFonts w:cs="Times New Roman"/>
          <w:b/>
          <w:bCs/>
          <w:iCs/>
          <w:lang w:val="ru-RU"/>
        </w:rPr>
      </w:pPr>
      <w:r>
        <w:rPr>
          <w:rFonts w:cs="Times New Roman"/>
          <w:b/>
          <w:bCs/>
          <w:lang w:val="bg"/>
        </w:rPr>
        <w:t>Заключение</w:t>
      </w:r>
    </w:p>
    <w:p w14:paraId="570A9531" w14:textId="47381F81" w:rsidR="00B63A39" w:rsidRPr="009A47CF" w:rsidRDefault="00CC5B04" w:rsidP="008B6D1E">
      <w:pPr>
        <w:spacing w:after="0" w:afterAutospacing="0" w:line="240" w:lineRule="auto"/>
        <w:rPr>
          <w:rFonts w:cs="Times New Roman"/>
          <w:iCs/>
          <w:lang w:val="ru-RU"/>
        </w:rPr>
      </w:pPr>
      <w:r>
        <w:rPr>
          <w:rFonts w:cs="Times New Roman"/>
          <w:lang w:val="bg"/>
        </w:rPr>
        <w:t>Въз основа на анализа продуктите за дренаж SKATER на Argon Medical са доказали, че са безопасни за употреба и функционират по предназначение.</w:t>
      </w:r>
      <w:r>
        <w:rPr>
          <w:rFonts w:cs="Times New Roman"/>
          <w:lang w:val="bg"/>
        </w:rPr>
        <w:tab/>
      </w:r>
    </w:p>
    <w:p w14:paraId="2ABD2B97" w14:textId="55F9342F" w:rsidR="00350184" w:rsidRPr="009A47CF" w:rsidRDefault="00F0445F" w:rsidP="00350184">
      <w:pPr>
        <w:spacing w:before="100" w:beforeAutospacing="1" w:after="0" w:afterAutospacing="0" w:line="240" w:lineRule="auto"/>
        <w:rPr>
          <w:rFonts w:eastAsia="Times New Roman" w:cs="Times New Roman"/>
          <w:b/>
          <w:bCs/>
          <w:szCs w:val="24"/>
          <w:lang w:val="ru-RU"/>
        </w:rPr>
      </w:pPr>
      <w:r>
        <w:rPr>
          <w:rFonts w:cs="Times New Roman"/>
          <w:b/>
          <w:bCs/>
          <w:szCs w:val="24"/>
          <w:lang w:val="bg"/>
        </w:rPr>
        <w:t>Данни от надзор след пускане на пазара (</w:t>
      </w:r>
      <w:r>
        <w:rPr>
          <w:rFonts w:cs="Times New Roman"/>
          <w:b/>
          <w:bCs/>
          <w:color w:val="000000" w:themeColor="text1"/>
          <w:sz w:val="22"/>
          <w:lang w:val="bg"/>
        </w:rPr>
        <w:t xml:space="preserve">CER-031, </w:t>
      </w:r>
      <w:r w:rsidR="0060451A">
        <w:rPr>
          <w:rFonts w:cs="Times New Roman"/>
          <w:b/>
          <w:bCs/>
          <w:color w:val="000000" w:themeColor="text1"/>
          <w:sz w:val="22"/>
        </w:rPr>
        <w:t>Rev</w:t>
      </w:r>
      <w:r>
        <w:rPr>
          <w:rFonts w:cs="Times New Roman"/>
          <w:b/>
          <w:bCs/>
          <w:color w:val="000000" w:themeColor="text1"/>
          <w:sz w:val="22"/>
          <w:lang w:val="bg"/>
        </w:rPr>
        <w:t>. C</w:t>
      </w:r>
      <w:r>
        <w:rPr>
          <w:rFonts w:cs="Times New Roman"/>
          <w:b/>
          <w:bCs/>
          <w:lang w:val="bg"/>
        </w:rPr>
        <w:t xml:space="preserve">, </w:t>
      </w:r>
      <w:r>
        <w:rPr>
          <w:rFonts w:cs="Times New Roman"/>
          <w:b/>
          <w:bCs/>
          <w:szCs w:val="24"/>
          <w:lang w:val="bg"/>
        </w:rPr>
        <w:t>раздел 8):</w:t>
      </w:r>
    </w:p>
    <w:p w14:paraId="0E46AEFF" w14:textId="70453989" w:rsidR="0093375D" w:rsidRPr="009A47CF" w:rsidRDefault="0093375D" w:rsidP="00350184">
      <w:pPr>
        <w:spacing w:before="100" w:beforeAutospacing="1" w:after="0" w:afterAutospacing="0" w:line="240" w:lineRule="auto"/>
        <w:rPr>
          <w:rFonts w:eastAsia="Times New Roman" w:cs="Times New Roman"/>
          <w:b/>
          <w:bCs/>
          <w:szCs w:val="24"/>
          <w:lang w:val="ru-RU"/>
        </w:rPr>
      </w:pPr>
      <w:r>
        <w:rPr>
          <w:rFonts w:eastAsia="Times New Roman" w:cs="Times New Roman"/>
          <w:szCs w:val="24"/>
          <w:lang w:val="bg"/>
        </w:rPr>
        <w:t>Преглед на данните от надзор след пускане на пазара (PMS), включително информация от външни бази данни за медицински изделия, беше извършен за периода от 1 май 2019 г. до 30 април 2024 г. Констатациите за продуктите на система за дренаж SKATER са следните:</w:t>
      </w:r>
    </w:p>
    <w:p w14:paraId="48B42103" w14:textId="77777777" w:rsidR="0093375D" w:rsidRPr="009A47CF" w:rsidRDefault="0093375D" w:rsidP="0093375D">
      <w:pPr>
        <w:spacing w:after="0" w:afterAutospacing="0" w:line="240" w:lineRule="auto"/>
        <w:ind w:left="720"/>
        <w:rPr>
          <w:rFonts w:eastAsia="Times New Roman" w:cs="Times New Roman"/>
          <w:szCs w:val="24"/>
          <w:lang w:val="ru-RU"/>
        </w:rPr>
      </w:pPr>
      <w:r>
        <w:rPr>
          <w:rFonts w:eastAsia="Times New Roman" w:cs="Times New Roman"/>
          <w:szCs w:val="24"/>
          <w:lang w:val="bg"/>
        </w:rPr>
        <w:t>Катетри и китове за дренаж SKATER:</w:t>
      </w:r>
    </w:p>
    <w:p w14:paraId="416348A8" w14:textId="77777777" w:rsidR="0093375D" w:rsidRPr="00451CE9" w:rsidRDefault="0093375D" w:rsidP="00390948">
      <w:pPr>
        <w:numPr>
          <w:ilvl w:val="1"/>
          <w:numId w:val="19"/>
        </w:numPr>
        <w:spacing w:after="0" w:afterAutospacing="0" w:line="240" w:lineRule="auto"/>
        <w:rPr>
          <w:rFonts w:eastAsia="Times New Roman" w:cs="Times New Roman"/>
          <w:szCs w:val="24"/>
        </w:rPr>
      </w:pPr>
      <w:r>
        <w:rPr>
          <w:rFonts w:eastAsia="Times New Roman" w:cs="Times New Roman"/>
          <w:szCs w:val="24"/>
          <w:lang w:val="bg"/>
        </w:rPr>
        <w:t>Сигнали в ЕС: 225</w:t>
      </w:r>
    </w:p>
    <w:p w14:paraId="18E72356" w14:textId="77777777" w:rsidR="0093375D" w:rsidRPr="00451CE9" w:rsidRDefault="0093375D" w:rsidP="00390948">
      <w:pPr>
        <w:numPr>
          <w:ilvl w:val="1"/>
          <w:numId w:val="19"/>
        </w:numPr>
        <w:spacing w:line="240" w:lineRule="auto"/>
        <w:rPr>
          <w:rFonts w:eastAsia="Times New Roman" w:cs="Times New Roman"/>
          <w:szCs w:val="24"/>
        </w:rPr>
      </w:pPr>
      <w:r>
        <w:rPr>
          <w:rFonts w:eastAsia="Times New Roman" w:cs="Times New Roman"/>
          <w:szCs w:val="24"/>
          <w:lang w:val="bg"/>
        </w:rPr>
        <w:t>Процент от продадените бройки: 0,035%</w:t>
      </w:r>
    </w:p>
    <w:p w14:paraId="76434699" w14:textId="77777777" w:rsidR="0093375D" w:rsidRPr="009A47CF" w:rsidRDefault="0093375D" w:rsidP="00390948">
      <w:pPr>
        <w:numPr>
          <w:ilvl w:val="1"/>
          <w:numId w:val="19"/>
        </w:numPr>
        <w:spacing w:line="240" w:lineRule="auto"/>
        <w:rPr>
          <w:rFonts w:eastAsia="Times New Roman" w:cs="Times New Roman"/>
          <w:szCs w:val="24"/>
          <w:lang w:val="ru-RU"/>
        </w:rPr>
      </w:pPr>
      <w:r>
        <w:rPr>
          <w:rFonts w:eastAsia="Times New Roman" w:cs="Times New Roman"/>
          <w:szCs w:val="24"/>
          <w:lang w:val="bg"/>
        </w:rPr>
        <w:t>Общо продадени бройки в ЕС: 637 771</w:t>
      </w:r>
    </w:p>
    <w:p w14:paraId="0DF849CE" w14:textId="77777777" w:rsidR="0093375D" w:rsidRPr="009A47CF" w:rsidRDefault="0093375D" w:rsidP="0093375D">
      <w:pPr>
        <w:spacing w:before="100" w:beforeAutospacing="1" w:line="240" w:lineRule="auto"/>
        <w:rPr>
          <w:rFonts w:eastAsia="Times New Roman" w:cs="Times New Roman"/>
          <w:szCs w:val="24"/>
          <w:lang w:val="ru-RU"/>
        </w:rPr>
      </w:pPr>
      <w:r>
        <w:rPr>
          <w:rFonts w:eastAsia="Times New Roman" w:cs="Times New Roman"/>
          <w:szCs w:val="24"/>
          <w:lang w:val="bg"/>
        </w:rPr>
        <w:t>Докладваните сигнали за всички дренажни изделия SKATER бяха нисък брой спрямо броя на продадените изделия. Прегледът на сигналите, коригиращите и превантивни действия (CAPA) и коригиращите действия, свързани с безопасността, не установи нови рискове през разглеждания период. Освен това нежеланите събития, докладвани в базите данни за безопасност за подобни изделия, не разкриха никакви нови рискове; тези рискове вече са документирани и смекчени до приемливи нива в досиетата за управление на риска на въпросните изделия.</w:t>
      </w:r>
    </w:p>
    <w:p w14:paraId="49E4AA89" w14:textId="49EC7518" w:rsidR="00042B91" w:rsidRPr="009A47CF" w:rsidRDefault="006D1CC7" w:rsidP="007739C0">
      <w:pPr>
        <w:spacing w:before="100" w:beforeAutospacing="1" w:line="240" w:lineRule="auto"/>
        <w:rPr>
          <w:rFonts w:eastAsia="Times New Roman" w:cs="Times New Roman"/>
          <w:szCs w:val="24"/>
          <w:lang w:val="ru-RU"/>
        </w:rPr>
      </w:pPr>
      <w:r>
        <w:rPr>
          <w:rFonts w:eastAsia="Times New Roman" w:cs="Times New Roman"/>
          <w:szCs w:val="24"/>
          <w:lang w:val="bg"/>
        </w:rPr>
        <w:t>Систематичният преглед на литературата, извършен за оценка на безопасността и действието на система за дренаж SKATER, не установи никакви събития, свързани с безопасността при употребата на изделията. Освен това не са установени нови рискове или тенденции за увеличаване на известните рискове, свързани с употребата на тези изделия.</w:t>
      </w:r>
    </w:p>
    <w:p w14:paraId="74B6684D" w14:textId="7C3F7CFC" w:rsidR="00640DD6" w:rsidRPr="009A47CF" w:rsidRDefault="008745ED" w:rsidP="002F4C10">
      <w:pPr>
        <w:pStyle w:val="Heading1"/>
        <w:rPr>
          <w:rFonts w:cs="Times New Roman"/>
          <w:lang w:val="ru-RU"/>
        </w:rPr>
      </w:pPr>
      <w:bookmarkStart w:id="41" w:name="_Toc212113324"/>
      <w:r>
        <w:rPr>
          <w:rFonts w:cs="Times New Roman"/>
          <w:bCs/>
          <w:lang w:val="bg"/>
        </w:rPr>
        <w:t>Общо резюме относно клиничната ефективност и безопасността</w:t>
      </w:r>
      <w:bookmarkEnd w:id="41"/>
      <w:r>
        <w:rPr>
          <w:rFonts w:cs="Times New Roman"/>
          <w:bCs/>
          <w:i/>
          <w:iCs/>
          <w:color w:val="FF0000"/>
          <w:lang w:val="bg"/>
        </w:rPr>
        <w:t xml:space="preserve"> </w:t>
      </w:r>
    </w:p>
    <w:p w14:paraId="77370917" w14:textId="77777777" w:rsidR="00640DD6" w:rsidRPr="009A47CF" w:rsidRDefault="00640DD6" w:rsidP="00640DD6">
      <w:pPr>
        <w:spacing w:after="0" w:afterAutospacing="0" w:line="240" w:lineRule="auto"/>
        <w:rPr>
          <w:rFonts w:eastAsia="Times New Roman" w:cs="Times New Roman"/>
          <w:b/>
          <w:bCs/>
          <w:szCs w:val="24"/>
          <w:lang w:val="ru-RU"/>
        </w:rPr>
      </w:pPr>
    </w:p>
    <w:p w14:paraId="49C46B06" w14:textId="5453DBF2" w:rsidR="006C131D" w:rsidRPr="009A47CF" w:rsidRDefault="00131B54" w:rsidP="0028594C">
      <w:pPr>
        <w:jc w:val="both"/>
        <w:rPr>
          <w:rFonts w:cs="Times New Roman"/>
          <w:lang w:val="ru-RU"/>
        </w:rPr>
      </w:pPr>
      <w:r>
        <w:rPr>
          <w:rFonts w:cs="Times New Roman"/>
          <w:lang w:val="bg"/>
        </w:rPr>
        <w:t xml:space="preserve">Съгласно CER-031, </w:t>
      </w:r>
      <w:r w:rsidR="0060451A">
        <w:rPr>
          <w:rFonts w:cs="Times New Roman"/>
        </w:rPr>
        <w:t>Rev</w:t>
      </w:r>
      <w:r>
        <w:rPr>
          <w:rFonts w:cs="Times New Roman"/>
          <w:lang w:val="bg"/>
        </w:rPr>
        <w:t>. C, раздел 4 мерките за безопасност и ефективност, както и времевите точки са определени въз основа на преглед на най-съвременните технологии, конкурентно изделие и литературата за разглежданото изделие, съответстващи на предвиденото използване на Система за дренаж SKATER.</w:t>
      </w:r>
    </w:p>
    <w:p w14:paraId="23328274" w14:textId="59816CD5" w:rsidR="0028594C" w:rsidRPr="009A47CF" w:rsidRDefault="0028594C" w:rsidP="0028594C">
      <w:pPr>
        <w:jc w:val="both"/>
        <w:rPr>
          <w:rFonts w:cs="Times New Roman"/>
          <w:lang w:val="ru-RU"/>
        </w:rPr>
      </w:pPr>
      <w:r>
        <w:rPr>
          <w:rFonts w:cs="Times New Roman"/>
          <w:lang w:val="bg"/>
        </w:rPr>
        <w:t>Анализът на литературата за най-съвременните технологии и конкурентни изделия осигури информация за текущия пейзаж на изделията, често използвани за дренаж на абсцеси или събрани или натрупани течности от телесните кухини. За системата за дренаж SKATER са установени мерки за безопасност и ефективност.</w:t>
      </w:r>
    </w:p>
    <w:p w14:paraId="31CAF508" w14:textId="58A8B8E2" w:rsidR="00FB0598" w:rsidRPr="009A47CF" w:rsidRDefault="00FB0598" w:rsidP="0028594C">
      <w:pPr>
        <w:jc w:val="both"/>
        <w:rPr>
          <w:rFonts w:cs="Times New Roman"/>
          <w:lang w:val="ru-RU"/>
        </w:rPr>
      </w:pPr>
      <w:r>
        <w:rPr>
          <w:rFonts w:cs="Times New Roman"/>
          <w:lang w:val="bg"/>
        </w:rPr>
        <w:t>Критериите за приемане за безопасност и действие са установени от анализа на литературата за най-съвременни постижения и анализа на конкурентите. Критериите бяха формулирани чрез изчисляване на среднопретеглени стойности.</w:t>
      </w:r>
    </w:p>
    <w:p w14:paraId="63C36F02" w14:textId="077F1811" w:rsidR="0028594C" w:rsidRPr="009A47CF" w:rsidRDefault="002A0EEC" w:rsidP="002A0EEC">
      <w:pPr>
        <w:pStyle w:val="TableHeader"/>
        <w:jc w:val="left"/>
        <w:rPr>
          <w:rFonts w:ascii="Times New Roman" w:hAnsi="Times New Roman"/>
          <w:b w:val="0"/>
          <w:bCs/>
          <w:sz w:val="22"/>
          <w:szCs w:val="22"/>
          <w:lang w:val="ru-RU"/>
        </w:rPr>
      </w:pPr>
      <w:bookmarkStart w:id="42" w:name="_Toc173769741"/>
      <w:r>
        <w:rPr>
          <w:rFonts w:ascii="Times New Roman" w:hAnsi="Times New Roman"/>
          <w:b w:val="0"/>
          <w:sz w:val="22"/>
          <w:szCs w:val="22"/>
          <w:lang w:val="bg"/>
        </w:rPr>
        <w:t>Таблица 5.4-1: Мерки за безопасност и ефективност</w:t>
      </w:r>
      <w:bookmarkEnd w:id="42"/>
    </w:p>
    <w:tbl>
      <w:tblPr>
        <w:tblStyle w:val="TableGrid"/>
        <w:tblW w:w="5000" w:type="pct"/>
        <w:tblLook w:val="04A0" w:firstRow="1" w:lastRow="0" w:firstColumn="1" w:lastColumn="0" w:noHBand="0" w:noVBand="1"/>
      </w:tblPr>
      <w:tblGrid>
        <w:gridCol w:w="1681"/>
        <w:gridCol w:w="2881"/>
        <w:gridCol w:w="5862"/>
      </w:tblGrid>
      <w:tr w:rsidR="0028594C" w:rsidRPr="00451CE9" w14:paraId="13D1604D" w14:textId="77777777" w:rsidTr="002A0EEC">
        <w:trPr>
          <w:tblHeader/>
        </w:trPr>
        <w:tc>
          <w:tcPr>
            <w:tcW w:w="80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B869BE2"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color w:val="000000"/>
                <w:lang w:val="bg"/>
              </w:rPr>
              <w:t>Тип мярка</w:t>
            </w:r>
          </w:p>
        </w:tc>
        <w:tc>
          <w:tcPr>
            <w:tcW w:w="138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17061E" w14:textId="77777777" w:rsidR="0028594C" w:rsidRPr="009A47CF" w:rsidRDefault="0028594C" w:rsidP="00D74386">
            <w:pPr>
              <w:pStyle w:val="TableTextLeft"/>
              <w:spacing w:before="0" w:after="0" w:line="276" w:lineRule="auto"/>
              <w:jc w:val="center"/>
              <w:rPr>
                <w:rFonts w:ascii="Times New Roman" w:hAnsi="Times New Roman" w:cs="Times New Roman"/>
                <w:b/>
                <w:bCs/>
                <w:lang w:val="ru-RU"/>
              </w:rPr>
            </w:pPr>
            <w:r>
              <w:rPr>
                <w:rFonts w:ascii="Times New Roman" w:hAnsi="Times New Roman" w:cs="Times New Roman"/>
                <w:b/>
                <w:bCs/>
                <w:iCs w:val="0"/>
                <w:lang w:val="bg"/>
              </w:rPr>
              <w:t>Клинична(и) крайна(и) точка(и)</w:t>
            </w:r>
          </w:p>
        </w:tc>
        <w:tc>
          <w:tcPr>
            <w:tcW w:w="281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527EA5"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lang w:val="bg"/>
              </w:rPr>
              <w:t>Определение</w:t>
            </w:r>
          </w:p>
        </w:tc>
      </w:tr>
      <w:tr w:rsidR="0028594C" w:rsidRPr="000C3184" w14:paraId="2707441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62683413"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bg"/>
              </w:rPr>
              <w:t>Безопасност</w:t>
            </w:r>
          </w:p>
        </w:tc>
        <w:tc>
          <w:tcPr>
            <w:tcW w:w="1382" w:type="pct"/>
            <w:tcBorders>
              <w:top w:val="single" w:sz="6" w:space="0" w:color="auto"/>
              <w:left w:val="single" w:sz="6" w:space="0" w:color="auto"/>
              <w:bottom w:val="single" w:sz="6" w:space="0" w:color="auto"/>
              <w:right w:val="single" w:sz="6" w:space="0" w:color="auto"/>
            </w:tcBorders>
            <w:vAlign w:val="center"/>
          </w:tcPr>
          <w:p w14:paraId="52A2AF64"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bg"/>
              </w:rPr>
              <w:t>Честота на усложненията</w:t>
            </w:r>
          </w:p>
        </w:tc>
        <w:tc>
          <w:tcPr>
            <w:tcW w:w="2812" w:type="pct"/>
            <w:tcBorders>
              <w:top w:val="single" w:sz="6" w:space="0" w:color="auto"/>
              <w:left w:val="single" w:sz="6" w:space="0" w:color="auto"/>
              <w:bottom w:val="single" w:sz="6" w:space="0" w:color="auto"/>
              <w:right w:val="single" w:sz="6" w:space="0" w:color="auto"/>
            </w:tcBorders>
            <w:vAlign w:val="center"/>
          </w:tcPr>
          <w:p w14:paraId="462F7E26" w14:textId="77777777" w:rsidR="0028594C" w:rsidRPr="009A47CF" w:rsidRDefault="0028594C" w:rsidP="00D74386">
            <w:pPr>
              <w:pStyle w:val="TableTextLeft"/>
              <w:spacing w:before="0" w:after="0" w:line="276" w:lineRule="auto"/>
              <w:rPr>
                <w:rFonts w:ascii="Times New Roman" w:hAnsi="Times New Roman" w:cs="Times New Roman"/>
                <w:lang w:val="ru-RU"/>
              </w:rPr>
            </w:pPr>
            <w:r>
              <w:rPr>
                <w:rFonts w:ascii="Times New Roman" w:hAnsi="Times New Roman" w:cs="Times New Roman"/>
                <w:iCs w:val="0"/>
                <w:lang w:val="bg"/>
              </w:rPr>
              <w:t>Честота на усложненията и рисковете (кървене, инфекция, рецидив и смърт), свързани с употребата на изделието</w:t>
            </w:r>
          </w:p>
        </w:tc>
      </w:tr>
      <w:tr w:rsidR="0028594C" w:rsidRPr="000C3184" w14:paraId="3E8F139E"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5CCBB005"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bg"/>
              </w:rPr>
              <w:t>Ефективност</w:t>
            </w:r>
          </w:p>
        </w:tc>
        <w:tc>
          <w:tcPr>
            <w:tcW w:w="1382" w:type="pct"/>
            <w:tcBorders>
              <w:top w:val="single" w:sz="6" w:space="0" w:color="auto"/>
              <w:left w:val="single" w:sz="6" w:space="0" w:color="auto"/>
              <w:bottom w:val="single" w:sz="6" w:space="0" w:color="auto"/>
              <w:right w:val="single" w:sz="6" w:space="0" w:color="auto"/>
            </w:tcBorders>
            <w:vAlign w:val="center"/>
          </w:tcPr>
          <w:p w14:paraId="0D2C9A38" w14:textId="77777777" w:rsidR="0028594C" w:rsidRPr="009A47CF" w:rsidRDefault="0028594C" w:rsidP="00D74386">
            <w:pPr>
              <w:pStyle w:val="TableTextLeft"/>
              <w:spacing w:before="0" w:after="0" w:line="276" w:lineRule="auto"/>
              <w:rPr>
                <w:rFonts w:ascii="Times New Roman" w:hAnsi="Times New Roman" w:cs="Times New Roman"/>
                <w:lang w:val="ru-RU"/>
              </w:rPr>
            </w:pPr>
            <w:r>
              <w:rPr>
                <w:rFonts w:ascii="Times New Roman" w:hAnsi="Times New Roman" w:cs="Times New Roman"/>
                <w:iCs w:val="0"/>
                <w:lang w:val="bg"/>
              </w:rPr>
              <w:t>Честота на неуспех на катетъра</w:t>
            </w:r>
          </w:p>
        </w:tc>
        <w:tc>
          <w:tcPr>
            <w:tcW w:w="2812" w:type="pct"/>
            <w:tcBorders>
              <w:top w:val="single" w:sz="6" w:space="0" w:color="auto"/>
              <w:left w:val="single" w:sz="6" w:space="0" w:color="auto"/>
              <w:bottom w:val="single" w:sz="6" w:space="0" w:color="auto"/>
              <w:right w:val="single" w:sz="6" w:space="0" w:color="auto"/>
            </w:tcBorders>
            <w:vAlign w:val="center"/>
          </w:tcPr>
          <w:p w14:paraId="03250720" w14:textId="77777777" w:rsidR="0028594C" w:rsidRPr="009A47CF" w:rsidRDefault="0028594C" w:rsidP="00D74386">
            <w:pPr>
              <w:pStyle w:val="TableTextLeft"/>
              <w:spacing w:before="0" w:after="0" w:line="276" w:lineRule="auto"/>
              <w:rPr>
                <w:rFonts w:ascii="Times New Roman" w:hAnsi="Times New Roman" w:cs="Times New Roman"/>
                <w:lang w:val="ru-RU"/>
              </w:rPr>
            </w:pPr>
            <w:r>
              <w:rPr>
                <w:rFonts w:ascii="Times New Roman" w:hAnsi="Times New Roman" w:cs="Times New Roman"/>
                <w:iCs w:val="0"/>
                <w:lang w:val="bg"/>
              </w:rPr>
              <w:t>Честота на запушване, миграция/разместване, прегъване, счупване и протичане на катетъра</w:t>
            </w:r>
          </w:p>
        </w:tc>
      </w:tr>
      <w:tr w:rsidR="0028594C" w:rsidRPr="000C3184" w14:paraId="08A7D839"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11F068B3"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bg"/>
              </w:rPr>
              <w:t>Ефективност</w:t>
            </w:r>
          </w:p>
        </w:tc>
        <w:tc>
          <w:tcPr>
            <w:tcW w:w="1382" w:type="pct"/>
            <w:tcBorders>
              <w:top w:val="single" w:sz="6" w:space="0" w:color="auto"/>
              <w:left w:val="single" w:sz="6" w:space="0" w:color="auto"/>
              <w:bottom w:val="single" w:sz="6" w:space="0" w:color="auto"/>
              <w:right w:val="single" w:sz="6" w:space="0" w:color="auto"/>
            </w:tcBorders>
            <w:vAlign w:val="center"/>
          </w:tcPr>
          <w:p w14:paraId="4EED4C68"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bg"/>
              </w:rPr>
              <w:t>Степен на технически успех</w:t>
            </w:r>
          </w:p>
        </w:tc>
        <w:tc>
          <w:tcPr>
            <w:tcW w:w="2812" w:type="pct"/>
            <w:tcBorders>
              <w:top w:val="single" w:sz="6" w:space="0" w:color="auto"/>
              <w:left w:val="single" w:sz="6" w:space="0" w:color="auto"/>
              <w:bottom w:val="single" w:sz="6" w:space="0" w:color="auto"/>
              <w:right w:val="single" w:sz="6" w:space="0" w:color="auto"/>
            </w:tcBorders>
            <w:vAlign w:val="center"/>
          </w:tcPr>
          <w:p w14:paraId="00990029" w14:textId="77777777" w:rsidR="0028594C" w:rsidRPr="009A47CF" w:rsidRDefault="0028594C" w:rsidP="00D74386">
            <w:pPr>
              <w:pStyle w:val="TableTextLeft"/>
              <w:spacing w:before="0" w:after="0" w:line="276" w:lineRule="auto"/>
              <w:rPr>
                <w:rFonts w:ascii="Times New Roman" w:hAnsi="Times New Roman" w:cs="Times New Roman"/>
                <w:lang w:val="ru-RU"/>
              </w:rPr>
            </w:pPr>
            <w:r>
              <w:rPr>
                <w:rFonts w:ascii="Times New Roman" w:hAnsi="Times New Roman" w:cs="Times New Roman"/>
                <w:iCs w:val="0"/>
                <w:lang w:val="bg"/>
              </w:rPr>
              <w:t>Поставяне на дренажния катетър в телесните кухини за оттичане на инфектирана или натрупана течност.</w:t>
            </w:r>
          </w:p>
        </w:tc>
      </w:tr>
      <w:tr w:rsidR="0028594C" w:rsidRPr="000C3184" w14:paraId="6EC0FCC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2A1EC672"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bg"/>
              </w:rPr>
              <w:t>Ефективност</w:t>
            </w:r>
          </w:p>
        </w:tc>
        <w:tc>
          <w:tcPr>
            <w:tcW w:w="1382" w:type="pct"/>
            <w:tcBorders>
              <w:top w:val="single" w:sz="6" w:space="0" w:color="auto"/>
              <w:left w:val="single" w:sz="6" w:space="0" w:color="auto"/>
              <w:bottom w:val="single" w:sz="6" w:space="0" w:color="auto"/>
              <w:right w:val="single" w:sz="6" w:space="0" w:color="auto"/>
            </w:tcBorders>
            <w:vAlign w:val="center"/>
          </w:tcPr>
          <w:p w14:paraId="79AFCA2E"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bg"/>
              </w:rPr>
              <w:t>Степен на клиничен успех</w:t>
            </w:r>
          </w:p>
        </w:tc>
        <w:tc>
          <w:tcPr>
            <w:tcW w:w="2812" w:type="pct"/>
            <w:tcBorders>
              <w:top w:val="single" w:sz="6" w:space="0" w:color="auto"/>
              <w:left w:val="single" w:sz="6" w:space="0" w:color="auto"/>
              <w:bottom w:val="single" w:sz="6" w:space="0" w:color="auto"/>
              <w:right w:val="single" w:sz="6" w:space="0" w:color="auto"/>
            </w:tcBorders>
            <w:vAlign w:val="center"/>
          </w:tcPr>
          <w:p w14:paraId="67EC4932" w14:textId="77777777" w:rsidR="0028594C" w:rsidRPr="009A47CF" w:rsidRDefault="0028594C" w:rsidP="00D74386">
            <w:pPr>
              <w:pStyle w:val="TableTextLeft"/>
              <w:tabs>
                <w:tab w:val="left" w:pos="965"/>
              </w:tabs>
              <w:spacing w:before="0" w:after="0" w:line="276" w:lineRule="auto"/>
              <w:rPr>
                <w:rFonts w:ascii="Times New Roman" w:hAnsi="Times New Roman" w:cs="Times New Roman"/>
                <w:lang w:val="ru-RU"/>
              </w:rPr>
            </w:pPr>
            <w:r>
              <w:rPr>
                <w:rFonts w:ascii="Times New Roman" w:hAnsi="Times New Roman" w:cs="Times New Roman"/>
                <w:iCs w:val="0"/>
                <w:lang w:val="bg"/>
              </w:rPr>
              <w:t>Способност за постигане на разрешаване на симптомите на пациента, дължащи се на инфектирани/натрупани течности.</w:t>
            </w:r>
          </w:p>
        </w:tc>
      </w:tr>
    </w:tbl>
    <w:p w14:paraId="2FCD4B20" w14:textId="77777777" w:rsidR="0028594C" w:rsidRPr="009A47CF" w:rsidRDefault="0028594C" w:rsidP="00640DD6">
      <w:pPr>
        <w:spacing w:after="0" w:afterAutospacing="0" w:line="240" w:lineRule="auto"/>
        <w:rPr>
          <w:rFonts w:eastAsia="Times New Roman" w:cs="Times New Roman"/>
          <w:b/>
          <w:bCs/>
          <w:szCs w:val="24"/>
          <w:lang w:val="ru-RU"/>
        </w:rPr>
      </w:pPr>
    </w:p>
    <w:p w14:paraId="1564C114" w14:textId="376B70A5" w:rsidR="00640DD6" w:rsidRPr="009A47CF" w:rsidRDefault="00640DD6" w:rsidP="00640DD6">
      <w:pPr>
        <w:spacing w:after="0" w:afterAutospacing="0" w:line="240" w:lineRule="auto"/>
        <w:rPr>
          <w:rFonts w:eastAsia="Times New Roman" w:cs="Times New Roman"/>
          <w:b/>
          <w:bCs/>
          <w:szCs w:val="24"/>
          <w:lang w:val="ru-RU"/>
        </w:rPr>
      </w:pPr>
      <w:r>
        <w:rPr>
          <w:rFonts w:eastAsia="Times New Roman" w:cs="Times New Roman"/>
          <w:b/>
          <w:bCs/>
          <w:szCs w:val="24"/>
          <w:lang w:val="bg"/>
        </w:rPr>
        <w:t>Предвидени клинични ползи</w:t>
      </w:r>
    </w:p>
    <w:p w14:paraId="498418D7" w14:textId="057A3AD5" w:rsidR="00D74386" w:rsidRPr="009A47CF" w:rsidRDefault="00640DD6" w:rsidP="00640DD6">
      <w:pPr>
        <w:spacing w:after="0" w:afterAutospacing="0" w:line="240" w:lineRule="auto"/>
        <w:rPr>
          <w:rFonts w:eastAsia="Times New Roman" w:cs="Times New Roman"/>
          <w:szCs w:val="24"/>
          <w:lang w:val="ru-RU"/>
        </w:rPr>
      </w:pPr>
      <w:r>
        <w:rPr>
          <w:rFonts w:eastAsia="Times New Roman" w:cs="Times New Roman"/>
          <w:szCs w:val="24"/>
          <w:lang w:val="bg"/>
        </w:rPr>
        <w:t>Системата за дренаж SKATER съдържа портфолио от изделия, които предоставят преки и косвени клинични ползи за пациента, измерени чрез различни показатели за клинични резултати.</w:t>
      </w:r>
    </w:p>
    <w:p w14:paraId="6C2FF5BE" w14:textId="77777777" w:rsidR="006F2B24" w:rsidRPr="009A47CF" w:rsidRDefault="006F2B24" w:rsidP="00640DD6">
      <w:pPr>
        <w:spacing w:after="0" w:afterAutospacing="0" w:line="240" w:lineRule="auto"/>
        <w:rPr>
          <w:rFonts w:eastAsia="Times New Roman" w:cs="Times New Roman"/>
          <w:szCs w:val="24"/>
          <w:lang w:val="ru-RU"/>
        </w:rPr>
      </w:pPr>
    </w:p>
    <w:p w14:paraId="6ED226EC" w14:textId="32607816" w:rsidR="00640DD6" w:rsidRPr="009A47CF" w:rsidRDefault="00640DD6" w:rsidP="00640DD6">
      <w:pPr>
        <w:pStyle w:val="Caption"/>
        <w:tabs>
          <w:tab w:val="left" w:pos="7290"/>
        </w:tabs>
        <w:rPr>
          <w:szCs w:val="22"/>
          <w:lang w:val="ru-RU"/>
        </w:rPr>
      </w:pPr>
      <w:bookmarkStart w:id="43" w:name="_Ref170796748"/>
      <w:bookmarkStart w:id="44" w:name="_Toc173769758"/>
      <w:r>
        <w:rPr>
          <w:bCs w:val="0"/>
          <w:szCs w:val="22"/>
          <w:lang w:val="bg"/>
        </w:rPr>
        <w:t xml:space="preserve">Таблица </w:t>
      </w:r>
      <w:r>
        <w:rPr>
          <w:bCs w:val="0"/>
          <w:szCs w:val="22"/>
          <w:lang w:val="bg"/>
        </w:rPr>
        <w:fldChar w:fldCharType="begin"/>
      </w:r>
      <w:r>
        <w:rPr>
          <w:bCs w:val="0"/>
          <w:szCs w:val="22"/>
          <w:lang w:val="bg"/>
        </w:rPr>
        <w:instrText xml:space="preserve"> SEQ Table \* ARABIC </w:instrText>
      </w:r>
      <w:r>
        <w:rPr>
          <w:bCs w:val="0"/>
          <w:szCs w:val="22"/>
          <w:lang w:val="bg"/>
        </w:rPr>
        <w:fldChar w:fldCharType="separate"/>
      </w:r>
      <w:r>
        <w:rPr>
          <w:bCs w:val="0"/>
          <w:szCs w:val="22"/>
          <w:lang w:val="bg"/>
        </w:rPr>
        <w:fldChar w:fldCharType="end"/>
      </w:r>
      <w:bookmarkEnd w:id="43"/>
      <w:r>
        <w:rPr>
          <w:bCs w:val="0"/>
          <w:szCs w:val="22"/>
          <w:lang w:val="bg"/>
        </w:rPr>
        <w:t>5.4-2: Клинични ползи и крайни точки, свързани със система за дренаж SKATER</w:t>
      </w:r>
      <w:bookmarkEnd w:id="4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63"/>
        <w:gridCol w:w="4807"/>
        <w:gridCol w:w="3660"/>
      </w:tblGrid>
      <w:tr w:rsidR="00640DD6" w:rsidRPr="000C3184" w14:paraId="02DB60C7" w14:textId="77777777" w:rsidTr="002A3B36">
        <w:trPr>
          <w:trHeight w:val="395"/>
          <w:jc w:val="center"/>
        </w:trPr>
        <w:tc>
          <w:tcPr>
            <w:tcW w:w="602" w:type="pct"/>
            <w:shd w:val="clear" w:color="auto" w:fill="D9D9D9" w:themeFill="background1" w:themeFillShade="D9"/>
            <w:tcMar>
              <w:top w:w="0" w:type="dxa"/>
              <w:left w:w="85" w:type="dxa"/>
              <w:bottom w:w="0" w:type="dxa"/>
              <w:right w:w="85" w:type="dxa"/>
            </w:tcMar>
          </w:tcPr>
          <w:p w14:paraId="0F2C2BCA" w14:textId="77777777" w:rsidR="00640DD6" w:rsidRPr="00451CE9" w:rsidRDefault="00640DD6" w:rsidP="00D74386">
            <w:pPr>
              <w:pStyle w:val="TableText"/>
              <w:jc w:val="center"/>
              <w:rPr>
                <w:b/>
                <w:bCs/>
                <w:sz w:val="20"/>
              </w:rPr>
            </w:pPr>
            <w:r>
              <w:rPr>
                <w:b/>
                <w:bCs/>
                <w:sz w:val="20"/>
                <w:lang w:val="bg"/>
              </w:rPr>
              <w:t>Идентификационен номер</w:t>
            </w:r>
          </w:p>
        </w:tc>
        <w:tc>
          <w:tcPr>
            <w:tcW w:w="2474" w:type="pct"/>
            <w:shd w:val="clear" w:color="auto" w:fill="D9D9D9" w:themeFill="background1" w:themeFillShade="D9"/>
            <w:tcMar>
              <w:top w:w="0" w:type="dxa"/>
              <w:left w:w="85" w:type="dxa"/>
              <w:bottom w:w="0" w:type="dxa"/>
              <w:right w:w="85" w:type="dxa"/>
            </w:tcMar>
          </w:tcPr>
          <w:p w14:paraId="2C98A832" w14:textId="77777777" w:rsidR="00640DD6" w:rsidRPr="00451CE9" w:rsidRDefault="00640DD6" w:rsidP="00D74386">
            <w:pPr>
              <w:pStyle w:val="TableText"/>
              <w:jc w:val="center"/>
              <w:rPr>
                <w:b/>
                <w:bCs/>
                <w:sz w:val="20"/>
              </w:rPr>
            </w:pPr>
            <w:r>
              <w:rPr>
                <w:b/>
                <w:bCs/>
                <w:sz w:val="20"/>
                <w:lang w:val="bg"/>
              </w:rPr>
              <w:t>Клинични ползи</w:t>
            </w:r>
          </w:p>
        </w:tc>
        <w:tc>
          <w:tcPr>
            <w:tcW w:w="1924" w:type="pct"/>
            <w:shd w:val="clear" w:color="auto" w:fill="D9D9D9" w:themeFill="background1" w:themeFillShade="D9"/>
            <w:tcMar>
              <w:top w:w="0" w:type="dxa"/>
              <w:left w:w="85" w:type="dxa"/>
              <w:bottom w:w="0" w:type="dxa"/>
              <w:right w:w="85" w:type="dxa"/>
            </w:tcMar>
          </w:tcPr>
          <w:p w14:paraId="77794866" w14:textId="77777777" w:rsidR="00640DD6" w:rsidRPr="009A47CF" w:rsidRDefault="00640DD6" w:rsidP="00D74386">
            <w:pPr>
              <w:pStyle w:val="TableText"/>
              <w:jc w:val="center"/>
              <w:rPr>
                <w:b/>
                <w:bCs/>
                <w:sz w:val="20"/>
                <w:lang w:val="ru-RU"/>
              </w:rPr>
            </w:pPr>
            <w:r>
              <w:rPr>
                <w:b/>
                <w:bCs/>
                <w:sz w:val="20"/>
                <w:lang w:val="bg"/>
              </w:rPr>
              <w:t>Клинична(и) крайна(и) точка(и)</w:t>
            </w:r>
          </w:p>
        </w:tc>
      </w:tr>
      <w:tr w:rsidR="00640DD6" w:rsidRPr="00451CE9" w14:paraId="0DD306E8" w14:textId="77777777" w:rsidTr="002A3B36">
        <w:trPr>
          <w:trHeight w:val="399"/>
          <w:jc w:val="center"/>
        </w:trPr>
        <w:tc>
          <w:tcPr>
            <w:tcW w:w="602" w:type="pct"/>
            <w:tcMar>
              <w:top w:w="0" w:type="dxa"/>
              <w:left w:w="85" w:type="dxa"/>
              <w:bottom w:w="0" w:type="dxa"/>
              <w:right w:w="85" w:type="dxa"/>
            </w:tcMar>
          </w:tcPr>
          <w:p w14:paraId="351C5F2D" w14:textId="77777777" w:rsidR="00640DD6" w:rsidRPr="00451CE9" w:rsidRDefault="00640DD6" w:rsidP="00D74386">
            <w:pPr>
              <w:pStyle w:val="TableText"/>
              <w:jc w:val="center"/>
              <w:rPr>
                <w:sz w:val="20"/>
              </w:rPr>
            </w:pPr>
            <w:r>
              <w:rPr>
                <w:sz w:val="20"/>
                <w:lang w:val="bg"/>
              </w:rPr>
              <w:t>1</w:t>
            </w:r>
          </w:p>
        </w:tc>
        <w:tc>
          <w:tcPr>
            <w:tcW w:w="2474" w:type="pct"/>
            <w:tcMar>
              <w:top w:w="0" w:type="dxa"/>
              <w:left w:w="85" w:type="dxa"/>
              <w:bottom w:w="0" w:type="dxa"/>
              <w:right w:w="85" w:type="dxa"/>
            </w:tcMar>
          </w:tcPr>
          <w:p w14:paraId="1C7C13A0" w14:textId="77777777" w:rsidR="00640DD6" w:rsidRPr="009A47CF" w:rsidRDefault="00640DD6" w:rsidP="00D74386">
            <w:pPr>
              <w:pStyle w:val="TableText"/>
              <w:jc w:val="both"/>
              <w:rPr>
                <w:sz w:val="20"/>
                <w:lang w:val="ru-RU"/>
              </w:rPr>
            </w:pPr>
            <w:r>
              <w:rPr>
                <w:sz w:val="20"/>
                <w:lang w:val="bg"/>
              </w:rPr>
              <w:t>Отстраняване на натрупване на течности от телесни кухини</w:t>
            </w:r>
          </w:p>
        </w:tc>
        <w:tc>
          <w:tcPr>
            <w:tcW w:w="1924" w:type="pct"/>
            <w:tcMar>
              <w:top w:w="0" w:type="dxa"/>
              <w:left w:w="85" w:type="dxa"/>
              <w:bottom w:w="0" w:type="dxa"/>
              <w:right w:w="85" w:type="dxa"/>
            </w:tcMar>
            <w:vAlign w:val="center"/>
          </w:tcPr>
          <w:p w14:paraId="5F09962C" w14:textId="77777777" w:rsidR="00640DD6" w:rsidRPr="00451CE9" w:rsidRDefault="00640DD6" w:rsidP="00D74386">
            <w:pPr>
              <w:pStyle w:val="TableText"/>
              <w:jc w:val="center"/>
              <w:rPr>
                <w:sz w:val="20"/>
              </w:rPr>
            </w:pPr>
            <w:r>
              <w:rPr>
                <w:sz w:val="20"/>
                <w:lang w:val="bg"/>
              </w:rPr>
              <w:t>Степен на технически успех</w:t>
            </w:r>
          </w:p>
        </w:tc>
      </w:tr>
      <w:tr w:rsidR="00640DD6" w:rsidRPr="00451CE9" w14:paraId="6D6DFC7A" w14:textId="77777777" w:rsidTr="002A3B36">
        <w:trPr>
          <w:jc w:val="center"/>
        </w:trPr>
        <w:tc>
          <w:tcPr>
            <w:tcW w:w="602" w:type="pct"/>
            <w:tcMar>
              <w:top w:w="0" w:type="dxa"/>
              <w:left w:w="85" w:type="dxa"/>
              <w:bottom w:w="0" w:type="dxa"/>
              <w:right w:w="85" w:type="dxa"/>
            </w:tcMar>
          </w:tcPr>
          <w:p w14:paraId="73BC9B7D" w14:textId="77777777" w:rsidR="00640DD6" w:rsidRPr="00451CE9" w:rsidRDefault="00640DD6" w:rsidP="00D74386">
            <w:pPr>
              <w:pStyle w:val="TableText"/>
              <w:jc w:val="center"/>
              <w:rPr>
                <w:sz w:val="20"/>
              </w:rPr>
            </w:pPr>
            <w:r>
              <w:rPr>
                <w:sz w:val="20"/>
                <w:lang w:val="bg"/>
              </w:rPr>
              <w:t>2</w:t>
            </w:r>
          </w:p>
        </w:tc>
        <w:tc>
          <w:tcPr>
            <w:tcW w:w="2474" w:type="pct"/>
            <w:tcMar>
              <w:top w:w="0" w:type="dxa"/>
              <w:left w:w="85" w:type="dxa"/>
              <w:bottom w:w="0" w:type="dxa"/>
              <w:right w:w="85" w:type="dxa"/>
            </w:tcMar>
          </w:tcPr>
          <w:p w14:paraId="25A606DE" w14:textId="77777777" w:rsidR="00640DD6" w:rsidRPr="009A47CF" w:rsidRDefault="00640DD6" w:rsidP="00D74386">
            <w:pPr>
              <w:pStyle w:val="TableText"/>
              <w:jc w:val="both"/>
              <w:rPr>
                <w:sz w:val="20"/>
                <w:lang w:val="ru-RU"/>
              </w:rPr>
            </w:pPr>
            <w:r>
              <w:rPr>
                <w:sz w:val="20"/>
                <w:lang w:val="bg"/>
              </w:rPr>
              <w:t>Разрешаване на симптомите на пациента, дължащи се на инфектирана течност или натрупване на течност</w:t>
            </w:r>
          </w:p>
        </w:tc>
        <w:tc>
          <w:tcPr>
            <w:tcW w:w="1924" w:type="pct"/>
            <w:tcMar>
              <w:top w:w="0" w:type="dxa"/>
              <w:left w:w="85" w:type="dxa"/>
              <w:bottom w:w="0" w:type="dxa"/>
              <w:right w:w="85" w:type="dxa"/>
            </w:tcMar>
            <w:vAlign w:val="center"/>
          </w:tcPr>
          <w:p w14:paraId="6D62413F" w14:textId="77777777" w:rsidR="00640DD6" w:rsidRPr="00451CE9" w:rsidRDefault="00640DD6" w:rsidP="00D74386">
            <w:pPr>
              <w:pStyle w:val="TableText"/>
              <w:jc w:val="center"/>
              <w:rPr>
                <w:sz w:val="20"/>
              </w:rPr>
            </w:pPr>
            <w:r>
              <w:rPr>
                <w:sz w:val="20"/>
                <w:lang w:val="bg"/>
              </w:rPr>
              <w:t>Степен на клиничен успех</w:t>
            </w:r>
          </w:p>
        </w:tc>
      </w:tr>
      <w:tr w:rsidR="00640DD6" w:rsidRPr="00451CE9" w14:paraId="0DD9C6A8" w14:textId="77777777" w:rsidTr="002A3B36">
        <w:trPr>
          <w:jc w:val="center"/>
        </w:trPr>
        <w:tc>
          <w:tcPr>
            <w:tcW w:w="602" w:type="pct"/>
            <w:tcMar>
              <w:top w:w="0" w:type="dxa"/>
              <w:left w:w="85" w:type="dxa"/>
              <w:bottom w:w="0" w:type="dxa"/>
              <w:right w:w="85" w:type="dxa"/>
            </w:tcMar>
          </w:tcPr>
          <w:p w14:paraId="2F7BD86C" w14:textId="77777777" w:rsidR="00640DD6" w:rsidRPr="00451CE9" w:rsidRDefault="00640DD6" w:rsidP="00D74386">
            <w:pPr>
              <w:pStyle w:val="TableText"/>
              <w:jc w:val="center"/>
              <w:rPr>
                <w:sz w:val="20"/>
              </w:rPr>
            </w:pPr>
            <w:r>
              <w:rPr>
                <w:sz w:val="20"/>
                <w:lang w:val="bg"/>
              </w:rPr>
              <w:t>3</w:t>
            </w:r>
          </w:p>
        </w:tc>
        <w:tc>
          <w:tcPr>
            <w:tcW w:w="2474" w:type="pct"/>
            <w:tcMar>
              <w:top w:w="0" w:type="dxa"/>
              <w:left w:w="85" w:type="dxa"/>
              <w:bottom w:w="0" w:type="dxa"/>
              <w:right w:w="85" w:type="dxa"/>
            </w:tcMar>
          </w:tcPr>
          <w:p w14:paraId="3D2A63B4" w14:textId="77777777" w:rsidR="00640DD6" w:rsidRPr="009A47CF" w:rsidRDefault="00640DD6" w:rsidP="00D74386">
            <w:pPr>
              <w:pStyle w:val="TableText"/>
              <w:jc w:val="both"/>
              <w:rPr>
                <w:sz w:val="20"/>
                <w:lang w:val="ru-RU"/>
              </w:rPr>
            </w:pPr>
            <w:r>
              <w:rPr>
                <w:sz w:val="20"/>
                <w:lang w:val="bg"/>
              </w:rPr>
              <w:t>По-малко усложнения и рискове в сравнение с хирургическа интервенция</w:t>
            </w:r>
          </w:p>
        </w:tc>
        <w:tc>
          <w:tcPr>
            <w:tcW w:w="1924" w:type="pct"/>
            <w:tcMar>
              <w:top w:w="0" w:type="dxa"/>
              <w:left w:w="85" w:type="dxa"/>
              <w:bottom w:w="0" w:type="dxa"/>
              <w:right w:w="85" w:type="dxa"/>
            </w:tcMar>
            <w:vAlign w:val="center"/>
          </w:tcPr>
          <w:p w14:paraId="1E3FBA46" w14:textId="77777777" w:rsidR="00640DD6" w:rsidRPr="00451CE9" w:rsidRDefault="00640DD6" w:rsidP="00D74386">
            <w:pPr>
              <w:pStyle w:val="TableText"/>
              <w:jc w:val="center"/>
              <w:rPr>
                <w:sz w:val="20"/>
              </w:rPr>
            </w:pPr>
            <w:r>
              <w:rPr>
                <w:sz w:val="20"/>
                <w:lang w:val="bg"/>
              </w:rPr>
              <w:t>Честота на усложненията</w:t>
            </w:r>
          </w:p>
        </w:tc>
      </w:tr>
      <w:tr w:rsidR="00640DD6" w:rsidRPr="00451CE9" w14:paraId="68F4B67F" w14:textId="77777777" w:rsidTr="002A3B36">
        <w:trPr>
          <w:jc w:val="center"/>
        </w:trPr>
        <w:tc>
          <w:tcPr>
            <w:tcW w:w="602" w:type="pct"/>
            <w:tcMar>
              <w:top w:w="0" w:type="dxa"/>
              <w:left w:w="85" w:type="dxa"/>
              <w:bottom w:w="0" w:type="dxa"/>
              <w:right w:w="85" w:type="dxa"/>
            </w:tcMar>
          </w:tcPr>
          <w:p w14:paraId="76A6C97C" w14:textId="77777777" w:rsidR="00640DD6" w:rsidRPr="00451CE9" w:rsidRDefault="00640DD6" w:rsidP="00D74386">
            <w:pPr>
              <w:pStyle w:val="TableText"/>
              <w:jc w:val="center"/>
              <w:rPr>
                <w:sz w:val="20"/>
              </w:rPr>
            </w:pPr>
            <w:r>
              <w:rPr>
                <w:sz w:val="20"/>
                <w:lang w:val="bg"/>
              </w:rPr>
              <w:t>4</w:t>
            </w:r>
          </w:p>
        </w:tc>
        <w:tc>
          <w:tcPr>
            <w:tcW w:w="2474" w:type="pct"/>
            <w:tcMar>
              <w:top w:w="0" w:type="dxa"/>
              <w:left w:w="85" w:type="dxa"/>
              <w:bottom w:w="0" w:type="dxa"/>
              <w:right w:w="85" w:type="dxa"/>
            </w:tcMar>
          </w:tcPr>
          <w:p w14:paraId="778C8B8F" w14:textId="77777777" w:rsidR="00640DD6" w:rsidRPr="009A47CF" w:rsidRDefault="00640DD6" w:rsidP="00D74386">
            <w:pPr>
              <w:pStyle w:val="TableText"/>
              <w:jc w:val="both"/>
              <w:rPr>
                <w:sz w:val="20"/>
                <w:lang w:val="ru-RU"/>
              </w:rPr>
            </w:pPr>
            <w:r>
              <w:rPr>
                <w:sz w:val="20"/>
                <w:lang w:val="bg"/>
              </w:rPr>
              <w:t>Улесняване на перкутанния достъп за поставяне на катетър</w:t>
            </w:r>
          </w:p>
        </w:tc>
        <w:tc>
          <w:tcPr>
            <w:tcW w:w="1924" w:type="pct"/>
            <w:tcMar>
              <w:top w:w="0" w:type="dxa"/>
              <w:left w:w="85" w:type="dxa"/>
              <w:bottom w:w="0" w:type="dxa"/>
              <w:right w:w="85" w:type="dxa"/>
            </w:tcMar>
            <w:vAlign w:val="center"/>
          </w:tcPr>
          <w:p w14:paraId="65D2F458" w14:textId="77777777" w:rsidR="00640DD6" w:rsidRPr="00451CE9" w:rsidRDefault="00640DD6" w:rsidP="00D74386">
            <w:pPr>
              <w:pStyle w:val="TableText"/>
              <w:jc w:val="center"/>
              <w:rPr>
                <w:sz w:val="20"/>
              </w:rPr>
            </w:pPr>
            <w:r>
              <w:rPr>
                <w:sz w:val="20"/>
                <w:lang w:val="bg"/>
              </w:rPr>
              <w:t>Степен на технически успех</w:t>
            </w:r>
          </w:p>
        </w:tc>
      </w:tr>
      <w:tr w:rsidR="00640DD6" w:rsidRPr="000C3184" w14:paraId="4C46147F" w14:textId="77777777" w:rsidTr="002A3B36">
        <w:trPr>
          <w:jc w:val="center"/>
        </w:trPr>
        <w:tc>
          <w:tcPr>
            <w:tcW w:w="602" w:type="pct"/>
            <w:tcMar>
              <w:top w:w="0" w:type="dxa"/>
              <w:left w:w="85" w:type="dxa"/>
              <w:bottom w:w="0" w:type="dxa"/>
              <w:right w:w="85" w:type="dxa"/>
            </w:tcMar>
          </w:tcPr>
          <w:p w14:paraId="0F0A20DF" w14:textId="77777777" w:rsidR="00640DD6" w:rsidRPr="00451CE9" w:rsidRDefault="00640DD6" w:rsidP="00D74386">
            <w:pPr>
              <w:pStyle w:val="TableText"/>
              <w:jc w:val="center"/>
              <w:rPr>
                <w:sz w:val="20"/>
              </w:rPr>
            </w:pPr>
            <w:r>
              <w:rPr>
                <w:sz w:val="20"/>
                <w:lang w:val="bg"/>
              </w:rPr>
              <w:t>5</w:t>
            </w:r>
          </w:p>
        </w:tc>
        <w:tc>
          <w:tcPr>
            <w:tcW w:w="2474" w:type="pct"/>
            <w:tcMar>
              <w:top w:w="0" w:type="dxa"/>
              <w:left w:w="85" w:type="dxa"/>
              <w:bottom w:w="0" w:type="dxa"/>
              <w:right w:w="85" w:type="dxa"/>
            </w:tcMar>
          </w:tcPr>
          <w:p w14:paraId="129BD2B9" w14:textId="77777777" w:rsidR="00640DD6" w:rsidRPr="009A47CF" w:rsidRDefault="00640DD6" w:rsidP="00D74386">
            <w:pPr>
              <w:pStyle w:val="TableText"/>
              <w:jc w:val="both"/>
              <w:rPr>
                <w:sz w:val="20"/>
                <w:lang w:val="ru-RU"/>
              </w:rPr>
            </w:pPr>
            <w:r>
              <w:rPr>
                <w:sz w:val="20"/>
                <w:lang w:val="bg"/>
              </w:rPr>
              <w:t>Предотвратяване разместването и миграцията на катетъра, като по този начин се минимизира риска от допълнителни процедури или смени.</w:t>
            </w:r>
          </w:p>
        </w:tc>
        <w:tc>
          <w:tcPr>
            <w:tcW w:w="1924" w:type="pct"/>
            <w:tcMar>
              <w:top w:w="0" w:type="dxa"/>
              <w:left w:w="85" w:type="dxa"/>
              <w:bottom w:w="0" w:type="dxa"/>
              <w:right w:w="85" w:type="dxa"/>
            </w:tcMar>
            <w:vAlign w:val="center"/>
          </w:tcPr>
          <w:p w14:paraId="7EEFB029" w14:textId="77777777" w:rsidR="00640DD6" w:rsidRPr="009A47CF" w:rsidRDefault="00640DD6" w:rsidP="00D74386">
            <w:pPr>
              <w:pStyle w:val="TableText"/>
              <w:jc w:val="center"/>
              <w:rPr>
                <w:sz w:val="20"/>
                <w:lang w:val="ru-RU"/>
              </w:rPr>
            </w:pPr>
            <w:r>
              <w:rPr>
                <w:sz w:val="20"/>
                <w:lang w:val="bg"/>
              </w:rPr>
              <w:t>Процент на успех при усложнения</w:t>
            </w:r>
          </w:p>
        </w:tc>
      </w:tr>
    </w:tbl>
    <w:p w14:paraId="3EE52340" w14:textId="77777777" w:rsidR="00640DD6" w:rsidRPr="009A47CF" w:rsidRDefault="00640DD6" w:rsidP="00640DD6">
      <w:pPr>
        <w:spacing w:after="0" w:afterAutospacing="0"/>
        <w:jc w:val="both"/>
        <w:rPr>
          <w:rFonts w:cs="Times New Roman"/>
          <w:lang w:val="ru-RU"/>
        </w:rPr>
      </w:pPr>
      <w:r>
        <w:rPr>
          <w:rFonts w:cs="Times New Roman"/>
          <w:lang w:val="bg"/>
        </w:rPr>
        <w:t>Тези изделия осигуряват следните директни клинични ползи при пациенти, подложени на перкутанен дренаж или аспирация на течни колекции:</w:t>
      </w:r>
    </w:p>
    <w:p w14:paraId="7786155B" w14:textId="77777777" w:rsidR="00640DD6" w:rsidRPr="009A47CF" w:rsidRDefault="00640DD6" w:rsidP="00390948">
      <w:pPr>
        <w:pStyle w:val="ListParagraph"/>
        <w:numPr>
          <w:ilvl w:val="0"/>
          <w:numId w:val="25"/>
        </w:numPr>
        <w:spacing w:after="0" w:afterAutospacing="0" w:line="240" w:lineRule="auto"/>
        <w:contextualSpacing w:val="0"/>
        <w:jc w:val="both"/>
        <w:rPr>
          <w:rFonts w:cs="Times New Roman"/>
          <w:lang w:val="ru-RU"/>
        </w:rPr>
      </w:pPr>
      <w:r>
        <w:rPr>
          <w:rFonts w:cs="Times New Roman"/>
          <w:lang w:val="bg"/>
        </w:rPr>
        <w:t xml:space="preserve">Отстраняване на натрупаните течности от телесни кухини. </w:t>
      </w:r>
    </w:p>
    <w:p w14:paraId="6DEE2C5B" w14:textId="77777777" w:rsidR="00640DD6" w:rsidRPr="009A47CF" w:rsidRDefault="00640DD6" w:rsidP="00390948">
      <w:pPr>
        <w:pStyle w:val="ListParagraph"/>
        <w:numPr>
          <w:ilvl w:val="0"/>
          <w:numId w:val="25"/>
        </w:numPr>
        <w:spacing w:after="0" w:afterAutospacing="0" w:line="240" w:lineRule="auto"/>
        <w:contextualSpacing w:val="0"/>
        <w:jc w:val="both"/>
        <w:rPr>
          <w:rFonts w:cs="Times New Roman"/>
          <w:lang w:val="ru-RU"/>
        </w:rPr>
      </w:pPr>
      <w:r>
        <w:rPr>
          <w:rFonts w:cs="Times New Roman"/>
          <w:lang w:val="bg"/>
        </w:rPr>
        <w:t xml:space="preserve">Разрешаване на симптомите на пациента, дължащи се на инфектирана течност или натрупване на течност. </w:t>
      </w:r>
    </w:p>
    <w:p w14:paraId="46EA967F" w14:textId="19AC56B2" w:rsidR="00D74386" w:rsidRPr="009A47CF" w:rsidRDefault="00640DD6" w:rsidP="00390948">
      <w:pPr>
        <w:pStyle w:val="ListParagraph"/>
        <w:numPr>
          <w:ilvl w:val="0"/>
          <w:numId w:val="25"/>
        </w:numPr>
        <w:spacing w:after="0" w:afterAutospacing="0" w:line="240" w:lineRule="auto"/>
        <w:contextualSpacing w:val="0"/>
        <w:jc w:val="both"/>
        <w:rPr>
          <w:rFonts w:cs="Times New Roman"/>
          <w:lang w:val="ru-RU"/>
        </w:rPr>
      </w:pPr>
      <w:r>
        <w:rPr>
          <w:rFonts w:cs="Times New Roman"/>
          <w:lang w:val="bg"/>
        </w:rPr>
        <w:t>По-малко усложнения и рискове в сравнение с хирургическата интервенция.</w:t>
      </w:r>
      <w:bookmarkStart w:id="45" w:name="_Ref139548872"/>
      <w:bookmarkStart w:id="46" w:name="_Toc173769790"/>
    </w:p>
    <w:p w14:paraId="2DF0C4C9" w14:textId="77777777" w:rsidR="006F2B24" w:rsidRPr="009A47CF" w:rsidRDefault="006F2B24" w:rsidP="00D35C8B">
      <w:pPr>
        <w:pStyle w:val="Caption"/>
        <w:tabs>
          <w:tab w:val="left" w:pos="10080"/>
        </w:tabs>
        <w:rPr>
          <w:szCs w:val="22"/>
          <w:lang w:val="ru-RU"/>
        </w:rPr>
      </w:pPr>
    </w:p>
    <w:p w14:paraId="01711ABE" w14:textId="6B476B6A" w:rsidR="00D35C8B" w:rsidRPr="009A47CF" w:rsidRDefault="00D35C8B" w:rsidP="00D35C8B">
      <w:pPr>
        <w:pStyle w:val="Caption"/>
        <w:tabs>
          <w:tab w:val="left" w:pos="10080"/>
        </w:tabs>
        <w:rPr>
          <w:szCs w:val="22"/>
          <w:lang w:val="ru-RU"/>
        </w:rPr>
      </w:pPr>
      <w:r>
        <w:rPr>
          <w:bCs w:val="0"/>
          <w:szCs w:val="22"/>
          <w:lang w:val="bg"/>
        </w:rPr>
        <w:t xml:space="preserve">Таблица </w:t>
      </w:r>
      <w:bookmarkEnd w:id="45"/>
      <w:r>
        <w:rPr>
          <w:bCs w:val="0"/>
          <w:szCs w:val="22"/>
          <w:lang w:val="bg"/>
        </w:rPr>
        <w:t xml:space="preserve">5.4-3: Критерии за приемане за безопасност и действие </w:t>
      </w:r>
      <w:bookmarkStart w:id="47" w:name="_Hlk138931070"/>
      <w:r>
        <w:rPr>
          <w:bCs w:val="0"/>
          <w:szCs w:val="22"/>
          <w:lang w:val="bg"/>
        </w:rPr>
        <w:t>Докладвано от анализа на разглежданото изделие</w:t>
      </w:r>
      <w:bookmarkEnd w:id="47"/>
      <w:r>
        <w:rPr>
          <w:bCs w:val="0"/>
          <w:szCs w:val="22"/>
          <w:lang w:val="bg"/>
        </w:rPr>
        <w:t xml:space="preserve"> – </w:t>
      </w:r>
      <w:bookmarkStart w:id="48" w:name="_Hlk170340850"/>
      <w:r>
        <w:rPr>
          <w:bCs w:val="0"/>
          <w:szCs w:val="22"/>
          <w:lang w:val="bg"/>
        </w:rPr>
        <w:t>Универсални/общи дренажни приложения</w:t>
      </w:r>
      <w:bookmarkEnd w:id="46"/>
      <w:bookmarkEnd w:id="48"/>
    </w:p>
    <w:tbl>
      <w:tblPr>
        <w:tblStyle w:val="TableGrid"/>
        <w:tblW w:w="5000" w:type="pct"/>
        <w:tblLook w:val="04A0" w:firstRow="1" w:lastRow="0" w:firstColumn="1" w:lastColumn="0" w:noHBand="0" w:noVBand="1"/>
      </w:tblPr>
      <w:tblGrid>
        <w:gridCol w:w="2826"/>
        <w:gridCol w:w="2280"/>
        <w:gridCol w:w="2756"/>
        <w:gridCol w:w="2568"/>
      </w:tblGrid>
      <w:tr w:rsidR="00D35C8B" w:rsidRPr="000C3184" w14:paraId="71316919" w14:textId="77777777" w:rsidTr="00D35C8B">
        <w:trPr>
          <w:tblHeader/>
        </w:trPr>
        <w:tc>
          <w:tcPr>
            <w:tcW w:w="1355" w:type="pct"/>
            <w:tcBorders>
              <w:right w:val="single" w:sz="4" w:space="0" w:color="auto"/>
            </w:tcBorders>
            <w:shd w:val="clear" w:color="auto" w:fill="D9D9D9" w:themeFill="background1" w:themeFillShade="D9"/>
          </w:tcPr>
          <w:p w14:paraId="6B1B9A73"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bg"/>
              </w:rPr>
              <w:t xml:space="preserve">Крайна точка </w:t>
            </w:r>
          </w:p>
          <w:p w14:paraId="1D012D29"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bg"/>
              </w:rPr>
              <w:t>(Цели)</w:t>
            </w:r>
          </w:p>
        </w:tc>
        <w:tc>
          <w:tcPr>
            <w:tcW w:w="1093" w:type="pct"/>
            <w:tcBorders>
              <w:left w:val="single" w:sz="4" w:space="0" w:color="auto"/>
            </w:tcBorders>
            <w:shd w:val="clear" w:color="auto" w:fill="D9D9D9" w:themeFill="background1" w:themeFillShade="D9"/>
          </w:tcPr>
          <w:p w14:paraId="512E34D1" w14:textId="77777777" w:rsidR="00D35C8B" w:rsidRPr="009A47CF" w:rsidRDefault="00D35C8B" w:rsidP="00D74386">
            <w:pPr>
              <w:pStyle w:val="TableHeader"/>
              <w:spacing w:before="0" w:after="0"/>
              <w:rPr>
                <w:rFonts w:ascii="Times New Roman" w:hAnsi="Times New Roman"/>
                <w:sz w:val="22"/>
                <w:szCs w:val="22"/>
                <w:lang w:val="ru-RU"/>
              </w:rPr>
            </w:pPr>
            <w:r>
              <w:rPr>
                <w:rFonts w:ascii="Times New Roman" w:hAnsi="Times New Roman"/>
                <w:bCs/>
                <w:sz w:val="22"/>
                <w:szCs w:val="22"/>
                <w:lang w:val="bg"/>
              </w:rPr>
              <w:t>Критерии за приемане от анализ на най-съвременните технологии и анализ на конкурентите (%)</w:t>
            </w:r>
          </w:p>
        </w:tc>
        <w:tc>
          <w:tcPr>
            <w:tcW w:w="1321" w:type="pct"/>
            <w:shd w:val="clear" w:color="auto" w:fill="D9D9D9" w:themeFill="background1" w:themeFillShade="D9"/>
          </w:tcPr>
          <w:p w14:paraId="74AD153B" w14:textId="77777777" w:rsidR="00D35C8B" w:rsidRPr="009A47CF" w:rsidRDefault="00D35C8B" w:rsidP="00D74386">
            <w:pPr>
              <w:pStyle w:val="TableHeader"/>
              <w:spacing w:before="0" w:after="0"/>
              <w:rPr>
                <w:rFonts w:ascii="Times New Roman" w:hAnsi="Times New Roman"/>
                <w:sz w:val="22"/>
                <w:szCs w:val="22"/>
                <w:lang w:val="ru-RU"/>
              </w:rPr>
            </w:pPr>
            <w:r>
              <w:rPr>
                <w:rFonts w:ascii="Times New Roman" w:hAnsi="Times New Roman"/>
                <w:bCs/>
                <w:sz w:val="22"/>
                <w:szCs w:val="22"/>
                <w:lang w:val="bg"/>
              </w:rPr>
              <w:t xml:space="preserve">Честота, докладвана от данните за употреба на изделието </w:t>
            </w:r>
          </w:p>
          <w:p w14:paraId="2F147A6F"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bg"/>
              </w:rPr>
              <w:t>(%)</w:t>
            </w:r>
          </w:p>
        </w:tc>
        <w:tc>
          <w:tcPr>
            <w:tcW w:w="1230" w:type="pct"/>
            <w:shd w:val="clear" w:color="auto" w:fill="D9D9D9" w:themeFill="background1" w:themeFillShade="D9"/>
          </w:tcPr>
          <w:p w14:paraId="3FA9D3DC" w14:textId="77777777" w:rsidR="00D35C8B" w:rsidRPr="009A47CF" w:rsidRDefault="00D35C8B" w:rsidP="00D74386">
            <w:pPr>
              <w:pStyle w:val="TableHeader"/>
              <w:spacing w:before="0" w:after="0"/>
              <w:rPr>
                <w:rFonts w:ascii="Times New Roman" w:hAnsi="Times New Roman"/>
                <w:sz w:val="22"/>
                <w:szCs w:val="22"/>
                <w:lang w:val="ru-RU"/>
              </w:rPr>
            </w:pPr>
            <w:r>
              <w:rPr>
                <w:rFonts w:ascii="Times New Roman" w:hAnsi="Times New Roman"/>
                <w:bCs/>
                <w:sz w:val="22"/>
                <w:szCs w:val="22"/>
                <w:lang w:val="bg"/>
              </w:rPr>
              <w:t>Отговаря ли на критериите за приемане?</w:t>
            </w:r>
          </w:p>
        </w:tc>
      </w:tr>
      <w:tr w:rsidR="00D35C8B" w:rsidRPr="00451CE9" w14:paraId="1CD4E1E8" w14:textId="77777777" w:rsidTr="00D35C8B">
        <w:trPr>
          <w:trHeight w:val="228"/>
          <w:tblHeader/>
        </w:trPr>
        <w:tc>
          <w:tcPr>
            <w:tcW w:w="5000" w:type="pct"/>
            <w:gridSpan w:val="4"/>
          </w:tcPr>
          <w:p w14:paraId="0F99DD8B" w14:textId="77777777" w:rsidR="00D35C8B" w:rsidRPr="00451CE9" w:rsidRDefault="00D35C8B" w:rsidP="00D74386">
            <w:pPr>
              <w:pStyle w:val="TableHeader"/>
              <w:spacing w:before="0" w:after="0"/>
              <w:jc w:val="left"/>
              <w:rPr>
                <w:rFonts w:ascii="Times New Roman" w:hAnsi="Times New Roman"/>
                <w:sz w:val="22"/>
                <w:szCs w:val="22"/>
              </w:rPr>
            </w:pPr>
            <w:r>
              <w:rPr>
                <w:rFonts w:ascii="Times New Roman" w:hAnsi="Times New Roman"/>
                <w:bCs/>
                <w:sz w:val="22"/>
                <w:szCs w:val="22"/>
                <w:lang w:val="bg"/>
              </w:rPr>
              <w:t>Безопасност</w:t>
            </w:r>
          </w:p>
        </w:tc>
      </w:tr>
      <w:tr w:rsidR="00D35C8B" w:rsidRPr="000C3184" w14:paraId="0C174358" w14:textId="77777777" w:rsidTr="00D35C8B">
        <w:trPr>
          <w:trHeight w:val="363"/>
        </w:trPr>
        <w:tc>
          <w:tcPr>
            <w:tcW w:w="1355" w:type="pct"/>
            <w:vAlign w:val="center"/>
          </w:tcPr>
          <w:p w14:paraId="2DEB54E7" w14:textId="77777777" w:rsidR="00D35C8B" w:rsidRPr="00451CE9" w:rsidRDefault="00D35C8B" w:rsidP="00D74386">
            <w:pPr>
              <w:spacing w:after="0" w:afterAutospacing="0"/>
              <w:rPr>
                <w:rFonts w:cs="Times New Roman"/>
                <w:sz w:val="22"/>
              </w:rPr>
            </w:pPr>
            <w:r>
              <w:rPr>
                <w:rFonts w:cs="Times New Roman"/>
                <w:sz w:val="22"/>
                <w:lang w:val="bg"/>
              </w:rPr>
              <w:t xml:space="preserve">Честота на кървене </w:t>
            </w:r>
          </w:p>
        </w:tc>
        <w:tc>
          <w:tcPr>
            <w:tcW w:w="1093" w:type="pct"/>
            <w:tcBorders>
              <w:left w:val="single" w:sz="4" w:space="0" w:color="auto"/>
            </w:tcBorders>
            <w:vAlign w:val="center"/>
          </w:tcPr>
          <w:p w14:paraId="3824F0AB"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bg"/>
              </w:rPr>
              <w:t>≤4,97%</w:t>
            </w:r>
          </w:p>
        </w:tc>
        <w:tc>
          <w:tcPr>
            <w:tcW w:w="1321" w:type="pct"/>
          </w:tcPr>
          <w:p w14:paraId="7C31A649" w14:textId="77777777" w:rsidR="00D35C8B" w:rsidRPr="00451CE9" w:rsidRDefault="00D35C8B" w:rsidP="00D74386">
            <w:pPr>
              <w:pStyle w:val="TableEntry"/>
              <w:spacing w:before="0" w:after="0"/>
              <w:ind w:left="25" w:right="-55"/>
              <w:rPr>
                <w:rFonts w:ascii="Times New Roman" w:hAnsi="Times New Roman"/>
                <w:iCs/>
                <w:sz w:val="22"/>
                <w:szCs w:val="22"/>
              </w:rPr>
            </w:pPr>
            <w:r>
              <w:rPr>
                <w:rFonts w:ascii="Times New Roman" w:hAnsi="Times New Roman"/>
                <w:sz w:val="22"/>
                <w:szCs w:val="22"/>
                <w:lang w:val="bg"/>
              </w:rPr>
              <w:t xml:space="preserve">Среднопретеглена стойност: </w:t>
            </w:r>
            <w:bookmarkStart w:id="49" w:name="_Hlk170341827"/>
            <w:r>
              <w:rPr>
                <w:rFonts w:ascii="Times New Roman" w:hAnsi="Times New Roman"/>
                <w:sz w:val="22"/>
                <w:szCs w:val="22"/>
                <w:lang w:val="bg"/>
              </w:rPr>
              <w:t>0,28%;</w:t>
            </w:r>
          </w:p>
          <w:p w14:paraId="17C53A61" w14:textId="77777777" w:rsidR="00D35C8B" w:rsidRPr="00451CE9" w:rsidRDefault="00D35C8B" w:rsidP="00D74386">
            <w:pPr>
              <w:pStyle w:val="TableEntry"/>
              <w:spacing w:before="0" w:after="0"/>
              <w:ind w:left="25" w:right="-55"/>
              <w:rPr>
                <w:rFonts w:ascii="Times New Roman" w:hAnsi="Times New Roman"/>
                <w:iCs/>
                <w:sz w:val="22"/>
                <w:szCs w:val="22"/>
              </w:rPr>
            </w:pPr>
            <w:r>
              <w:rPr>
                <w:rFonts w:ascii="Times New Roman" w:hAnsi="Times New Roman"/>
                <w:sz w:val="22"/>
                <w:szCs w:val="22"/>
                <w:lang w:val="bg"/>
              </w:rPr>
              <w:t>95% доверителен интервал (0,271, 0,290)</w:t>
            </w:r>
            <w:bookmarkEnd w:id="49"/>
          </w:p>
        </w:tc>
        <w:tc>
          <w:tcPr>
            <w:tcW w:w="1230" w:type="pct"/>
          </w:tcPr>
          <w:p w14:paraId="045D5875" w14:textId="77777777" w:rsidR="00D35C8B" w:rsidRPr="009A47CF" w:rsidRDefault="00D35C8B" w:rsidP="00D74386">
            <w:pPr>
              <w:pStyle w:val="TableEntry"/>
              <w:spacing w:before="0" w:after="0"/>
              <w:jc w:val="both"/>
              <w:rPr>
                <w:rFonts w:ascii="Times New Roman" w:hAnsi="Times New Roman"/>
                <w:iCs/>
                <w:sz w:val="22"/>
                <w:szCs w:val="22"/>
                <w:lang w:val="ru-RU"/>
              </w:rPr>
            </w:pPr>
            <w:r>
              <w:rPr>
                <w:rFonts w:ascii="Times New Roman" w:hAnsi="Times New Roman"/>
                <w:sz w:val="22"/>
                <w:szCs w:val="22"/>
                <w:lang w:val="bg"/>
              </w:rPr>
              <w:t>Да, установеният критерий за приемане беше изпълнен.</w:t>
            </w:r>
          </w:p>
        </w:tc>
      </w:tr>
      <w:tr w:rsidR="00D35C8B" w:rsidRPr="000C3184" w14:paraId="3E39D597" w14:textId="77777777" w:rsidTr="00D35C8B">
        <w:tc>
          <w:tcPr>
            <w:tcW w:w="1355" w:type="pct"/>
            <w:vAlign w:val="center"/>
          </w:tcPr>
          <w:p w14:paraId="737F3B57"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bg"/>
              </w:rPr>
              <w:t>Честота на инфектиране</w:t>
            </w:r>
          </w:p>
        </w:tc>
        <w:tc>
          <w:tcPr>
            <w:tcW w:w="1093" w:type="pct"/>
            <w:vAlign w:val="center"/>
          </w:tcPr>
          <w:p w14:paraId="73147788"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bg"/>
              </w:rPr>
              <w:t>≤2,17%</w:t>
            </w:r>
          </w:p>
        </w:tc>
        <w:tc>
          <w:tcPr>
            <w:tcW w:w="1321" w:type="pct"/>
            <w:vAlign w:val="center"/>
          </w:tcPr>
          <w:p w14:paraId="733A9137" w14:textId="77777777" w:rsidR="00D35C8B" w:rsidRPr="00451CE9" w:rsidRDefault="00D35C8B" w:rsidP="00D74386">
            <w:pPr>
              <w:pStyle w:val="TableEntry"/>
              <w:spacing w:before="0" w:after="0"/>
              <w:ind w:left="25" w:right="-55"/>
              <w:jc w:val="both"/>
              <w:rPr>
                <w:rFonts w:ascii="Times New Roman" w:hAnsi="Times New Roman"/>
                <w:iCs/>
                <w:sz w:val="22"/>
                <w:szCs w:val="22"/>
              </w:rPr>
            </w:pPr>
            <w:r>
              <w:rPr>
                <w:rFonts w:ascii="Times New Roman" w:hAnsi="Times New Roman"/>
                <w:sz w:val="22"/>
                <w:szCs w:val="22"/>
                <w:lang w:val="bg"/>
              </w:rPr>
              <w:t>Среднопретеглена стойност: 0%;</w:t>
            </w:r>
          </w:p>
          <w:p w14:paraId="28E1F214"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bg"/>
              </w:rPr>
              <w:t>95% доверителен интервал (0, 0)</w:t>
            </w:r>
          </w:p>
        </w:tc>
        <w:tc>
          <w:tcPr>
            <w:tcW w:w="1230" w:type="pct"/>
            <w:vAlign w:val="center"/>
          </w:tcPr>
          <w:p w14:paraId="7F10AFEB" w14:textId="77777777" w:rsidR="00D35C8B" w:rsidRPr="009A47CF" w:rsidRDefault="00D35C8B" w:rsidP="00D74386">
            <w:pPr>
              <w:pStyle w:val="TableEntry"/>
              <w:spacing w:before="0" w:after="0"/>
              <w:jc w:val="both"/>
              <w:rPr>
                <w:rFonts w:ascii="Times New Roman" w:hAnsi="Times New Roman"/>
                <w:iCs/>
                <w:sz w:val="22"/>
                <w:szCs w:val="22"/>
                <w:lang w:val="ru-RU"/>
              </w:rPr>
            </w:pPr>
            <w:r>
              <w:rPr>
                <w:rFonts w:ascii="Times New Roman" w:hAnsi="Times New Roman"/>
                <w:sz w:val="22"/>
                <w:szCs w:val="22"/>
                <w:lang w:val="bg"/>
              </w:rPr>
              <w:t>Да, установеният критерий за приемане беше изпълнен.</w:t>
            </w:r>
          </w:p>
        </w:tc>
      </w:tr>
      <w:tr w:rsidR="00D35C8B" w:rsidRPr="000C3184" w14:paraId="0C848D15" w14:textId="77777777" w:rsidTr="00D35C8B">
        <w:tc>
          <w:tcPr>
            <w:tcW w:w="1355" w:type="pct"/>
            <w:vAlign w:val="center"/>
          </w:tcPr>
          <w:p w14:paraId="4BC3C836"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bg"/>
              </w:rPr>
              <w:t>Честота на рецидивите</w:t>
            </w:r>
          </w:p>
        </w:tc>
        <w:tc>
          <w:tcPr>
            <w:tcW w:w="1093" w:type="pct"/>
            <w:vAlign w:val="center"/>
          </w:tcPr>
          <w:p w14:paraId="30E4AEF6"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bg"/>
              </w:rPr>
              <w:t>≤10,42%</w:t>
            </w:r>
          </w:p>
        </w:tc>
        <w:tc>
          <w:tcPr>
            <w:tcW w:w="1321" w:type="pct"/>
            <w:vAlign w:val="center"/>
          </w:tcPr>
          <w:p w14:paraId="5018EA0F"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bg"/>
              </w:rPr>
              <w:t>НД</w:t>
            </w:r>
          </w:p>
        </w:tc>
        <w:tc>
          <w:tcPr>
            <w:tcW w:w="1230" w:type="pct"/>
            <w:vAlign w:val="center"/>
          </w:tcPr>
          <w:p w14:paraId="66D8215B" w14:textId="77777777" w:rsidR="00D35C8B" w:rsidRPr="009A47CF" w:rsidRDefault="00D35C8B" w:rsidP="00D74386">
            <w:pPr>
              <w:pStyle w:val="TableEntry"/>
              <w:spacing w:before="0" w:after="0"/>
              <w:jc w:val="center"/>
              <w:rPr>
                <w:rFonts w:ascii="Times New Roman" w:hAnsi="Times New Roman"/>
                <w:iCs/>
                <w:sz w:val="22"/>
                <w:szCs w:val="22"/>
                <w:lang w:val="ru-RU"/>
              </w:rPr>
            </w:pPr>
            <w:r>
              <w:rPr>
                <w:rFonts w:ascii="Times New Roman" w:hAnsi="Times New Roman"/>
                <w:sz w:val="22"/>
                <w:szCs w:val="22"/>
                <w:lang w:val="bg"/>
              </w:rPr>
              <w:t>Установеният критерий за приемане може да се счита за изпълнен.</w:t>
            </w:r>
          </w:p>
        </w:tc>
      </w:tr>
      <w:tr w:rsidR="00D35C8B" w:rsidRPr="000C3184" w14:paraId="390BF740" w14:textId="77777777" w:rsidTr="00D35C8B">
        <w:tc>
          <w:tcPr>
            <w:tcW w:w="1355" w:type="pct"/>
            <w:vAlign w:val="center"/>
          </w:tcPr>
          <w:p w14:paraId="54251D1E"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bg"/>
              </w:rPr>
              <w:t>Смъртност</w:t>
            </w:r>
          </w:p>
        </w:tc>
        <w:tc>
          <w:tcPr>
            <w:tcW w:w="1093" w:type="pct"/>
            <w:vAlign w:val="center"/>
          </w:tcPr>
          <w:p w14:paraId="2EDAF479"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bg"/>
              </w:rPr>
              <w:t>≤5,84%</w:t>
            </w:r>
          </w:p>
        </w:tc>
        <w:tc>
          <w:tcPr>
            <w:tcW w:w="1321" w:type="pct"/>
            <w:vAlign w:val="center"/>
          </w:tcPr>
          <w:p w14:paraId="20E18101" w14:textId="77777777" w:rsidR="00D35C8B" w:rsidRPr="000C3184" w:rsidRDefault="00D35C8B" w:rsidP="00D74386">
            <w:pPr>
              <w:pStyle w:val="TableEntry"/>
              <w:spacing w:before="0" w:after="0"/>
              <w:rPr>
                <w:rFonts w:ascii="Times New Roman" w:hAnsi="Times New Roman"/>
                <w:iCs/>
                <w:sz w:val="22"/>
                <w:szCs w:val="22"/>
                <w:lang w:val="ru-RU"/>
              </w:rPr>
            </w:pPr>
            <w:r>
              <w:rPr>
                <w:rFonts w:ascii="Times New Roman" w:hAnsi="Times New Roman"/>
                <w:sz w:val="22"/>
                <w:szCs w:val="22"/>
                <w:lang w:val="bg"/>
              </w:rPr>
              <w:t xml:space="preserve">Среднопретеглена стойност: </w:t>
            </w:r>
            <w:bookmarkStart w:id="50" w:name="_Hlk170342241"/>
            <w:r>
              <w:rPr>
                <w:rFonts w:ascii="Times New Roman" w:hAnsi="Times New Roman"/>
                <w:sz w:val="22"/>
                <w:szCs w:val="22"/>
                <w:lang w:val="bg"/>
              </w:rPr>
              <w:t>0,32%</w:t>
            </w:r>
            <w:bookmarkEnd w:id="50"/>
            <w:r>
              <w:rPr>
                <w:rFonts w:ascii="Times New Roman" w:hAnsi="Times New Roman"/>
                <w:sz w:val="22"/>
                <w:szCs w:val="22"/>
                <w:lang w:val="bg"/>
              </w:rPr>
              <w:t>;</w:t>
            </w:r>
          </w:p>
          <w:p w14:paraId="061EBBF0" w14:textId="77777777" w:rsidR="00D35C8B" w:rsidRPr="000C3184" w:rsidRDefault="00D35C8B" w:rsidP="00D74386">
            <w:pPr>
              <w:pStyle w:val="TableEntry"/>
              <w:spacing w:before="0" w:after="0"/>
              <w:jc w:val="both"/>
              <w:rPr>
                <w:rFonts w:ascii="Times New Roman" w:hAnsi="Times New Roman"/>
                <w:sz w:val="22"/>
                <w:szCs w:val="22"/>
                <w:lang w:val="ru-RU"/>
              </w:rPr>
            </w:pPr>
            <w:r>
              <w:rPr>
                <w:rFonts w:ascii="Times New Roman" w:hAnsi="Times New Roman"/>
                <w:sz w:val="22"/>
                <w:szCs w:val="22"/>
                <w:lang w:val="bg"/>
              </w:rPr>
              <w:t>95% ДИ: Няма данни (Данните са от една статия, следователно ДИ не е приложим)</w:t>
            </w:r>
          </w:p>
        </w:tc>
        <w:tc>
          <w:tcPr>
            <w:tcW w:w="1230" w:type="pct"/>
          </w:tcPr>
          <w:p w14:paraId="641C9EFB" w14:textId="77777777" w:rsidR="00D35C8B" w:rsidRPr="000C3184" w:rsidRDefault="00D35C8B" w:rsidP="00D74386">
            <w:pPr>
              <w:pStyle w:val="TableEntry"/>
              <w:spacing w:before="0" w:after="0"/>
              <w:jc w:val="both"/>
              <w:rPr>
                <w:rFonts w:ascii="Times New Roman" w:hAnsi="Times New Roman"/>
                <w:iCs/>
                <w:sz w:val="22"/>
                <w:szCs w:val="22"/>
                <w:highlight w:val="yellow"/>
                <w:lang w:val="ru-RU"/>
              </w:rPr>
            </w:pPr>
            <w:r>
              <w:rPr>
                <w:rFonts w:ascii="Times New Roman" w:hAnsi="Times New Roman"/>
                <w:sz w:val="22"/>
                <w:szCs w:val="22"/>
                <w:lang w:val="bg"/>
              </w:rPr>
              <w:t>Да, установеният критерий за приемане беше изпълнен.</w:t>
            </w:r>
          </w:p>
        </w:tc>
      </w:tr>
      <w:tr w:rsidR="00D35C8B" w:rsidRPr="000C3184" w14:paraId="440D33E4" w14:textId="77777777" w:rsidTr="00D35C8B">
        <w:trPr>
          <w:trHeight w:val="579"/>
        </w:trPr>
        <w:tc>
          <w:tcPr>
            <w:tcW w:w="1355" w:type="pct"/>
            <w:vAlign w:val="center"/>
          </w:tcPr>
          <w:p w14:paraId="1B191397"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bg"/>
              </w:rPr>
              <w:t>Обща честота на усложнения</w:t>
            </w:r>
          </w:p>
        </w:tc>
        <w:tc>
          <w:tcPr>
            <w:tcW w:w="1093" w:type="pct"/>
            <w:vAlign w:val="center"/>
          </w:tcPr>
          <w:p w14:paraId="2C114A52"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bg"/>
              </w:rPr>
              <w:t>≤13,72%</w:t>
            </w:r>
          </w:p>
        </w:tc>
        <w:tc>
          <w:tcPr>
            <w:tcW w:w="1321" w:type="pct"/>
            <w:vAlign w:val="center"/>
          </w:tcPr>
          <w:p w14:paraId="2E5CE3B0"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bg"/>
              </w:rPr>
              <w:t xml:space="preserve">Среднопретеглена стойност: </w:t>
            </w:r>
            <w:bookmarkStart w:id="51" w:name="_Hlk170342335"/>
            <w:r>
              <w:rPr>
                <w:rFonts w:ascii="Times New Roman" w:hAnsi="Times New Roman"/>
                <w:sz w:val="22"/>
                <w:szCs w:val="22"/>
                <w:lang w:val="bg"/>
              </w:rPr>
              <w:t>6,19%;</w:t>
            </w:r>
          </w:p>
          <w:p w14:paraId="3C979DBF"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bg"/>
              </w:rPr>
              <w:t>95% доверителен интервал (5,893, 6,499)</w:t>
            </w:r>
            <w:bookmarkEnd w:id="51"/>
          </w:p>
        </w:tc>
        <w:tc>
          <w:tcPr>
            <w:tcW w:w="1230" w:type="pct"/>
          </w:tcPr>
          <w:p w14:paraId="1F8B74D1" w14:textId="77777777" w:rsidR="00D35C8B" w:rsidRPr="000C3184" w:rsidRDefault="00D35C8B" w:rsidP="00D74386">
            <w:pPr>
              <w:pStyle w:val="TableEntry"/>
              <w:spacing w:before="0" w:after="0"/>
              <w:jc w:val="both"/>
              <w:rPr>
                <w:rFonts w:ascii="Times New Roman" w:hAnsi="Times New Roman"/>
                <w:sz w:val="22"/>
                <w:szCs w:val="22"/>
                <w:lang w:val="ru-RU"/>
              </w:rPr>
            </w:pPr>
            <w:r>
              <w:rPr>
                <w:rFonts w:ascii="Times New Roman" w:hAnsi="Times New Roman"/>
                <w:sz w:val="22"/>
                <w:szCs w:val="22"/>
                <w:lang w:val="bg"/>
              </w:rPr>
              <w:t>Да, установеният критерий за приемане беше изпълнен.</w:t>
            </w:r>
          </w:p>
        </w:tc>
      </w:tr>
      <w:tr w:rsidR="00D35C8B" w:rsidRPr="00451CE9" w14:paraId="31160270" w14:textId="77777777" w:rsidTr="00D35C8B">
        <w:trPr>
          <w:trHeight w:val="579"/>
        </w:trPr>
        <w:tc>
          <w:tcPr>
            <w:tcW w:w="5000" w:type="pct"/>
            <w:gridSpan w:val="4"/>
            <w:vAlign w:val="center"/>
          </w:tcPr>
          <w:p w14:paraId="498C93FC"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b/>
                <w:bCs/>
                <w:sz w:val="22"/>
                <w:szCs w:val="22"/>
                <w:lang w:val="bg"/>
              </w:rPr>
              <w:t>Действие</w:t>
            </w:r>
          </w:p>
        </w:tc>
      </w:tr>
      <w:tr w:rsidR="00D35C8B" w:rsidRPr="000C3184" w14:paraId="774B65E3" w14:textId="77777777" w:rsidTr="00D35C8B">
        <w:tc>
          <w:tcPr>
            <w:tcW w:w="1355" w:type="pct"/>
            <w:tcBorders>
              <w:right w:val="single" w:sz="4" w:space="0" w:color="auto"/>
            </w:tcBorders>
          </w:tcPr>
          <w:p w14:paraId="34685F00" w14:textId="77777777" w:rsidR="00D35C8B" w:rsidRPr="000C3184" w:rsidRDefault="00D35C8B" w:rsidP="00D74386">
            <w:pPr>
              <w:pStyle w:val="TableEntry"/>
              <w:spacing w:before="0" w:after="0"/>
              <w:jc w:val="both"/>
              <w:rPr>
                <w:rFonts w:ascii="Times New Roman" w:hAnsi="Times New Roman"/>
                <w:sz w:val="22"/>
                <w:szCs w:val="22"/>
                <w:lang w:val="ru-RU"/>
              </w:rPr>
            </w:pPr>
            <w:r>
              <w:rPr>
                <w:rFonts w:ascii="Times New Roman" w:hAnsi="Times New Roman"/>
                <w:sz w:val="22"/>
                <w:szCs w:val="22"/>
                <w:lang w:val="bg"/>
              </w:rPr>
              <w:t>Честота на неуспех на катетъра:</w:t>
            </w:r>
          </w:p>
          <w:p w14:paraId="23115473" w14:textId="77777777" w:rsidR="00D35C8B" w:rsidRPr="000C3184" w:rsidRDefault="00D35C8B" w:rsidP="00D74386">
            <w:pPr>
              <w:pStyle w:val="TableEntry"/>
              <w:spacing w:before="0" w:after="0"/>
              <w:rPr>
                <w:rFonts w:ascii="Times New Roman" w:hAnsi="Times New Roman"/>
                <w:sz w:val="22"/>
                <w:szCs w:val="22"/>
                <w:lang w:val="ru-RU"/>
              </w:rPr>
            </w:pPr>
          </w:p>
          <w:p w14:paraId="6AE18442"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bg"/>
              </w:rPr>
              <w:t>Запушване на катетъра</w:t>
            </w:r>
          </w:p>
        </w:tc>
        <w:tc>
          <w:tcPr>
            <w:tcW w:w="1093" w:type="pct"/>
            <w:tcBorders>
              <w:left w:val="single" w:sz="4" w:space="0" w:color="auto"/>
            </w:tcBorders>
            <w:vAlign w:val="center"/>
          </w:tcPr>
          <w:p w14:paraId="689BD8ED" w14:textId="77777777" w:rsidR="00D35C8B" w:rsidRPr="00451CE9" w:rsidRDefault="00D35C8B" w:rsidP="00D74386">
            <w:pPr>
              <w:pStyle w:val="TableEntry"/>
              <w:spacing w:before="0" w:after="0"/>
              <w:jc w:val="center"/>
              <w:rPr>
                <w:rFonts w:ascii="Times New Roman" w:hAnsi="Times New Roman"/>
                <w:bCs/>
                <w:sz w:val="22"/>
                <w:szCs w:val="22"/>
              </w:rPr>
            </w:pPr>
          </w:p>
          <w:p w14:paraId="3DDDED2A"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bg"/>
              </w:rPr>
              <w:t>≤5,23%</w:t>
            </w:r>
          </w:p>
        </w:tc>
        <w:tc>
          <w:tcPr>
            <w:tcW w:w="1321" w:type="pct"/>
            <w:vAlign w:val="center"/>
          </w:tcPr>
          <w:p w14:paraId="05E041C6" w14:textId="77777777" w:rsidR="00D35C8B" w:rsidRPr="00451CE9" w:rsidRDefault="00D35C8B" w:rsidP="00D74386">
            <w:pPr>
              <w:pStyle w:val="TableEntry"/>
              <w:spacing w:before="0" w:after="0"/>
              <w:rPr>
                <w:rFonts w:ascii="Times New Roman" w:hAnsi="Times New Roman"/>
                <w:sz w:val="22"/>
                <w:szCs w:val="22"/>
                <w:highlight w:val="yellow"/>
              </w:rPr>
            </w:pPr>
          </w:p>
          <w:p w14:paraId="0747F06C" w14:textId="77777777" w:rsidR="00D35C8B" w:rsidRPr="00451CE9" w:rsidRDefault="00D35C8B" w:rsidP="00D74386">
            <w:pPr>
              <w:pStyle w:val="TableEntry"/>
              <w:spacing w:before="0" w:after="0"/>
              <w:rPr>
                <w:rFonts w:ascii="Times New Roman" w:hAnsi="Times New Roman"/>
                <w:sz w:val="22"/>
                <w:szCs w:val="22"/>
                <w:highlight w:val="yellow"/>
              </w:rPr>
            </w:pPr>
          </w:p>
          <w:p w14:paraId="6DDF0825"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bg"/>
              </w:rPr>
              <w:t>Среднопретеглена стойност</w:t>
            </w:r>
            <w:bookmarkStart w:id="52" w:name="_Hlk170343238"/>
            <w:r>
              <w:rPr>
                <w:rFonts w:ascii="Times New Roman" w:hAnsi="Times New Roman"/>
                <w:sz w:val="22"/>
                <w:szCs w:val="22"/>
                <w:lang w:val="bg"/>
              </w:rPr>
              <w:t>: 0,47%;</w:t>
            </w:r>
            <w:bookmarkEnd w:id="52"/>
          </w:p>
          <w:p w14:paraId="20485407" w14:textId="77777777" w:rsidR="00D35C8B" w:rsidRPr="000C3184" w:rsidRDefault="00D35C8B" w:rsidP="00D74386">
            <w:pPr>
              <w:pStyle w:val="TableEntry"/>
              <w:spacing w:before="0" w:after="0"/>
              <w:jc w:val="both"/>
              <w:rPr>
                <w:rFonts w:ascii="Times New Roman" w:hAnsi="Times New Roman"/>
                <w:iCs/>
                <w:sz w:val="22"/>
                <w:szCs w:val="22"/>
                <w:highlight w:val="yellow"/>
                <w:lang w:val="ru-RU"/>
              </w:rPr>
            </w:pPr>
            <w:r>
              <w:rPr>
                <w:rFonts w:ascii="Times New Roman" w:hAnsi="Times New Roman"/>
                <w:sz w:val="22"/>
                <w:szCs w:val="22"/>
                <w:lang w:val="bg"/>
              </w:rPr>
              <w:t>95% ДИ: Няма данни (Данните са от една статия, следователно ДИ не е приложим)</w:t>
            </w:r>
          </w:p>
        </w:tc>
        <w:tc>
          <w:tcPr>
            <w:tcW w:w="1230" w:type="pct"/>
          </w:tcPr>
          <w:p w14:paraId="11CC4944" w14:textId="77777777" w:rsidR="00D35C8B" w:rsidRPr="000C3184" w:rsidRDefault="00D35C8B" w:rsidP="00D74386">
            <w:pPr>
              <w:pStyle w:val="TableEntry"/>
              <w:spacing w:before="0" w:after="0"/>
              <w:jc w:val="center"/>
              <w:rPr>
                <w:rFonts w:ascii="Times New Roman" w:hAnsi="Times New Roman"/>
                <w:iCs/>
                <w:sz w:val="22"/>
                <w:szCs w:val="22"/>
                <w:lang w:val="ru-RU"/>
              </w:rPr>
            </w:pPr>
          </w:p>
          <w:p w14:paraId="65237C6F" w14:textId="77777777" w:rsidR="00D35C8B" w:rsidRPr="000C3184" w:rsidRDefault="00D35C8B" w:rsidP="00D74386">
            <w:pPr>
              <w:pStyle w:val="TableEntry"/>
              <w:spacing w:before="0" w:after="0"/>
              <w:jc w:val="center"/>
              <w:rPr>
                <w:rFonts w:ascii="Times New Roman" w:hAnsi="Times New Roman"/>
                <w:iCs/>
                <w:sz w:val="22"/>
                <w:szCs w:val="22"/>
                <w:lang w:val="ru-RU"/>
              </w:rPr>
            </w:pPr>
          </w:p>
          <w:p w14:paraId="1D699A26" w14:textId="77777777" w:rsidR="00D35C8B" w:rsidRPr="000C3184" w:rsidRDefault="00D35C8B" w:rsidP="00D74386">
            <w:pPr>
              <w:pStyle w:val="TableEntry"/>
              <w:spacing w:before="0" w:after="0"/>
              <w:jc w:val="both"/>
              <w:rPr>
                <w:rFonts w:ascii="Times New Roman" w:hAnsi="Times New Roman"/>
                <w:iCs/>
                <w:sz w:val="22"/>
                <w:szCs w:val="22"/>
                <w:highlight w:val="yellow"/>
                <w:lang w:val="ru-RU"/>
              </w:rPr>
            </w:pPr>
            <w:r>
              <w:rPr>
                <w:rFonts w:ascii="Times New Roman" w:hAnsi="Times New Roman"/>
                <w:sz w:val="22"/>
                <w:szCs w:val="22"/>
                <w:lang w:val="bg"/>
              </w:rPr>
              <w:t>Да, установеният критерий за приемане беше изпълнен.</w:t>
            </w:r>
          </w:p>
        </w:tc>
      </w:tr>
      <w:tr w:rsidR="00D35C8B" w:rsidRPr="000C3184" w14:paraId="08F043C5" w14:textId="77777777" w:rsidTr="00D35C8B">
        <w:tc>
          <w:tcPr>
            <w:tcW w:w="1355" w:type="pct"/>
            <w:tcBorders>
              <w:right w:val="single" w:sz="4" w:space="0" w:color="auto"/>
            </w:tcBorders>
            <w:vAlign w:val="center"/>
          </w:tcPr>
          <w:p w14:paraId="2290BD9D"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bg"/>
              </w:rPr>
              <w:t>Миграция/разместване на катетъра</w:t>
            </w:r>
          </w:p>
        </w:tc>
        <w:tc>
          <w:tcPr>
            <w:tcW w:w="1093" w:type="pct"/>
            <w:tcBorders>
              <w:left w:val="single" w:sz="4" w:space="0" w:color="auto"/>
            </w:tcBorders>
            <w:vAlign w:val="center"/>
          </w:tcPr>
          <w:p w14:paraId="25C6E529"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bg"/>
              </w:rPr>
              <w:t>≤5,4%</w:t>
            </w:r>
          </w:p>
        </w:tc>
        <w:tc>
          <w:tcPr>
            <w:tcW w:w="1321" w:type="pct"/>
            <w:vAlign w:val="center"/>
          </w:tcPr>
          <w:p w14:paraId="5A52276A"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bg"/>
              </w:rPr>
              <w:t>Среднопретеглена стойност: 2,2%;</w:t>
            </w:r>
          </w:p>
          <w:p w14:paraId="1CBEFF54" w14:textId="77777777" w:rsidR="00D35C8B" w:rsidRPr="000C3184" w:rsidRDefault="00D35C8B" w:rsidP="00D74386">
            <w:pPr>
              <w:pStyle w:val="TableEntry"/>
              <w:spacing w:before="0" w:after="0"/>
              <w:jc w:val="both"/>
              <w:rPr>
                <w:rFonts w:ascii="Times New Roman" w:hAnsi="Times New Roman"/>
                <w:iCs/>
                <w:sz w:val="22"/>
                <w:szCs w:val="22"/>
                <w:lang w:val="ru-RU"/>
              </w:rPr>
            </w:pPr>
            <w:r>
              <w:rPr>
                <w:rFonts w:ascii="Times New Roman" w:hAnsi="Times New Roman"/>
                <w:sz w:val="22"/>
                <w:szCs w:val="22"/>
                <w:lang w:val="bg"/>
              </w:rPr>
              <w:t>95% ДИ: Няма данни (Данните са от една статия, следователно ДИ не е приложим)</w:t>
            </w:r>
          </w:p>
        </w:tc>
        <w:tc>
          <w:tcPr>
            <w:tcW w:w="1230" w:type="pct"/>
          </w:tcPr>
          <w:p w14:paraId="6655E99E" w14:textId="77777777" w:rsidR="00D35C8B" w:rsidRPr="000C3184" w:rsidRDefault="00D35C8B" w:rsidP="00D74386">
            <w:pPr>
              <w:pStyle w:val="TableEntry"/>
              <w:spacing w:before="0" w:after="0"/>
              <w:jc w:val="both"/>
              <w:rPr>
                <w:rFonts w:ascii="Times New Roman" w:hAnsi="Times New Roman"/>
                <w:iCs/>
                <w:sz w:val="22"/>
                <w:szCs w:val="22"/>
                <w:lang w:val="ru-RU"/>
              </w:rPr>
            </w:pPr>
            <w:r>
              <w:rPr>
                <w:rFonts w:ascii="Times New Roman" w:hAnsi="Times New Roman"/>
                <w:sz w:val="22"/>
                <w:szCs w:val="22"/>
                <w:lang w:val="bg"/>
              </w:rPr>
              <w:t>Да, установеният критерий за приемане беше изпълнен.</w:t>
            </w:r>
          </w:p>
        </w:tc>
      </w:tr>
      <w:tr w:rsidR="00D35C8B" w:rsidRPr="000C3184" w14:paraId="6015C61A" w14:textId="77777777" w:rsidTr="00D35C8B">
        <w:tc>
          <w:tcPr>
            <w:tcW w:w="1355" w:type="pct"/>
            <w:tcBorders>
              <w:right w:val="single" w:sz="4" w:space="0" w:color="auto"/>
            </w:tcBorders>
            <w:vAlign w:val="center"/>
          </w:tcPr>
          <w:p w14:paraId="0464893A"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bg"/>
              </w:rPr>
              <w:t>Прегъване на катетъра</w:t>
            </w:r>
          </w:p>
        </w:tc>
        <w:tc>
          <w:tcPr>
            <w:tcW w:w="1093" w:type="pct"/>
            <w:tcBorders>
              <w:left w:val="single" w:sz="4" w:space="0" w:color="auto"/>
            </w:tcBorders>
            <w:vAlign w:val="center"/>
          </w:tcPr>
          <w:p w14:paraId="1FF13370"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bg"/>
              </w:rPr>
              <w:t>≤3%</w:t>
            </w:r>
          </w:p>
        </w:tc>
        <w:tc>
          <w:tcPr>
            <w:tcW w:w="1321" w:type="pct"/>
            <w:vAlign w:val="center"/>
          </w:tcPr>
          <w:p w14:paraId="034F2077"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bg"/>
              </w:rPr>
              <w:t>НД</w:t>
            </w:r>
          </w:p>
        </w:tc>
        <w:tc>
          <w:tcPr>
            <w:tcW w:w="1230" w:type="pct"/>
          </w:tcPr>
          <w:p w14:paraId="0D9D215E" w14:textId="77777777" w:rsidR="00D35C8B" w:rsidRPr="000C3184" w:rsidRDefault="00D35C8B" w:rsidP="00D74386">
            <w:pPr>
              <w:pStyle w:val="TableEntry"/>
              <w:spacing w:before="0" w:after="0"/>
              <w:jc w:val="center"/>
              <w:rPr>
                <w:rFonts w:ascii="Times New Roman" w:hAnsi="Times New Roman"/>
                <w:iCs/>
                <w:sz w:val="22"/>
                <w:szCs w:val="22"/>
                <w:lang w:val="ru-RU"/>
              </w:rPr>
            </w:pPr>
            <w:r>
              <w:rPr>
                <w:rFonts w:ascii="Times New Roman" w:hAnsi="Times New Roman"/>
                <w:sz w:val="22"/>
                <w:szCs w:val="22"/>
                <w:lang w:val="bg"/>
              </w:rPr>
              <w:t>Установеният критерий за приемане може да се счита за изпълнен.</w:t>
            </w:r>
          </w:p>
        </w:tc>
      </w:tr>
      <w:tr w:rsidR="00D35C8B" w:rsidRPr="000C3184" w14:paraId="6838C910" w14:textId="77777777" w:rsidTr="00D35C8B">
        <w:tc>
          <w:tcPr>
            <w:tcW w:w="1355" w:type="pct"/>
            <w:tcBorders>
              <w:right w:val="single" w:sz="4" w:space="0" w:color="auto"/>
            </w:tcBorders>
            <w:vAlign w:val="center"/>
          </w:tcPr>
          <w:p w14:paraId="3E5DB1B5"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bg"/>
              </w:rPr>
              <w:t xml:space="preserve">Прекъсване на катетъра </w:t>
            </w:r>
          </w:p>
        </w:tc>
        <w:tc>
          <w:tcPr>
            <w:tcW w:w="1093" w:type="pct"/>
            <w:tcBorders>
              <w:left w:val="single" w:sz="4" w:space="0" w:color="auto"/>
            </w:tcBorders>
            <w:vAlign w:val="center"/>
          </w:tcPr>
          <w:p w14:paraId="2B773390"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bg"/>
              </w:rPr>
              <w:t>≤1,8%</w:t>
            </w:r>
          </w:p>
        </w:tc>
        <w:tc>
          <w:tcPr>
            <w:tcW w:w="1321" w:type="pct"/>
            <w:vAlign w:val="center"/>
          </w:tcPr>
          <w:p w14:paraId="1701E7BE"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bg"/>
              </w:rPr>
              <w:t>НД</w:t>
            </w:r>
          </w:p>
        </w:tc>
        <w:tc>
          <w:tcPr>
            <w:tcW w:w="1230" w:type="pct"/>
          </w:tcPr>
          <w:p w14:paraId="3F2421FD" w14:textId="77777777" w:rsidR="00D35C8B" w:rsidRPr="000C3184" w:rsidRDefault="00D35C8B" w:rsidP="00D74386">
            <w:pPr>
              <w:pStyle w:val="TableEntry"/>
              <w:spacing w:before="0" w:after="0"/>
              <w:jc w:val="center"/>
              <w:rPr>
                <w:rFonts w:ascii="Times New Roman" w:hAnsi="Times New Roman"/>
                <w:iCs/>
                <w:sz w:val="22"/>
                <w:szCs w:val="22"/>
                <w:lang w:val="ru-RU"/>
              </w:rPr>
            </w:pPr>
            <w:r>
              <w:rPr>
                <w:rFonts w:ascii="Times New Roman" w:hAnsi="Times New Roman"/>
                <w:sz w:val="22"/>
                <w:szCs w:val="22"/>
                <w:lang w:val="bg"/>
              </w:rPr>
              <w:t>Установеният критерий за приемане може да се счита за изпълнен.</w:t>
            </w:r>
          </w:p>
        </w:tc>
      </w:tr>
      <w:tr w:rsidR="00D35C8B" w:rsidRPr="000C3184" w14:paraId="65FFAD08" w14:textId="77777777" w:rsidTr="00D35C8B">
        <w:tc>
          <w:tcPr>
            <w:tcW w:w="1355" w:type="pct"/>
            <w:tcBorders>
              <w:right w:val="single" w:sz="4" w:space="0" w:color="auto"/>
            </w:tcBorders>
            <w:vAlign w:val="center"/>
          </w:tcPr>
          <w:p w14:paraId="65866911" w14:textId="77777777" w:rsidR="00D35C8B" w:rsidRPr="00451CE9" w:rsidRDefault="00D35C8B" w:rsidP="00D74386">
            <w:pPr>
              <w:pStyle w:val="TableEntry"/>
              <w:spacing w:before="0" w:after="0"/>
              <w:rPr>
                <w:rFonts w:ascii="Times New Roman" w:hAnsi="Times New Roman"/>
                <w:iCs/>
                <w:color w:val="FF0000"/>
                <w:sz w:val="22"/>
                <w:szCs w:val="22"/>
              </w:rPr>
            </w:pPr>
            <w:r>
              <w:rPr>
                <w:rFonts w:ascii="Times New Roman" w:hAnsi="Times New Roman"/>
                <w:sz w:val="22"/>
                <w:szCs w:val="22"/>
                <w:lang w:val="bg"/>
              </w:rPr>
              <w:t xml:space="preserve">Степен на технически успех </w:t>
            </w:r>
          </w:p>
        </w:tc>
        <w:tc>
          <w:tcPr>
            <w:tcW w:w="1093" w:type="pct"/>
            <w:tcBorders>
              <w:left w:val="single" w:sz="4" w:space="0" w:color="auto"/>
            </w:tcBorders>
            <w:vAlign w:val="center"/>
          </w:tcPr>
          <w:p w14:paraId="70798D7C"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eastAsia="Arial Unicode MS" w:hAnsi="Times New Roman"/>
                <w:sz w:val="22"/>
                <w:szCs w:val="22"/>
                <w:lang w:val="bg"/>
              </w:rPr>
              <w:t>≥93,22%</w:t>
            </w:r>
          </w:p>
        </w:tc>
        <w:tc>
          <w:tcPr>
            <w:tcW w:w="1321" w:type="pct"/>
            <w:vAlign w:val="center"/>
          </w:tcPr>
          <w:p w14:paraId="0235C5DC"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bg"/>
              </w:rPr>
              <w:t xml:space="preserve">Среднопретеглена стойност: </w:t>
            </w:r>
            <w:bookmarkStart w:id="53" w:name="_Hlk170340907"/>
            <w:r>
              <w:rPr>
                <w:rFonts w:ascii="Times New Roman" w:hAnsi="Times New Roman"/>
                <w:sz w:val="22"/>
                <w:szCs w:val="22"/>
                <w:lang w:val="bg"/>
              </w:rPr>
              <w:t>99,86%;</w:t>
            </w:r>
          </w:p>
          <w:p w14:paraId="63F44D7B"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bg"/>
              </w:rPr>
              <w:t>95% доверителен интервал (99,858, 99,866)</w:t>
            </w:r>
            <w:bookmarkEnd w:id="53"/>
          </w:p>
        </w:tc>
        <w:tc>
          <w:tcPr>
            <w:tcW w:w="1230" w:type="pct"/>
          </w:tcPr>
          <w:p w14:paraId="2E4D493E" w14:textId="77777777" w:rsidR="00D35C8B" w:rsidRPr="000C3184" w:rsidRDefault="00D35C8B" w:rsidP="00D74386">
            <w:pPr>
              <w:pStyle w:val="TableEntry"/>
              <w:spacing w:before="0" w:after="0"/>
              <w:jc w:val="both"/>
              <w:rPr>
                <w:rFonts w:ascii="Times New Roman" w:hAnsi="Times New Roman"/>
                <w:iCs/>
                <w:sz w:val="22"/>
                <w:szCs w:val="22"/>
                <w:lang w:val="ru-RU"/>
              </w:rPr>
            </w:pPr>
            <w:r>
              <w:rPr>
                <w:rFonts w:ascii="Times New Roman" w:hAnsi="Times New Roman"/>
                <w:sz w:val="22"/>
                <w:szCs w:val="22"/>
                <w:lang w:val="bg"/>
              </w:rPr>
              <w:t>Да, установеният критерий за приемане беше изпълнен.</w:t>
            </w:r>
          </w:p>
        </w:tc>
      </w:tr>
      <w:tr w:rsidR="00D35C8B" w:rsidRPr="000C3184" w14:paraId="71F653C9" w14:textId="77777777" w:rsidTr="00D35C8B">
        <w:tc>
          <w:tcPr>
            <w:tcW w:w="1355" w:type="pct"/>
            <w:vAlign w:val="center"/>
          </w:tcPr>
          <w:p w14:paraId="1C9E001F"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bg"/>
              </w:rPr>
              <w:t>Степен на клиничен успех</w:t>
            </w:r>
          </w:p>
        </w:tc>
        <w:tc>
          <w:tcPr>
            <w:tcW w:w="1093" w:type="pct"/>
            <w:vAlign w:val="center"/>
          </w:tcPr>
          <w:p w14:paraId="74777488"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eastAsia="Arial Unicode MS" w:hAnsi="Times New Roman"/>
                <w:sz w:val="22"/>
                <w:szCs w:val="22"/>
                <w:lang w:val="bg"/>
              </w:rPr>
              <w:t>≥80,95%</w:t>
            </w:r>
          </w:p>
        </w:tc>
        <w:tc>
          <w:tcPr>
            <w:tcW w:w="1321" w:type="pct"/>
            <w:vAlign w:val="center"/>
          </w:tcPr>
          <w:p w14:paraId="25BE8C5B" w14:textId="77777777" w:rsidR="00D35C8B" w:rsidRPr="00451CE9" w:rsidRDefault="00D35C8B" w:rsidP="00D74386">
            <w:pPr>
              <w:pStyle w:val="TableEntry"/>
              <w:spacing w:before="0" w:after="0"/>
              <w:rPr>
                <w:rFonts w:ascii="Times New Roman" w:hAnsi="Times New Roman"/>
                <w:iCs/>
                <w:sz w:val="22"/>
                <w:szCs w:val="22"/>
              </w:rPr>
            </w:pPr>
            <w:bookmarkStart w:id="54" w:name="_Hlk170341314"/>
            <w:r>
              <w:rPr>
                <w:rFonts w:ascii="Times New Roman" w:hAnsi="Times New Roman"/>
                <w:sz w:val="22"/>
                <w:szCs w:val="22"/>
                <w:lang w:val="bg"/>
              </w:rPr>
              <w:t>Среднопретеглена стойност: 87,16%;</w:t>
            </w:r>
          </w:p>
          <w:p w14:paraId="1A1B37C8"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bg"/>
              </w:rPr>
              <w:t>95% доверителен интервал (85,644, 88,676)</w:t>
            </w:r>
            <w:bookmarkEnd w:id="54"/>
          </w:p>
        </w:tc>
        <w:tc>
          <w:tcPr>
            <w:tcW w:w="1230" w:type="pct"/>
          </w:tcPr>
          <w:p w14:paraId="2137BA64" w14:textId="77777777" w:rsidR="00D35C8B" w:rsidRPr="000C3184" w:rsidRDefault="00D35C8B" w:rsidP="00D74386">
            <w:pPr>
              <w:pStyle w:val="TableEntry"/>
              <w:spacing w:before="0" w:after="0"/>
              <w:jc w:val="both"/>
              <w:rPr>
                <w:rFonts w:ascii="Times New Roman" w:hAnsi="Times New Roman"/>
                <w:iCs/>
                <w:sz w:val="22"/>
                <w:szCs w:val="22"/>
                <w:lang w:val="ru-RU"/>
              </w:rPr>
            </w:pPr>
            <w:r>
              <w:rPr>
                <w:rFonts w:ascii="Times New Roman" w:hAnsi="Times New Roman"/>
                <w:sz w:val="22"/>
                <w:szCs w:val="22"/>
                <w:lang w:val="bg"/>
              </w:rPr>
              <w:t>Да, установеният критерий за приемане беше изпълнен.</w:t>
            </w:r>
          </w:p>
        </w:tc>
      </w:tr>
    </w:tbl>
    <w:p w14:paraId="1F789387" w14:textId="004CAC4B" w:rsidR="00D35C8B" w:rsidRPr="000C3184" w:rsidRDefault="00D35C8B" w:rsidP="00D74386">
      <w:pPr>
        <w:pStyle w:val="BT1BodyTextI1"/>
        <w:ind w:left="810" w:hanging="450"/>
        <w:rPr>
          <w:rFonts w:ascii="Times New Roman" w:hAnsi="Times New Roman" w:cs="Times New Roman"/>
          <w:iCs/>
          <w:sz w:val="16"/>
          <w:szCs w:val="16"/>
          <w:lang w:val="ru-RU"/>
        </w:rPr>
      </w:pPr>
      <w:r>
        <w:rPr>
          <w:rFonts w:ascii="Times New Roman" w:hAnsi="Times New Roman" w:cs="Times New Roman"/>
          <w:sz w:val="18"/>
          <w:szCs w:val="18"/>
          <w:lang w:val="bg"/>
        </w:rPr>
        <w:t xml:space="preserve">НД: Не е докладвано </w:t>
      </w:r>
    </w:p>
    <w:p w14:paraId="4CA79FAA" w14:textId="77777777" w:rsidR="002F2BA2" w:rsidRPr="000C3184" w:rsidRDefault="002F2BA2" w:rsidP="00D35C8B">
      <w:pPr>
        <w:pStyle w:val="Caption"/>
        <w:ind w:right="-18"/>
        <w:rPr>
          <w:szCs w:val="22"/>
          <w:lang w:val="ru-RU"/>
        </w:rPr>
      </w:pPr>
      <w:bookmarkStart w:id="55" w:name="_Toc173769791"/>
    </w:p>
    <w:p w14:paraId="6FC06507" w14:textId="3F842C63" w:rsidR="00D35C8B" w:rsidRPr="000C3184" w:rsidRDefault="009006F7" w:rsidP="00D35C8B">
      <w:pPr>
        <w:pStyle w:val="Caption"/>
        <w:ind w:right="-18"/>
        <w:rPr>
          <w:szCs w:val="22"/>
          <w:lang w:val="ru-RU"/>
        </w:rPr>
      </w:pPr>
      <w:r>
        <w:rPr>
          <w:bCs w:val="0"/>
          <w:szCs w:val="22"/>
          <w:lang w:val="bg"/>
        </w:rPr>
        <w:t>Таблица 5.4-4: Критерии за приемливост за безопасност и действие, докладвани от анализа на разглежданото изделие – приложения за дренаж, свързан с жлъчните пътища</w:t>
      </w:r>
      <w:bookmarkEnd w:id="55"/>
    </w:p>
    <w:tbl>
      <w:tblPr>
        <w:tblStyle w:val="TableGrid"/>
        <w:tblW w:w="5000" w:type="pct"/>
        <w:tblLook w:val="04A0" w:firstRow="1" w:lastRow="0" w:firstColumn="1" w:lastColumn="0" w:noHBand="0" w:noVBand="1"/>
      </w:tblPr>
      <w:tblGrid>
        <w:gridCol w:w="2805"/>
        <w:gridCol w:w="2174"/>
        <w:gridCol w:w="2866"/>
        <w:gridCol w:w="2570"/>
        <w:gridCol w:w="15"/>
      </w:tblGrid>
      <w:tr w:rsidR="00D35C8B" w:rsidRPr="000C3184" w14:paraId="5198A9B9" w14:textId="77777777" w:rsidTr="0070268C">
        <w:trPr>
          <w:gridAfter w:val="1"/>
          <w:wAfter w:w="7" w:type="pct"/>
          <w:tblHeader/>
        </w:trPr>
        <w:tc>
          <w:tcPr>
            <w:tcW w:w="1345" w:type="pct"/>
            <w:tcBorders>
              <w:right w:val="single" w:sz="4" w:space="0" w:color="auto"/>
            </w:tcBorders>
            <w:shd w:val="clear" w:color="auto" w:fill="D9D9D9" w:themeFill="background1" w:themeFillShade="D9"/>
          </w:tcPr>
          <w:p w14:paraId="42F0A638"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bg"/>
              </w:rPr>
              <w:t>Крайна точка (Цели)</w:t>
            </w:r>
          </w:p>
        </w:tc>
        <w:tc>
          <w:tcPr>
            <w:tcW w:w="1042" w:type="pct"/>
            <w:tcBorders>
              <w:left w:val="single" w:sz="4" w:space="0" w:color="auto"/>
            </w:tcBorders>
            <w:shd w:val="clear" w:color="auto" w:fill="D9D9D9" w:themeFill="background1" w:themeFillShade="D9"/>
          </w:tcPr>
          <w:p w14:paraId="252582BE" w14:textId="77777777" w:rsidR="00D35C8B" w:rsidRPr="000C3184" w:rsidRDefault="00D35C8B" w:rsidP="00D74386">
            <w:pPr>
              <w:pStyle w:val="TableHeader"/>
              <w:spacing w:before="0" w:after="0"/>
              <w:rPr>
                <w:rFonts w:ascii="Times New Roman" w:hAnsi="Times New Roman"/>
                <w:sz w:val="20"/>
                <w:szCs w:val="20"/>
                <w:lang w:val="ru-RU"/>
              </w:rPr>
            </w:pPr>
            <w:r>
              <w:rPr>
                <w:rFonts w:ascii="Times New Roman" w:hAnsi="Times New Roman"/>
                <w:bCs/>
                <w:sz w:val="20"/>
                <w:szCs w:val="20"/>
                <w:lang w:val="bg"/>
              </w:rPr>
              <w:t>Критерии за приемане от анализ на най-съвременните технологии и анализ на конкурентите (%)</w:t>
            </w:r>
          </w:p>
        </w:tc>
        <w:tc>
          <w:tcPr>
            <w:tcW w:w="1374" w:type="pct"/>
            <w:shd w:val="clear" w:color="auto" w:fill="D9D9D9" w:themeFill="background1" w:themeFillShade="D9"/>
          </w:tcPr>
          <w:p w14:paraId="2B15890B" w14:textId="77777777" w:rsidR="00D35C8B" w:rsidRPr="000C3184" w:rsidRDefault="00D35C8B" w:rsidP="00D74386">
            <w:pPr>
              <w:pStyle w:val="TableHeader"/>
              <w:spacing w:before="0" w:after="0"/>
              <w:rPr>
                <w:rFonts w:ascii="Times New Roman" w:hAnsi="Times New Roman"/>
                <w:sz w:val="20"/>
                <w:szCs w:val="20"/>
                <w:lang w:val="ru-RU"/>
              </w:rPr>
            </w:pPr>
            <w:r>
              <w:rPr>
                <w:rFonts w:ascii="Times New Roman" w:hAnsi="Times New Roman"/>
                <w:bCs/>
                <w:sz w:val="20"/>
                <w:szCs w:val="20"/>
                <w:lang w:val="bg"/>
              </w:rPr>
              <w:t xml:space="preserve">Честота, докладвана от данните за употреба на изделието </w:t>
            </w:r>
          </w:p>
          <w:p w14:paraId="7437328D"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bg"/>
              </w:rPr>
              <w:t>(%)</w:t>
            </w:r>
          </w:p>
        </w:tc>
        <w:tc>
          <w:tcPr>
            <w:tcW w:w="1232" w:type="pct"/>
            <w:shd w:val="clear" w:color="auto" w:fill="D9D9D9" w:themeFill="background1" w:themeFillShade="D9"/>
          </w:tcPr>
          <w:p w14:paraId="049B36F9" w14:textId="77777777" w:rsidR="00D35C8B" w:rsidRPr="000C3184" w:rsidRDefault="00D35C8B" w:rsidP="00D74386">
            <w:pPr>
              <w:pStyle w:val="TableHeader"/>
              <w:spacing w:before="0" w:after="0"/>
              <w:rPr>
                <w:rFonts w:ascii="Times New Roman" w:hAnsi="Times New Roman"/>
                <w:sz w:val="20"/>
                <w:szCs w:val="20"/>
                <w:lang w:val="ru-RU"/>
              </w:rPr>
            </w:pPr>
            <w:r>
              <w:rPr>
                <w:rFonts w:ascii="Times New Roman" w:hAnsi="Times New Roman"/>
                <w:bCs/>
                <w:sz w:val="20"/>
                <w:szCs w:val="20"/>
                <w:lang w:val="bg"/>
              </w:rPr>
              <w:t>Отговаря ли на критериите за приемане?</w:t>
            </w:r>
          </w:p>
        </w:tc>
      </w:tr>
      <w:tr w:rsidR="00D35C8B" w:rsidRPr="00451CE9" w14:paraId="5F252927" w14:textId="77777777" w:rsidTr="0070268C">
        <w:trPr>
          <w:trHeight w:val="363"/>
        </w:trPr>
        <w:tc>
          <w:tcPr>
            <w:tcW w:w="5000" w:type="pct"/>
            <w:gridSpan w:val="5"/>
          </w:tcPr>
          <w:p w14:paraId="68B4120B"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b/>
                <w:bCs/>
                <w:szCs w:val="20"/>
                <w:lang w:val="bg"/>
              </w:rPr>
              <w:t>Безопасност</w:t>
            </w:r>
          </w:p>
        </w:tc>
      </w:tr>
      <w:tr w:rsidR="00D35C8B" w:rsidRPr="000C3184" w14:paraId="070B727E" w14:textId="77777777" w:rsidTr="0070268C">
        <w:trPr>
          <w:gridAfter w:val="1"/>
          <w:wAfter w:w="7" w:type="pct"/>
          <w:trHeight w:val="363"/>
        </w:trPr>
        <w:tc>
          <w:tcPr>
            <w:tcW w:w="1345" w:type="pct"/>
            <w:vAlign w:val="center"/>
          </w:tcPr>
          <w:p w14:paraId="2FA8B25B" w14:textId="77777777" w:rsidR="00D35C8B" w:rsidRPr="00451CE9" w:rsidRDefault="00D35C8B" w:rsidP="00D74386">
            <w:pPr>
              <w:spacing w:after="0" w:afterAutospacing="0"/>
              <w:rPr>
                <w:rFonts w:cs="Times New Roman"/>
                <w:sz w:val="20"/>
                <w:szCs w:val="20"/>
              </w:rPr>
            </w:pPr>
            <w:r>
              <w:rPr>
                <w:rFonts w:cs="Times New Roman"/>
                <w:sz w:val="20"/>
                <w:szCs w:val="20"/>
                <w:lang w:val="bg"/>
              </w:rPr>
              <w:t xml:space="preserve">Честота на кървене </w:t>
            </w:r>
          </w:p>
        </w:tc>
        <w:tc>
          <w:tcPr>
            <w:tcW w:w="1042" w:type="pct"/>
            <w:tcBorders>
              <w:left w:val="single" w:sz="4" w:space="0" w:color="auto"/>
            </w:tcBorders>
            <w:vAlign w:val="center"/>
          </w:tcPr>
          <w:p w14:paraId="75CF2A3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bg"/>
              </w:rPr>
              <w:t>≤3,1%</w:t>
            </w:r>
          </w:p>
        </w:tc>
        <w:tc>
          <w:tcPr>
            <w:tcW w:w="1374" w:type="pct"/>
          </w:tcPr>
          <w:p w14:paraId="2792918A" w14:textId="77777777" w:rsidR="00D35C8B" w:rsidRPr="00451CE9" w:rsidRDefault="00D35C8B" w:rsidP="00D74386">
            <w:pPr>
              <w:pStyle w:val="TableEntry"/>
              <w:spacing w:before="0" w:after="0"/>
              <w:ind w:left="25" w:right="-55"/>
              <w:rPr>
                <w:rFonts w:ascii="Times New Roman" w:hAnsi="Times New Roman"/>
                <w:iCs/>
                <w:szCs w:val="20"/>
              </w:rPr>
            </w:pPr>
            <w:bookmarkStart w:id="56" w:name="_Hlk170341846"/>
            <w:r>
              <w:rPr>
                <w:rFonts w:ascii="Times New Roman" w:hAnsi="Times New Roman"/>
                <w:lang w:val="bg"/>
              </w:rPr>
              <w:t xml:space="preserve">Среднопретеглена стойност: </w:t>
            </w:r>
            <w:r>
              <w:rPr>
                <w:rFonts w:ascii="Times New Roman" w:hAnsi="Times New Roman"/>
                <w:szCs w:val="20"/>
                <w:lang w:val="bg"/>
              </w:rPr>
              <w:t>0,86%;</w:t>
            </w:r>
          </w:p>
          <w:p w14:paraId="3CE618CD" w14:textId="77777777" w:rsidR="00D35C8B" w:rsidRPr="00451CE9" w:rsidRDefault="00D35C8B" w:rsidP="00D74386">
            <w:pPr>
              <w:pStyle w:val="TableEntry"/>
              <w:spacing w:before="0" w:after="0"/>
              <w:ind w:left="25" w:right="-55"/>
              <w:rPr>
                <w:rFonts w:ascii="Times New Roman" w:hAnsi="Times New Roman"/>
                <w:iCs/>
                <w:szCs w:val="20"/>
              </w:rPr>
            </w:pPr>
            <w:r>
              <w:rPr>
                <w:rFonts w:ascii="Times New Roman" w:hAnsi="Times New Roman"/>
                <w:lang w:val="bg"/>
              </w:rPr>
              <w:t>95% доверителен интервал (0,835, 0,886)</w:t>
            </w:r>
            <w:bookmarkEnd w:id="56"/>
          </w:p>
        </w:tc>
        <w:tc>
          <w:tcPr>
            <w:tcW w:w="1232" w:type="pct"/>
          </w:tcPr>
          <w:p w14:paraId="625236C1" w14:textId="77777777" w:rsidR="00D35C8B" w:rsidRPr="000C3184" w:rsidRDefault="00D35C8B" w:rsidP="00D74386">
            <w:pPr>
              <w:pStyle w:val="TableEntry"/>
              <w:spacing w:before="0" w:after="0"/>
              <w:jc w:val="both"/>
              <w:rPr>
                <w:rFonts w:ascii="Times New Roman" w:hAnsi="Times New Roman"/>
                <w:iCs/>
                <w:szCs w:val="20"/>
                <w:lang w:val="ru-RU"/>
              </w:rPr>
            </w:pPr>
            <w:r>
              <w:rPr>
                <w:rFonts w:ascii="Times New Roman" w:hAnsi="Times New Roman"/>
                <w:szCs w:val="20"/>
                <w:lang w:val="bg"/>
              </w:rPr>
              <w:t xml:space="preserve">Да, </w:t>
            </w:r>
            <w:r>
              <w:rPr>
                <w:rFonts w:ascii="Times New Roman" w:hAnsi="Times New Roman"/>
                <w:lang w:val="bg"/>
              </w:rPr>
              <w:t>установеният критерий за приемане беше изпълнен.</w:t>
            </w:r>
          </w:p>
        </w:tc>
      </w:tr>
      <w:tr w:rsidR="00D35C8B" w:rsidRPr="000C3184" w14:paraId="40A3A90A" w14:textId="77777777" w:rsidTr="0070268C">
        <w:trPr>
          <w:gridAfter w:val="1"/>
          <w:wAfter w:w="7" w:type="pct"/>
        </w:trPr>
        <w:tc>
          <w:tcPr>
            <w:tcW w:w="1345" w:type="pct"/>
            <w:vAlign w:val="center"/>
          </w:tcPr>
          <w:p w14:paraId="5D340039"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bg"/>
              </w:rPr>
              <w:t>Честота на инфектиране</w:t>
            </w:r>
          </w:p>
        </w:tc>
        <w:tc>
          <w:tcPr>
            <w:tcW w:w="1042" w:type="pct"/>
            <w:vAlign w:val="center"/>
          </w:tcPr>
          <w:p w14:paraId="2EF96A3E"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bg"/>
              </w:rPr>
              <w:t>≤5,13%</w:t>
            </w:r>
          </w:p>
        </w:tc>
        <w:tc>
          <w:tcPr>
            <w:tcW w:w="1374" w:type="pct"/>
            <w:vAlign w:val="center"/>
          </w:tcPr>
          <w:p w14:paraId="316D96B4"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bg"/>
              </w:rPr>
              <w:t xml:space="preserve">Среднопретеглена стойност: </w:t>
            </w:r>
            <w:bookmarkStart w:id="57" w:name="_Hlk170341976"/>
            <w:r>
              <w:rPr>
                <w:rFonts w:ascii="Times New Roman" w:hAnsi="Times New Roman"/>
                <w:lang w:val="bg"/>
              </w:rPr>
              <w:t>1,56</w:t>
            </w:r>
            <w:r>
              <w:rPr>
                <w:rFonts w:ascii="Times New Roman" w:hAnsi="Times New Roman"/>
                <w:szCs w:val="20"/>
                <w:lang w:val="bg"/>
              </w:rPr>
              <w:t>%;</w:t>
            </w:r>
          </w:p>
          <w:p w14:paraId="543B4A7C"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bg"/>
              </w:rPr>
              <w:t>95% доверителен интервал (1,500, 1,622)</w:t>
            </w:r>
            <w:bookmarkEnd w:id="57"/>
          </w:p>
        </w:tc>
        <w:tc>
          <w:tcPr>
            <w:tcW w:w="1232" w:type="pct"/>
            <w:vAlign w:val="center"/>
          </w:tcPr>
          <w:p w14:paraId="01A561C0" w14:textId="77777777" w:rsidR="00D35C8B" w:rsidRPr="000C3184" w:rsidRDefault="00D35C8B" w:rsidP="00D74386">
            <w:pPr>
              <w:pStyle w:val="TableEntry"/>
              <w:spacing w:before="0" w:after="0"/>
              <w:jc w:val="both"/>
              <w:rPr>
                <w:rFonts w:ascii="Times New Roman" w:hAnsi="Times New Roman"/>
                <w:iCs/>
                <w:szCs w:val="20"/>
                <w:lang w:val="ru-RU"/>
              </w:rPr>
            </w:pPr>
            <w:r>
              <w:rPr>
                <w:rFonts w:ascii="Times New Roman" w:hAnsi="Times New Roman"/>
                <w:szCs w:val="20"/>
                <w:lang w:val="bg"/>
              </w:rPr>
              <w:t xml:space="preserve">Да, </w:t>
            </w:r>
            <w:r>
              <w:rPr>
                <w:rFonts w:ascii="Times New Roman" w:hAnsi="Times New Roman"/>
                <w:lang w:val="bg"/>
              </w:rPr>
              <w:t>установеният критерий за приемане беше изпълнен.</w:t>
            </w:r>
          </w:p>
        </w:tc>
      </w:tr>
      <w:tr w:rsidR="00D35C8B" w:rsidRPr="000C3184" w14:paraId="36783031" w14:textId="77777777" w:rsidTr="0070268C">
        <w:trPr>
          <w:gridAfter w:val="1"/>
          <w:wAfter w:w="7" w:type="pct"/>
        </w:trPr>
        <w:tc>
          <w:tcPr>
            <w:tcW w:w="1345" w:type="pct"/>
            <w:vAlign w:val="center"/>
          </w:tcPr>
          <w:p w14:paraId="6198B781"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bg"/>
              </w:rPr>
              <w:t>Честота на рецидивите</w:t>
            </w:r>
          </w:p>
        </w:tc>
        <w:tc>
          <w:tcPr>
            <w:tcW w:w="1042" w:type="pct"/>
            <w:vAlign w:val="center"/>
          </w:tcPr>
          <w:p w14:paraId="3AC4B11F"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bg"/>
              </w:rPr>
              <w:t>≤9,61%</w:t>
            </w:r>
          </w:p>
        </w:tc>
        <w:tc>
          <w:tcPr>
            <w:tcW w:w="1374" w:type="pct"/>
            <w:vAlign w:val="center"/>
          </w:tcPr>
          <w:p w14:paraId="26CBC343"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bg"/>
              </w:rPr>
              <w:t>НД</w:t>
            </w:r>
          </w:p>
        </w:tc>
        <w:tc>
          <w:tcPr>
            <w:tcW w:w="1232" w:type="pct"/>
            <w:vAlign w:val="center"/>
          </w:tcPr>
          <w:p w14:paraId="720EA260" w14:textId="77777777" w:rsidR="00D35C8B" w:rsidRPr="000C3184" w:rsidRDefault="00D35C8B" w:rsidP="00D74386">
            <w:pPr>
              <w:pStyle w:val="TableEntry"/>
              <w:spacing w:before="0" w:after="0"/>
              <w:jc w:val="center"/>
              <w:rPr>
                <w:rFonts w:ascii="Times New Roman" w:hAnsi="Times New Roman"/>
                <w:iCs/>
                <w:szCs w:val="20"/>
                <w:lang w:val="ru-RU"/>
              </w:rPr>
            </w:pPr>
            <w:r>
              <w:rPr>
                <w:rFonts w:ascii="Times New Roman" w:hAnsi="Times New Roman"/>
                <w:szCs w:val="20"/>
                <w:lang w:val="bg"/>
              </w:rPr>
              <w:t>Установеният критерий за приемане може да се счита за изпълнен.</w:t>
            </w:r>
          </w:p>
        </w:tc>
      </w:tr>
      <w:tr w:rsidR="00D35C8B" w:rsidRPr="000C3184" w14:paraId="710A6789" w14:textId="77777777" w:rsidTr="0070268C">
        <w:trPr>
          <w:gridAfter w:val="1"/>
          <w:wAfter w:w="7" w:type="pct"/>
        </w:trPr>
        <w:tc>
          <w:tcPr>
            <w:tcW w:w="1345" w:type="pct"/>
            <w:vAlign w:val="center"/>
          </w:tcPr>
          <w:p w14:paraId="3BDD9042"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bg"/>
              </w:rPr>
              <w:t>Смъртност</w:t>
            </w:r>
          </w:p>
        </w:tc>
        <w:tc>
          <w:tcPr>
            <w:tcW w:w="1042" w:type="pct"/>
            <w:vAlign w:val="center"/>
          </w:tcPr>
          <w:p w14:paraId="3DF4004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bg"/>
              </w:rPr>
              <w:t>≤1,54%</w:t>
            </w:r>
          </w:p>
        </w:tc>
        <w:tc>
          <w:tcPr>
            <w:tcW w:w="1374" w:type="pct"/>
            <w:vAlign w:val="center"/>
          </w:tcPr>
          <w:p w14:paraId="54BA9401" w14:textId="77777777" w:rsidR="00D35C8B" w:rsidRPr="000C3184" w:rsidRDefault="00D35C8B" w:rsidP="00D74386">
            <w:pPr>
              <w:pStyle w:val="TableEntry"/>
              <w:spacing w:before="0" w:after="0"/>
              <w:rPr>
                <w:rFonts w:ascii="Times New Roman" w:hAnsi="Times New Roman"/>
                <w:iCs/>
                <w:szCs w:val="20"/>
                <w:lang w:val="ru-RU"/>
              </w:rPr>
            </w:pPr>
            <w:r>
              <w:rPr>
                <w:rFonts w:ascii="Times New Roman" w:hAnsi="Times New Roman"/>
                <w:lang w:val="bg"/>
              </w:rPr>
              <w:t xml:space="preserve">Среднопретеглена стойност: </w:t>
            </w:r>
            <w:r>
              <w:rPr>
                <w:rFonts w:ascii="Times New Roman" w:hAnsi="Times New Roman"/>
                <w:szCs w:val="20"/>
                <w:lang w:val="bg"/>
              </w:rPr>
              <w:t>0,8%;</w:t>
            </w:r>
          </w:p>
          <w:p w14:paraId="14CCD4C4" w14:textId="77777777" w:rsidR="00D35C8B" w:rsidRPr="000C3184" w:rsidRDefault="00D35C8B" w:rsidP="00D74386">
            <w:pPr>
              <w:pStyle w:val="TableEntry"/>
              <w:spacing w:before="0" w:after="0"/>
              <w:jc w:val="both"/>
              <w:rPr>
                <w:rFonts w:ascii="Times New Roman" w:hAnsi="Times New Roman"/>
                <w:iCs/>
                <w:szCs w:val="20"/>
                <w:lang w:val="ru-RU"/>
              </w:rPr>
            </w:pPr>
            <w:r>
              <w:rPr>
                <w:rFonts w:ascii="Times New Roman" w:hAnsi="Times New Roman"/>
                <w:lang w:val="bg"/>
              </w:rPr>
              <w:t>95% ДИ: Няма данни (Данните са от една статия, следователно ДИ не е приложим)</w:t>
            </w:r>
          </w:p>
        </w:tc>
        <w:tc>
          <w:tcPr>
            <w:tcW w:w="1232" w:type="pct"/>
          </w:tcPr>
          <w:p w14:paraId="110B13FC" w14:textId="77777777" w:rsidR="00D35C8B" w:rsidRPr="000C3184" w:rsidRDefault="00D35C8B" w:rsidP="00D74386">
            <w:pPr>
              <w:pStyle w:val="TableEntry"/>
              <w:spacing w:before="0" w:after="0"/>
              <w:jc w:val="both"/>
              <w:rPr>
                <w:rFonts w:ascii="Times New Roman" w:hAnsi="Times New Roman"/>
                <w:iCs/>
                <w:szCs w:val="20"/>
                <w:lang w:val="ru-RU"/>
              </w:rPr>
            </w:pPr>
            <w:r>
              <w:rPr>
                <w:rFonts w:ascii="Times New Roman" w:hAnsi="Times New Roman"/>
                <w:szCs w:val="20"/>
                <w:lang w:val="bg"/>
              </w:rPr>
              <w:t xml:space="preserve">Да, </w:t>
            </w:r>
            <w:r>
              <w:rPr>
                <w:rFonts w:ascii="Times New Roman" w:hAnsi="Times New Roman"/>
                <w:lang w:val="bg"/>
              </w:rPr>
              <w:t>установеният критерий за приемане беше изпълнен.</w:t>
            </w:r>
          </w:p>
        </w:tc>
      </w:tr>
      <w:tr w:rsidR="00D35C8B" w:rsidRPr="000C3184" w14:paraId="4028968C" w14:textId="77777777" w:rsidTr="0070268C">
        <w:trPr>
          <w:gridAfter w:val="1"/>
          <w:wAfter w:w="7" w:type="pct"/>
        </w:trPr>
        <w:tc>
          <w:tcPr>
            <w:tcW w:w="1345" w:type="pct"/>
            <w:vAlign w:val="center"/>
          </w:tcPr>
          <w:p w14:paraId="3732ED6E"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bg"/>
              </w:rPr>
              <w:t>Обща честота на усложнения</w:t>
            </w:r>
          </w:p>
        </w:tc>
        <w:tc>
          <w:tcPr>
            <w:tcW w:w="1042" w:type="pct"/>
            <w:vAlign w:val="center"/>
          </w:tcPr>
          <w:p w14:paraId="37CB55C6"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bg"/>
              </w:rPr>
              <w:t>≤9,24%</w:t>
            </w:r>
          </w:p>
        </w:tc>
        <w:tc>
          <w:tcPr>
            <w:tcW w:w="1374" w:type="pct"/>
            <w:vAlign w:val="center"/>
          </w:tcPr>
          <w:p w14:paraId="0EA66B58"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bg"/>
              </w:rPr>
              <w:t xml:space="preserve">Среднопретеглена стойност: </w:t>
            </w:r>
            <w:bookmarkStart w:id="58" w:name="_Hlk170342554"/>
            <w:r>
              <w:rPr>
                <w:rFonts w:ascii="Times New Roman" w:hAnsi="Times New Roman"/>
                <w:lang w:val="bg"/>
              </w:rPr>
              <w:t>9,95</w:t>
            </w:r>
            <w:r>
              <w:rPr>
                <w:rFonts w:ascii="Times New Roman" w:hAnsi="Times New Roman"/>
                <w:szCs w:val="20"/>
                <w:lang w:val="bg"/>
              </w:rPr>
              <w:t>%;</w:t>
            </w:r>
            <w:bookmarkEnd w:id="58"/>
          </w:p>
          <w:p w14:paraId="2170BD5A"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bg"/>
              </w:rPr>
              <w:t>95% доверителен интервал (9,645, 10,245)</w:t>
            </w:r>
          </w:p>
        </w:tc>
        <w:tc>
          <w:tcPr>
            <w:tcW w:w="1232" w:type="pct"/>
          </w:tcPr>
          <w:p w14:paraId="7D1CE9E0" w14:textId="77777777" w:rsidR="00D35C8B" w:rsidRPr="000C3184" w:rsidRDefault="00D35C8B" w:rsidP="00D74386">
            <w:pPr>
              <w:pStyle w:val="TableEntry"/>
              <w:spacing w:before="0" w:after="0"/>
              <w:jc w:val="both"/>
              <w:rPr>
                <w:rFonts w:ascii="Times New Roman" w:hAnsi="Times New Roman"/>
                <w:iCs/>
                <w:szCs w:val="20"/>
                <w:lang w:val="ru-RU"/>
              </w:rPr>
            </w:pPr>
            <w:r>
              <w:rPr>
                <w:rFonts w:ascii="Times New Roman" w:hAnsi="Times New Roman"/>
                <w:szCs w:val="20"/>
                <w:lang w:val="bg"/>
              </w:rPr>
              <w:t xml:space="preserve">Не, установеният критерий за приемане не е бил изпълнен. </w:t>
            </w:r>
          </w:p>
          <w:p w14:paraId="594541D1" w14:textId="77777777" w:rsidR="00D35C8B" w:rsidRPr="000C3184" w:rsidRDefault="00D35C8B" w:rsidP="00D74386">
            <w:pPr>
              <w:pStyle w:val="TableEntry"/>
              <w:spacing w:before="0" w:after="0"/>
              <w:jc w:val="both"/>
              <w:rPr>
                <w:rFonts w:ascii="Times New Roman" w:hAnsi="Times New Roman"/>
                <w:iCs/>
                <w:szCs w:val="20"/>
                <w:lang w:val="ru-RU"/>
              </w:rPr>
            </w:pPr>
          </w:p>
          <w:p w14:paraId="50FACA1D" w14:textId="77777777" w:rsidR="00D35C8B" w:rsidRPr="003F2E88" w:rsidRDefault="00D35C8B" w:rsidP="00D74386">
            <w:pPr>
              <w:spacing w:after="0" w:afterAutospacing="0"/>
              <w:jc w:val="both"/>
              <w:rPr>
                <w:rFonts w:cs="Times New Roman"/>
                <w:lang w:val="bg"/>
              </w:rPr>
            </w:pPr>
            <w:r>
              <w:rPr>
                <w:rFonts w:cs="Times New Roman"/>
                <w:sz w:val="20"/>
                <w:szCs w:val="20"/>
                <w:lang w:val="bg"/>
              </w:rPr>
              <w:t>Критерият от анализа на най-съвременните технологии е формулиран с помощта на публикации само с 1289 пациенти, докато статиите върху данните за употреба оценяват общо 1863 пациенти. Следователно размерът на извадката, взет предвид за формулирането на критериите за приемане от анализа на най-съвременните технологии, е по-малък от размера на извадката от анализа на данните за употреба на изделието. Следователно се очаква наблюдаваният процент да бъде действително представяне на популацията.</w:t>
            </w:r>
          </w:p>
        </w:tc>
      </w:tr>
      <w:tr w:rsidR="00D35C8B" w:rsidRPr="00451CE9" w14:paraId="3CD5EB14" w14:textId="77777777" w:rsidTr="0070268C">
        <w:trPr>
          <w:gridAfter w:val="1"/>
          <w:wAfter w:w="7" w:type="pct"/>
        </w:trPr>
        <w:tc>
          <w:tcPr>
            <w:tcW w:w="4993" w:type="pct"/>
            <w:gridSpan w:val="4"/>
          </w:tcPr>
          <w:p w14:paraId="702454CB"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b/>
                <w:bCs/>
                <w:szCs w:val="20"/>
                <w:lang w:val="bg"/>
              </w:rPr>
              <w:t>Действие</w:t>
            </w:r>
          </w:p>
        </w:tc>
      </w:tr>
      <w:tr w:rsidR="00D35C8B" w:rsidRPr="000C3184" w14:paraId="140C433C" w14:textId="77777777" w:rsidTr="0070268C">
        <w:trPr>
          <w:gridAfter w:val="1"/>
          <w:wAfter w:w="7" w:type="pct"/>
        </w:trPr>
        <w:tc>
          <w:tcPr>
            <w:tcW w:w="1345" w:type="pct"/>
            <w:tcBorders>
              <w:right w:val="single" w:sz="4" w:space="0" w:color="auto"/>
            </w:tcBorders>
          </w:tcPr>
          <w:p w14:paraId="75A83781" w14:textId="77777777" w:rsidR="00D35C8B" w:rsidRPr="000C3184" w:rsidRDefault="00D35C8B" w:rsidP="00D74386">
            <w:pPr>
              <w:pStyle w:val="TableEntry"/>
              <w:spacing w:before="0" w:after="0"/>
              <w:rPr>
                <w:rFonts w:ascii="Times New Roman" w:hAnsi="Times New Roman"/>
                <w:szCs w:val="20"/>
                <w:lang w:val="ru-RU"/>
              </w:rPr>
            </w:pPr>
            <w:r>
              <w:rPr>
                <w:rFonts w:ascii="Times New Roman" w:hAnsi="Times New Roman"/>
                <w:szCs w:val="20"/>
                <w:lang w:val="bg"/>
              </w:rPr>
              <w:t>Честота на неуспех на катетъра:</w:t>
            </w:r>
          </w:p>
          <w:p w14:paraId="51663684"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bg"/>
              </w:rPr>
              <w:t>Запушване на катетъра</w:t>
            </w:r>
          </w:p>
        </w:tc>
        <w:tc>
          <w:tcPr>
            <w:tcW w:w="1042" w:type="pct"/>
            <w:tcBorders>
              <w:left w:val="single" w:sz="4" w:space="0" w:color="auto"/>
            </w:tcBorders>
            <w:vAlign w:val="center"/>
          </w:tcPr>
          <w:p w14:paraId="59463A1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bg"/>
              </w:rPr>
              <w:t>≤4,38%</w:t>
            </w:r>
          </w:p>
        </w:tc>
        <w:tc>
          <w:tcPr>
            <w:tcW w:w="1374" w:type="pct"/>
            <w:vAlign w:val="center"/>
          </w:tcPr>
          <w:p w14:paraId="762FAA3E"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bg"/>
              </w:rPr>
              <w:t>НД</w:t>
            </w:r>
          </w:p>
        </w:tc>
        <w:tc>
          <w:tcPr>
            <w:tcW w:w="1232" w:type="pct"/>
          </w:tcPr>
          <w:p w14:paraId="1DA31293" w14:textId="77777777" w:rsidR="00D35C8B" w:rsidRPr="000C3184" w:rsidRDefault="00D35C8B" w:rsidP="00D74386">
            <w:pPr>
              <w:pStyle w:val="TableEntry"/>
              <w:spacing w:before="0" w:after="0"/>
              <w:jc w:val="center"/>
              <w:rPr>
                <w:rFonts w:ascii="Times New Roman" w:hAnsi="Times New Roman"/>
                <w:iCs/>
                <w:szCs w:val="20"/>
                <w:lang w:val="ru-RU"/>
              </w:rPr>
            </w:pPr>
            <w:r>
              <w:rPr>
                <w:rFonts w:ascii="Times New Roman" w:hAnsi="Times New Roman"/>
                <w:szCs w:val="20"/>
                <w:lang w:val="bg"/>
              </w:rPr>
              <w:t>Установеният критерий за приемане може да се счита за изпълнен.</w:t>
            </w:r>
          </w:p>
        </w:tc>
      </w:tr>
      <w:tr w:rsidR="00D35C8B" w:rsidRPr="000C3184" w14:paraId="2876F51B" w14:textId="77777777" w:rsidTr="0070268C">
        <w:trPr>
          <w:gridAfter w:val="1"/>
          <w:wAfter w:w="7" w:type="pct"/>
        </w:trPr>
        <w:tc>
          <w:tcPr>
            <w:tcW w:w="1345" w:type="pct"/>
            <w:tcBorders>
              <w:right w:val="single" w:sz="4" w:space="0" w:color="auto"/>
            </w:tcBorders>
          </w:tcPr>
          <w:p w14:paraId="357C0042"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bg"/>
              </w:rPr>
              <w:t>Миграция/разместване на катетъра</w:t>
            </w:r>
          </w:p>
        </w:tc>
        <w:tc>
          <w:tcPr>
            <w:tcW w:w="1042" w:type="pct"/>
            <w:tcBorders>
              <w:left w:val="single" w:sz="4" w:space="0" w:color="auto"/>
            </w:tcBorders>
            <w:vAlign w:val="center"/>
          </w:tcPr>
          <w:p w14:paraId="7122A4F0"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bg"/>
              </w:rPr>
              <w:t>9,0%</w:t>
            </w:r>
          </w:p>
        </w:tc>
        <w:tc>
          <w:tcPr>
            <w:tcW w:w="1374" w:type="pct"/>
            <w:vAlign w:val="center"/>
          </w:tcPr>
          <w:p w14:paraId="591E7788"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bg"/>
              </w:rPr>
              <w:t>НД</w:t>
            </w:r>
          </w:p>
        </w:tc>
        <w:tc>
          <w:tcPr>
            <w:tcW w:w="1232" w:type="pct"/>
          </w:tcPr>
          <w:p w14:paraId="00DC8F6D" w14:textId="77777777" w:rsidR="00D35C8B" w:rsidRPr="000C3184" w:rsidRDefault="00D35C8B" w:rsidP="00D74386">
            <w:pPr>
              <w:pStyle w:val="TableEntry"/>
              <w:spacing w:before="0" w:after="0"/>
              <w:jc w:val="center"/>
              <w:rPr>
                <w:rFonts w:ascii="Times New Roman" w:hAnsi="Times New Roman"/>
                <w:iCs/>
                <w:szCs w:val="20"/>
                <w:lang w:val="ru-RU"/>
              </w:rPr>
            </w:pPr>
            <w:r>
              <w:rPr>
                <w:rFonts w:ascii="Times New Roman" w:hAnsi="Times New Roman"/>
                <w:szCs w:val="20"/>
                <w:lang w:val="bg"/>
              </w:rPr>
              <w:t>Установеният критерий за приемане може да се счита за изпълнен.</w:t>
            </w:r>
          </w:p>
        </w:tc>
      </w:tr>
      <w:tr w:rsidR="00D35C8B" w:rsidRPr="000C3184" w14:paraId="00CA445F" w14:textId="77777777" w:rsidTr="0070268C">
        <w:trPr>
          <w:gridAfter w:val="1"/>
          <w:wAfter w:w="7" w:type="pct"/>
        </w:trPr>
        <w:tc>
          <w:tcPr>
            <w:tcW w:w="1345" w:type="pct"/>
            <w:tcBorders>
              <w:right w:val="single" w:sz="4" w:space="0" w:color="auto"/>
            </w:tcBorders>
          </w:tcPr>
          <w:p w14:paraId="76A5E29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bg"/>
              </w:rPr>
              <w:t>Прегъване на катетъра</w:t>
            </w:r>
          </w:p>
        </w:tc>
        <w:tc>
          <w:tcPr>
            <w:tcW w:w="1042" w:type="pct"/>
            <w:tcBorders>
              <w:left w:val="single" w:sz="4" w:space="0" w:color="auto"/>
            </w:tcBorders>
            <w:vAlign w:val="center"/>
          </w:tcPr>
          <w:p w14:paraId="54F31276"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bg"/>
              </w:rPr>
              <w:t>0%</w:t>
            </w:r>
          </w:p>
        </w:tc>
        <w:tc>
          <w:tcPr>
            <w:tcW w:w="1374" w:type="pct"/>
            <w:vAlign w:val="center"/>
          </w:tcPr>
          <w:p w14:paraId="0C18194E"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bg"/>
              </w:rPr>
              <w:t>НД</w:t>
            </w:r>
          </w:p>
        </w:tc>
        <w:tc>
          <w:tcPr>
            <w:tcW w:w="1232" w:type="pct"/>
          </w:tcPr>
          <w:p w14:paraId="138F700C" w14:textId="77777777" w:rsidR="00D35C8B" w:rsidRPr="000C3184" w:rsidRDefault="00D35C8B" w:rsidP="00D74386">
            <w:pPr>
              <w:pStyle w:val="TableEntry"/>
              <w:spacing w:before="0" w:after="0"/>
              <w:jc w:val="center"/>
              <w:rPr>
                <w:rFonts w:ascii="Times New Roman" w:hAnsi="Times New Roman"/>
                <w:iCs/>
                <w:szCs w:val="20"/>
                <w:lang w:val="ru-RU"/>
              </w:rPr>
            </w:pPr>
            <w:r>
              <w:rPr>
                <w:rFonts w:ascii="Times New Roman" w:hAnsi="Times New Roman"/>
                <w:szCs w:val="20"/>
                <w:lang w:val="bg"/>
              </w:rPr>
              <w:t>Установеният критерий за приемане може да се счита за изпълнен.</w:t>
            </w:r>
          </w:p>
        </w:tc>
      </w:tr>
      <w:tr w:rsidR="00D35C8B" w:rsidRPr="000C3184" w14:paraId="52A84BC2" w14:textId="77777777" w:rsidTr="0070268C">
        <w:trPr>
          <w:gridAfter w:val="1"/>
          <w:wAfter w:w="7" w:type="pct"/>
        </w:trPr>
        <w:tc>
          <w:tcPr>
            <w:tcW w:w="1345" w:type="pct"/>
            <w:tcBorders>
              <w:right w:val="single" w:sz="4" w:space="0" w:color="auto"/>
            </w:tcBorders>
          </w:tcPr>
          <w:p w14:paraId="6AAD92F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bg"/>
              </w:rPr>
              <w:t xml:space="preserve">Прекъсване на катетъра </w:t>
            </w:r>
          </w:p>
        </w:tc>
        <w:tc>
          <w:tcPr>
            <w:tcW w:w="1042" w:type="pct"/>
            <w:tcBorders>
              <w:left w:val="single" w:sz="4" w:space="0" w:color="auto"/>
            </w:tcBorders>
            <w:vAlign w:val="center"/>
          </w:tcPr>
          <w:p w14:paraId="1FEC6FF1"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bg"/>
              </w:rPr>
              <w:t>НД</w:t>
            </w:r>
          </w:p>
        </w:tc>
        <w:tc>
          <w:tcPr>
            <w:tcW w:w="1374" w:type="pct"/>
            <w:vAlign w:val="center"/>
          </w:tcPr>
          <w:p w14:paraId="4C8F3DC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bg"/>
              </w:rPr>
              <w:t>НД</w:t>
            </w:r>
          </w:p>
        </w:tc>
        <w:tc>
          <w:tcPr>
            <w:tcW w:w="1232" w:type="pct"/>
          </w:tcPr>
          <w:p w14:paraId="2E42C5BA" w14:textId="77777777" w:rsidR="00D35C8B" w:rsidRPr="000C3184" w:rsidRDefault="00D35C8B" w:rsidP="00D74386">
            <w:pPr>
              <w:pStyle w:val="TableEntry"/>
              <w:spacing w:before="0" w:after="0"/>
              <w:jc w:val="center"/>
              <w:rPr>
                <w:rFonts w:ascii="Times New Roman" w:hAnsi="Times New Roman"/>
                <w:iCs/>
                <w:szCs w:val="20"/>
                <w:lang w:val="ru-RU"/>
              </w:rPr>
            </w:pPr>
            <w:r>
              <w:rPr>
                <w:rFonts w:ascii="Times New Roman" w:hAnsi="Times New Roman"/>
                <w:szCs w:val="20"/>
                <w:lang w:val="bg"/>
              </w:rPr>
              <w:t>Установеният критерий за приемане може да се счита за изпълнен.</w:t>
            </w:r>
          </w:p>
        </w:tc>
      </w:tr>
      <w:tr w:rsidR="00D35C8B" w:rsidRPr="000C3184" w14:paraId="4D5CA887" w14:textId="77777777" w:rsidTr="0070268C">
        <w:trPr>
          <w:gridAfter w:val="1"/>
          <w:wAfter w:w="7" w:type="pct"/>
        </w:trPr>
        <w:tc>
          <w:tcPr>
            <w:tcW w:w="1345" w:type="pct"/>
            <w:tcBorders>
              <w:right w:val="single" w:sz="4" w:space="0" w:color="auto"/>
            </w:tcBorders>
          </w:tcPr>
          <w:p w14:paraId="1D6F2D7E"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bg"/>
              </w:rPr>
              <w:t>Теч/изтичане около катетъра</w:t>
            </w:r>
          </w:p>
        </w:tc>
        <w:tc>
          <w:tcPr>
            <w:tcW w:w="1042" w:type="pct"/>
            <w:tcBorders>
              <w:left w:val="single" w:sz="4" w:space="0" w:color="auto"/>
            </w:tcBorders>
            <w:vAlign w:val="center"/>
          </w:tcPr>
          <w:p w14:paraId="4D30F05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bg"/>
              </w:rPr>
              <w:t>≤2,83%</w:t>
            </w:r>
          </w:p>
        </w:tc>
        <w:tc>
          <w:tcPr>
            <w:tcW w:w="1374" w:type="pct"/>
            <w:vAlign w:val="center"/>
          </w:tcPr>
          <w:p w14:paraId="69815B4C"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bg"/>
              </w:rPr>
              <w:t>НД</w:t>
            </w:r>
          </w:p>
        </w:tc>
        <w:tc>
          <w:tcPr>
            <w:tcW w:w="1232" w:type="pct"/>
          </w:tcPr>
          <w:p w14:paraId="22987211" w14:textId="77777777" w:rsidR="00D35C8B" w:rsidRPr="000C3184" w:rsidRDefault="00D35C8B" w:rsidP="00D74386">
            <w:pPr>
              <w:pStyle w:val="TableEntry"/>
              <w:spacing w:before="0" w:after="0"/>
              <w:jc w:val="center"/>
              <w:rPr>
                <w:rFonts w:ascii="Times New Roman" w:hAnsi="Times New Roman"/>
                <w:iCs/>
                <w:szCs w:val="20"/>
                <w:lang w:val="ru-RU"/>
              </w:rPr>
            </w:pPr>
            <w:r>
              <w:rPr>
                <w:rFonts w:ascii="Times New Roman" w:hAnsi="Times New Roman"/>
                <w:szCs w:val="20"/>
                <w:lang w:val="bg"/>
              </w:rPr>
              <w:t>Установеният критерий за приемане може да се счита за изпълнен.</w:t>
            </w:r>
          </w:p>
        </w:tc>
      </w:tr>
      <w:tr w:rsidR="00D35C8B" w:rsidRPr="000C3184" w14:paraId="0BDBA7A5" w14:textId="77777777" w:rsidTr="0070268C">
        <w:trPr>
          <w:gridAfter w:val="1"/>
          <w:wAfter w:w="7" w:type="pct"/>
        </w:trPr>
        <w:tc>
          <w:tcPr>
            <w:tcW w:w="1345" w:type="pct"/>
            <w:tcBorders>
              <w:right w:val="single" w:sz="4" w:space="0" w:color="auto"/>
            </w:tcBorders>
            <w:vAlign w:val="center"/>
          </w:tcPr>
          <w:p w14:paraId="76BA1F47" w14:textId="77777777" w:rsidR="00D35C8B" w:rsidRPr="00451CE9" w:rsidRDefault="00D35C8B" w:rsidP="00D74386">
            <w:pPr>
              <w:pStyle w:val="TableEntry"/>
              <w:spacing w:before="0" w:after="0"/>
              <w:rPr>
                <w:rFonts w:ascii="Times New Roman" w:hAnsi="Times New Roman"/>
                <w:iCs/>
                <w:color w:val="FF0000"/>
                <w:szCs w:val="20"/>
              </w:rPr>
            </w:pPr>
            <w:r>
              <w:rPr>
                <w:rFonts w:ascii="Times New Roman" w:hAnsi="Times New Roman"/>
                <w:szCs w:val="20"/>
                <w:lang w:val="bg"/>
              </w:rPr>
              <w:t xml:space="preserve">Степен на технически успех </w:t>
            </w:r>
          </w:p>
        </w:tc>
        <w:tc>
          <w:tcPr>
            <w:tcW w:w="1042" w:type="pct"/>
            <w:tcBorders>
              <w:left w:val="single" w:sz="4" w:space="0" w:color="auto"/>
            </w:tcBorders>
            <w:vAlign w:val="center"/>
          </w:tcPr>
          <w:p w14:paraId="5D4ED7A2"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bg"/>
              </w:rPr>
              <w:t>≥94,02%</w:t>
            </w:r>
          </w:p>
        </w:tc>
        <w:tc>
          <w:tcPr>
            <w:tcW w:w="1374" w:type="pct"/>
            <w:vAlign w:val="center"/>
          </w:tcPr>
          <w:p w14:paraId="34B350F9"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bg"/>
              </w:rPr>
              <w:t xml:space="preserve">Среднопретеглена стойност: </w:t>
            </w:r>
            <w:bookmarkStart w:id="59" w:name="_Hlk170341017"/>
            <w:r>
              <w:rPr>
                <w:rFonts w:ascii="Times New Roman" w:hAnsi="Times New Roman"/>
                <w:szCs w:val="20"/>
                <w:lang w:val="bg"/>
              </w:rPr>
              <w:t>97,92%;</w:t>
            </w:r>
          </w:p>
          <w:p w14:paraId="5E36223E"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bg"/>
              </w:rPr>
              <w:t>95% доверителен интервал (97,823, 98,023)</w:t>
            </w:r>
            <w:bookmarkEnd w:id="59"/>
          </w:p>
        </w:tc>
        <w:tc>
          <w:tcPr>
            <w:tcW w:w="1232" w:type="pct"/>
          </w:tcPr>
          <w:p w14:paraId="5DCC90CB" w14:textId="77777777" w:rsidR="00D35C8B" w:rsidRPr="000C3184" w:rsidRDefault="00D35C8B" w:rsidP="00D74386">
            <w:pPr>
              <w:pStyle w:val="TableEntry"/>
              <w:spacing w:before="0" w:after="0"/>
              <w:jc w:val="both"/>
              <w:rPr>
                <w:rFonts w:ascii="Times New Roman" w:hAnsi="Times New Roman"/>
                <w:iCs/>
                <w:szCs w:val="20"/>
                <w:lang w:val="ru-RU"/>
              </w:rPr>
            </w:pPr>
            <w:r>
              <w:rPr>
                <w:rFonts w:ascii="Times New Roman" w:hAnsi="Times New Roman"/>
                <w:szCs w:val="20"/>
                <w:lang w:val="bg"/>
              </w:rPr>
              <w:t xml:space="preserve">Да, </w:t>
            </w:r>
            <w:r>
              <w:rPr>
                <w:rFonts w:ascii="Times New Roman" w:hAnsi="Times New Roman"/>
                <w:lang w:val="bg"/>
              </w:rPr>
              <w:t>установеният критерий за приемане беше изпълнен.</w:t>
            </w:r>
          </w:p>
        </w:tc>
      </w:tr>
      <w:tr w:rsidR="00D35C8B" w:rsidRPr="000C3184" w14:paraId="5B456931" w14:textId="77777777" w:rsidTr="0070268C">
        <w:trPr>
          <w:gridAfter w:val="1"/>
          <w:wAfter w:w="7" w:type="pct"/>
        </w:trPr>
        <w:tc>
          <w:tcPr>
            <w:tcW w:w="1345" w:type="pct"/>
            <w:vAlign w:val="center"/>
          </w:tcPr>
          <w:p w14:paraId="04BB2E00"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szCs w:val="20"/>
                <w:lang w:val="bg"/>
              </w:rPr>
              <w:t>Степен на клиничен успех</w:t>
            </w:r>
          </w:p>
        </w:tc>
        <w:tc>
          <w:tcPr>
            <w:tcW w:w="1042" w:type="pct"/>
            <w:vAlign w:val="center"/>
          </w:tcPr>
          <w:p w14:paraId="1BE06D4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bg"/>
              </w:rPr>
              <w:t>≥87,41%</w:t>
            </w:r>
          </w:p>
        </w:tc>
        <w:tc>
          <w:tcPr>
            <w:tcW w:w="1374" w:type="pct"/>
            <w:vAlign w:val="center"/>
          </w:tcPr>
          <w:p w14:paraId="0BCDD866"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bg"/>
              </w:rPr>
              <w:t xml:space="preserve">Среднопретеглена стойност: </w:t>
            </w:r>
            <w:bookmarkStart w:id="60" w:name="_Hlk170341375"/>
            <w:r>
              <w:rPr>
                <w:rFonts w:ascii="Times New Roman" w:hAnsi="Times New Roman"/>
                <w:lang w:val="bg"/>
              </w:rPr>
              <w:t>87,44</w:t>
            </w:r>
            <w:r>
              <w:rPr>
                <w:rFonts w:ascii="Times New Roman" w:hAnsi="Times New Roman"/>
                <w:szCs w:val="20"/>
                <w:lang w:val="bg"/>
              </w:rPr>
              <w:t>%;</w:t>
            </w:r>
          </w:p>
          <w:p w14:paraId="72F38815"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bg"/>
              </w:rPr>
              <w:t>95% доверителен интервал (86,903; 87,986)</w:t>
            </w:r>
            <w:bookmarkEnd w:id="60"/>
          </w:p>
        </w:tc>
        <w:tc>
          <w:tcPr>
            <w:tcW w:w="1232" w:type="pct"/>
          </w:tcPr>
          <w:p w14:paraId="03B89554" w14:textId="77777777" w:rsidR="00D35C8B" w:rsidRPr="000C3184" w:rsidRDefault="00D35C8B" w:rsidP="00D74386">
            <w:pPr>
              <w:pStyle w:val="TableEntry"/>
              <w:spacing w:before="0" w:after="0"/>
              <w:jc w:val="both"/>
              <w:rPr>
                <w:rFonts w:ascii="Times New Roman" w:hAnsi="Times New Roman"/>
                <w:iCs/>
                <w:szCs w:val="20"/>
                <w:lang w:val="ru-RU"/>
              </w:rPr>
            </w:pPr>
            <w:r>
              <w:rPr>
                <w:rFonts w:ascii="Times New Roman" w:hAnsi="Times New Roman"/>
                <w:szCs w:val="20"/>
                <w:lang w:val="bg"/>
              </w:rPr>
              <w:t xml:space="preserve">Да, </w:t>
            </w:r>
            <w:r>
              <w:rPr>
                <w:rFonts w:ascii="Times New Roman" w:hAnsi="Times New Roman"/>
                <w:lang w:val="bg"/>
              </w:rPr>
              <w:t>установеният критерий за приемане беше изпълнен.</w:t>
            </w:r>
          </w:p>
        </w:tc>
      </w:tr>
    </w:tbl>
    <w:p w14:paraId="10E1670D" w14:textId="77777777" w:rsidR="00D35C8B" w:rsidRPr="003F2E88" w:rsidRDefault="00D35C8B" w:rsidP="00D35C8B">
      <w:pPr>
        <w:pStyle w:val="BT1BodyTextI1"/>
        <w:ind w:left="810" w:hanging="450"/>
        <w:rPr>
          <w:rFonts w:ascii="Times New Roman" w:hAnsi="Times New Roman" w:cs="Times New Roman"/>
          <w:sz w:val="18"/>
          <w:szCs w:val="18"/>
          <w:lang w:val="bg"/>
        </w:rPr>
      </w:pPr>
      <w:r>
        <w:rPr>
          <w:rFonts w:ascii="Times New Roman" w:hAnsi="Times New Roman" w:cs="Times New Roman"/>
          <w:sz w:val="18"/>
          <w:szCs w:val="18"/>
          <w:lang w:val="bg"/>
        </w:rPr>
        <w:t xml:space="preserve">     НД: Не е докладвано</w:t>
      </w:r>
    </w:p>
    <w:p w14:paraId="21B8A936" w14:textId="77777777" w:rsidR="00D35C8B" w:rsidRPr="003F2E88" w:rsidRDefault="00D35C8B" w:rsidP="008C36F7">
      <w:pPr>
        <w:pStyle w:val="BT1BodyTextI1"/>
        <w:ind w:left="0"/>
        <w:rPr>
          <w:rFonts w:ascii="Times New Roman" w:hAnsi="Times New Roman" w:cs="Times New Roman"/>
          <w:iCs/>
          <w:sz w:val="16"/>
          <w:szCs w:val="16"/>
          <w:lang w:val="bg"/>
        </w:rPr>
      </w:pPr>
    </w:p>
    <w:p w14:paraId="44404466" w14:textId="4EAFB947" w:rsidR="00D35C8B" w:rsidRPr="003F2E88" w:rsidRDefault="00D74386" w:rsidP="00D35C8B">
      <w:pPr>
        <w:pStyle w:val="Caption"/>
        <w:tabs>
          <w:tab w:val="left" w:pos="10080"/>
        </w:tabs>
        <w:rPr>
          <w:szCs w:val="22"/>
          <w:lang w:val="bg"/>
        </w:rPr>
      </w:pPr>
      <w:bookmarkStart w:id="61" w:name="_Toc173769792"/>
      <w:r>
        <w:rPr>
          <w:bCs w:val="0"/>
          <w:szCs w:val="22"/>
          <w:lang w:val="bg"/>
        </w:rPr>
        <w:t>Таблица 5.4-5: Критерии за приемане за безопасност и ефективност, докладвани от анализа на разглежданото изделие – приложения за дренаж, свързан с нефростомия</w:t>
      </w:r>
      <w:bookmarkEnd w:id="61"/>
    </w:p>
    <w:tbl>
      <w:tblPr>
        <w:tblStyle w:val="TableGrid"/>
        <w:tblW w:w="5000" w:type="pct"/>
        <w:tblLook w:val="04A0" w:firstRow="1" w:lastRow="0" w:firstColumn="1" w:lastColumn="0" w:noHBand="0" w:noVBand="1"/>
      </w:tblPr>
      <w:tblGrid>
        <w:gridCol w:w="2806"/>
        <w:gridCol w:w="2274"/>
        <w:gridCol w:w="2670"/>
        <w:gridCol w:w="2672"/>
        <w:gridCol w:w="8"/>
      </w:tblGrid>
      <w:tr w:rsidR="00D35C8B" w:rsidRPr="000C3184" w14:paraId="1CAAEEDF" w14:textId="77777777" w:rsidTr="0070268C">
        <w:trPr>
          <w:gridAfter w:val="1"/>
          <w:wAfter w:w="4" w:type="pct"/>
          <w:tblHeader/>
        </w:trPr>
        <w:tc>
          <w:tcPr>
            <w:tcW w:w="1345" w:type="pct"/>
            <w:shd w:val="clear" w:color="auto" w:fill="D9D9D9" w:themeFill="background1" w:themeFillShade="D9"/>
          </w:tcPr>
          <w:p w14:paraId="708CD757"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bg"/>
              </w:rPr>
              <w:t>Крайна точка (Цели)</w:t>
            </w:r>
          </w:p>
        </w:tc>
        <w:tc>
          <w:tcPr>
            <w:tcW w:w="1090" w:type="pct"/>
            <w:shd w:val="clear" w:color="auto" w:fill="D9D9D9" w:themeFill="background1" w:themeFillShade="D9"/>
          </w:tcPr>
          <w:p w14:paraId="662E2016" w14:textId="77777777" w:rsidR="00D35C8B" w:rsidRPr="000C3184" w:rsidRDefault="00D35C8B" w:rsidP="000764D1">
            <w:pPr>
              <w:pStyle w:val="TableHeader"/>
              <w:spacing w:before="0" w:after="0"/>
              <w:rPr>
                <w:rFonts w:ascii="Times New Roman" w:hAnsi="Times New Roman"/>
                <w:sz w:val="20"/>
                <w:szCs w:val="20"/>
                <w:lang w:val="ru-RU"/>
              </w:rPr>
            </w:pPr>
            <w:r>
              <w:rPr>
                <w:rFonts w:ascii="Times New Roman" w:hAnsi="Times New Roman"/>
                <w:bCs/>
                <w:sz w:val="20"/>
                <w:szCs w:val="20"/>
                <w:lang w:val="bg"/>
              </w:rPr>
              <w:t>Критерии за приемане от анализ на най-съвременните технологии и анализ на конкурентите (%)</w:t>
            </w:r>
          </w:p>
        </w:tc>
        <w:tc>
          <w:tcPr>
            <w:tcW w:w="1280" w:type="pct"/>
            <w:shd w:val="clear" w:color="auto" w:fill="D9D9D9" w:themeFill="background1" w:themeFillShade="D9"/>
          </w:tcPr>
          <w:p w14:paraId="1291D306" w14:textId="77777777" w:rsidR="00D35C8B" w:rsidRPr="000C3184" w:rsidRDefault="00D35C8B" w:rsidP="000764D1">
            <w:pPr>
              <w:pStyle w:val="TableHeader"/>
              <w:spacing w:before="0" w:after="0"/>
              <w:rPr>
                <w:rFonts w:ascii="Times New Roman" w:hAnsi="Times New Roman"/>
                <w:sz w:val="20"/>
                <w:szCs w:val="20"/>
                <w:lang w:val="ru-RU"/>
              </w:rPr>
            </w:pPr>
            <w:r>
              <w:rPr>
                <w:rFonts w:ascii="Times New Roman" w:hAnsi="Times New Roman"/>
                <w:bCs/>
                <w:sz w:val="20"/>
                <w:szCs w:val="20"/>
                <w:lang w:val="bg"/>
              </w:rPr>
              <w:t>Честота, докладвана от данните за употреба на изделието (%)</w:t>
            </w:r>
          </w:p>
        </w:tc>
        <w:tc>
          <w:tcPr>
            <w:tcW w:w="1280" w:type="pct"/>
            <w:shd w:val="clear" w:color="auto" w:fill="D9D9D9" w:themeFill="background1" w:themeFillShade="D9"/>
          </w:tcPr>
          <w:p w14:paraId="7F593749" w14:textId="77777777" w:rsidR="00D35C8B" w:rsidRPr="000C3184" w:rsidRDefault="00D35C8B" w:rsidP="000764D1">
            <w:pPr>
              <w:pStyle w:val="TableHeader"/>
              <w:spacing w:before="0" w:after="0"/>
              <w:rPr>
                <w:rFonts w:ascii="Times New Roman" w:hAnsi="Times New Roman"/>
                <w:sz w:val="20"/>
                <w:szCs w:val="20"/>
                <w:lang w:val="ru-RU"/>
              </w:rPr>
            </w:pPr>
            <w:r>
              <w:rPr>
                <w:rFonts w:ascii="Times New Roman" w:hAnsi="Times New Roman"/>
                <w:bCs/>
                <w:sz w:val="20"/>
                <w:szCs w:val="20"/>
                <w:lang w:val="bg"/>
              </w:rPr>
              <w:t>Отговаря ли на критериите за приемане?</w:t>
            </w:r>
          </w:p>
        </w:tc>
      </w:tr>
      <w:tr w:rsidR="00D35C8B" w:rsidRPr="00451CE9" w14:paraId="1BA67569" w14:textId="77777777" w:rsidTr="0070268C">
        <w:trPr>
          <w:trHeight w:val="228"/>
        </w:trPr>
        <w:tc>
          <w:tcPr>
            <w:tcW w:w="5000" w:type="pct"/>
            <w:gridSpan w:val="5"/>
          </w:tcPr>
          <w:p w14:paraId="649AA485" w14:textId="77777777" w:rsidR="00D35C8B" w:rsidRPr="00451CE9" w:rsidRDefault="00D35C8B" w:rsidP="000764D1">
            <w:pPr>
              <w:pStyle w:val="TableHeader"/>
              <w:spacing w:before="0" w:after="0"/>
              <w:jc w:val="left"/>
              <w:rPr>
                <w:rFonts w:ascii="Times New Roman" w:hAnsi="Times New Roman"/>
                <w:sz w:val="20"/>
                <w:szCs w:val="20"/>
              </w:rPr>
            </w:pPr>
            <w:r>
              <w:rPr>
                <w:rFonts w:ascii="Times New Roman" w:hAnsi="Times New Roman"/>
                <w:bCs/>
                <w:sz w:val="20"/>
                <w:szCs w:val="20"/>
                <w:lang w:val="bg"/>
              </w:rPr>
              <w:t>Безопасност</w:t>
            </w:r>
          </w:p>
        </w:tc>
      </w:tr>
      <w:tr w:rsidR="00D35C8B" w:rsidRPr="000C3184" w14:paraId="3BDAB982" w14:textId="77777777" w:rsidTr="0070268C">
        <w:trPr>
          <w:gridAfter w:val="1"/>
          <w:wAfter w:w="4" w:type="pct"/>
          <w:trHeight w:val="363"/>
        </w:trPr>
        <w:tc>
          <w:tcPr>
            <w:tcW w:w="1345" w:type="pct"/>
            <w:vAlign w:val="center"/>
          </w:tcPr>
          <w:p w14:paraId="5BF2F09E" w14:textId="77777777" w:rsidR="00D35C8B" w:rsidRPr="00451CE9" w:rsidRDefault="00D35C8B" w:rsidP="000764D1">
            <w:pPr>
              <w:spacing w:after="0" w:afterAutospacing="0"/>
              <w:rPr>
                <w:rFonts w:cs="Times New Roman"/>
                <w:sz w:val="20"/>
                <w:szCs w:val="20"/>
              </w:rPr>
            </w:pPr>
            <w:r>
              <w:rPr>
                <w:rFonts w:cs="Times New Roman"/>
                <w:sz w:val="20"/>
                <w:szCs w:val="20"/>
                <w:lang w:val="bg"/>
              </w:rPr>
              <w:t xml:space="preserve">Честота на кървене </w:t>
            </w:r>
          </w:p>
        </w:tc>
        <w:tc>
          <w:tcPr>
            <w:tcW w:w="1090" w:type="pct"/>
            <w:vAlign w:val="center"/>
          </w:tcPr>
          <w:p w14:paraId="1205D570"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bg"/>
              </w:rPr>
              <w:t>≤15%</w:t>
            </w:r>
          </w:p>
        </w:tc>
        <w:tc>
          <w:tcPr>
            <w:tcW w:w="1280" w:type="pct"/>
            <w:vAlign w:val="center"/>
          </w:tcPr>
          <w:p w14:paraId="04D9DCB8" w14:textId="77777777" w:rsidR="00D35C8B" w:rsidRPr="00451CE9" w:rsidRDefault="00D35C8B" w:rsidP="000764D1">
            <w:pPr>
              <w:pStyle w:val="TableEntry"/>
              <w:spacing w:before="0" w:after="0"/>
              <w:ind w:left="25" w:right="-55"/>
              <w:jc w:val="center"/>
              <w:rPr>
                <w:rFonts w:ascii="Times New Roman" w:hAnsi="Times New Roman"/>
                <w:iCs/>
                <w:szCs w:val="20"/>
              </w:rPr>
            </w:pPr>
            <w:r>
              <w:rPr>
                <w:rFonts w:ascii="Times New Roman" w:hAnsi="Times New Roman"/>
                <w:szCs w:val="20"/>
                <w:lang w:val="bg"/>
              </w:rPr>
              <w:t>НД</w:t>
            </w:r>
          </w:p>
        </w:tc>
        <w:tc>
          <w:tcPr>
            <w:tcW w:w="1280" w:type="pct"/>
          </w:tcPr>
          <w:p w14:paraId="34F526B5" w14:textId="77777777" w:rsidR="00D35C8B" w:rsidRPr="000C3184" w:rsidRDefault="00D35C8B" w:rsidP="000764D1">
            <w:pPr>
              <w:pStyle w:val="TableEntry"/>
              <w:spacing w:before="0" w:after="0"/>
              <w:jc w:val="center"/>
              <w:rPr>
                <w:rFonts w:ascii="Times New Roman" w:hAnsi="Times New Roman"/>
                <w:iCs/>
                <w:szCs w:val="20"/>
                <w:lang w:val="ru-RU"/>
              </w:rPr>
            </w:pPr>
            <w:r>
              <w:rPr>
                <w:rFonts w:ascii="Times New Roman" w:hAnsi="Times New Roman"/>
                <w:szCs w:val="20"/>
                <w:lang w:val="bg"/>
              </w:rPr>
              <w:t>Установеният критерий за приемане може да се счита за изпълнен.</w:t>
            </w:r>
          </w:p>
        </w:tc>
      </w:tr>
      <w:tr w:rsidR="00D35C8B" w:rsidRPr="000C3184" w14:paraId="07B13A51" w14:textId="77777777" w:rsidTr="0070268C">
        <w:trPr>
          <w:gridAfter w:val="1"/>
          <w:wAfter w:w="4" w:type="pct"/>
        </w:trPr>
        <w:tc>
          <w:tcPr>
            <w:tcW w:w="1345" w:type="pct"/>
            <w:vAlign w:val="center"/>
          </w:tcPr>
          <w:p w14:paraId="510B7C34"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bg"/>
              </w:rPr>
              <w:t>Честота на инфектиране</w:t>
            </w:r>
          </w:p>
        </w:tc>
        <w:tc>
          <w:tcPr>
            <w:tcW w:w="1090" w:type="pct"/>
            <w:vAlign w:val="center"/>
          </w:tcPr>
          <w:p w14:paraId="40A8B7C6"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bg"/>
              </w:rPr>
              <w:t>≤1,05%</w:t>
            </w:r>
          </w:p>
        </w:tc>
        <w:tc>
          <w:tcPr>
            <w:tcW w:w="1280" w:type="pct"/>
            <w:vAlign w:val="center"/>
          </w:tcPr>
          <w:p w14:paraId="239EFB7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bg"/>
              </w:rPr>
              <w:t>НД</w:t>
            </w:r>
          </w:p>
        </w:tc>
        <w:tc>
          <w:tcPr>
            <w:tcW w:w="1280" w:type="pct"/>
          </w:tcPr>
          <w:p w14:paraId="2521406C" w14:textId="77777777" w:rsidR="00D35C8B" w:rsidRPr="000C3184" w:rsidRDefault="00D35C8B" w:rsidP="000764D1">
            <w:pPr>
              <w:pStyle w:val="TableEntry"/>
              <w:spacing w:before="0" w:after="0"/>
              <w:jc w:val="center"/>
              <w:rPr>
                <w:rFonts w:ascii="Times New Roman" w:hAnsi="Times New Roman"/>
                <w:iCs/>
                <w:szCs w:val="20"/>
                <w:lang w:val="ru-RU"/>
              </w:rPr>
            </w:pPr>
            <w:r>
              <w:rPr>
                <w:rFonts w:ascii="Times New Roman" w:hAnsi="Times New Roman"/>
                <w:szCs w:val="20"/>
                <w:lang w:val="bg"/>
              </w:rPr>
              <w:t>Установеният критерий за приемане може да се счита за изпълнен.</w:t>
            </w:r>
          </w:p>
        </w:tc>
      </w:tr>
      <w:tr w:rsidR="00D35C8B" w:rsidRPr="000C3184" w14:paraId="755F1306" w14:textId="77777777" w:rsidTr="0070268C">
        <w:trPr>
          <w:gridAfter w:val="1"/>
          <w:wAfter w:w="4" w:type="pct"/>
        </w:trPr>
        <w:tc>
          <w:tcPr>
            <w:tcW w:w="1345" w:type="pct"/>
            <w:vAlign w:val="center"/>
          </w:tcPr>
          <w:p w14:paraId="3516E90D"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bg"/>
              </w:rPr>
              <w:t>Честота на рецидивите</w:t>
            </w:r>
          </w:p>
        </w:tc>
        <w:tc>
          <w:tcPr>
            <w:tcW w:w="1090" w:type="pct"/>
            <w:vAlign w:val="center"/>
          </w:tcPr>
          <w:p w14:paraId="4AF77755"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bg"/>
              </w:rPr>
              <w:t>≤2,6%</w:t>
            </w:r>
          </w:p>
        </w:tc>
        <w:tc>
          <w:tcPr>
            <w:tcW w:w="1280" w:type="pct"/>
            <w:vAlign w:val="center"/>
          </w:tcPr>
          <w:p w14:paraId="12A9C908"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bg"/>
              </w:rPr>
              <w:t>НД</w:t>
            </w:r>
          </w:p>
        </w:tc>
        <w:tc>
          <w:tcPr>
            <w:tcW w:w="1280" w:type="pct"/>
          </w:tcPr>
          <w:p w14:paraId="1691E085" w14:textId="77777777" w:rsidR="00D35C8B" w:rsidRPr="000C3184" w:rsidRDefault="00D35C8B" w:rsidP="000764D1">
            <w:pPr>
              <w:pStyle w:val="TableEntry"/>
              <w:spacing w:before="0" w:after="0"/>
              <w:jc w:val="center"/>
              <w:rPr>
                <w:rFonts w:ascii="Times New Roman" w:hAnsi="Times New Roman"/>
                <w:iCs/>
                <w:szCs w:val="20"/>
                <w:lang w:val="ru-RU"/>
              </w:rPr>
            </w:pPr>
            <w:r>
              <w:rPr>
                <w:rFonts w:ascii="Times New Roman" w:hAnsi="Times New Roman"/>
                <w:szCs w:val="20"/>
                <w:lang w:val="bg"/>
              </w:rPr>
              <w:t>Установеният критерий за приемане може да се счита за изпълнен.</w:t>
            </w:r>
          </w:p>
        </w:tc>
      </w:tr>
      <w:tr w:rsidR="00D35C8B" w:rsidRPr="000C3184" w14:paraId="1A7BE56D" w14:textId="77777777" w:rsidTr="0070268C">
        <w:trPr>
          <w:gridAfter w:val="1"/>
          <w:wAfter w:w="4" w:type="pct"/>
        </w:trPr>
        <w:tc>
          <w:tcPr>
            <w:tcW w:w="1345" w:type="pct"/>
            <w:vAlign w:val="center"/>
          </w:tcPr>
          <w:p w14:paraId="5B69BCAC"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bg"/>
              </w:rPr>
              <w:t>Смъртност</w:t>
            </w:r>
          </w:p>
        </w:tc>
        <w:tc>
          <w:tcPr>
            <w:tcW w:w="1090" w:type="pct"/>
            <w:vAlign w:val="center"/>
          </w:tcPr>
          <w:p w14:paraId="0277F71E"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bg"/>
              </w:rPr>
              <w:t>≤0,37%</w:t>
            </w:r>
          </w:p>
        </w:tc>
        <w:tc>
          <w:tcPr>
            <w:tcW w:w="1280" w:type="pct"/>
            <w:vAlign w:val="center"/>
          </w:tcPr>
          <w:p w14:paraId="4F4FEB3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bg"/>
              </w:rPr>
              <w:t>НД</w:t>
            </w:r>
          </w:p>
        </w:tc>
        <w:tc>
          <w:tcPr>
            <w:tcW w:w="1280" w:type="pct"/>
          </w:tcPr>
          <w:p w14:paraId="47FEF14D" w14:textId="77777777" w:rsidR="00D35C8B" w:rsidRPr="000C3184" w:rsidRDefault="00D35C8B" w:rsidP="000764D1">
            <w:pPr>
              <w:pStyle w:val="TableEntry"/>
              <w:spacing w:before="0" w:after="0"/>
              <w:jc w:val="center"/>
              <w:rPr>
                <w:rFonts w:ascii="Times New Roman" w:hAnsi="Times New Roman"/>
                <w:iCs/>
                <w:szCs w:val="20"/>
                <w:lang w:val="ru-RU"/>
              </w:rPr>
            </w:pPr>
            <w:r>
              <w:rPr>
                <w:rFonts w:ascii="Times New Roman" w:hAnsi="Times New Roman"/>
                <w:szCs w:val="20"/>
                <w:lang w:val="bg"/>
              </w:rPr>
              <w:t>Установеният критерий за приемане може да се счита за изпълнен.</w:t>
            </w:r>
          </w:p>
        </w:tc>
      </w:tr>
      <w:tr w:rsidR="00D35C8B" w:rsidRPr="000C3184" w14:paraId="3D5754F4" w14:textId="77777777" w:rsidTr="0070268C">
        <w:trPr>
          <w:gridAfter w:val="1"/>
          <w:wAfter w:w="4" w:type="pct"/>
        </w:trPr>
        <w:tc>
          <w:tcPr>
            <w:tcW w:w="1345" w:type="pct"/>
            <w:vAlign w:val="center"/>
          </w:tcPr>
          <w:p w14:paraId="1E1D40E5"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bg"/>
              </w:rPr>
              <w:t>Обща честота на усложнения</w:t>
            </w:r>
          </w:p>
        </w:tc>
        <w:tc>
          <w:tcPr>
            <w:tcW w:w="1090" w:type="pct"/>
            <w:vAlign w:val="center"/>
          </w:tcPr>
          <w:p w14:paraId="634F50CE" w14:textId="77777777" w:rsidR="00D35C8B" w:rsidRPr="00451CE9" w:rsidRDefault="00D35C8B" w:rsidP="000764D1">
            <w:pPr>
              <w:pStyle w:val="TableEntry"/>
              <w:spacing w:before="0" w:after="0"/>
              <w:rPr>
                <w:rFonts w:ascii="Times New Roman" w:hAnsi="Times New Roman"/>
                <w:i/>
                <w:color w:val="FF0000"/>
                <w:szCs w:val="20"/>
              </w:rPr>
            </w:pPr>
            <w:r>
              <w:rPr>
                <w:rFonts w:ascii="Times New Roman" w:hAnsi="Times New Roman"/>
                <w:szCs w:val="20"/>
                <w:lang w:val="bg"/>
              </w:rPr>
              <w:t>≤5,94%</w:t>
            </w:r>
          </w:p>
        </w:tc>
        <w:tc>
          <w:tcPr>
            <w:tcW w:w="1280" w:type="pct"/>
            <w:vAlign w:val="center"/>
          </w:tcPr>
          <w:p w14:paraId="74DBD0D7"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bg"/>
              </w:rPr>
              <w:t xml:space="preserve">Среднопретеглена стойност: </w:t>
            </w:r>
            <w:r>
              <w:rPr>
                <w:rFonts w:ascii="Times New Roman" w:hAnsi="Times New Roman"/>
                <w:szCs w:val="20"/>
                <w:lang w:val="bg"/>
              </w:rPr>
              <w:t>0%;</w:t>
            </w:r>
          </w:p>
          <w:p w14:paraId="2FE7B86D"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bg"/>
              </w:rPr>
              <w:t>95% доверителен интервал: (0, 0)</w:t>
            </w:r>
          </w:p>
        </w:tc>
        <w:tc>
          <w:tcPr>
            <w:tcW w:w="1280" w:type="pct"/>
            <w:vAlign w:val="center"/>
          </w:tcPr>
          <w:p w14:paraId="679AEBDC" w14:textId="77777777" w:rsidR="00D35C8B" w:rsidRPr="000C3184" w:rsidRDefault="00D35C8B" w:rsidP="000764D1">
            <w:pPr>
              <w:pStyle w:val="TableEntry"/>
              <w:spacing w:before="0" w:after="0"/>
              <w:rPr>
                <w:rFonts w:ascii="Times New Roman" w:hAnsi="Times New Roman"/>
                <w:lang w:val="ru-RU"/>
              </w:rPr>
            </w:pPr>
            <w:r>
              <w:rPr>
                <w:rFonts w:ascii="Times New Roman" w:hAnsi="Times New Roman"/>
                <w:szCs w:val="20"/>
                <w:lang w:val="bg"/>
              </w:rPr>
              <w:t xml:space="preserve">Да, </w:t>
            </w:r>
            <w:r>
              <w:rPr>
                <w:rFonts w:ascii="Times New Roman" w:hAnsi="Times New Roman"/>
                <w:lang w:val="bg"/>
              </w:rPr>
              <w:t>установеният критерий за приемане беше изпълнен.</w:t>
            </w:r>
          </w:p>
        </w:tc>
      </w:tr>
      <w:tr w:rsidR="00D35C8B" w:rsidRPr="00451CE9" w14:paraId="1DA0962C" w14:textId="77777777" w:rsidTr="0070268C">
        <w:trPr>
          <w:gridAfter w:val="1"/>
          <w:wAfter w:w="4" w:type="pct"/>
        </w:trPr>
        <w:tc>
          <w:tcPr>
            <w:tcW w:w="4996" w:type="pct"/>
            <w:gridSpan w:val="4"/>
          </w:tcPr>
          <w:p w14:paraId="5A62DC0C"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b/>
                <w:bCs/>
                <w:szCs w:val="20"/>
                <w:lang w:val="bg"/>
              </w:rPr>
              <w:t>Действие</w:t>
            </w:r>
          </w:p>
        </w:tc>
      </w:tr>
      <w:tr w:rsidR="00D35C8B" w:rsidRPr="000C3184" w14:paraId="1B15877D" w14:textId="77777777" w:rsidTr="0070268C">
        <w:trPr>
          <w:gridAfter w:val="1"/>
          <w:wAfter w:w="4" w:type="pct"/>
        </w:trPr>
        <w:tc>
          <w:tcPr>
            <w:tcW w:w="1345" w:type="pct"/>
            <w:vAlign w:val="center"/>
          </w:tcPr>
          <w:p w14:paraId="34ADD959" w14:textId="77777777" w:rsidR="00D35C8B" w:rsidRPr="000C3184" w:rsidRDefault="00D35C8B" w:rsidP="000764D1">
            <w:pPr>
              <w:pStyle w:val="TableEntry"/>
              <w:spacing w:before="0" w:after="0"/>
              <w:rPr>
                <w:rFonts w:ascii="Times New Roman" w:hAnsi="Times New Roman"/>
                <w:szCs w:val="20"/>
                <w:lang w:val="ru-RU"/>
              </w:rPr>
            </w:pPr>
            <w:r>
              <w:rPr>
                <w:rFonts w:ascii="Times New Roman" w:hAnsi="Times New Roman"/>
                <w:szCs w:val="20"/>
                <w:lang w:val="bg"/>
              </w:rPr>
              <w:t>Честота на неуспех на катетъра:</w:t>
            </w:r>
          </w:p>
          <w:p w14:paraId="0C77EA20"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bg"/>
              </w:rPr>
              <w:t>Запушване на катетъра</w:t>
            </w:r>
          </w:p>
        </w:tc>
        <w:tc>
          <w:tcPr>
            <w:tcW w:w="1090" w:type="pct"/>
            <w:vAlign w:val="center"/>
          </w:tcPr>
          <w:p w14:paraId="6F5D8957"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bg"/>
              </w:rPr>
              <w:t>≤4,0%</w:t>
            </w:r>
          </w:p>
        </w:tc>
        <w:tc>
          <w:tcPr>
            <w:tcW w:w="1280" w:type="pct"/>
            <w:vAlign w:val="center"/>
          </w:tcPr>
          <w:p w14:paraId="726AC5E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bg"/>
              </w:rPr>
              <w:t>НД</w:t>
            </w:r>
          </w:p>
        </w:tc>
        <w:tc>
          <w:tcPr>
            <w:tcW w:w="1280" w:type="pct"/>
          </w:tcPr>
          <w:p w14:paraId="05369C44" w14:textId="77777777" w:rsidR="00D35C8B" w:rsidRPr="000C3184" w:rsidRDefault="00D35C8B" w:rsidP="000764D1">
            <w:pPr>
              <w:pStyle w:val="TableEntry"/>
              <w:spacing w:before="0" w:after="0"/>
              <w:jc w:val="center"/>
              <w:rPr>
                <w:rFonts w:ascii="Times New Roman" w:hAnsi="Times New Roman"/>
                <w:iCs/>
                <w:szCs w:val="20"/>
                <w:lang w:val="ru-RU"/>
              </w:rPr>
            </w:pPr>
            <w:r>
              <w:rPr>
                <w:rFonts w:ascii="Times New Roman" w:hAnsi="Times New Roman"/>
                <w:szCs w:val="20"/>
                <w:lang w:val="bg"/>
              </w:rPr>
              <w:t>Установеният критерий за приемане може да се счита за изпълнен.</w:t>
            </w:r>
          </w:p>
        </w:tc>
      </w:tr>
      <w:tr w:rsidR="00D35C8B" w:rsidRPr="000C3184" w14:paraId="2521E672" w14:textId="77777777" w:rsidTr="0070268C">
        <w:trPr>
          <w:gridAfter w:val="1"/>
          <w:wAfter w:w="4" w:type="pct"/>
        </w:trPr>
        <w:tc>
          <w:tcPr>
            <w:tcW w:w="1345" w:type="pct"/>
            <w:vAlign w:val="center"/>
          </w:tcPr>
          <w:p w14:paraId="23FB9563"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bg"/>
              </w:rPr>
              <w:t>Миграция/разместване на катетъра</w:t>
            </w:r>
          </w:p>
        </w:tc>
        <w:tc>
          <w:tcPr>
            <w:tcW w:w="1090" w:type="pct"/>
            <w:vAlign w:val="center"/>
          </w:tcPr>
          <w:p w14:paraId="059EBBA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bg"/>
              </w:rPr>
              <w:t>≤4,47%</w:t>
            </w:r>
          </w:p>
        </w:tc>
        <w:tc>
          <w:tcPr>
            <w:tcW w:w="1280" w:type="pct"/>
            <w:vAlign w:val="center"/>
          </w:tcPr>
          <w:p w14:paraId="3592A4FB"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bg"/>
              </w:rPr>
              <w:t>НД</w:t>
            </w:r>
          </w:p>
        </w:tc>
        <w:tc>
          <w:tcPr>
            <w:tcW w:w="1280" w:type="pct"/>
          </w:tcPr>
          <w:p w14:paraId="55CFEF73" w14:textId="77777777" w:rsidR="00D35C8B" w:rsidRPr="000C3184" w:rsidRDefault="00D35C8B" w:rsidP="000764D1">
            <w:pPr>
              <w:pStyle w:val="TableEntry"/>
              <w:spacing w:before="0" w:after="0"/>
              <w:jc w:val="center"/>
              <w:rPr>
                <w:rFonts w:ascii="Times New Roman" w:hAnsi="Times New Roman"/>
                <w:iCs/>
                <w:szCs w:val="20"/>
                <w:lang w:val="ru-RU"/>
              </w:rPr>
            </w:pPr>
            <w:r>
              <w:rPr>
                <w:rFonts w:ascii="Times New Roman" w:hAnsi="Times New Roman"/>
                <w:szCs w:val="20"/>
                <w:lang w:val="bg"/>
              </w:rPr>
              <w:t>Установеният критерий за приемане може да се счита за изпълнен.</w:t>
            </w:r>
          </w:p>
        </w:tc>
      </w:tr>
      <w:tr w:rsidR="00D35C8B" w:rsidRPr="000C3184" w14:paraId="78BA6D98" w14:textId="77777777" w:rsidTr="0070268C">
        <w:trPr>
          <w:gridAfter w:val="1"/>
          <w:wAfter w:w="4" w:type="pct"/>
        </w:trPr>
        <w:tc>
          <w:tcPr>
            <w:tcW w:w="1345" w:type="pct"/>
          </w:tcPr>
          <w:p w14:paraId="20926AD3" w14:textId="77777777" w:rsidR="00D35C8B" w:rsidRPr="000C3184" w:rsidRDefault="00D35C8B" w:rsidP="000764D1">
            <w:pPr>
              <w:pStyle w:val="TableEntry"/>
              <w:spacing w:before="0" w:after="0"/>
              <w:ind w:left="360"/>
              <w:rPr>
                <w:rFonts w:ascii="Times New Roman" w:hAnsi="Times New Roman"/>
                <w:szCs w:val="20"/>
                <w:lang w:val="ru-RU"/>
              </w:rPr>
            </w:pPr>
          </w:p>
          <w:p w14:paraId="2C18D81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bg"/>
              </w:rPr>
              <w:t xml:space="preserve">Прекъсване на катетъра </w:t>
            </w:r>
          </w:p>
        </w:tc>
        <w:tc>
          <w:tcPr>
            <w:tcW w:w="1090" w:type="pct"/>
            <w:vAlign w:val="center"/>
          </w:tcPr>
          <w:p w14:paraId="502720C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bg"/>
              </w:rPr>
              <w:t>НД</w:t>
            </w:r>
          </w:p>
        </w:tc>
        <w:tc>
          <w:tcPr>
            <w:tcW w:w="1280" w:type="pct"/>
            <w:vAlign w:val="center"/>
          </w:tcPr>
          <w:p w14:paraId="082263FE"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bg"/>
              </w:rPr>
              <w:t xml:space="preserve">Среднопретеглена стойност: </w:t>
            </w:r>
            <w:r>
              <w:rPr>
                <w:rFonts w:ascii="Times New Roman" w:hAnsi="Times New Roman"/>
                <w:szCs w:val="20"/>
                <w:lang w:val="bg"/>
              </w:rPr>
              <w:t>1,7%;</w:t>
            </w:r>
          </w:p>
          <w:p w14:paraId="2A62C2FE" w14:textId="77777777" w:rsidR="00D35C8B" w:rsidRPr="000C3184" w:rsidRDefault="00D35C8B" w:rsidP="000764D1">
            <w:pPr>
              <w:pStyle w:val="TableEntry"/>
              <w:spacing w:before="0" w:after="0"/>
              <w:jc w:val="both"/>
              <w:rPr>
                <w:rFonts w:ascii="Times New Roman" w:hAnsi="Times New Roman"/>
                <w:iCs/>
                <w:szCs w:val="20"/>
                <w:lang w:val="ru-RU"/>
              </w:rPr>
            </w:pPr>
            <w:r>
              <w:rPr>
                <w:rFonts w:ascii="Times New Roman" w:hAnsi="Times New Roman"/>
                <w:lang w:val="bg"/>
              </w:rPr>
              <w:t>95% ДИ: Няма данни (Данните са от една статия, следователно ДИ не е приложим)</w:t>
            </w:r>
          </w:p>
        </w:tc>
        <w:tc>
          <w:tcPr>
            <w:tcW w:w="1280" w:type="pct"/>
          </w:tcPr>
          <w:p w14:paraId="29DF5B33" w14:textId="77777777" w:rsidR="00D35C8B" w:rsidRPr="000C3184" w:rsidRDefault="00D35C8B" w:rsidP="000764D1">
            <w:pPr>
              <w:pStyle w:val="TableEntry"/>
              <w:spacing w:before="0" w:after="0"/>
              <w:jc w:val="center"/>
              <w:rPr>
                <w:rFonts w:ascii="Times New Roman" w:hAnsi="Times New Roman"/>
                <w:iCs/>
                <w:szCs w:val="20"/>
                <w:lang w:val="ru-RU"/>
              </w:rPr>
            </w:pPr>
            <w:r>
              <w:rPr>
                <w:rFonts w:ascii="Times New Roman" w:hAnsi="Times New Roman"/>
                <w:szCs w:val="20"/>
                <w:lang w:val="bg"/>
              </w:rPr>
              <w:t>Установеният критерий за приемане може да се счита за изпълнен.</w:t>
            </w:r>
          </w:p>
        </w:tc>
      </w:tr>
      <w:tr w:rsidR="00D35C8B" w:rsidRPr="000C3184" w14:paraId="32FFAD1B" w14:textId="77777777" w:rsidTr="0070268C">
        <w:trPr>
          <w:gridAfter w:val="1"/>
          <w:wAfter w:w="4" w:type="pct"/>
        </w:trPr>
        <w:tc>
          <w:tcPr>
            <w:tcW w:w="1345" w:type="pct"/>
          </w:tcPr>
          <w:p w14:paraId="230B57A8"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bg"/>
              </w:rPr>
              <w:t>Теч/изтичане около катетъра</w:t>
            </w:r>
          </w:p>
        </w:tc>
        <w:tc>
          <w:tcPr>
            <w:tcW w:w="1090" w:type="pct"/>
            <w:vAlign w:val="center"/>
          </w:tcPr>
          <w:p w14:paraId="052E9031"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bg"/>
              </w:rPr>
              <w:t>≤4,7%</w:t>
            </w:r>
          </w:p>
        </w:tc>
        <w:tc>
          <w:tcPr>
            <w:tcW w:w="1280" w:type="pct"/>
            <w:vAlign w:val="center"/>
          </w:tcPr>
          <w:p w14:paraId="665E5834"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bg"/>
              </w:rPr>
              <w:t>НД</w:t>
            </w:r>
          </w:p>
        </w:tc>
        <w:tc>
          <w:tcPr>
            <w:tcW w:w="1280" w:type="pct"/>
          </w:tcPr>
          <w:p w14:paraId="4C6AA9C4" w14:textId="77777777" w:rsidR="00D35C8B" w:rsidRPr="000C3184" w:rsidRDefault="00D35C8B" w:rsidP="000764D1">
            <w:pPr>
              <w:pStyle w:val="TableEntry"/>
              <w:spacing w:before="0" w:after="0"/>
              <w:jc w:val="center"/>
              <w:rPr>
                <w:rFonts w:ascii="Times New Roman" w:hAnsi="Times New Roman"/>
                <w:iCs/>
                <w:szCs w:val="20"/>
                <w:highlight w:val="yellow"/>
                <w:lang w:val="ru-RU"/>
              </w:rPr>
            </w:pPr>
            <w:r>
              <w:rPr>
                <w:rFonts w:ascii="Times New Roman" w:hAnsi="Times New Roman"/>
                <w:szCs w:val="20"/>
                <w:lang w:val="bg"/>
              </w:rPr>
              <w:t>Установеният критерий за приемане може да се счита за изпълнен.</w:t>
            </w:r>
          </w:p>
        </w:tc>
      </w:tr>
      <w:tr w:rsidR="00D35C8B" w:rsidRPr="000C3184" w14:paraId="5A34465D" w14:textId="77777777" w:rsidTr="0070268C">
        <w:trPr>
          <w:gridAfter w:val="1"/>
          <w:wAfter w:w="4" w:type="pct"/>
        </w:trPr>
        <w:tc>
          <w:tcPr>
            <w:tcW w:w="1345" w:type="pct"/>
            <w:vAlign w:val="center"/>
          </w:tcPr>
          <w:p w14:paraId="15A0A3AD" w14:textId="77777777" w:rsidR="00D35C8B" w:rsidRPr="00451CE9" w:rsidRDefault="00D35C8B" w:rsidP="000764D1">
            <w:pPr>
              <w:pStyle w:val="TableEntry"/>
              <w:spacing w:before="0" w:after="0"/>
              <w:rPr>
                <w:rFonts w:ascii="Times New Roman" w:hAnsi="Times New Roman"/>
                <w:iCs/>
                <w:color w:val="FF0000"/>
                <w:szCs w:val="20"/>
              </w:rPr>
            </w:pPr>
            <w:r>
              <w:rPr>
                <w:rFonts w:ascii="Times New Roman" w:hAnsi="Times New Roman"/>
                <w:szCs w:val="20"/>
                <w:lang w:val="bg"/>
              </w:rPr>
              <w:t>Степен на технически успех</w:t>
            </w:r>
          </w:p>
        </w:tc>
        <w:tc>
          <w:tcPr>
            <w:tcW w:w="1090" w:type="pct"/>
            <w:vAlign w:val="center"/>
          </w:tcPr>
          <w:p w14:paraId="4EB3E689"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bg"/>
              </w:rPr>
              <w:t>≥97,48%</w:t>
            </w:r>
          </w:p>
        </w:tc>
        <w:tc>
          <w:tcPr>
            <w:tcW w:w="1280" w:type="pct"/>
            <w:vAlign w:val="center"/>
          </w:tcPr>
          <w:p w14:paraId="669FE292" w14:textId="77777777" w:rsidR="00D35C8B" w:rsidRPr="000C3184" w:rsidRDefault="00D35C8B" w:rsidP="000764D1">
            <w:pPr>
              <w:pStyle w:val="TableEntry"/>
              <w:spacing w:before="0" w:after="0"/>
              <w:rPr>
                <w:rFonts w:ascii="Times New Roman" w:hAnsi="Times New Roman"/>
                <w:iCs/>
                <w:szCs w:val="20"/>
                <w:lang w:val="ru-RU"/>
              </w:rPr>
            </w:pPr>
            <w:r>
              <w:rPr>
                <w:rFonts w:ascii="Times New Roman" w:hAnsi="Times New Roman"/>
                <w:lang w:val="bg"/>
              </w:rPr>
              <w:t xml:space="preserve">Среднопретеглена стойност: </w:t>
            </w:r>
            <w:bookmarkStart w:id="62" w:name="_Hlk170341138"/>
            <w:r>
              <w:rPr>
                <w:rFonts w:ascii="Times New Roman" w:hAnsi="Times New Roman"/>
                <w:szCs w:val="20"/>
                <w:lang w:val="bg"/>
              </w:rPr>
              <w:t>100%</w:t>
            </w:r>
            <w:bookmarkEnd w:id="62"/>
            <w:r>
              <w:rPr>
                <w:rFonts w:ascii="Times New Roman" w:hAnsi="Times New Roman"/>
                <w:szCs w:val="20"/>
                <w:lang w:val="bg"/>
              </w:rPr>
              <w:t>;</w:t>
            </w:r>
          </w:p>
          <w:p w14:paraId="1EC3DBD9" w14:textId="77777777" w:rsidR="00D35C8B" w:rsidRPr="000C3184" w:rsidRDefault="00D35C8B" w:rsidP="000764D1">
            <w:pPr>
              <w:pStyle w:val="TableEntry"/>
              <w:spacing w:before="0" w:after="0"/>
              <w:jc w:val="both"/>
              <w:rPr>
                <w:rFonts w:ascii="Times New Roman" w:hAnsi="Times New Roman"/>
                <w:iCs/>
                <w:szCs w:val="20"/>
                <w:lang w:val="ru-RU"/>
              </w:rPr>
            </w:pPr>
            <w:r>
              <w:rPr>
                <w:rFonts w:ascii="Times New Roman" w:hAnsi="Times New Roman"/>
                <w:lang w:val="bg"/>
              </w:rPr>
              <w:t>95% ДИ: НП (стойността на стандартното отклонение е нула, следователно ДИ не може да бъде изчислен)</w:t>
            </w:r>
          </w:p>
        </w:tc>
        <w:tc>
          <w:tcPr>
            <w:tcW w:w="1280" w:type="pct"/>
          </w:tcPr>
          <w:p w14:paraId="5AD5E162" w14:textId="77777777" w:rsidR="00D35C8B" w:rsidRPr="000C3184" w:rsidRDefault="00D35C8B" w:rsidP="000764D1">
            <w:pPr>
              <w:pStyle w:val="TableEntry"/>
              <w:spacing w:before="0" w:after="0"/>
              <w:jc w:val="both"/>
              <w:rPr>
                <w:rFonts w:ascii="Times New Roman" w:hAnsi="Times New Roman"/>
                <w:iCs/>
                <w:szCs w:val="20"/>
                <w:lang w:val="ru-RU"/>
              </w:rPr>
            </w:pPr>
            <w:r>
              <w:rPr>
                <w:rFonts w:ascii="Times New Roman" w:hAnsi="Times New Roman"/>
                <w:szCs w:val="20"/>
                <w:lang w:val="bg"/>
              </w:rPr>
              <w:t xml:space="preserve">Да, </w:t>
            </w:r>
            <w:r>
              <w:rPr>
                <w:rFonts w:ascii="Times New Roman" w:hAnsi="Times New Roman"/>
                <w:lang w:val="bg"/>
              </w:rPr>
              <w:t>установеният критерий за приемане беше изпълнен.</w:t>
            </w:r>
          </w:p>
        </w:tc>
      </w:tr>
      <w:tr w:rsidR="00D35C8B" w:rsidRPr="000C3184" w14:paraId="1DC9F921" w14:textId="77777777" w:rsidTr="0070268C">
        <w:trPr>
          <w:gridAfter w:val="1"/>
          <w:wAfter w:w="4" w:type="pct"/>
        </w:trPr>
        <w:tc>
          <w:tcPr>
            <w:tcW w:w="1345" w:type="pct"/>
            <w:vAlign w:val="center"/>
          </w:tcPr>
          <w:p w14:paraId="227C4EDB"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szCs w:val="20"/>
                <w:lang w:val="bg"/>
              </w:rPr>
              <w:t>Степен на клиничен успех</w:t>
            </w:r>
          </w:p>
        </w:tc>
        <w:tc>
          <w:tcPr>
            <w:tcW w:w="1090" w:type="pct"/>
            <w:vAlign w:val="center"/>
          </w:tcPr>
          <w:p w14:paraId="15E9DEB5"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bg"/>
              </w:rPr>
              <w:t>≥84,7%</w:t>
            </w:r>
          </w:p>
        </w:tc>
        <w:tc>
          <w:tcPr>
            <w:tcW w:w="1280" w:type="pct"/>
            <w:vAlign w:val="center"/>
          </w:tcPr>
          <w:p w14:paraId="4811939B" w14:textId="77777777" w:rsidR="00D35C8B" w:rsidRPr="00451CE9" w:rsidRDefault="00D35C8B" w:rsidP="000764D1">
            <w:pPr>
              <w:pStyle w:val="TableEntry"/>
              <w:spacing w:before="0" w:after="0"/>
              <w:ind w:right="-58"/>
              <w:rPr>
                <w:rFonts w:ascii="Times New Roman" w:hAnsi="Times New Roman"/>
                <w:iCs/>
                <w:szCs w:val="20"/>
              </w:rPr>
            </w:pPr>
            <w:r>
              <w:rPr>
                <w:rFonts w:ascii="Times New Roman" w:hAnsi="Times New Roman"/>
                <w:lang w:val="bg"/>
              </w:rPr>
              <w:t xml:space="preserve">Среднопретеглена стойност: </w:t>
            </w:r>
            <w:bookmarkStart w:id="63" w:name="_Hlk170341397"/>
            <w:r>
              <w:rPr>
                <w:rFonts w:ascii="Times New Roman" w:hAnsi="Times New Roman"/>
                <w:szCs w:val="20"/>
                <w:lang w:val="bg"/>
              </w:rPr>
              <w:t>97,90%;</w:t>
            </w:r>
          </w:p>
          <w:p w14:paraId="65587095"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bg"/>
              </w:rPr>
              <w:t>95% доверителен интервал (97,605; 98,206)</w:t>
            </w:r>
            <w:bookmarkEnd w:id="63"/>
          </w:p>
        </w:tc>
        <w:tc>
          <w:tcPr>
            <w:tcW w:w="1280" w:type="pct"/>
          </w:tcPr>
          <w:p w14:paraId="0CE3E4B7" w14:textId="77777777" w:rsidR="00D35C8B" w:rsidRPr="000C3184" w:rsidRDefault="00D35C8B" w:rsidP="000764D1">
            <w:pPr>
              <w:pStyle w:val="TableEntry"/>
              <w:spacing w:before="0" w:after="0"/>
              <w:jc w:val="both"/>
              <w:rPr>
                <w:rFonts w:ascii="Times New Roman" w:hAnsi="Times New Roman"/>
                <w:iCs/>
                <w:szCs w:val="20"/>
                <w:lang w:val="ru-RU"/>
              </w:rPr>
            </w:pPr>
            <w:r>
              <w:rPr>
                <w:rFonts w:ascii="Times New Roman" w:hAnsi="Times New Roman"/>
                <w:szCs w:val="20"/>
                <w:lang w:val="bg"/>
              </w:rPr>
              <w:t xml:space="preserve">Да, </w:t>
            </w:r>
            <w:r>
              <w:rPr>
                <w:rFonts w:ascii="Times New Roman" w:hAnsi="Times New Roman"/>
                <w:lang w:val="bg"/>
              </w:rPr>
              <w:t>установеният критерий за приемане беше изпълнен.</w:t>
            </w:r>
          </w:p>
        </w:tc>
      </w:tr>
    </w:tbl>
    <w:p w14:paraId="01E5A74C" w14:textId="0DADA0ED" w:rsidR="00253898" w:rsidRPr="00451CE9" w:rsidRDefault="00D35C8B" w:rsidP="005C6F64">
      <w:pPr>
        <w:pStyle w:val="BT1BodyTextI1"/>
        <w:ind w:left="810" w:hanging="450"/>
        <w:rPr>
          <w:rFonts w:ascii="Times New Roman" w:hAnsi="Times New Roman" w:cs="Times New Roman"/>
          <w:iCs/>
          <w:sz w:val="16"/>
          <w:szCs w:val="16"/>
        </w:rPr>
      </w:pPr>
      <w:r>
        <w:rPr>
          <w:rFonts w:ascii="Times New Roman" w:hAnsi="Times New Roman" w:cs="Times New Roman"/>
          <w:sz w:val="18"/>
          <w:szCs w:val="18"/>
          <w:lang w:val="bg"/>
        </w:rPr>
        <w:t xml:space="preserve">    НД: Не е докладвано</w:t>
      </w:r>
    </w:p>
    <w:p w14:paraId="44F3625E" w14:textId="3029A9D5" w:rsidR="008745ED" w:rsidRPr="000C3184" w:rsidRDefault="008745ED" w:rsidP="00042B91">
      <w:pPr>
        <w:pStyle w:val="Heading1"/>
        <w:rPr>
          <w:rFonts w:cs="Times New Roman"/>
          <w:color w:val="auto"/>
          <w:lang w:val="ru-RU"/>
        </w:rPr>
      </w:pPr>
      <w:bookmarkStart w:id="64" w:name="_Toc212113325"/>
      <w:r>
        <w:rPr>
          <w:rFonts w:cs="Times New Roman"/>
          <w:bCs/>
          <w:color w:val="auto"/>
          <w:lang w:val="bg"/>
        </w:rPr>
        <w:t>Текущо или планирано клинично проследяване след пускането на пазара</w:t>
      </w:r>
      <w:bookmarkEnd w:id="64"/>
    </w:p>
    <w:p w14:paraId="77ABA9EC" w14:textId="03C79064" w:rsidR="002C1C0D" w:rsidRDefault="007122CE" w:rsidP="007122CE">
      <w:pPr>
        <w:spacing w:after="120" w:afterAutospacing="0" w:line="240" w:lineRule="auto"/>
        <w:rPr>
          <w:rFonts w:cs="Times New Roman"/>
          <w:sz w:val="22"/>
          <w:lang w:val="bg"/>
        </w:rPr>
      </w:pPr>
      <w:r>
        <w:rPr>
          <w:rFonts w:cs="Times New Roman"/>
          <w:sz w:val="22"/>
          <w:lang w:val="bg"/>
        </w:rPr>
        <w:t>Таблица 5.5-1: Общ метод за събиране на данни за PMCF: Научна литература и</w:t>
      </w:r>
      <w:r>
        <w:rPr>
          <w:rFonts w:cs="Times New Roman"/>
          <w:lang w:val="bg"/>
        </w:rPr>
        <w:t xml:space="preserve"> </w:t>
      </w:r>
      <w:r>
        <w:rPr>
          <w:rFonts w:cs="Times New Roman"/>
          <w:sz w:val="22"/>
          <w:lang w:val="bg"/>
        </w:rPr>
        <w:t xml:space="preserve">Доклади от надзор след пускане на пазара (PMCFP-0030, </w:t>
      </w:r>
      <w:r w:rsidR="00A21E6A">
        <w:rPr>
          <w:rFonts w:cs="Times New Roman"/>
          <w:sz w:val="22"/>
        </w:rPr>
        <w:t>Rev</w:t>
      </w:r>
      <w:r>
        <w:rPr>
          <w:rFonts w:cs="Times New Roman"/>
          <w:sz w:val="22"/>
          <w:lang w:val="bg"/>
        </w:rPr>
        <w:t>. E)</w:t>
      </w:r>
    </w:p>
    <w:tbl>
      <w:tblPr>
        <w:tblStyle w:val="GridTable4-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1277"/>
        <w:gridCol w:w="3290"/>
        <w:gridCol w:w="1888"/>
        <w:gridCol w:w="1713"/>
      </w:tblGrid>
      <w:tr w:rsidR="00635D3B" w:rsidRPr="00E90A2C" w14:paraId="3025227F" w14:textId="77777777" w:rsidTr="00E90A2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85" w:type="pct"/>
            <w:shd w:val="clear" w:color="auto" w:fill="auto"/>
            <w:vAlign w:val="center"/>
          </w:tcPr>
          <w:p w14:paraId="28221070" w14:textId="77777777" w:rsidR="009A79D0" w:rsidRPr="00E90A2C" w:rsidRDefault="009A79D0" w:rsidP="002A3B36">
            <w:pPr>
              <w:spacing w:after="0"/>
              <w:jc w:val="center"/>
              <w:rPr>
                <w:b w:val="0"/>
                <w:color w:val="auto"/>
                <w:spacing w:val="-3"/>
                <w:sz w:val="22"/>
                <w:szCs w:val="22"/>
              </w:rPr>
            </w:pPr>
            <w:r w:rsidRPr="00E90A2C">
              <w:rPr>
                <w:color w:val="auto"/>
                <w:spacing w:val="-3"/>
                <w:sz w:val="22"/>
                <w:szCs w:val="22"/>
                <w:lang w:val="bg"/>
              </w:rPr>
              <w:t>Идентификационен номер на активността</w:t>
            </w:r>
          </w:p>
        </w:tc>
        <w:tc>
          <w:tcPr>
            <w:tcW w:w="612" w:type="pct"/>
            <w:shd w:val="clear" w:color="auto" w:fill="auto"/>
            <w:vAlign w:val="center"/>
          </w:tcPr>
          <w:p w14:paraId="3DDD54C8" w14:textId="77777777" w:rsidR="009A79D0" w:rsidRPr="00E90A2C"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pacing w:val="-3"/>
                <w:sz w:val="22"/>
                <w:szCs w:val="22"/>
              </w:rPr>
            </w:pPr>
            <w:r w:rsidRPr="00E90A2C">
              <w:rPr>
                <w:color w:val="auto"/>
                <w:spacing w:val="-3"/>
                <w:sz w:val="22"/>
                <w:szCs w:val="22"/>
                <w:lang w:val="bg"/>
              </w:rPr>
              <w:t>Описание</w:t>
            </w:r>
          </w:p>
        </w:tc>
        <w:tc>
          <w:tcPr>
            <w:tcW w:w="1577" w:type="pct"/>
            <w:shd w:val="clear" w:color="auto" w:fill="auto"/>
            <w:vAlign w:val="center"/>
          </w:tcPr>
          <w:p w14:paraId="6F0A4A0E" w14:textId="77777777" w:rsidR="009A79D0" w:rsidRPr="00E90A2C"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pacing w:val="-3"/>
                <w:sz w:val="22"/>
                <w:szCs w:val="22"/>
              </w:rPr>
            </w:pPr>
            <w:r w:rsidRPr="00E90A2C">
              <w:rPr>
                <w:color w:val="auto"/>
                <w:spacing w:val="-3"/>
                <w:sz w:val="22"/>
                <w:szCs w:val="22"/>
                <w:lang w:val="bg"/>
              </w:rPr>
              <w:t>Цел на дейността</w:t>
            </w:r>
          </w:p>
        </w:tc>
        <w:tc>
          <w:tcPr>
            <w:tcW w:w="905" w:type="pct"/>
            <w:shd w:val="clear" w:color="auto" w:fill="auto"/>
            <w:vAlign w:val="center"/>
          </w:tcPr>
          <w:p w14:paraId="78C7ED46" w14:textId="77777777" w:rsidR="009A79D0" w:rsidRPr="00E90A2C"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pacing w:val="-3"/>
                <w:sz w:val="22"/>
                <w:szCs w:val="22"/>
                <w:lang w:val="ru-RU"/>
              </w:rPr>
            </w:pPr>
            <w:r w:rsidRPr="00E90A2C">
              <w:rPr>
                <w:color w:val="auto"/>
                <w:spacing w:val="-3"/>
                <w:sz w:val="22"/>
                <w:szCs w:val="22"/>
                <w:lang w:val="bg"/>
              </w:rPr>
              <w:t>Обосновка и известни ограничения на дейността</w:t>
            </w:r>
          </w:p>
        </w:tc>
        <w:tc>
          <w:tcPr>
            <w:tcW w:w="821" w:type="pct"/>
            <w:shd w:val="clear" w:color="auto" w:fill="auto"/>
            <w:vAlign w:val="center"/>
          </w:tcPr>
          <w:p w14:paraId="28E68FBE" w14:textId="77777777" w:rsidR="009A79D0" w:rsidRPr="00E90A2C"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pacing w:val="-3"/>
                <w:sz w:val="22"/>
                <w:szCs w:val="22"/>
              </w:rPr>
            </w:pPr>
            <w:r w:rsidRPr="00E90A2C">
              <w:rPr>
                <w:color w:val="auto"/>
                <w:spacing w:val="-3"/>
                <w:sz w:val="22"/>
                <w:szCs w:val="22"/>
                <w:lang w:val="bg"/>
              </w:rPr>
              <w:t>Хронология на дейността</w:t>
            </w:r>
          </w:p>
        </w:tc>
      </w:tr>
      <w:tr w:rsidR="00635D3B" w:rsidRPr="00E90A2C" w14:paraId="7DE651BC" w14:textId="77777777" w:rsidTr="00E90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pct"/>
            <w:shd w:val="clear" w:color="auto" w:fill="auto"/>
          </w:tcPr>
          <w:p w14:paraId="1BA93E00" w14:textId="77777777" w:rsidR="009A79D0" w:rsidRPr="00E90A2C" w:rsidRDefault="009A79D0" w:rsidP="002A3B36">
            <w:pPr>
              <w:spacing w:after="0"/>
              <w:jc w:val="center"/>
              <w:rPr>
                <w:spacing w:val="-3"/>
                <w:sz w:val="22"/>
                <w:szCs w:val="22"/>
              </w:rPr>
            </w:pPr>
            <w:r w:rsidRPr="00E90A2C">
              <w:rPr>
                <w:spacing w:val="-3"/>
                <w:sz w:val="22"/>
                <w:szCs w:val="22"/>
                <w:lang w:val="bg"/>
              </w:rPr>
              <w:t>01</w:t>
            </w:r>
          </w:p>
        </w:tc>
        <w:tc>
          <w:tcPr>
            <w:tcW w:w="612" w:type="pct"/>
            <w:shd w:val="clear" w:color="auto" w:fill="auto"/>
          </w:tcPr>
          <w:p w14:paraId="46BC5400" w14:textId="77777777" w:rsidR="009A79D0" w:rsidRPr="00E90A2C" w:rsidRDefault="009A79D0" w:rsidP="002A3B36">
            <w:pPr>
              <w:spacing w:after="0"/>
              <w:cnfStyle w:val="000000100000" w:firstRow="0" w:lastRow="0" w:firstColumn="0" w:lastColumn="0" w:oddVBand="0" w:evenVBand="0" w:oddHBand="1" w:evenHBand="0" w:firstRowFirstColumn="0" w:firstRowLastColumn="0" w:lastRowFirstColumn="0" w:lastRowLastColumn="0"/>
              <w:rPr>
                <w:spacing w:val="-3"/>
                <w:sz w:val="22"/>
                <w:szCs w:val="22"/>
                <w:lang w:val="ru-RU"/>
              </w:rPr>
            </w:pPr>
            <w:r w:rsidRPr="00E90A2C">
              <w:rPr>
                <w:spacing w:val="-3"/>
                <w:sz w:val="22"/>
                <w:szCs w:val="22"/>
                <w:lang w:val="bg"/>
              </w:rPr>
              <w:t xml:space="preserve">Търсене на литература за изделия в процес на оценяване (DUE) </w:t>
            </w:r>
          </w:p>
          <w:p w14:paraId="41EF6136" w14:textId="77777777" w:rsidR="009A79D0" w:rsidRPr="00E90A2C" w:rsidRDefault="009A79D0" w:rsidP="002A3B36">
            <w:pPr>
              <w:spacing w:after="0"/>
              <w:cnfStyle w:val="000000100000" w:firstRow="0" w:lastRow="0" w:firstColumn="0" w:lastColumn="0" w:oddVBand="0" w:evenVBand="0" w:oddHBand="1" w:evenHBand="0" w:firstRowFirstColumn="0" w:firstRowLastColumn="0" w:lastRowFirstColumn="0" w:lastRowLastColumn="0"/>
              <w:rPr>
                <w:spacing w:val="-3"/>
                <w:sz w:val="22"/>
                <w:szCs w:val="22"/>
                <w:lang w:val="ru-RU"/>
              </w:rPr>
            </w:pPr>
            <w:r w:rsidRPr="00E90A2C">
              <w:rPr>
                <w:spacing w:val="-3"/>
                <w:sz w:val="22"/>
                <w:szCs w:val="22"/>
                <w:lang w:val="bg"/>
              </w:rPr>
              <w:t xml:space="preserve"> </w:t>
            </w:r>
          </w:p>
        </w:tc>
        <w:tc>
          <w:tcPr>
            <w:tcW w:w="1577" w:type="pct"/>
            <w:shd w:val="clear" w:color="auto" w:fill="auto"/>
          </w:tcPr>
          <w:p w14:paraId="17712CF6" w14:textId="77777777" w:rsidR="009A79D0" w:rsidRPr="00E90A2C" w:rsidRDefault="009A79D0" w:rsidP="002A3B36">
            <w:pPr>
              <w:spacing w:after="0"/>
              <w:cnfStyle w:val="000000100000" w:firstRow="0" w:lastRow="0" w:firstColumn="0" w:lastColumn="0" w:oddVBand="0" w:evenVBand="0" w:oddHBand="1" w:evenHBand="0" w:firstRowFirstColumn="0" w:firstRowLastColumn="0" w:lastRowFirstColumn="0" w:lastRowLastColumn="0"/>
              <w:rPr>
                <w:spacing w:val="-3"/>
                <w:sz w:val="22"/>
                <w:szCs w:val="22"/>
                <w:lang w:val="ru-RU"/>
              </w:rPr>
            </w:pPr>
            <w:r w:rsidRPr="00E90A2C">
              <w:rPr>
                <w:spacing w:val="-3"/>
                <w:sz w:val="22"/>
                <w:szCs w:val="22"/>
                <w:lang w:val="bg"/>
              </w:rPr>
              <w:t>Да се оцени научна литература, включително доклади от случаи и нерецензирани статии, като например резюмета/писма до редактори от конференции, за изделия в процес на оценяване (DUE), за да се:</w:t>
            </w:r>
          </w:p>
          <w:p w14:paraId="6BD692C3" w14:textId="77777777" w:rsidR="009A79D0" w:rsidRPr="00E90A2C"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pacing w:val="-3"/>
                <w:sz w:val="22"/>
                <w:szCs w:val="22"/>
                <w:lang w:val="ru-RU"/>
              </w:rPr>
            </w:pPr>
            <w:r w:rsidRPr="00E90A2C">
              <w:rPr>
                <w:spacing w:val="-3"/>
                <w:sz w:val="22"/>
                <w:szCs w:val="22"/>
                <w:lang w:val="bg"/>
              </w:rPr>
              <w:t>Потвърди безопасността/работоспособността на системата за дренаж SKATER</w:t>
            </w:r>
          </w:p>
          <w:p w14:paraId="21C921ED" w14:textId="77777777" w:rsidR="009A79D0" w:rsidRPr="00E90A2C"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pacing w:val="-3"/>
                <w:sz w:val="22"/>
                <w:szCs w:val="22"/>
                <w:lang w:val="ru-RU"/>
              </w:rPr>
            </w:pPr>
            <w:r w:rsidRPr="00E90A2C">
              <w:rPr>
                <w:spacing w:val="-3"/>
                <w:sz w:val="22"/>
                <w:szCs w:val="22"/>
                <w:lang w:val="bg"/>
              </w:rPr>
              <w:t>Идентифицират неизвестни досега странични ефекти (свързани с процедурите или с медицинските изделия)</w:t>
            </w:r>
          </w:p>
          <w:p w14:paraId="3C2747E8" w14:textId="77777777" w:rsidR="009A79D0" w:rsidRPr="00E90A2C"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pacing w:val="-3"/>
                <w:sz w:val="22"/>
                <w:szCs w:val="22"/>
                <w:lang w:val="ru-RU"/>
              </w:rPr>
            </w:pPr>
            <w:r w:rsidRPr="00E90A2C">
              <w:rPr>
                <w:spacing w:val="-3"/>
                <w:sz w:val="22"/>
                <w:szCs w:val="22"/>
                <w:lang w:val="bg"/>
              </w:rPr>
              <w:t>Да се наблюдават установените странични ефекти и противопоказания и да се гарантира постоянната приемливост на съотношението риск/полза</w:t>
            </w:r>
          </w:p>
          <w:p w14:paraId="49FE5BB5" w14:textId="77777777" w:rsidR="009A79D0" w:rsidRPr="00E90A2C"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pacing w:val="-3"/>
                <w:sz w:val="22"/>
                <w:szCs w:val="22"/>
              </w:rPr>
            </w:pPr>
            <w:r w:rsidRPr="00E90A2C">
              <w:rPr>
                <w:spacing w:val="-3"/>
                <w:sz w:val="22"/>
                <w:szCs w:val="22"/>
                <w:lang w:val="bg"/>
              </w:rPr>
              <w:t>Идентифицират и анализират възникващи рискове</w:t>
            </w:r>
          </w:p>
          <w:p w14:paraId="3E111315" w14:textId="77777777" w:rsidR="009A79D0" w:rsidRPr="00E90A2C"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pacing w:val="-3"/>
                <w:sz w:val="22"/>
                <w:szCs w:val="22"/>
                <w:lang w:val="ru-RU"/>
              </w:rPr>
            </w:pPr>
            <w:r w:rsidRPr="00E90A2C">
              <w:rPr>
                <w:spacing w:val="-3"/>
                <w:sz w:val="22"/>
                <w:szCs w:val="22"/>
                <w:lang w:val="bg"/>
              </w:rPr>
              <w:t>Идентифицира евентуална системна неправилна употреба или употреба на изделието не по предназначение</w:t>
            </w:r>
          </w:p>
        </w:tc>
        <w:tc>
          <w:tcPr>
            <w:tcW w:w="905" w:type="pct"/>
            <w:shd w:val="clear" w:color="auto" w:fill="auto"/>
          </w:tcPr>
          <w:p w14:paraId="3015EEC9" w14:textId="77777777" w:rsidR="009A79D0" w:rsidRPr="00E90A2C" w:rsidRDefault="009A79D0" w:rsidP="002A3B36">
            <w:pPr>
              <w:spacing w:after="0"/>
              <w:cnfStyle w:val="000000100000" w:firstRow="0" w:lastRow="0" w:firstColumn="0" w:lastColumn="0" w:oddVBand="0" w:evenVBand="0" w:oddHBand="1" w:evenHBand="0" w:firstRowFirstColumn="0" w:firstRowLastColumn="0" w:lastRowFirstColumn="0" w:lastRowLastColumn="0"/>
              <w:rPr>
                <w:spacing w:val="-3"/>
                <w:sz w:val="22"/>
                <w:szCs w:val="22"/>
                <w:u w:val="single"/>
                <w:lang w:val="ru-RU"/>
              </w:rPr>
            </w:pPr>
            <w:r w:rsidRPr="00E90A2C">
              <w:rPr>
                <w:spacing w:val="-3"/>
                <w:sz w:val="22"/>
                <w:szCs w:val="22"/>
                <w:u w:val="single"/>
                <w:lang w:val="bg"/>
              </w:rPr>
              <w:t>Обосновка:</w:t>
            </w:r>
          </w:p>
          <w:p w14:paraId="601F8D8F" w14:textId="77777777" w:rsidR="00CD29A7" w:rsidRPr="00E90A2C" w:rsidRDefault="009A79D0" w:rsidP="002A3B36">
            <w:pPr>
              <w:spacing w:after="0"/>
              <w:cnfStyle w:val="000000100000" w:firstRow="0" w:lastRow="0" w:firstColumn="0" w:lastColumn="0" w:oddVBand="0" w:evenVBand="0" w:oddHBand="1" w:evenHBand="0" w:firstRowFirstColumn="0" w:firstRowLastColumn="0" w:lastRowFirstColumn="0" w:lastRowLastColumn="0"/>
              <w:rPr>
                <w:spacing w:val="-3"/>
                <w:sz w:val="22"/>
                <w:szCs w:val="22"/>
                <w:lang w:val="bg"/>
              </w:rPr>
            </w:pPr>
            <w:r w:rsidRPr="00E90A2C">
              <w:rPr>
                <w:spacing w:val="-3"/>
                <w:sz w:val="22"/>
                <w:szCs w:val="22"/>
                <w:lang w:val="bg"/>
              </w:rPr>
              <w:t>Оценката на научната литература обхваща наличните клинични данни от употребата на изделия при хора, както са докладвани в световен мащаб и както са представени в рецензирани публикации. Прегледът на научната литература е предназначен да осигури данни, свързани конкретно с клиничната безопасност и действие на интересуващото ни изделие или еквивалентни изделия.</w:t>
            </w:r>
          </w:p>
          <w:p w14:paraId="65A74273" w14:textId="473F3D4D" w:rsidR="009A79D0" w:rsidRPr="00E90A2C" w:rsidRDefault="009A79D0" w:rsidP="002A3B36">
            <w:pPr>
              <w:spacing w:after="0"/>
              <w:cnfStyle w:val="000000100000" w:firstRow="0" w:lastRow="0" w:firstColumn="0" w:lastColumn="0" w:oddVBand="0" w:evenVBand="0" w:oddHBand="1" w:evenHBand="0" w:firstRowFirstColumn="0" w:firstRowLastColumn="0" w:lastRowFirstColumn="0" w:lastRowLastColumn="0"/>
              <w:rPr>
                <w:spacing w:val="-3"/>
                <w:sz w:val="22"/>
                <w:szCs w:val="22"/>
              </w:rPr>
            </w:pPr>
            <w:r w:rsidRPr="00E90A2C">
              <w:rPr>
                <w:spacing w:val="-3"/>
                <w:sz w:val="22"/>
                <w:szCs w:val="22"/>
                <w:u w:val="single"/>
                <w:lang w:val="bg"/>
              </w:rPr>
              <w:t>Известни ограничения:</w:t>
            </w:r>
          </w:p>
          <w:p w14:paraId="5CAD20A0" w14:textId="77777777" w:rsidR="009A79D0" w:rsidRPr="00E90A2C" w:rsidRDefault="009A79D0" w:rsidP="00390948">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i/>
                <w:iCs/>
                <w:spacing w:val="-3"/>
                <w:sz w:val="22"/>
                <w:szCs w:val="22"/>
                <w:lang w:val="ru-RU"/>
              </w:rPr>
            </w:pPr>
            <w:r w:rsidRPr="00E90A2C">
              <w:rPr>
                <w:spacing w:val="-3"/>
                <w:sz w:val="22"/>
                <w:szCs w:val="22"/>
                <w:lang w:val="bg"/>
              </w:rPr>
              <w:t>Липса на проучвания, насочени към изделието, представляващо интерес, или към конкретното приложение</w:t>
            </w:r>
            <w:r w:rsidRPr="00E90A2C">
              <w:rPr>
                <w:i/>
                <w:iCs/>
                <w:spacing w:val="-3"/>
                <w:sz w:val="22"/>
                <w:szCs w:val="22"/>
                <w:lang w:val="bg"/>
              </w:rPr>
              <w:t>.</w:t>
            </w:r>
          </w:p>
          <w:p w14:paraId="78C974B6" w14:textId="77777777" w:rsidR="009A79D0" w:rsidRPr="00E90A2C" w:rsidRDefault="009A79D0" w:rsidP="00390948">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i/>
                <w:iCs/>
                <w:spacing w:val="-3"/>
                <w:sz w:val="22"/>
                <w:szCs w:val="22"/>
                <w:lang w:val="ru-RU"/>
              </w:rPr>
            </w:pPr>
            <w:r w:rsidRPr="00E90A2C">
              <w:rPr>
                <w:spacing w:val="-3"/>
                <w:sz w:val="22"/>
                <w:szCs w:val="22"/>
                <w:lang w:val="bg"/>
              </w:rPr>
              <w:t xml:space="preserve">Неволно изключване на подходящи статии въз основа на неадекватност на търсените термини </w:t>
            </w:r>
          </w:p>
        </w:tc>
        <w:tc>
          <w:tcPr>
            <w:tcW w:w="821" w:type="pct"/>
            <w:shd w:val="clear" w:color="auto" w:fill="auto"/>
          </w:tcPr>
          <w:p w14:paraId="638F5B1B" w14:textId="77777777" w:rsidR="009A79D0" w:rsidRPr="00E90A2C" w:rsidRDefault="009A79D0" w:rsidP="002A3B36">
            <w:pPr>
              <w:spacing w:after="0"/>
              <w:cnfStyle w:val="000000100000" w:firstRow="0" w:lastRow="0" w:firstColumn="0" w:lastColumn="0" w:oddVBand="0" w:evenVBand="0" w:oddHBand="1" w:evenHBand="0" w:firstRowFirstColumn="0" w:firstRowLastColumn="0" w:lastRowFirstColumn="0" w:lastRowLastColumn="0"/>
              <w:rPr>
                <w:spacing w:val="-3"/>
                <w:sz w:val="22"/>
                <w:szCs w:val="22"/>
                <w:lang w:val="bg"/>
              </w:rPr>
            </w:pPr>
            <w:bookmarkStart w:id="65" w:name="_Hlk159757727"/>
            <w:r w:rsidRPr="00E90A2C">
              <w:rPr>
                <w:spacing w:val="-3"/>
                <w:sz w:val="22"/>
                <w:szCs w:val="22"/>
                <w:lang w:val="bg"/>
              </w:rPr>
              <w:t xml:space="preserve">Интервалът на отчитане се основава на най-високия клас риск на изделието, </w:t>
            </w:r>
            <w:bookmarkEnd w:id="65"/>
            <w:r w:rsidRPr="00E90A2C">
              <w:rPr>
                <w:spacing w:val="-3"/>
                <w:sz w:val="22"/>
                <w:szCs w:val="22"/>
                <w:lang w:val="bg"/>
              </w:rPr>
              <w:t>както е документирано в плана за надзор след пускане на пазара за системи катетри Skater, PMSP-0017. Ето защо тази дейност ще се извършва ежегодно.</w:t>
            </w:r>
          </w:p>
          <w:p w14:paraId="5E459973" w14:textId="77777777" w:rsidR="009A79D0" w:rsidRPr="00E90A2C" w:rsidRDefault="009A79D0" w:rsidP="002A3B36">
            <w:pPr>
              <w:spacing w:after="0"/>
              <w:cnfStyle w:val="000000100000" w:firstRow="0" w:lastRow="0" w:firstColumn="0" w:lastColumn="0" w:oddVBand="0" w:evenVBand="0" w:oddHBand="1" w:evenHBand="0" w:firstRowFirstColumn="0" w:firstRowLastColumn="0" w:lastRowFirstColumn="0" w:lastRowLastColumn="0"/>
              <w:rPr>
                <w:spacing w:val="-3"/>
                <w:sz w:val="22"/>
                <w:szCs w:val="22"/>
                <w:lang w:val="bg"/>
              </w:rPr>
            </w:pPr>
            <w:r w:rsidRPr="00E90A2C">
              <w:rPr>
                <w:spacing w:val="-3"/>
                <w:sz w:val="22"/>
                <w:szCs w:val="22"/>
                <w:lang w:val="bg"/>
              </w:rPr>
              <w:t>Търсенето на пропуски ще се основава на датата на последното търсене на литература, която е била 03 май 2024 г.</w:t>
            </w:r>
          </w:p>
          <w:p w14:paraId="2F1CC60B" w14:textId="77777777" w:rsidR="009A79D0" w:rsidRPr="00E90A2C" w:rsidRDefault="009A79D0" w:rsidP="002A3B36">
            <w:pPr>
              <w:spacing w:after="0"/>
              <w:cnfStyle w:val="000000100000" w:firstRow="0" w:lastRow="0" w:firstColumn="0" w:lastColumn="0" w:oddVBand="0" w:evenVBand="0" w:oddHBand="1" w:evenHBand="0" w:firstRowFirstColumn="0" w:firstRowLastColumn="0" w:lastRowFirstColumn="0" w:lastRowLastColumn="0"/>
              <w:rPr>
                <w:spacing w:val="-3"/>
                <w:sz w:val="22"/>
                <w:szCs w:val="22"/>
                <w:lang w:val="bg"/>
              </w:rPr>
            </w:pPr>
          </w:p>
        </w:tc>
      </w:tr>
      <w:tr w:rsidR="00E90A2C" w:rsidRPr="00E90A2C" w14:paraId="2A857BC3" w14:textId="77777777" w:rsidTr="00E90A2C">
        <w:tc>
          <w:tcPr>
            <w:cnfStyle w:val="001000000000" w:firstRow="0" w:lastRow="0" w:firstColumn="1" w:lastColumn="0" w:oddVBand="0" w:evenVBand="0" w:oddHBand="0" w:evenHBand="0" w:firstRowFirstColumn="0" w:firstRowLastColumn="0" w:lastRowFirstColumn="0" w:lastRowLastColumn="0"/>
            <w:tcW w:w="1085" w:type="pct"/>
          </w:tcPr>
          <w:p w14:paraId="07DA8CEA" w14:textId="77777777" w:rsidR="009A79D0" w:rsidRPr="00E90A2C" w:rsidRDefault="009A79D0" w:rsidP="002A3B36">
            <w:pPr>
              <w:spacing w:after="0"/>
              <w:jc w:val="center"/>
              <w:rPr>
                <w:spacing w:val="-3"/>
                <w:sz w:val="22"/>
                <w:szCs w:val="22"/>
              </w:rPr>
            </w:pPr>
            <w:r w:rsidRPr="00E90A2C">
              <w:rPr>
                <w:spacing w:val="-3"/>
                <w:sz w:val="22"/>
                <w:szCs w:val="22"/>
                <w:lang w:val="bg"/>
              </w:rPr>
              <w:t>02</w:t>
            </w:r>
          </w:p>
        </w:tc>
        <w:tc>
          <w:tcPr>
            <w:tcW w:w="612" w:type="pct"/>
          </w:tcPr>
          <w:p w14:paraId="665CAAF9" w14:textId="77777777" w:rsidR="009A79D0" w:rsidRPr="00E90A2C" w:rsidRDefault="009A79D0" w:rsidP="002A3B36">
            <w:pPr>
              <w:spacing w:after="0"/>
              <w:cnfStyle w:val="000000000000" w:firstRow="0" w:lastRow="0" w:firstColumn="0" w:lastColumn="0" w:oddVBand="0" w:evenVBand="0" w:oddHBand="0" w:evenHBand="0" w:firstRowFirstColumn="0" w:firstRowLastColumn="0" w:lastRowFirstColumn="0" w:lastRowLastColumn="0"/>
              <w:rPr>
                <w:spacing w:val="-3"/>
                <w:sz w:val="22"/>
                <w:szCs w:val="22"/>
                <w:lang w:val="ru-RU"/>
              </w:rPr>
            </w:pPr>
            <w:r w:rsidRPr="00E90A2C">
              <w:rPr>
                <w:spacing w:val="-3"/>
                <w:sz w:val="22"/>
                <w:szCs w:val="22"/>
                <w:lang w:val="bg"/>
              </w:rPr>
              <w:t>Търсене на литература относно най-съвременни технологии (SOTA)</w:t>
            </w:r>
          </w:p>
        </w:tc>
        <w:tc>
          <w:tcPr>
            <w:tcW w:w="1577" w:type="pct"/>
          </w:tcPr>
          <w:p w14:paraId="0E1002EE" w14:textId="2128B4B8" w:rsidR="009A79D0" w:rsidRPr="00E90A2C" w:rsidRDefault="009A79D0" w:rsidP="002A3B36">
            <w:pPr>
              <w:spacing w:after="0"/>
              <w:cnfStyle w:val="000000000000" w:firstRow="0" w:lastRow="0" w:firstColumn="0" w:lastColumn="0" w:oddVBand="0" w:evenVBand="0" w:oddHBand="0" w:evenHBand="0" w:firstRowFirstColumn="0" w:firstRowLastColumn="0" w:lastRowFirstColumn="0" w:lastRowLastColumn="0"/>
              <w:rPr>
                <w:spacing w:val="-3"/>
                <w:sz w:val="22"/>
                <w:szCs w:val="22"/>
                <w:lang w:val="ru-RU"/>
              </w:rPr>
            </w:pPr>
            <w:r w:rsidRPr="00E90A2C">
              <w:rPr>
                <w:spacing w:val="-3"/>
                <w:sz w:val="22"/>
                <w:szCs w:val="22"/>
                <w:lang w:val="bg"/>
              </w:rPr>
              <w:t>Ще бъде извършен систематичен преглед на литературата за най-съвременни технологии, включително идентифицирани по-рано подобни устройства, за да се оценят клиничните данни по отношение на следните въпроси:</w:t>
            </w:r>
          </w:p>
          <w:p w14:paraId="174D1A6A" w14:textId="77777777" w:rsidR="009A79D0" w:rsidRPr="00E90A2C"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pacing w:val="-3"/>
                <w:sz w:val="22"/>
                <w:szCs w:val="22"/>
                <w:lang w:val="ru-RU"/>
              </w:rPr>
            </w:pPr>
            <w:r w:rsidRPr="00E90A2C">
              <w:rPr>
                <w:spacing w:val="-3"/>
                <w:sz w:val="22"/>
                <w:szCs w:val="22"/>
                <w:lang w:val="bg"/>
              </w:rPr>
              <w:t>Какви са обичайните резултати и честотата на усложнения при процедури за перкутанен дренаж или аспирация на течности?</w:t>
            </w:r>
          </w:p>
          <w:p w14:paraId="03FAFF98" w14:textId="77777777" w:rsidR="009A79D0" w:rsidRPr="00E90A2C"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pacing w:val="-3"/>
                <w:sz w:val="22"/>
                <w:szCs w:val="22"/>
              </w:rPr>
            </w:pPr>
            <w:r w:rsidRPr="00E90A2C">
              <w:rPr>
                <w:spacing w:val="-3"/>
                <w:sz w:val="22"/>
                <w:szCs w:val="22"/>
                <w:lang w:val="bg"/>
              </w:rPr>
              <w:t>Какви данни са налични за изделия със сходни технически, клинични и биологични характеристики? Как се сравняват с общите честоти?</w:t>
            </w:r>
          </w:p>
          <w:p w14:paraId="4F2C2EB4" w14:textId="77777777" w:rsidR="009A79D0" w:rsidRPr="00E90A2C"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pacing w:val="-3"/>
                <w:sz w:val="22"/>
                <w:szCs w:val="22"/>
                <w:lang w:val="ru-RU"/>
              </w:rPr>
            </w:pPr>
            <w:r w:rsidRPr="00E90A2C">
              <w:rPr>
                <w:spacing w:val="-3"/>
                <w:sz w:val="22"/>
                <w:szCs w:val="22"/>
                <w:lang w:val="bg"/>
              </w:rPr>
              <w:t>Какви са обичайните резултати и честотата на усложнения при алтернативното лечение (открит хирургичен дренаж)?</w:t>
            </w:r>
          </w:p>
          <w:p w14:paraId="6D0889FA" w14:textId="77777777" w:rsidR="009A79D0" w:rsidRPr="00E90A2C" w:rsidRDefault="009A79D0" w:rsidP="002A3B36">
            <w:pPr>
              <w:spacing w:after="0"/>
              <w:cnfStyle w:val="000000000000" w:firstRow="0" w:lastRow="0" w:firstColumn="0" w:lastColumn="0" w:oddVBand="0" w:evenVBand="0" w:oddHBand="0" w:evenHBand="0" w:firstRowFirstColumn="0" w:firstRowLastColumn="0" w:lastRowFirstColumn="0" w:lastRowLastColumn="0"/>
              <w:rPr>
                <w:spacing w:val="-3"/>
                <w:sz w:val="22"/>
                <w:szCs w:val="22"/>
                <w:lang w:val="ru-RU"/>
              </w:rPr>
            </w:pPr>
          </w:p>
        </w:tc>
        <w:tc>
          <w:tcPr>
            <w:tcW w:w="905" w:type="pct"/>
          </w:tcPr>
          <w:p w14:paraId="7BA22CCF" w14:textId="77777777" w:rsidR="009A79D0" w:rsidRPr="00E90A2C" w:rsidRDefault="009A79D0" w:rsidP="002A3B36">
            <w:pPr>
              <w:spacing w:after="0"/>
              <w:cnfStyle w:val="000000000000" w:firstRow="0" w:lastRow="0" w:firstColumn="0" w:lastColumn="0" w:oddVBand="0" w:evenVBand="0" w:oddHBand="0" w:evenHBand="0" w:firstRowFirstColumn="0" w:firstRowLastColumn="0" w:lastRowFirstColumn="0" w:lastRowLastColumn="0"/>
              <w:rPr>
                <w:spacing w:val="-3"/>
                <w:sz w:val="22"/>
                <w:szCs w:val="22"/>
                <w:u w:val="single"/>
                <w:lang w:val="ru-RU"/>
              </w:rPr>
            </w:pPr>
            <w:r w:rsidRPr="00E90A2C">
              <w:rPr>
                <w:spacing w:val="-3"/>
                <w:sz w:val="22"/>
                <w:szCs w:val="22"/>
                <w:u w:val="single"/>
                <w:lang w:val="bg"/>
              </w:rPr>
              <w:t>Обосновка:</w:t>
            </w:r>
          </w:p>
          <w:p w14:paraId="232A23DB" w14:textId="5F0633C5" w:rsidR="009A79D0" w:rsidRPr="00E90A2C" w:rsidRDefault="009A79D0" w:rsidP="002A3B36">
            <w:pPr>
              <w:spacing w:after="0"/>
              <w:cnfStyle w:val="000000000000" w:firstRow="0" w:lastRow="0" w:firstColumn="0" w:lastColumn="0" w:oddVBand="0" w:evenVBand="0" w:oddHBand="0" w:evenHBand="0" w:firstRowFirstColumn="0" w:firstRowLastColumn="0" w:lastRowFirstColumn="0" w:lastRowLastColumn="0"/>
              <w:rPr>
                <w:spacing w:val="-3"/>
                <w:sz w:val="22"/>
                <w:szCs w:val="22"/>
                <w:lang w:val="bg"/>
              </w:rPr>
            </w:pPr>
            <w:r w:rsidRPr="00E90A2C">
              <w:rPr>
                <w:spacing w:val="-3"/>
                <w:sz w:val="22"/>
                <w:szCs w:val="22"/>
                <w:lang w:val="bg"/>
              </w:rPr>
              <w:t>Оценката на научната литература обхваща наличните клинични данни от употребата на изделия при хора, както са докладвани в световен мащаб и както са представени в рецензирани публикации. Прегледът на научната литература е предназначен да осигури клинични данни, свързани с подобни изделия в рамките на една и съща област.</w:t>
            </w:r>
          </w:p>
          <w:p w14:paraId="22AE5E6E" w14:textId="77777777" w:rsidR="009A79D0" w:rsidRPr="00E90A2C" w:rsidRDefault="009A79D0" w:rsidP="002A3B36">
            <w:pPr>
              <w:spacing w:after="0"/>
              <w:cnfStyle w:val="000000000000" w:firstRow="0" w:lastRow="0" w:firstColumn="0" w:lastColumn="0" w:oddVBand="0" w:evenVBand="0" w:oddHBand="0" w:evenHBand="0" w:firstRowFirstColumn="0" w:firstRowLastColumn="0" w:lastRowFirstColumn="0" w:lastRowLastColumn="0"/>
              <w:rPr>
                <w:spacing w:val="-3"/>
                <w:sz w:val="22"/>
                <w:szCs w:val="22"/>
                <w:u w:val="single"/>
              </w:rPr>
            </w:pPr>
            <w:r w:rsidRPr="00E90A2C">
              <w:rPr>
                <w:spacing w:val="-3"/>
                <w:sz w:val="22"/>
                <w:szCs w:val="22"/>
                <w:u w:val="single"/>
                <w:lang w:val="bg"/>
              </w:rPr>
              <w:t>Известни ограничения:</w:t>
            </w:r>
          </w:p>
          <w:p w14:paraId="16695B95" w14:textId="39AC28BC" w:rsidR="009A79D0" w:rsidRPr="00E90A2C" w:rsidRDefault="009A79D0" w:rsidP="00390948">
            <w:pPr>
              <w:pStyle w:val="ListParagraph"/>
              <w:numPr>
                <w:ilvl w:val="0"/>
                <w:numId w:val="24"/>
              </w:numPr>
              <w:spacing w:after="0" w:afterAutospacing="0" w:line="276" w:lineRule="auto"/>
              <w:cnfStyle w:val="000000000000" w:firstRow="0" w:lastRow="0" w:firstColumn="0" w:lastColumn="0" w:oddVBand="0" w:evenVBand="0" w:oddHBand="0" w:evenHBand="0" w:firstRowFirstColumn="0" w:firstRowLastColumn="0" w:lastRowFirstColumn="0" w:lastRowLastColumn="0"/>
              <w:rPr>
                <w:i/>
                <w:iCs/>
                <w:spacing w:val="-3"/>
                <w:sz w:val="22"/>
                <w:szCs w:val="22"/>
                <w:lang w:val="ru-RU"/>
              </w:rPr>
            </w:pPr>
            <w:r w:rsidRPr="00E90A2C">
              <w:rPr>
                <w:spacing w:val="-3"/>
                <w:sz w:val="22"/>
                <w:szCs w:val="22"/>
                <w:lang w:val="bg"/>
              </w:rPr>
              <w:t>Липса на проучвания, насочени към изделието, представляващо интерес, или към конкретни приложения</w:t>
            </w:r>
            <w:r w:rsidRPr="00E90A2C">
              <w:rPr>
                <w:i/>
                <w:iCs/>
                <w:spacing w:val="-3"/>
                <w:sz w:val="22"/>
                <w:szCs w:val="22"/>
                <w:lang w:val="bg"/>
              </w:rPr>
              <w:t xml:space="preserve">. </w:t>
            </w:r>
          </w:p>
          <w:p w14:paraId="62EB30C1" w14:textId="77777777" w:rsidR="009A79D0" w:rsidRPr="00E90A2C" w:rsidRDefault="009A79D0" w:rsidP="00390948">
            <w:pPr>
              <w:pStyle w:val="ListParagraph"/>
              <w:numPr>
                <w:ilvl w:val="0"/>
                <w:numId w:val="23"/>
              </w:numPr>
              <w:spacing w:after="0" w:afterAutospacing="0" w:line="276" w:lineRule="auto"/>
              <w:cnfStyle w:val="000000000000" w:firstRow="0" w:lastRow="0" w:firstColumn="0" w:lastColumn="0" w:oddVBand="0" w:evenVBand="0" w:oddHBand="0" w:evenHBand="0" w:firstRowFirstColumn="0" w:firstRowLastColumn="0" w:lastRowFirstColumn="0" w:lastRowLastColumn="0"/>
              <w:rPr>
                <w:spacing w:val="-3"/>
                <w:sz w:val="22"/>
                <w:szCs w:val="22"/>
                <w:lang w:val="ru-RU"/>
              </w:rPr>
            </w:pPr>
            <w:r w:rsidRPr="00E90A2C">
              <w:rPr>
                <w:spacing w:val="-3"/>
                <w:sz w:val="22"/>
                <w:szCs w:val="22"/>
                <w:lang w:val="bg"/>
              </w:rPr>
              <w:t>Статиите, които не са рецензирани от експертна гледна точка, може да не са добър източник на информация за безопасността и действието.</w:t>
            </w:r>
          </w:p>
        </w:tc>
        <w:tc>
          <w:tcPr>
            <w:tcW w:w="821" w:type="pct"/>
          </w:tcPr>
          <w:p w14:paraId="4ABD176A" w14:textId="62949A06" w:rsidR="009A79D0" w:rsidRPr="00E90A2C" w:rsidRDefault="009A79D0" w:rsidP="00EC2975">
            <w:pPr>
              <w:cnfStyle w:val="000000000000" w:firstRow="0" w:lastRow="0" w:firstColumn="0" w:lastColumn="0" w:oddVBand="0" w:evenVBand="0" w:oddHBand="0" w:evenHBand="0" w:firstRowFirstColumn="0" w:firstRowLastColumn="0" w:lastRowFirstColumn="0" w:lastRowLastColumn="0"/>
              <w:rPr>
                <w:spacing w:val="-3"/>
                <w:sz w:val="22"/>
                <w:szCs w:val="22"/>
                <w:lang w:val="bg"/>
              </w:rPr>
            </w:pPr>
            <w:r w:rsidRPr="00E90A2C">
              <w:rPr>
                <w:spacing w:val="-3"/>
                <w:sz w:val="22"/>
                <w:szCs w:val="22"/>
                <w:lang w:val="bg"/>
              </w:rPr>
              <w:t>Интервалът на отчитане се основава на най-високия клас на риск на устройството, както е документирано в плана за надзор след пускане на пазара за катетърни системи Skater, PMSP-0017. Ето защо тази дейност ще се извършва ежегодно.</w:t>
            </w:r>
          </w:p>
          <w:p w14:paraId="53381B8B" w14:textId="77777777" w:rsidR="009A79D0" w:rsidRPr="00E90A2C" w:rsidRDefault="009A79D0" w:rsidP="002A3B36">
            <w:pPr>
              <w:spacing w:after="0"/>
              <w:cnfStyle w:val="000000000000" w:firstRow="0" w:lastRow="0" w:firstColumn="0" w:lastColumn="0" w:oddVBand="0" w:evenVBand="0" w:oddHBand="0" w:evenHBand="0" w:firstRowFirstColumn="0" w:firstRowLastColumn="0" w:lastRowFirstColumn="0" w:lastRowLastColumn="0"/>
              <w:rPr>
                <w:spacing w:val="-3"/>
                <w:sz w:val="22"/>
                <w:szCs w:val="22"/>
                <w:lang w:val="bg"/>
              </w:rPr>
            </w:pPr>
            <w:r w:rsidRPr="00E90A2C">
              <w:rPr>
                <w:spacing w:val="-3"/>
                <w:sz w:val="22"/>
                <w:szCs w:val="22"/>
                <w:lang w:val="bg"/>
              </w:rPr>
              <w:t xml:space="preserve">Търсенето на най-съвременни технологии ще обхване до 5 години, включително годината, в която е извършено търсенето на литература. </w:t>
            </w:r>
          </w:p>
        </w:tc>
      </w:tr>
      <w:tr w:rsidR="000E5556" w:rsidRPr="00E90A2C" w14:paraId="6F75892B" w14:textId="77777777" w:rsidTr="00635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6C35A8C" w14:textId="15DF0F24" w:rsidR="000E5556" w:rsidRPr="00E90A2C" w:rsidRDefault="00964666" w:rsidP="002A3B36">
            <w:pPr>
              <w:spacing w:after="0"/>
              <w:jc w:val="center"/>
              <w:rPr>
                <w:bCs w:val="0"/>
                <w:spacing w:val="-3"/>
                <w:sz w:val="22"/>
                <w:szCs w:val="22"/>
                <w:lang w:val="bg"/>
              </w:rPr>
            </w:pPr>
            <w:r w:rsidRPr="00E90A2C">
              <w:rPr>
                <w:spacing w:val="-3"/>
                <w:sz w:val="22"/>
                <w:szCs w:val="22"/>
                <w:lang w:val="bg"/>
              </w:rPr>
              <w:t>Доклад за надзора след пускане на пазара</w:t>
            </w:r>
          </w:p>
        </w:tc>
      </w:tr>
      <w:tr w:rsidR="00E90A2C" w:rsidRPr="00E90A2C" w14:paraId="54D3B144" w14:textId="77777777" w:rsidTr="00E90A2C">
        <w:tc>
          <w:tcPr>
            <w:cnfStyle w:val="001000000000" w:firstRow="0" w:lastRow="0" w:firstColumn="1" w:lastColumn="0" w:oddVBand="0" w:evenVBand="0" w:oddHBand="0" w:evenHBand="0" w:firstRowFirstColumn="0" w:firstRowLastColumn="0" w:lastRowFirstColumn="0" w:lastRowLastColumn="0"/>
            <w:tcW w:w="1085" w:type="pct"/>
          </w:tcPr>
          <w:p w14:paraId="0B1C2E6F" w14:textId="77777777" w:rsidR="00B45D95" w:rsidRPr="00E90A2C" w:rsidRDefault="00B45D95" w:rsidP="002A3B36">
            <w:pPr>
              <w:spacing w:after="0"/>
              <w:jc w:val="center"/>
              <w:rPr>
                <w:b w:val="0"/>
                <w:bCs w:val="0"/>
                <w:spacing w:val="-3"/>
                <w:sz w:val="22"/>
                <w:szCs w:val="22"/>
              </w:rPr>
            </w:pPr>
            <w:r w:rsidRPr="00E90A2C">
              <w:rPr>
                <w:spacing w:val="-3"/>
                <w:sz w:val="22"/>
                <w:szCs w:val="22"/>
                <w:lang w:val="bg"/>
              </w:rPr>
              <w:t>03</w:t>
            </w:r>
          </w:p>
        </w:tc>
        <w:tc>
          <w:tcPr>
            <w:tcW w:w="612" w:type="pct"/>
          </w:tcPr>
          <w:p w14:paraId="532E1CE2" w14:textId="77777777" w:rsidR="00B45D95" w:rsidRPr="00E90A2C" w:rsidRDefault="00B45D95" w:rsidP="002A3B36">
            <w:pPr>
              <w:spacing w:after="0"/>
              <w:cnfStyle w:val="000000000000" w:firstRow="0" w:lastRow="0" w:firstColumn="0" w:lastColumn="0" w:oddVBand="0" w:evenVBand="0" w:oddHBand="0" w:evenHBand="0" w:firstRowFirstColumn="0" w:firstRowLastColumn="0" w:lastRowFirstColumn="0" w:lastRowLastColumn="0"/>
              <w:rPr>
                <w:spacing w:val="-3"/>
                <w:sz w:val="22"/>
                <w:szCs w:val="22"/>
                <w:lang w:val="ru-RU"/>
              </w:rPr>
            </w:pPr>
            <w:r w:rsidRPr="00E90A2C">
              <w:rPr>
                <w:spacing w:val="-3"/>
                <w:sz w:val="22"/>
                <w:szCs w:val="22"/>
                <w:lang w:val="bg"/>
              </w:rPr>
              <w:t>Доклади за надзора след пускане на пазара, включително доклади за надзор и доклади за тенденции.</w:t>
            </w:r>
          </w:p>
        </w:tc>
        <w:tc>
          <w:tcPr>
            <w:tcW w:w="1577" w:type="pct"/>
          </w:tcPr>
          <w:p w14:paraId="2B16EBA9" w14:textId="77777777" w:rsidR="00B45D95" w:rsidRPr="00E90A2C"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pacing w:val="-3"/>
                <w:sz w:val="22"/>
                <w:szCs w:val="22"/>
                <w:lang w:val="ru-RU"/>
              </w:rPr>
            </w:pPr>
            <w:r w:rsidRPr="00E90A2C">
              <w:rPr>
                <w:spacing w:val="-3"/>
                <w:sz w:val="22"/>
                <w:szCs w:val="22"/>
                <w:lang w:val="bg"/>
              </w:rPr>
              <w:t>Потвърждаване на безопасността на медицинското изделие</w:t>
            </w:r>
          </w:p>
          <w:p w14:paraId="295B78E7" w14:textId="77777777" w:rsidR="00B45D95" w:rsidRPr="00E90A2C"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pacing w:val="-3"/>
                <w:sz w:val="22"/>
                <w:szCs w:val="22"/>
                <w:lang w:val="ru-RU"/>
              </w:rPr>
            </w:pPr>
            <w:r w:rsidRPr="00E90A2C">
              <w:rPr>
                <w:spacing w:val="-3"/>
                <w:sz w:val="22"/>
                <w:szCs w:val="22"/>
                <w:lang w:val="bg"/>
              </w:rPr>
              <w:t>Потвърждаване на ефективността на медицинското изделие</w:t>
            </w:r>
          </w:p>
          <w:p w14:paraId="353A0CD6" w14:textId="77777777" w:rsidR="00B45D95" w:rsidRPr="00E90A2C"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pacing w:val="-3"/>
                <w:sz w:val="22"/>
                <w:szCs w:val="22"/>
                <w:lang w:val="ru-RU"/>
              </w:rPr>
            </w:pPr>
            <w:r w:rsidRPr="00E90A2C">
              <w:rPr>
                <w:spacing w:val="-3"/>
                <w:sz w:val="22"/>
                <w:szCs w:val="22"/>
                <w:lang w:val="bg"/>
              </w:rPr>
              <w:t>Идентифициране на неизвестни досега странични ефекти (свързани с процедурите или с медицинските изделия)</w:t>
            </w:r>
          </w:p>
          <w:p w14:paraId="0F0B3C32" w14:textId="77777777" w:rsidR="00B45D95" w:rsidRPr="00E90A2C"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pacing w:val="-3"/>
                <w:sz w:val="22"/>
                <w:szCs w:val="22"/>
                <w:lang w:val="ru-RU"/>
              </w:rPr>
            </w:pPr>
            <w:r w:rsidRPr="00E90A2C">
              <w:rPr>
                <w:spacing w:val="-3"/>
                <w:sz w:val="22"/>
                <w:szCs w:val="22"/>
                <w:lang w:val="bg"/>
              </w:rPr>
              <w:t>Мониторинг на установените странични ефекти и противопоказания</w:t>
            </w:r>
          </w:p>
          <w:p w14:paraId="3D110475" w14:textId="77777777" w:rsidR="00B45D95" w:rsidRPr="00E90A2C"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pacing w:val="-3"/>
                <w:sz w:val="22"/>
                <w:szCs w:val="22"/>
                <w:lang w:val="ru-RU"/>
              </w:rPr>
            </w:pPr>
            <w:r w:rsidRPr="00E90A2C">
              <w:rPr>
                <w:spacing w:val="-3"/>
                <w:sz w:val="22"/>
                <w:szCs w:val="22"/>
                <w:lang w:val="bg"/>
              </w:rPr>
              <w:t>Идентифициране и анализ на възникващи рискове</w:t>
            </w:r>
          </w:p>
          <w:p w14:paraId="50E4E27B" w14:textId="77777777" w:rsidR="00B45D95" w:rsidRPr="00E90A2C"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pacing w:val="-3"/>
                <w:sz w:val="22"/>
                <w:szCs w:val="22"/>
                <w:lang w:val="ru-RU"/>
              </w:rPr>
            </w:pPr>
            <w:r w:rsidRPr="00E90A2C">
              <w:rPr>
                <w:spacing w:val="-3"/>
                <w:sz w:val="22"/>
                <w:szCs w:val="22"/>
                <w:lang w:val="bg"/>
              </w:rPr>
              <w:t>Осигуряване на постоянна приемливост на съотношението риск/полза</w:t>
            </w:r>
          </w:p>
          <w:p w14:paraId="77D16AB0" w14:textId="77777777" w:rsidR="00B45D95" w:rsidRPr="00E90A2C" w:rsidRDefault="00B45D95" w:rsidP="00B45D95">
            <w:pPr>
              <w:pStyle w:val="ListParagraph"/>
              <w:spacing w:after="200" w:afterAutospacing="0" w:line="276" w:lineRule="auto"/>
              <w:ind w:left="360" w:hanging="360"/>
              <w:cnfStyle w:val="000000000000" w:firstRow="0" w:lastRow="0" w:firstColumn="0" w:lastColumn="0" w:oddVBand="0" w:evenVBand="0" w:oddHBand="0" w:evenHBand="0" w:firstRowFirstColumn="0" w:firstRowLastColumn="0" w:lastRowFirstColumn="0" w:lastRowLastColumn="0"/>
              <w:rPr>
                <w:i/>
                <w:iCs/>
                <w:spacing w:val="-3"/>
                <w:sz w:val="22"/>
                <w:szCs w:val="22"/>
                <w:lang w:val="ru-RU"/>
              </w:rPr>
            </w:pPr>
            <w:r w:rsidRPr="00E90A2C">
              <w:rPr>
                <w:spacing w:val="-3"/>
                <w:sz w:val="22"/>
                <w:szCs w:val="22"/>
                <w:lang w:val="bg"/>
              </w:rPr>
              <w:t>Идентифициране на евентуална системна неправилна употреба или употреба на изделието не по предназначението му</w:t>
            </w:r>
          </w:p>
        </w:tc>
        <w:tc>
          <w:tcPr>
            <w:tcW w:w="905" w:type="pct"/>
          </w:tcPr>
          <w:p w14:paraId="37F6D241" w14:textId="77777777" w:rsidR="00B45D95" w:rsidRPr="00E90A2C" w:rsidRDefault="00B45D95" w:rsidP="002A3B36">
            <w:pPr>
              <w:spacing w:after="0"/>
              <w:cnfStyle w:val="000000000000" w:firstRow="0" w:lastRow="0" w:firstColumn="0" w:lastColumn="0" w:oddVBand="0" w:evenVBand="0" w:oddHBand="0" w:evenHBand="0" w:firstRowFirstColumn="0" w:firstRowLastColumn="0" w:lastRowFirstColumn="0" w:lastRowLastColumn="0"/>
              <w:rPr>
                <w:spacing w:val="-3"/>
                <w:sz w:val="22"/>
                <w:szCs w:val="22"/>
                <w:u w:val="single"/>
                <w:lang w:val="ru-RU"/>
              </w:rPr>
            </w:pPr>
            <w:r w:rsidRPr="00E90A2C">
              <w:rPr>
                <w:spacing w:val="-3"/>
                <w:sz w:val="22"/>
                <w:szCs w:val="22"/>
                <w:u w:val="single"/>
                <w:lang w:val="bg"/>
              </w:rPr>
              <w:t>Обосновка:</w:t>
            </w:r>
          </w:p>
          <w:p w14:paraId="12ECEC3F" w14:textId="77777777" w:rsidR="00B45D95" w:rsidRPr="00E90A2C" w:rsidRDefault="00B45D95" w:rsidP="002A3B36">
            <w:pPr>
              <w:spacing w:after="0"/>
              <w:cnfStyle w:val="000000000000" w:firstRow="0" w:lastRow="0" w:firstColumn="0" w:lastColumn="0" w:oddVBand="0" w:evenVBand="0" w:oddHBand="0" w:evenHBand="0" w:firstRowFirstColumn="0" w:firstRowLastColumn="0" w:lastRowFirstColumn="0" w:lastRowLastColumn="0"/>
              <w:rPr>
                <w:spacing w:val="-3"/>
                <w:sz w:val="22"/>
                <w:szCs w:val="22"/>
                <w:lang w:val="ru-RU"/>
              </w:rPr>
            </w:pPr>
            <w:r w:rsidRPr="00E90A2C">
              <w:rPr>
                <w:spacing w:val="-3"/>
                <w:sz w:val="22"/>
                <w:szCs w:val="22"/>
                <w:lang w:val="bg"/>
              </w:rPr>
              <w:t>Оценката на данните може да идентифицира потенциални корелации между събитията след пускане на пазара и опасенията за безопасността и/или ефективността.</w:t>
            </w:r>
          </w:p>
          <w:p w14:paraId="156BC536" w14:textId="77777777" w:rsidR="00B45D95" w:rsidRPr="00E90A2C" w:rsidRDefault="00B45D95" w:rsidP="002A3B36">
            <w:pPr>
              <w:spacing w:after="0"/>
              <w:cnfStyle w:val="000000000000" w:firstRow="0" w:lastRow="0" w:firstColumn="0" w:lastColumn="0" w:oddVBand="0" w:evenVBand="0" w:oddHBand="0" w:evenHBand="0" w:firstRowFirstColumn="0" w:firstRowLastColumn="0" w:lastRowFirstColumn="0" w:lastRowLastColumn="0"/>
              <w:rPr>
                <w:spacing w:val="-3"/>
                <w:sz w:val="22"/>
                <w:szCs w:val="22"/>
                <w:u w:val="single"/>
                <w:lang w:val="ru-RU"/>
              </w:rPr>
            </w:pPr>
            <w:r w:rsidRPr="00E90A2C">
              <w:rPr>
                <w:spacing w:val="-3"/>
                <w:sz w:val="22"/>
                <w:szCs w:val="22"/>
                <w:u w:val="single"/>
                <w:lang w:val="bg"/>
              </w:rPr>
              <w:t>Известни ограничения:</w:t>
            </w:r>
          </w:p>
          <w:p w14:paraId="62796010" w14:textId="77777777" w:rsidR="00B45D95" w:rsidRPr="00E90A2C" w:rsidRDefault="00B45D95" w:rsidP="002A3B36">
            <w:pPr>
              <w:spacing w:after="0"/>
              <w:cnfStyle w:val="000000000000" w:firstRow="0" w:lastRow="0" w:firstColumn="0" w:lastColumn="0" w:oddVBand="0" w:evenVBand="0" w:oddHBand="0" w:evenHBand="0" w:firstRowFirstColumn="0" w:firstRowLastColumn="0" w:lastRowFirstColumn="0" w:lastRowLastColumn="0"/>
              <w:rPr>
                <w:i/>
                <w:iCs/>
                <w:spacing w:val="-3"/>
                <w:sz w:val="22"/>
                <w:szCs w:val="22"/>
                <w:lang w:val="ru-RU"/>
              </w:rPr>
            </w:pPr>
            <w:r w:rsidRPr="00E90A2C">
              <w:rPr>
                <w:spacing w:val="-3"/>
                <w:sz w:val="22"/>
                <w:szCs w:val="22"/>
                <w:lang w:val="bg"/>
              </w:rPr>
              <w:t>Ограниченията на оценките на коригиращите действия, свързани с безопасността, могат да включват недостатъчно отчитане на събития, непълно проследяване, липсващи данни и др.</w:t>
            </w:r>
          </w:p>
        </w:tc>
        <w:tc>
          <w:tcPr>
            <w:tcW w:w="821" w:type="pct"/>
          </w:tcPr>
          <w:p w14:paraId="65672F89" w14:textId="77777777" w:rsidR="00B45D95" w:rsidRPr="00E90A2C" w:rsidRDefault="00B45D95" w:rsidP="002A3B36">
            <w:pPr>
              <w:spacing w:after="0"/>
              <w:cnfStyle w:val="000000000000" w:firstRow="0" w:lastRow="0" w:firstColumn="0" w:lastColumn="0" w:oddVBand="0" w:evenVBand="0" w:oddHBand="0" w:evenHBand="0" w:firstRowFirstColumn="0" w:firstRowLastColumn="0" w:lastRowFirstColumn="0" w:lastRowLastColumn="0"/>
              <w:rPr>
                <w:spacing w:val="-3"/>
                <w:sz w:val="22"/>
                <w:szCs w:val="22"/>
                <w:lang w:val="ru-RU"/>
              </w:rPr>
            </w:pPr>
            <w:r w:rsidRPr="00E90A2C">
              <w:rPr>
                <w:spacing w:val="-3"/>
                <w:sz w:val="22"/>
                <w:szCs w:val="22"/>
                <w:lang w:val="bg"/>
              </w:rPr>
              <w:t>Мониторингът, свързан с пазарните действия и коригиращите и превантивни действия, е непрекъснат.</w:t>
            </w:r>
          </w:p>
          <w:p w14:paraId="42977FEC" w14:textId="77777777" w:rsidR="00B45D95" w:rsidRPr="00E90A2C" w:rsidRDefault="00B45D95" w:rsidP="002A3B36">
            <w:pPr>
              <w:spacing w:after="0"/>
              <w:cnfStyle w:val="000000000000" w:firstRow="0" w:lastRow="0" w:firstColumn="0" w:lastColumn="0" w:oddVBand="0" w:evenVBand="0" w:oddHBand="0" w:evenHBand="0" w:firstRowFirstColumn="0" w:firstRowLastColumn="0" w:lastRowFirstColumn="0" w:lastRowLastColumn="0"/>
              <w:rPr>
                <w:spacing w:val="-3"/>
                <w:sz w:val="22"/>
                <w:szCs w:val="22"/>
                <w:lang w:val="ru-RU"/>
              </w:rPr>
            </w:pPr>
          </w:p>
          <w:p w14:paraId="491362D1" w14:textId="77777777" w:rsidR="00B45D95" w:rsidRPr="00E90A2C" w:rsidRDefault="00B45D95" w:rsidP="002A3B36">
            <w:pPr>
              <w:cnfStyle w:val="000000000000" w:firstRow="0" w:lastRow="0" w:firstColumn="0" w:lastColumn="0" w:oddVBand="0" w:evenVBand="0" w:oddHBand="0" w:evenHBand="0" w:firstRowFirstColumn="0" w:firstRowLastColumn="0" w:lastRowFirstColumn="0" w:lastRowLastColumn="0"/>
              <w:rPr>
                <w:spacing w:val="-3"/>
                <w:sz w:val="22"/>
                <w:szCs w:val="22"/>
                <w:lang w:val="bg"/>
              </w:rPr>
            </w:pPr>
            <w:r w:rsidRPr="00E90A2C">
              <w:rPr>
                <w:spacing w:val="-3"/>
                <w:sz w:val="22"/>
                <w:szCs w:val="22"/>
                <w:lang w:val="bg"/>
              </w:rPr>
              <w:t>Интервалът на отчитане се основава на най-високия клас на риск на устройството, както е документирано в плана за надзор след пускане на пазара за катетърни системи Skater, PMSP-0017. Ето защо тази дейност ще се извършва ежегодно.</w:t>
            </w:r>
          </w:p>
          <w:p w14:paraId="07C2BCDA" w14:textId="77777777" w:rsidR="00B45D95" w:rsidRPr="00E90A2C" w:rsidRDefault="00B45D95" w:rsidP="002A3B36">
            <w:pPr>
              <w:cnfStyle w:val="000000000000" w:firstRow="0" w:lastRow="0" w:firstColumn="0" w:lastColumn="0" w:oddVBand="0" w:evenVBand="0" w:oddHBand="0" w:evenHBand="0" w:firstRowFirstColumn="0" w:firstRowLastColumn="0" w:lastRowFirstColumn="0" w:lastRowLastColumn="0"/>
              <w:rPr>
                <w:spacing w:val="-3"/>
                <w:sz w:val="22"/>
                <w:szCs w:val="22"/>
                <w:lang w:val="bg"/>
              </w:rPr>
            </w:pPr>
            <w:r w:rsidRPr="00E90A2C">
              <w:rPr>
                <w:spacing w:val="-3"/>
                <w:sz w:val="22"/>
                <w:szCs w:val="22"/>
                <w:lang w:val="bg"/>
              </w:rPr>
              <w:t xml:space="preserve">Докладите за PMS, използвани за последната клинична оценка, обхващат периода от 01 май 2019 г. до 30 април 2024 г. </w:t>
            </w:r>
          </w:p>
        </w:tc>
      </w:tr>
      <w:tr w:rsidR="00635D3B" w:rsidRPr="00E90A2C" w14:paraId="134CC565" w14:textId="77777777" w:rsidTr="00E90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pct"/>
            <w:shd w:val="clear" w:color="auto" w:fill="auto"/>
          </w:tcPr>
          <w:p w14:paraId="58444EC6" w14:textId="77777777" w:rsidR="00B45D95" w:rsidRPr="00E90A2C" w:rsidRDefault="00B45D95" w:rsidP="002A3B36">
            <w:pPr>
              <w:spacing w:after="0"/>
              <w:jc w:val="center"/>
              <w:rPr>
                <w:spacing w:val="-3"/>
                <w:sz w:val="22"/>
                <w:szCs w:val="22"/>
              </w:rPr>
            </w:pPr>
            <w:r w:rsidRPr="00E90A2C">
              <w:rPr>
                <w:spacing w:val="-3"/>
                <w:sz w:val="22"/>
                <w:szCs w:val="22"/>
                <w:lang w:val="bg"/>
              </w:rPr>
              <w:t>04</w:t>
            </w:r>
          </w:p>
        </w:tc>
        <w:tc>
          <w:tcPr>
            <w:tcW w:w="612" w:type="pct"/>
            <w:shd w:val="clear" w:color="auto" w:fill="auto"/>
          </w:tcPr>
          <w:p w14:paraId="4F8EF04C" w14:textId="77777777" w:rsidR="00B45D95" w:rsidRPr="00E90A2C" w:rsidRDefault="00B45D95" w:rsidP="002A3B36">
            <w:pPr>
              <w:spacing w:after="0"/>
              <w:cnfStyle w:val="000000100000" w:firstRow="0" w:lastRow="0" w:firstColumn="0" w:lastColumn="0" w:oddVBand="0" w:evenVBand="0" w:oddHBand="1" w:evenHBand="0" w:firstRowFirstColumn="0" w:firstRowLastColumn="0" w:lastRowFirstColumn="0" w:lastRowLastColumn="0"/>
              <w:rPr>
                <w:spacing w:val="-3"/>
                <w:sz w:val="22"/>
                <w:szCs w:val="22"/>
                <w:lang w:val="bg"/>
              </w:rPr>
            </w:pPr>
            <w:r w:rsidRPr="00E90A2C">
              <w:rPr>
                <w:spacing w:val="-3"/>
                <w:sz w:val="22"/>
                <w:szCs w:val="22"/>
                <w:lang w:val="bg"/>
              </w:rPr>
              <w:t>Търсене в база данни за нежелани събития (напр. MAUDE, бази данни за доклади от проследявания за безопасност) за участници или еквивалентни изделия.</w:t>
            </w:r>
          </w:p>
        </w:tc>
        <w:tc>
          <w:tcPr>
            <w:tcW w:w="1577" w:type="pct"/>
            <w:shd w:val="clear" w:color="auto" w:fill="auto"/>
          </w:tcPr>
          <w:p w14:paraId="39A582CE" w14:textId="77777777" w:rsidR="00B45D95" w:rsidRPr="00E90A2C"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pacing w:val="-3"/>
                <w:sz w:val="22"/>
                <w:szCs w:val="22"/>
                <w:lang w:val="bg"/>
              </w:rPr>
            </w:pPr>
            <w:r w:rsidRPr="00E90A2C">
              <w:rPr>
                <w:spacing w:val="-3"/>
                <w:sz w:val="22"/>
                <w:szCs w:val="22"/>
                <w:lang w:val="bg"/>
              </w:rPr>
              <w:t>Потвърждаване на безопасността на медицинското изделие</w:t>
            </w:r>
          </w:p>
          <w:p w14:paraId="1D97E198" w14:textId="77777777" w:rsidR="00B45D95" w:rsidRPr="00E90A2C"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pacing w:val="-3"/>
                <w:sz w:val="22"/>
                <w:szCs w:val="22"/>
                <w:lang w:val="bg"/>
              </w:rPr>
            </w:pPr>
            <w:r w:rsidRPr="00E90A2C">
              <w:rPr>
                <w:spacing w:val="-3"/>
                <w:sz w:val="22"/>
                <w:szCs w:val="22"/>
                <w:lang w:val="bg"/>
              </w:rPr>
              <w:t>Идентифициране и анализ на възникващи рискове</w:t>
            </w:r>
          </w:p>
          <w:p w14:paraId="66B64601" w14:textId="77777777" w:rsidR="00B45D95" w:rsidRPr="00E90A2C"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pacing w:val="-3"/>
                <w:sz w:val="22"/>
                <w:szCs w:val="22"/>
                <w:lang w:val="bg"/>
              </w:rPr>
            </w:pPr>
            <w:r w:rsidRPr="00E90A2C">
              <w:rPr>
                <w:spacing w:val="-3"/>
                <w:sz w:val="22"/>
                <w:szCs w:val="22"/>
                <w:lang w:val="bg"/>
              </w:rPr>
              <w:t>Осигуряване на постоянна приемливост на съотношението риск/полза</w:t>
            </w:r>
          </w:p>
          <w:p w14:paraId="79A880A2" w14:textId="77777777" w:rsidR="00B45D95" w:rsidRPr="00E90A2C"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pacing w:val="-3"/>
                <w:sz w:val="22"/>
                <w:szCs w:val="22"/>
                <w:lang w:val="bg"/>
              </w:rPr>
            </w:pPr>
            <w:r w:rsidRPr="00E90A2C">
              <w:rPr>
                <w:spacing w:val="-3"/>
                <w:sz w:val="22"/>
                <w:szCs w:val="22"/>
                <w:lang w:val="bg"/>
              </w:rPr>
              <w:t>Мониторинг на установените странични ефекти и противопоказания</w:t>
            </w:r>
          </w:p>
        </w:tc>
        <w:tc>
          <w:tcPr>
            <w:tcW w:w="905" w:type="pct"/>
            <w:shd w:val="clear" w:color="auto" w:fill="auto"/>
          </w:tcPr>
          <w:p w14:paraId="505BB2BF" w14:textId="77777777" w:rsidR="00B45D95" w:rsidRPr="00E90A2C" w:rsidRDefault="00B45D95" w:rsidP="002A3B36">
            <w:pPr>
              <w:spacing w:after="0"/>
              <w:cnfStyle w:val="000000100000" w:firstRow="0" w:lastRow="0" w:firstColumn="0" w:lastColumn="0" w:oddVBand="0" w:evenVBand="0" w:oddHBand="1" w:evenHBand="0" w:firstRowFirstColumn="0" w:firstRowLastColumn="0" w:lastRowFirstColumn="0" w:lastRowLastColumn="0"/>
              <w:rPr>
                <w:spacing w:val="-3"/>
                <w:sz w:val="22"/>
                <w:szCs w:val="22"/>
                <w:lang w:val="bg"/>
              </w:rPr>
            </w:pPr>
            <w:r w:rsidRPr="00E90A2C">
              <w:rPr>
                <w:spacing w:val="-3"/>
                <w:sz w:val="22"/>
                <w:szCs w:val="22"/>
                <w:lang w:val="bg"/>
              </w:rPr>
              <w:t xml:space="preserve">Събирането на данни за безопасност след пускане на пазара и клиничната оценка на риска, базирана на данни от наблюдения, са от решаващо значение за оценката и характеризирането на рисковия профил на продукта и за вземането на информирани решения за минимизиране на риска. Това също улеснява събирането и интерпретацията на данни от голяма и разнообразна популация от пациенти, което не е така в контролираните проучвания, като по този начин се гарантира проверка на безопасността във всички популации. </w:t>
            </w:r>
          </w:p>
          <w:p w14:paraId="3CC1147F" w14:textId="77777777" w:rsidR="00B45D95" w:rsidRPr="00E90A2C" w:rsidRDefault="00B45D95" w:rsidP="002A3B36">
            <w:pPr>
              <w:spacing w:after="0"/>
              <w:cnfStyle w:val="000000100000" w:firstRow="0" w:lastRow="0" w:firstColumn="0" w:lastColumn="0" w:oddVBand="0" w:evenVBand="0" w:oddHBand="1" w:evenHBand="0" w:firstRowFirstColumn="0" w:firstRowLastColumn="0" w:lastRowFirstColumn="0" w:lastRowLastColumn="0"/>
              <w:rPr>
                <w:spacing w:val="-3"/>
                <w:sz w:val="22"/>
                <w:szCs w:val="22"/>
                <w:lang w:val="bg"/>
              </w:rPr>
            </w:pPr>
            <w:r w:rsidRPr="00E90A2C">
              <w:rPr>
                <w:spacing w:val="-3"/>
                <w:sz w:val="22"/>
                <w:szCs w:val="22"/>
                <w:lang w:val="bg"/>
              </w:rPr>
              <w:t>Ограниченията включват невъзможността за действително изчисляване на честотата на докладваните събития или определяне на действителната причинно-следствена връзка.</w:t>
            </w:r>
          </w:p>
        </w:tc>
        <w:tc>
          <w:tcPr>
            <w:tcW w:w="821" w:type="pct"/>
            <w:shd w:val="clear" w:color="auto" w:fill="auto"/>
          </w:tcPr>
          <w:p w14:paraId="563C27EC" w14:textId="77777777" w:rsidR="00B45D95" w:rsidRPr="00E90A2C" w:rsidRDefault="00B45D95" w:rsidP="002A3B36">
            <w:pPr>
              <w:spacing w:after="0"/>
              <w:cnfStyle w:val="000000100000" w:firstRow="0" w:lastRow="0" w:firstColumn="0" w:lastColumn="0" w:oddVBand="0" w:evenVBand="0" w:oddHBand="1" w:evenHBand="0" w:firstRowFirstColumn="0" w:firstRowLastColumn="0" w:lastRowFirstColumn="0" w:lastRowLastColumn="0"/>
              <w:rPr>
                <w:spacing w:val="-3"/>
                <w:sz w:val="22"/>
                <w:szCs w:val="22"/>
                <w:lang w:val="bg"/>
              </w:rPr>
            </w:pPr>
            <w:r w:rsidRPr="00E90A2C">
              <w:rPr>
                <w:spacing w:val="-3"/>
                <w:sz w:val="22"/>
                <w:szCs w:val="22"/>
                <w:lang w:val="bg"/>
              </w:rPr>
              <w:t>Мониторингът, свързан с пазарните действия и коригиращите и превантивни действия, е непрекъснат.</w:t>
            </w:r>
          </w:p>
          <w:p w14:paraId="5CD47621" w14:textId="77777777" w:rsidR="00B45D95" w:rsidRPr="00E90A2C" w:rsidRDefault="00B45D95" w:rsidP="002A3B36">
            <w:pPr>
              <w:spacing w:after="0"/>
              <w:cnfStyle w:val="000000100000" w:firstRow="0" w:lastRow="0" w:firstColumn="0" w:lastColumn="0" w:oddVBand="0" w:evenVBand="0" w:oddHBand="1" w:evenHBand="0" w:firstRowFirstColumn="0" w:firstRowLastColumn="0" w:lastRowFirstColumn="0" w:lastRowLastColumn="0"/>
              <w:rPr>
                <w:spacing w:val="-3"/>
                <w:sz w:val="22"/>
                <w:szCs w:val="22"/>
                <w:lang w:val="bg"/>
              </w:rPr>
            </w:pPr>
          </w:p>
          <w:p w14:paraId="5DC4B152" w14:textId="77777777" w:rsidR="00B45D95" w:rsidRPr="00E90A2C" w:rsidRDefault="00B45D95" w:rsidP="002A3B36">
            <w:pPr>
              <w:cnfStyle w:val="000000100000" w:firstRow="0" w:lastRow="0" w:firstColumn="0" w:lastColumn="0" w:oddVBand="0" w:evenVBand="0" w:oddHBand="1" w:evenHBand="0" w:firstRowFirstColumn="0" w:firstRowLastColumn="0" w:lastRowFirstColumn="0" w:lastRowLastColumn="0"/>
              <w:rPr>
                <w:spacing w:val="-3"/>
                <w:sz w:val="22"/>
                <w:szCs w:val="22"/>
                <w:lang w:val="bg"/>
              </w:rPr>
            </w:pPr>
            <w:r w:rsidRPr="00E90A2C">
              <w:rPr>
                <w:spacing w:val="-3"/>
                <w:sz w:val="22"/>
                <w:szCs w:val="22"/>
                <w:lang w:val="bg"/>
              </w:rPr>
              <w:t>Интервалът на отчитане се основава на най-високия клас на риск на устройството, както е документирано в плана за надзор след пускане на пазара за катетърни системи Skater, PMSP-0017. Ето защо тази дейност ще се извършва ежегодно.</w:t>
            </w:r>
          </w:p>
          <w:p w14:paraId="5DD36EC1" w14:textId="77777777" w:rsidR="00B45D95" w:rsidRPr="00E90A2C" w:rsidRDefault="00B45D95" w:rsidP="002A3B36">
            <w:pPr>
              <w:spacing w:after="0"/>
              <w:cnfStyle w:val="000000100000" w:firstRow="0" w:lastRow="0" w:firstColumn="0" w:lastColumn="0" w:oddVBand="0" w:evenVBand="0" w:oddHBand="1" w:evenHBand="0" w:firstRowFirstColumn="0" w:firstRowLastColumn="0" w:lastRowFirstColumn="0" w:lastRowLastColumn="0"/>
              <w:rPr>
                <w:spacing w:val="-3"/>
                <w:sz w:val="22"/>
                <w:szCs w:val="22"/>
                <w:lang w:val="bg"/>
              </w:rPr>
            </w:pPr>
            <w:r w:rsidRPr="00E90A2C">
              <w:rPr>
                <w:spacing w:val="-3"/>
                <w:sz w:val="22"/>
                <w:szCs w:val="22"/>
                <w:lang w:val="bg"/>
              </w:rPr>
              <w:t xml:space="preserve">Докладите за PMS, използвани за последната клинична оценка, обхващат периода от 01 май 2019 г. до 30 април 2024 г. </w:t>
            </w:r>
          </w:p>
        </w:tc>
      </w:tr>
      <w:tr w:rsidR="00E90A2C" w:rsidRPr="00E90A2C" w14:paraId="7C432DC4" w14:textId="77777777" w:rsidTr="00E90A2C">
        <w:tc>
          <w:tcPr>
            <w:cnfStyle w:val="001000000000" w:firstRow="0" w:lastRow="0" w:firstColumn="1" w:lastColumn="0" w:oddVBand="0" w:evenVBand="0" w:oddHBand="0" w:evenHBand="0" w:firstRowFirstColumn="0" w:firstRowLastColumn="0" w:lastRowFirstColumn="0" w:lastRowLastColumn="0"/>
            <w:tcW w:w="1085" w:type="pct"/>
          </w:tcPr>
          <w:p w14:paraId="033D8105" w14:textId="77777777" w:rsidR="00B45D95" w:rsidRPr="00E90A2C" w:rsidDel="0084767F" w:rsidRDefault="00B45D95" w:rsidP="002A3B36">
            <w:pPr>
              <w:spacing w:after="0"/>
              <w:jc w:val="center"/>
              <w:rPr>
                <w:spacing w:val="-3"/>
                <w:sz w:val="22"/>
                <w:szCs w:val="22"/>
              </w:rPr>
            </w:pPr>
            <w:r w:rsidRPr="00E90A2C">
              <w:rPr>
                <w:spacing w:val="-3"/>
                <w:sz w:val="22"/>
                <w:szCs w:val="22"/>
                <w:lang w:val="bg"/>
              </w:rPr>
              <w:t>05</w:t>
            </w:r>
          </w:p>
        </w:tc>
        <w:tc>
          <w:tcPr>
            <w:tcW w:w="612" w:type="pct"/>
          </w:tcPr>
          <w:p w14:paraId="698B61AC" w14:textId="77777777" w:rsidR="00B45D95" w:rsidRPr="00E90A2C" w:rsidDel="00CC01D2" w:rsidRDefault="00B45D95" w:rsidP="002A3B36">
            <w:pPr>
              <w:spacing w:after="0"/>
              <w:cnfStyle w:val="000000000000" w:firstRow="0" w:lastRow="0" w:firstColumn="0" w:lastColumn="0" w:oddVBand="0" w:evenVBand="0" w:oddHBand="0" w:evenHBand="0" w:firstRowFirstColumn="0" w:firstRowLastColumn="0" w:lastRowFirstColumn="0" w:lastRowLastColumn="0"/>
              <w:rPr>
                <w:spacing w:val="-3"/>
                <w:sz w:val="22"/>
                <w:szCs w:val="22"/>
                <w:lang w:val="ru-RU"/>
              </w:rPr>
            </w:pPr>
            <w:r w:rsidRPr="00E90A2C">
              <w:rPr>
                <w:spacing w:val="-3"/>
                <w:sz w:val="22"/>
                <w:szCs w:val="22"/>
                <w:lang w:val="bg"/>
              </w:rPr>
              <w:t>Търсене в база данни за нежелани събития (напр. бази данни MAUDE, доклади от проследяване на безопасността) за подобни изделия.</w:t>
            </w:r>
          </w:p>
        </w:tc>
        <w:tc>
          <w:tcPr>
            <w:tcW w:w="1577" w:type="pct"/>
          </w:tcPr>
          <w:p w14:paraId="232F00EB" w14:textId="77777777" w:rsidR="00B45D95" w:rsidRPr="00E90A2C" w:rsidRDefault="00B45D95" w:rsidP="00390948">
            <w:pPr>
              <w:pStyle w:val="ListParagraph"/>
              <w:numPr>
                <w:ilvl w:val="0"/>
                <w:numId w:val="20"/>
              </w:numPr>
              <w:spacing w:after="0" w:afterAutospacing="0" w:line="276" w:lineRule="auto"/>
              <w:cnfStyle w:val="000000000000" w:firstRow="0" w:lastRow="0" w:firstColumn="0" w:lastColumn="0" w:oddVBand="0" w:evenVBand="0" w:oddHBand="0" w:evenHBand="0" w:firstRowFirstColumn="0" w:firstRowLastColumn="0" w:lastRowFirstColumn="0" w:lastRowLastColumn="0"/>
              <w:rPr>
                <w:spacing w:val="-3"/>
                <w:sz w:val="22"/>
                <w:szCs w:val="22"/>
                <w:lang w:val="ru-RU"/>
              </w:rPr>
            </w:pPr>
            <w:r w:rsidRPr="00E90A2C">
              <w:rPr>
                <w:spacing w:val="-3"/>
                <w:sz w:val="22"/>
                <w:szCs w:val="22"/>
                <w:lang w:val="bg"/>
              </w:rPr>
              <w:t>Идентифициране и анализ на възникващи рискове</w:t>
            </w:r>
          </w:p>
          <w:p w14:paraId="5D430465" w14:textId="77777777" w:rsidR="00B45D95" w:rsidRPr="00E90A2C" w:rsidRDefault="00B45D95" w:rsidP="00390948">
            <w:pPr>
              <w:pStyle w:val="ListParagraph"/>
              <w:numPr>
                <w:ilvl w:val="0"/>
                <w:numId w:val="20"/>
              </w:numPr>
              <w:spacing w:after="0" w:afterAutospacing="0" w:line="276" w:lineRule="auto"/>
              <w:cnfStyle w:val="000000000000" w:firstRow="0" w:lastRow="0" w:firstColumn="0" w:lastColumn="0" w:oddVBand="0" w:evenVBand="0" w:oddHBand="0" w:evenHBand="0" w:firstRowFirstColumn="0" w:firstRowLastColumn="0" w:lastRowFirstColumn="0" w:lastRowLastColumn="0"/>
              <w:rPr>
                <w:spacing w:val="-3"/>
                <w:sz w:val="22"/>
                <w:szCs w:val="22"/>
                <w:lang w:val="ru-RU"/>
              </w:rPr>
            </w:pPr>
            <w:r w:rsidRPr="00E90A2C">
              <w:rPr>
                <w:spacing w:val="-3"/>
                <w:sz w:val="22"/>
                <w:szCs w:val="22"/>
                <w:lang w:val="bg"/>
              </w:rPr>
              <w:t>Мониторинг на установените странични ефекти и противопоказания</w:t>
            </w:r>
          </w:p>
        </w:tc>
        <w:tc>
          <w:tcPr>
            <w:tcW w:w="905" w:type="pct"/>
          </w:tcPr>
          <w:p w14:paraId="6F0C8C67" w14:textId="77777777" w:rsidR="00B45D95" w:rsidRPr="00E90A2C" w:rsidRDefault="00B45D95" w:rsidP="002A3B36">
            <w:pPr>
              <w:spacing w:after="0"/>
              <w:cnfStyle w:val="000000000000" w:firstRow="0" w:lastRow="0" w:firstColumn="0" w:lastColumn="0" w:oddVBand="0" w:evenVBand="0" w:oddHBand="0" w:evenHBand="0" w:firstRowFirstColumn="0" w:firstRowLastColumn="0" w:lastRowFirstColumn="0" w:lastRowLastColumn="0"/>
              <w:rPr>
                <w:spacing w:val="-3"/>
                <w:sz w:val="22"/>
                <w:szCs w:val="22"/>
                <w:lang w:val="bg"/>
              </w:rPr>
            </w:pPr>
            <w:r w:rsidRPr="00E90A2C">
              <w:rPr>
                <w:spacing w:val="-3"/>
                <w:sz w:val="22"/>
                <w:szCs w:val="22"/>
                <w:lang w:val="bg"/>
              </w:rPr>
              <w:t xml:space="preserve">Събирането на данни за безопасност след пускане на пазара и клиничната оценка на риска, базирана на данни от наблюдения, са от решаващо значение за оценката и характеризирането на рисковия профил на продукта и за вземането на информирани решения за минимизиране на риска. Това също улеснява събирането и интерпретацията на данни от голяма и разнообразна популация от пациенти, което не е така в контролираните проучвания, като по този начин се гарантира проверка на безопасността във всички популации. </w:t>
            </w:r>
          </w:p>
          <w:p w14:paraId="11772F23" w14:textId="03A36DFE" w:rsidR="00154EA9" w:rsidRPr="00E90A2C" w:rsidRDefault="00B45D95" w:rsidP="00027ED1">
            <w:pPr>
              <w:spacing w:after="120" w:afterAutospacing="0"/>
              <w:cnfStyle w:val="000000000000" w:firstRow="0" w:lastRow="0" w:firstColumn="0" w:lastColumn="0" w:oddVBand="0" w:evenVBand="0" w:oddHBand="0" w:evenHBand="0" w:firstRowFirstColumn="0" w:firstRowLastColumn="0" w:lastRowFirstColumn="0" w:lastRowLastColumn="0"/>
              <w:rPr>
                <w:spacing w:val="-3"/>
                <w:sz w:val="22"/>
                <w:szCs w:val="22"/>
                <w:lang w:val="bg"/>
              </w:rPr>
            </w:pPr>
            <w:r w:rsidRPr="00E90A2C">
              <w:rPr>
                <w:spacing w:val="-3"/>
                <w:sz w:val="22"/>
                <w:szCs w:val="22"/>
                <w:lang w:val="bg"/>
              </w:rPr>
              <w:t>Ограниченията включват невъзможността за действително изчисляване на честотата на докладваните събития или определяне на действителната причинно-следствена връзка.</w:t>
            </w:r>
          </w:p>
        </w:tc>
        <w:tc>
          <w:tcPr>
            <w:tcW w:w="821" w:type="pct"/>
          </w:tcPr>
          <w:p w14:paraId="2457F96E" w14:textId="77777777" w:rsidR="00B45D95" w:rsidRPr="00E90A2C" w:rsidRDefault="00B45D95" w:rsidP="002A3B36">
            <w:pPr>
              <w:spacing w:after="0"/>
              <w:cnfStyle w:val="000000000000" w:firstRow="0" w:lastRow="0" w:firstColumn="0" w:lastColumn="0" w:oddVBand="0" w:evenVBand="0" w:oddHBand="0" w:evenHBand="0" w:firstRowFirstColumn="0" w:firstRowLastColumn="0" w:lastRowFirstColumn="0" w:lastRowLastColumn="0"/>
              <w:rPr>
                <w:spacing w:val="-3"/>
                <w:sz w:val="22"/>
                <w:szCs w:val="22"/>
                <w:lang w:val="bg"/>
              </w:rPr>
            </w:pPr>
            <w:r w:rsidRPr="00E90A2C">
              <w:rPr>
                <w:spacing w:val="-3"/>
                <w:sz w:val="22"/>
                <w:szCs w:val="22"/>
                <w:lang w:val="bg"/>
              </w:rPr>
              <w:t>Мониторингът, свързан с пазарните действия и коригиращите и превантивни действия, е непрекъснат.</w:t>
            </w:r>
          </w:p>
          <w:p w14:paraId="0E25DC84" w14:textId="77777777" w:rsidR="00B45D95" w:rsidRPr="00E90A2C" w:rsidRDefault="00B45D95" w:rsidP="002A3B36">
            <w:pPr>
              <w:cnfStyle w:val="000000000000" w:firstRow="0" w:lastRow="0" w:firstColumn="0" w:lastColumn="0" w:oddVBand="0" w:evenVBand="0" w:oddHBand="0" w:evenHBand="0" w:firstRowFirstColumn="0" w:firstRowLastColumn="0" w:lastRowFirstColumn="0" w:lastRowLastColumn="0"/>
              <w:rPr>
                <w:spacing w:val="-3"/>
                <w:sz w:val="22"/>
                <w:szCs w:val="22"/>
                <w:lang w:val="bg"/>
              </w:rPr>
            </w:pPr>
            <w:r w:rsidRPr="00E90A2C">
              <w:rPr>
                <w:spacing w:val="-3"/>
                <w:sz w:val="22"/>
                <w:szCs w:val="22"/>
                <w:lang w:val="bg"/>
              </w:rPr>
              <w:t>Интервалът на отчитане се основава на най-високия клас на риск на устройството, както е документирано в плана за надзор след пускане на пазара за катетърни системи Skater, PMSP-0017. Ето защо тази дейност ще се извършва ежегодно.</w:t>
            </w:r>
          </w:p>
          <w:p w14:paraId="5D896DB9" w14:textId="77777777" w:rsidR="00B45D95" w:rsidRPr="00E90A2C" w:rsidRDefault="00B45D95" w:rsidP="002A3B36">
            <w:pPr>
              <w:spacing w:after="0"/>
              <w:cnfStyle w:val="000000000000" w:firstRow="0" w:lastRow="0" w:firstColumn="0" w:lastColumn="0" w:oddVBand="0" w:evenVBand="0" w:oddHBand="0" w:evenHBand="0" w:firstRowFirstColumn="0" w:firstRowLastColumn="0" w:lastRowFirstColumn="0" w:lastRowLastColumn="0"/>
              <w:rPr>
                <w:spacing w:val="-3"/>
                <w:sz w:val="22"/>
                <w:szCs w:val="22"/>
                <w:lang w:val="bg"/>
              </w:rPr>
            </w:pPr>
            <w:r w:rsidRPr="00E90A2C">
              <w:rPr>
                <w:spacing w:val="-3"/>
                <w:sz w:val="22"/>
                <w:szCs w:val="22"/>
                <w:lang w:val="bg"/>
              </w:rPr>
              <w:t xml:space="preserve">Докладите за PMS, използвани за последната клинична оценка, обхващат периода от 01 май 2019 г. до 30 април 2024 г. </w:t>
            </w:r>
          </w:p>
        </w:tc>
      </w:tr>
      <w:tr w:rsidR="00EE382E" w:rsidRPr="00E90A2C" w14:paraId="62CA407D" w14:textId="77777777" w:rsidTr="00635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A7698A1" w14:textId="25FCF437" w:rsidR="00EE382E" w:rsidRPr="00E90A2C" w:rsidRDefault="0087231A" w:rsidP="0087231A">
            <w:pPr>
              <w:spacing w:after="0"/>
              <w:jc w:val="center"/>
              <w:rPr>
                <w:spacing w:val="-3"/>
                <w:sz w:val="22"/>
              </w:rPr>
            </w:pPr>
            <w:r w:rsidRPr="00E90A2C">
              <w:rPr>
                <w:spacing w:val="-3"/>
                <w:sz w:val="22"/>
                <w:lang w:val="bg"/>
              </w:rPr>
              <w:t>Проучване за PMCF</w:t>
            </w:r>
          </w:p>
        </w:tc>
      </w:tr>
      <w:tr w:rsidR="00E90A2C" w:rsidRPr="00E90A2C" w14:paraId="2B475E75" w14:textId="77777777" w:rsidTr="00E90A2C">
        <w:tc>
          <w:tcPr>
            <w:cnfStyle w:val="001000000000" w:firstRow="0" w:lastRow="0" w:firstColumn="1" w:lastColumn="0" w:oddVBand="0" w:evenVBand="0" w:oddHBand="0" w:evenHBand="0" w:firstRowFirstColumn="0" w:firstRowLastColumn="0" w:lastRowFirstColumn="0" w:lastRowLastColumn="0"/>
            <w:tcW w:w="1085" w:type="pct"/>
            <w:tcBorders>
              <w:top w:val="single" w:sz="4" w:space="0" w:color="767171" w:themeColor="background2" w:themeShade="80"/>
            </w:tcBorders>
          </w:tcPr>
          <w:p w14:paraId="0E6C0FA5" w14:textId="1572EE13" w:rsidR="009C031B" w:rsidRPr="00E90A2C" w:rsidRDefault="009C031B" w:rsidP="009C031B">
            <w:pPr>
              <w:spacing w:after="0"/>
              <w:jc w:val="center"/>
              <w:rPr>
                <w:spacing w:val="-3"/>
                <w:sz w:val="22"/>
              </w:rPr>
            </w:pPr>
            <w:r w:rsidRPr="00E90A2C">
              <w:rPr>
                <w:spacing w:val="-3"/>
                <w:sz w:val="20"/>
                <w:lang w:val="bg"/>
              </w:rPr>
              <w:t>06</w:t>
            </w:r>
          </w:p>
        </w:tc>
        <w:tc>
          <w:tcPr>
            <w:tcW w:w="612" w:type="pct"/>
            <w:tcBorders>
              <w:top w:val="single" w:sz="4" w:space="0" w:color="767171" w:themeColor="background2" w:themeShade="80"/>
            </w:tcBorders>
          </w:tcPr>
          <w:p w14:paraId="7523FCAE" w14:textId="77777777" w:rsidR="009C031B" w:rsidRPr="00E90A2C" w:rsidRDefault="009C031B" w:rsidP="009C031B">
            <w:pPr>
              <w:cnfStyle w:val="000000000000" w:firstRow="0" w:lastRow="0" w:firstColumn="0" w:lastColumn="0" w:oddVBand="0" w:evenVBand="0" w:oddHBand="0" w:evenHBand="0" w:firstRowFirstColumn="0" w:firstRowLastColumn="0" w:lastRowFirstColumn="0" w:lastRowLastColumn="0"/>
              <w:rPr>
                <w:spacing w:val="-3"/>
                <w:sz w:val="20"/>
                <w:lang w:val="bg"/>
              </w:rPr>
            </w:pPr>
            <w:r w:rsidRPr="00E90A2C">
              <w:rPr>
                <w:spacing w:val="-3"/>
                <w:sz w:val="20"/>
                <w:lang w:val="bg"/>
              </w:rPr>
              <w:t>На настоящите клиенти, които използват продуктите на системата за дренаж SKATER, ще бъде изпратена висококачествена анкета. Целта ще бъде да се получат поне 100 анкети от клинични случаи.</w:t>
            </w:r>
          </w:p>
          <w:p w14:paraId="62A0E4C3" w14:textId="00A19EBE" w:rsidR="009C031B" w:rsidRPr="00E90A2C" w:rsidRDefault="009C031B" w:rsidP="009C031B">
            <w:pPr>
              <w:spacing w:after="0"/>
              <w:cnfStyle w:val="000000000000" w:firstRow="0" w:lastRow="0" w:firstColumn="0" w:lastColumn="0" w:oddVBand="0" w:evenVBand="0" w:oddHBand="0" w:evenHBand="0" w:firstRowFirstColumn="0" w:firstRowLastColumn="0" w:lastRowFirstColumn="0" w:lastRowLastColumn="0"/>
              <w:rPr>
                <w:spacing w:val="-3"/>
                <w:sz w:val="22"/>
                <w:lang w:val="bg"/>
              </w:rPr>
            </w:pPr>
            <w:r w:rsidRPr="00E90A2C">
              <w:rPr>
                <w:spacing w:val="-3"/>
                <w:sz w:val="20"/>
                <w:lang w:val="bg"/>
              </w:rPr>
              <w:t xml:space="preserve">Ще бъдат прегледани вътрешните записи за продажби и дистрибуция, за да се идентифицират лекарите, които използват разглежданите изделия. </w:t>
            </w:r>
          </w:p>
        </w:tc>
        <w:tc>
          <w:tcPr>
            <w:tcW w:w="1577" w:type="pct"/>
            <w:tcBorders>
              <w:top w:val="single" w:sz="4" w:space="0" w:color="767171" w:themeColor="background2" w:themeShade="80"/>
            </w:tcBorders>
          </w:tcPr>
          <w:p w14:paraId="5353987E" w14:textId="77777777" w:rsidR="009C031B" w:rsidRPr="00E90A2C" w:rsidRDefault="009C031B" w:rsidP="009C031B">
            <w:pPr>
              <w:cnfStyle w:val="000000000000" w:firstRow="0" w:lastRow="0" w:firstColumn="0" w:lastColumn="0" w:oddVBand="0" w:evenVBand="0" w:oddHBand="0" w:evenHBand="0" w:firstRowFirstColumn="0" w:firstRowLastColumn="0" w:lastRowFirstColumn="0" w:lastRowLastColumn="0"/>
              <w:rPr>
                <w:spacing w:val="-3"/>
                <w:sz w:val="20"/>
                <w:lang w:val="bg"/>
              </w:rPr>
            </w:pPr>
            <w:r w:rsidRPr="00E90A2C">
              <w:rPr>
                <w:spacing w:val="-3"/>
                <w:sz w:val="20"/>
                <w:lang w:val="bg"/>
              </w:rPr>
              <w:t>Целта на това проучване е проактивно да се съберат клинични данни с фокус върху следните продукти, за които е установено, че имат минимални клинични доказателства:</w:t>
            </w:r>
          </w:p>
          <w:p w14:paraId="490DFFD4" w14:textId="77777777" w:rsidR="009C031B" w:rsidRPr="00E90A2C" w:rsidRDefault="009C031B" w:rsidP="00390948">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pacing w:val="-3"/>
                <w:sz w:val="20"/>
              </w:rPr>
            </w:pPr>
            <w:r w:rsidRPr="00E90A2C">
              <w:rPr>
                <w:spacing w:val="-3"/>
                <w:sz w:val="20"/>
                <w:lang w:val="bg"/>
              </w:rPr>
              <w:t>Катетри за дренаж Skater</w:t>
            </w:r>
          </w:p>
          <w:p w14:paraId="391C3617" w14:textId="77777777" w:rsidR="009C031B" w:rsidRPr="00E90A2C" w:rsidRDefault="009C031B" w:rsidP="00390948">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pacing w:val="-3"/>
                <w:sz w:val="20"/>
              </w:rPr>
            </w:pPr>
            <w:r w:rsidRPr="00E90A2C">
              <w:rPr>
                <w:spacing w:val="-3"/>
                <w:sz w:val="20"/>
                <w:lang w:val="bg"/>
              </w:rPr>
              <w:t>Катетри за центеза Skater</w:t>
            </w:r>
          </w:p>
          <w:p w14:paraId="0A53F48A" w14:textId="77777777" w:rsidR="009C031B" w:rsidRPr="00E90A2C" w:rsidRDefault="009C031B" w:rsidP="00390948">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pacing w:val="-3"/>
                <w:sz w:val="20"/>
              </w:rPr>
            </w:pPr>
            <w:r w:rsidRPr="00E90A2C">
              <w:rPr>
                <w:spacing w:val="-3"/>
                <w:sz w:val="20"/>
                <w:lang w:val="bg"/>
              </w:rPr>
              <w:t>Комплекти интродюсери Skater</w:t>
            </w:r>
          </w:p>
          <w:p w14:paraId="51D8FFFD" w14:textId="77777777" w:rsidR="009C031B" w:rsidRPr="00E90A2C" w:rsidRDefault="009C031B" w:rsidP="009C031B">
            <w:pPr>
              <w:cnfStyle w:val="000000000000" w:firstRow="0" w:lastRow="0" w:firstColumn="0" w:lastColumn="0" w:oddVBand="0" w:evenVBand="0" w:oddHBand="0" w:evenHBand="0" w:firstRowFirstColumn="0" w:firstRowLastColumn="0" w:lastRowFirstColumn="0" w:lastRowLastColumn="0"/>
              <w:rPr>
                <w:spacing w:val="-3"/>
                <w:sz w:val="20"/>
                <w:lang w:val="ru-RU"/>
              </w:rPr>
            </w:pPr>
            <w:r w:rsidRPr="00E90A2C">
              <w:rPr>
                <w:spacing w:val="-3"/>
                <w:sz w:val="20"/>
                <w:lang w:val="bg"/>
              </w:rPr>
              <w:t>За всеки клиничен случай проучването ще събира информация за</w:t>
            </w:r>
          </w:p>
          <w:p w14:paraId="0CE16D0C" w14:textId="77777777" w:rsidR="009C031B" w:rsidRPr="00E90A2C" w:rsidRDefault="009C031B" w:rsidP="00390948">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pacing w:val="-3"/>
                <w:sz w:val="20"/>
              </w:rPr>
            </w:pPr>
            <w:r w:rsidRPr="00E90A2C">
              <w:rPr>
                <w:spacing w:val="-3"/>
                <w:sz w:val="20"/>
                <w:lang w:val="bg"/>
              </w:rPr>
              <w:t>Категория на прилагане</w:t>
            </w:r>
          </w:p>
          <w:p w14:paraId="3F211A8F" w14:textId="77777777" w:rsidR="009C031B" w:rsidRPr="00E90A2C" w:rsidRDefault="009C031B" w:rsidP="00390948">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pacing w:val="-3"/>
                <w:sz w:val="20"/>
              </w:rPr>
            </w:pPr>
            <w:r w:rsidRPr="00E90A2C">
              <w:rPr>
                <w:spacing w:val="-3"/>
                <w:sz w:val="20"/>
                <w:lang w:val="bg"/>
              </w:rPr>
              <w:t>Показания</w:t>
            </w:r>
          </w:p>
          <w:p w14:paraId="7404B870" w14:textId="77777777" w:rsidR="009C031B" w:rsidRPr="00E90A2C" w:rsidRDefault="009C031B" w:rsidP="00390948">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pacing w:val="-3"/>
                <w:sz w:val="20"/>
              </w:rPr>
            </w:pPr>
            <w:r w:rsidRPr="00E90A2C">
              <w:rPr>
                <w:spacing w:val="-3"/>
                <w:sz w:val="20"/>
                <w:lang w:val="bg"/>
              </w:rPr>
              <w:t>Продължителност на употреба в процедурата</w:t>
            </w:r>
          </w:p>
          <w:p w14:paraId="74248E61" w14:textId="77777777" w:rsidR="009C031B" w:rsidRPr="00E90A2C" w:rsidRDefault="009C031B" w:rsidP="00390948">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pacing w:val="-3"/>
                <w:sz w:val="20"/>
                <w:lang w:val="ru-RU"/>
              </w:rPr>
            </w:pPr>
            <w:r w:rsidRPr="00E90A2C">
              <w:rPr>
                <w:spacing w:val="-3"/>
                <w:sz w:val="20"/>
                <w:lang w:val="bg"/>
              </w:rPr>
              <w:t>Клинични резултати, свързани с безопасността и действието</w:t>
            </w:r>
          </w:p>
          <w:p w14:paraId="5174F30B" w14:textId="77777777" w:rsidR="009C031B" w:rsidRPr="00E90A2C" w:rsidRDefault="009C031B" w:rsidP="009C031B">
            <w:pPr>
              <w:spacing w:after="0" w:afterAutospacing="0" w:line="276" w:lineRule="auto"/>
              <w:cnfStyle w:val="000000000000" w:firstRow="0" w:lastRow="0" w:firstColumn="0" w:lastColumn="0" w:oddVBand="0" w:evenVBand="0" w:oddHBand="0" w:evenHBand="0" w:firstRowFirstColumn="0" w:firstRowLastColumn="0" w:lastRowFirstColumn="0" w:lastRowLastColumn="0"/>
              <w:rPr>
                <w:spacing w:val="-3"/>
                <w:sz w:val="22"/>
                <w:lang w:val="ru-RU"/>
              </w:rPr>
            </w:pPr>
          </w:p>
        </w:tc>
        <w:tc>
          <w:tcPr>
            <w:tcW w:w="905" w:type="pct"/>
            <w:tcBorders>
              <w:top w:val="single" w:sz="4" w:space="0" w:color="767171" w:themeColor="background2" w:themeShade="80"/>
            </w:tcBorders>
          </w:tcPr>
          <w:p w14:paraId="39771C72" w14:textId="77777777" w:rsidR="009C031B" w:rsidRPr="00E90A2C" w:rsidRDefault="009C031B" w:rsidP="009C031B">
            <w:pPr>
              <w:cnfStyle w:val="000000000000" w:firstRow="0" w:lastRow="0" w:firstColumn="0" w:lastColumn="0" w:oddVBand="0" w:evenVBand="0" w:oddHBand="0" w:evenHBand="0" w:firstRowFirstColumn="0" w:firstRowLastColumn="0" w:lastRowFirstColumn="0" w:lastRowLastColumn="0"/>
              <w:rPr>
                <w:spacing w:val="-3"/>
                <w:sz w:val="20"/>
                <w:lang w:val="ru-RU"/>
              </w:rPr>
            </w:pPr>
            <w:r w:rsidRPr="00E90A2C">
              <w:rPr>
                <w:spacing w:val="-3"/>
                <w:sz w:val="20"/>
                <w:lang w:val="bg"/>
              </w:rPr>
              <w:t xml:space="preserve">Използването на проучвания сред лекарите осигурява активен надзор след пускане на пазара с директна обратна връзка от лекари, използващи продукти от портфолиото на системите за дренаж SKATER в клинична обстановка и които притежават технически познания и експертиза относно изделието и свързаните с него процедури. </w:t>
            </w:r>
          </w:p>
          <w:p w14:paraId="298B08F9" w14:textId="77777777" w:rsidR="009C031B" w:rsidRPr="00E90A2C" w:rsidRDefault="009C031B" w:rsidP="009C031B">
            <w:pPr>
              <w:cnfStyle w:val="000000000000" w:firstRow="0" w:lastRow="0" w:firstColumn="0" w:lastColumn="0" w:oddVBand="0" w:evenVBand="0" w:oddHBand="0" w:evenHBand="0" w:firstRowFirstColumn="0" w:firstRowLastColumn="0" w:lastRowFirstColumn="0" w:lastRowLastColumn="0"/>
              <w:rPr>
                <w:spacing w:val="-3"/>
                <w:sz w:val="20"/>
                <w:lang w:val="ru-RU"/>
              </w:rPr>
            </w:pPr>
            <w:r w:rsidRPr="00E90A2C">
              <w:rPr>
                <w:spacing w:val="-3"/>
                <w:sz w:val="20"/>
                <w:lang w:val="bg"/>
              </w:rPr>
              <w:t xml:space="preserve">Ограниченията на лекарските проучвания могат да включват липса на контрол, непълна оценка и др. </w:t>
            </w:r>
          </w:p>
          <w:p w14:paraId="0E9CBD8C" w14:textId="77777777" w:rsidR="009C031B" w:rsidRPr="00E90A2C" w:rsidRDefault="009C031B" w:rsidP="009C031B">
            <w:pPr>
              <w:spacing w:after="0"/>
              <w:cnfStyle w:val="000000000000" w:firstRow="0" w:lastRow="0" w:firstColumn="0" w:lastColumn="0" w:oddVBand="0" w:evenVBand="0" w:oddHBand="0" w:evenHBand="0" w:firstRowFirstColumn="0" w:firstRowLastColumn="0" w:lastRowFirstColumn="0" w:lastRowLastColumn="0"/>
              <w:rPr>
                <w:spacing w:val="-3"/>
                <w:sz w:val="22"/>
                <w:lang w:val="ru-RU"/>
              </w:rPr>
            </w:pPr>
          </w:p>
        </w:tc>
        <w:tc>
          <w:tcPr>
            <w:tcW w:w="821" w:type="pct"/>
            <w:tcBorders>
              <w:top w:val="single" w:sz="4" w:space="0" w:color="767171" w:themeColor="background2" w:themeShade="80"/>
            </w:tcBorders>
          </w:tcPr>
          <w:p w14:paraId="55E3FDD7" w14:textId="77777777" w:rsidR="009C031B" w:rsidRPr="00E90A2C" w:rsidRDefault="009C031B" w:rsidP="009C031B">
            <w:pPr>
              <w:cnfStyle w:val="000000000000" w:firstRow="0" w:lastRow="0" w:firstColumn="0" w:lastColumn="0" w:oddVBand="0" w:evenVBand="0" w:oddHBand="0" w:evenHBand="0" w:firstRowFirstColumn="0" w:firstRowLastColumn="0" w:lastRowFirstColumn="0" w:lastRowLastColumn="0"/>
              <w:rPr>
                <w:spacing w:val="-3"/>
                <w:sz w:val="20"/>
                <w:lang w:val="ru-RU"/>
              </w:rPr>
            </w:pPr>
            <w:r w:rsidRPr="00E90A2C">
              <w:rPr>
                <w:spacing w:val="-3"/>
                <w:sz w:val="20"/>
                <w:lang w:val="bg"/>
              </w:rPr>
              <w:t>Целта ще бъде да се завърши проучването, включително обобщаването и анализа на данните, до третото тримесечие на 2029 г. преди следващия период на сертифициране.</w:t>
            </w:r>
          </w:p>
          <w:p w14:paraId="268E0297" w14:textId="77777777" w:rsidR="009C031B" w:rsidRPr="00E90A2C" w:rsidRDefault="009C031B" w:rsidP="009C031B">
            <w:pPr>
              <w:cnfStyle w:val="000000000000" w:firstRow="0" w:lastRow="0" w:firstColumn="0" w:lastColumn="0" w:oddVBand="0" w:evenVBand="0" w:oddHBand="0" w:evenHBand="0" w:firstRowFirstColumn="0" w:firstRowLastColumn="0" w:lastRowFirstColumn="0" w:lastRowLastColumn="0"/>
              <w:rPr>
                <w:spacing w:val="-3"/>
                <w:sz w:val="20"/>
                <w:lang w:val="ru-RU"/>
              </w:rPr>
            </w:pPr>
            <w:r w:rsidRPr="00E90A2C">
              <w:rPr>
                <w:spacing w:val="-3"/>
                <w:sz w:val="20"/>
                <w:lang w:val="bg"/>
              </w:rPr>
              <w:t>Ключовите цели за тази дейност са следните:</w:t>
            </w:r>
          </w:p>
          <w:p w14:paraId="31061A65" w14:textId="77777777" w:rsidR="009C031B" w:rsidRPr="00E90A2C" w:rsidRDefault="009C031B" w:rsidP="00917032">
            <w:pPr>
              <w:pStyle w:val="ListParagraph"/>
              <w:numPr>
                <w:ilvl w:val="0"/>
                <w:numId w:val="28"/>
              </w:numPr>
              <w:spacing w:after="200" w:afterAutospacing="0" w:line="276" w:lineRule="auto"/>
              <w:ind w:left="396" w:hanging="198"/>
              <w:cnfStyle w:val="000000000000" w:firstRow="0" w:lastRow="0" w:firstColumn="0" w:lastColumn="0" w:oddVBand="0" w:evenVBand="0" w:oddHBand="0" w:evenHBand="0" w:firstRowFirstColumn="0" w:firstRowLastColumn="0" w:lastRowFirstColumn="0" w:lastRowLastColumn="0"/>
              <w:rPr>
                <w:spacing w:val="-3"/>
                <w:sz w:val="20"/>
                <w:lang w:val="ru-RU"/>
              </w:rPr>
            </w:pPr>
            <w:r w:rsidRPr="00E90A2C">
              <w:rPr>
                <w:spacing w:val="-3"/>
                <w:sz w:val="20"/>
                <w:lang w:val="bg"/>
              </w:rPr>
              <w:t>Финализиране на протокола и формуляра за проучване до третото тримесечие на 2025 г.</w:t>
            </w:r>
          </w:p>
          <w:p w14:paraId="522F6FBA" w14:textId="77777777" w:rsidR="009C031B" w:rsidRPr="00E90A2C" w:rsidRDefault="009C031B" w:rsidP="00917032">
            <w:pPr>
              <w:pStyle w:val="ListParagraph"/>
              <w:numPr>
                <w:ilvl w:val="0"/>
                <w:numId w:val="28"/>
              </w:numPr>
              <w:spacing w:after="200" w:afterAutospacing="0" w:line="276" w:lineRule="auto"/>
              <w:ind w:left="396" w:hanging="198"/>
              <w:cnfStyle w:val="000000000000" w:firstRow="0" w:lastRow="0" w:firstColumn="0" w:lastColumn="0" w:oddVBand="0" w:evenVBand="0" w:oddHBand="0" w:evenHBand="0" w:firstRowFirstColumn="0" w:firstRowLastColumn="0" w:lastRowFirstColumn="0" w:lastRowLastColumn="0"/>
              <w:rPr>
                <w:spacing w:val="-3"/>
                <w:sz w:val="20"/>
                <w:lang w:val="ru-RU"/>
              </w:rPr>
            </w:pPr>
            <w:r w:rsidRPr="00E90A2C">
              <w:rPr>
                <w:spacing w:val="-3"/>
                <w:sz w:val="20"/>
                <w:lang w:val="bg"/>
              </w:rPr>
              <w:t>Стартиране на проучването и период на събиране на данни до първото тримесечие на 2026 г.</w:t>
            </w:r>
          </w:p>
          <w:p w14:paraId="00DE2703" w14:textId="77777777" w:rsidR="009C031B" w:rsidRPr="00E90A2C" w:rsidRDefault="009C031B" w:rsidP="00917032">
            <w:pPr>
              <w:pStyle w:val="ListParagraph"/>
              <w:numPr>
                <w:ilvl w:val="0"/>
                <w:numId w:val="28"/>
              </w:numPr>
              <w:spacing w:after="200" w:afterAutospacing="0" w:line="276" w:lineRule="auto"/>
              <w:ind w:left="396" w:hanging="198"/>
              <w:cnfStyle w:val="000000000000" w:firstRow="0" w:lastRow="0" w:firstColumn="0" w:lastColumn="0" w:oddVBand="0" w:evenVBand="0" w:oddHBand="0" w:evenHBand="0" w:firstRowFirstColumn="0" w:firstRowLastColumn="0" w:lastRowFirstColumn="0" w:lastRowLastColumn="0"/>
              <w:rPr>
                <w:spacing w:val="-3"/>
                <w:sz w:val="20"/>
                <w:lang w:val="ru-RU"/>
              </w:rPr>
            </w:pPr>
            <w:r w:rsidRPr="00E90A2C">
              <w:rPr>
                <w:spacing w:val="-3"/>
                <w:sz w:val="20"/>
                <w:lang w:val="bg"/>
              </w:rPr>
              <w:t>Първоначален период на събиране на данни: от второто тримесечие на 2026 г. до второто тримесечие на 2027 г.</w:t>
            </w:r>
          </w:p>
          <w:p w14:paraId="658B5BE7" w14:textId="77777777" w:rsidR="009C031B" w:rsidRPr="00E90A2C" w:rsidRDefault="009C031B" w:rsidP="00917032">
            <w:pPr>
              <w:pStyle w:val="ListParagraph"/>
              <w:numPr>
                <w:ilvl w:val="0"/>
                <w:numId w:val="28"/>
              </w:numPr>
              <w:spacing w:after="200" w:afterAutospacing="0" w:line="276" w:lineRule="auto"/>
              <w:ind w:left="396" w:hanging="198"/>
              <w:cnfStyle w:val="000000000000" w:firstRow="0" w:lastRow="0" w:firstColumn="0" w:lastColumn="0" w:oddVBand="0" w:evenVBand="0" w:oddHBand="0" w:evenHBand="0" w:firstRowFirstColumn="0" w:firstRowLastColumn="0" w:lastRowFirstColumn="0" w:lastRowLastColumn="0"/>
              <w:rPr>
                <w:spacing w:val="-3"/>
                <w:sz w:val="20"/>
                <w:lang w:val="ru-RU"/>
              </w:rPr>
            </w:pPr>
            <w:r w:rsidRPr="00E90A2C">
              <w:rPr>
                <w:spacing w:val="-3"/>
                <w:sz w:val="20"/>
                <w:lang w:val="bg"/>
              </w:rPr>
              <w:t>Анализът на данните ще бъде завършен до четвъртото тримесечие на 2027 г.</w:t>
            </w:r>
          </w:p>
          <w:p w14:paraId="2E51A781" w14:textId="77777777" w:rsidR="009C031B" w:rsidRPr="00E90A2C" w:rsidRDefault="009C031B" w:rsidP="00917032">
            <w:pPr>
              <w:pStyle w:val="ListParagraph"/>
              <w:numPr>
                <w:ilvl w:val="0"/>
                <w:numId w:val="28"/>
              </w:numPr>
              <w:spacing w:after="200" w:afterAutospacing="0" w:line="276" w:lineRule="auto"/>
              <w:ind w:left="396" w:hanging="198"/>
              <w:cnfStyle w:val="000000000000" w:firstRow="0" w:lastRow="0" w:firstColumn="0" w:lastColumn="0" w:oddVBand="0" w:evenVBand="0" w:oddHBand="0" w:evenHBand="0" w:firstRowFirstColumn="0" w:firstRowLastColumn="0" w:lastRowFirstColumn="0" w:lastRowLastColumn="0"/>
              <w:rPr>
                <w:spacing w:val="-3"/>
                <w:sz w:val="20"/>
                <w:lang w:val="ru-RU"/>
              </w:rPr>
            </w:pPr>
            <w:r w:rsidRPr="00E90A2C">
              <w:rPr>
                <w:spacing w:val="-3"/>
                <w:sz w:val="20"/>
                <w:lang w:val="bg"/>
              </w:rPr>
              <w:t>Окончателен доклад до второто тримесечие на 2028 г.</w:t>
            </w:r>
          </w:p>
          <w:p w14:paraId="4734EBB7" w14:textId="77777777" w:rsidR="009C031B" w:rsidRDefault="009C031B" w:rsidP="00917032">
            <w:pPr>
              <w:spacing w:after="0" w:afterAutospacing="0"/>
              <w:cnfStyle w:val="000000000000" w:firstRow="0" w:lastRow="0" w:firstColumn="0" w:lastColumn="0" w:oddVBand="0" w:evenVBand="0" w:oddHBand="0" w:evenHBand="0" w:firstRowFirstColumn="0" w:firstRowLastColumn="0" w:lastRowFirstColumn="0" w:lastRowLastColumn="0"/>
              <w:rPr>
                <w:spacing w:val="-3"/>
                <w:sz w:val="20"/>
              </w:rPr>
            </w:pPr>
            <w:r w:rsidRPr="00E90A2C">
              <w:rPr>
                <w:spacing w:val="-3"/>
                <w:sz w:val="20"/>
                <w:lang w:val="bg"/>
              </w:rPr>
              <w:t>Ако минималният целеви брой анкети не бъде постигнат до второто тримесечие на 2027 г., периодът за събиране на данни може да бъде удължен.</w:t>
            </w:r>
          </w:p>
          <w:p w14:paraId="2E206174" w14:textId="2B2B7B6C" w:rsidR="00917032" w:rsidRPr="00917032" w:rsidRDefault="00917032" w:rsidP="00027ED1">
            <w:pPr>
              <w:cnfStyle w:val="000000000000" w:firstRow="0" w:lastRow="0" w:firstColumn="0" w:lastColumn="0" w:oddVBand="0" w:evenVBand="0" w:oddHBand="0" w:evenHBand="0" w:firstRowFirstColumn="0" w:firstRowLastColumn="0" w:lastRowFirstColumn="0" w:lastRowLastColumn="0"/>
              <w:rPr>
                <w:spacing w:val="-3"/>
                <w:sz w:val="22"/>
              </w:rPr>
            </w:pPr>
          </w:p>
        </w:tc>
      </w:tr>
    </w:tbl>
    <w:p w14:paraId="61243E78" w14:textId="77777777" w:rsidR="0061236A" w:rsidRPr="000C3184" w:rsidRDefault="0061236A" w:rsidP="00042B91">
      <w:pPr>
        <w:spacing w:after="0" w:afterAutospacing="0" w:line="240" w:lineRule="auto"/>
        <w:rPr>
          <w:rFonts w:cs="Times New Roman"/>
          <w:i/>
          <w:color w:val="FF0000"/>
          <w:lang w:val="ru-RU"/>
        </w:rPr>
      </w:pPr>
    </w:p>
    <w:p w14:paraId="783EB8AC" w14:textId="5632C9CD" w:rsidR="00723386" w:rsidRPr="00451CE9" w:rsidRDefault="00760400" w:rsidP="00363EE0">
      <w:pPr>
        <w:pStyle w:val="Heading1"/>
        <w:numPr>
          <w:ilvl w:val="0"/>
          <w:numId w:val="2"/>
        </w:numPr>
        <w:rPr>
          <w:rFonts w:cs="Times New Roman"/>
        </w:rPr>
      </w:pPr>
      <w:bookmarkStart w:id="66" w:name="_Toc212113326"/>
      <w:r>
        <w:rPr>
          <w:rFonts w:cs="Times New Roman"/>
          <w:bCs/>
          <w:lang w:val="bg"/>
        </w:rPr>
        <w:t>Възможни диагностични или терапевтични алтернативи</w:t>
      </w:r>
      <w:bookmarkEnd w:id="66"/>
      <w:r>
        <w:rPr>
          <w:rFonts w:cs="Times New Roman"/>
          <w:bCs/>
          <w:lang w:val="bg"/>
        </w:rPr>
        <w:t xml:space="preserve"> </w:t>
      </w:r>
    </w:p>
    <w:p w14:paraId="60C316BA" w14:textId="31AEC7D0" w:rsidR="00042B91" w:rsidRPr="003F2E88" w:rsidRDefault="00EA3ACE" w:rsidP="003975EE">
      <w:pPr>
        <w:rPr>
          <w:rFonts w:eastAsia="Times New Roman" w:cs="Times New Roman"/>
          <w:szCs w:val="24"/>
          <w:lang w:val="bg"/>
        </w:rPr>
      </w:pPr>
      <w:r>
        <w:rPr>
          <w:rFonts w:eastAsia="Calibri" w:cs="Times New Roman"/>
          <w:szCs w:val="24"/>
          <w:lang w:val="bg"/>
        </w:rPr>
        <w:t>През последните три десетилетия перкутанното дрениране на течности е оказало дълбоко влияние върху лечението на критично болни пациенти и е може би най-важната процедура, извършвана от рентгенолозите. Тази процедура значително намалява заболеваемостта и смъртността в сравнение с отворения хирургичен дренаж, като предлага прецизна неинвазивна локализация на течни колекции, минимално инвазивни терапевтични техники, избягване на обща анестезия в повечето случаи и скъсяване на болничния престой. Открит хирургичен дренаж понастоящем обикновено се използва само в случаи, когато перкутанният дренаж не успява да овладее сепсиса, не успява да затвори фистули или е невъзможен поради наличието на други позиционирани структури, например черво. Техническият успех е очевиден веднага след аспирацията на съдържимото и се постига почти винаги, като процентите надвишават 90%.</w:t>
      </w:r>
    </w:p>
    <w:p w14:paraId="2CDE6FBF" w14:textId="77777777" w:rsidR="00042B91" w:rsidRPr="003F2E88" w:rsidRDefault="00042B91" w:rsidP="00363EE0">
      <w:pPr>
        <w:pStyle w:val="Heading1"/>
        <w:numPr>
          <w:ilvl w:val="0"/>
          <w:numId w:val="2"/>
        </w:numPr>
        <w:rPr>
          <w:rFonts w:cs="Times New Roman"/>
          <w:lang w:val="bg"/>
        </w:rPr>
      </w:pPr>
      <w:bookmarkStart w:id="67" w:name="_Toc212113327"/>
      <w:r>
        <w:rPr>
          <w:rFonts w:cs="Times New Roman"/>
          <w:bCs/>
          <w:lang w:val="bg"/>
        </w:rPr>
        <w:t>Препоръчван профил и обучение за потребителите</w:t>
      </w:r>
      <w:bookmarkEnd w:id="67"/>
    </w:p>
    <w:p w14:paraId="4E38995B" w14:textId="71C104A9" w:rsidR="00DE3971" w:rsidRPr="002A2F8F" w:rsidRDefault="00F856AF" w:rsidP="00DF3BEF">
      <w:pPr>
        <w:pStyle w:val="BT1BodyTextI1"/>
        <w:ind w:left="0"/>
        <w:rPr>
          <w:rFonts w:ascii="Times New Roman" w:hAnsi="Times New Roman" w:cs="Times New Roman"/>
          <w:sz w:val="24"/>
          <w:szCs w:val="24"/>
          <w:lang w:val="bg"/>
        </w:rPr>
      </w:pPr>
      <w:bookmarkStart w:id="68" w:name="_Hlk167001763"/>
      <w:r w:rsidRPr="002A2F8F">
        <w:rPr>
          <w:rFonts w:ascii="Times New Roman" w:hAnsi="Times New Roman" w:cs="Times New Roman"/>
          <w:sz w:val="24"/>
          <w:szCs w:val="24"/>
          <w:lang w:val="bg"/>
        </w:rPr>
        <w:t>Системата за дренаж Skater е предназначена за употреба от лицензирани лекари или медицински специалисти, обучени в съдовата диагностика и интервенционните техники, които са запознати с процедурата.</w:t>
      </w:r>
    </w:p>
    <w:p w14:paraId="7D551072" w14:textId="77777777" w:rsidR="00451CE9" w:rsidRPr="003F2E88" w:rsidRDefault="00451CE9" w:rsidP="00DF3BEF">
      <w:pPr>
        <w:pStyle w:val="BT1BodyTextI1"/>
        <w:ind w:left="0"/>
        <w:rPr>
          <w:rFonts w:ascii="Times New Roman" w:hAnsi="Times New Roman" w:cs="Times New Roman"/>
          <w:lang w:val="bg"/>
        </w:rPr>
      </w:pPr>
    </w:p>
    <w:p w14:paraId="0F21081D" w14:textId="77777777" w:rsidR="00451CE9" w:rsidRPr="003F2E88" w:rsidRDefault="00451CE9" w:rsidP="00DF3BEF">
      <w:pPr>
        <w:pStyle w:val="BT1BodyTextI1"/>
        <w:ind w:left="0"/>
        <w:rPr>
          <w:rFonts w:ascii="Times New Roman" w:hAnsi="Times New Roman" w:cs="Times New Roman"/>
          <w:lang w:val="bg"/>
        </w:rPr>
      </w:pPr>
    </w:p>
    <w:p w14:paraId="6E1EA7C0" w14:textId="77777777" w:rsidR="00451CE9" w:rsidRPr="003F2E88" w:rsidRDefault="00451CE9" w:rsidP="00DF3BEF">
      <w:pPr>
        <w:pStyle w:val="BT1BodyTextI1"/>
        <w:ind w:left="0"/>
        <w:rPr>
          <w:rFonts w:ascii="Times New Roman" w:hAnsi="Times New Roman" w:cs="Times New Roman"/>
          <w:lang w:val="bg"/>
        </w:rPr>
      </w:pPr>
    </w:p>
    <w:p w14:paraId="3FD5ED6B" w14:textId="77777777" w:rsidR="00451CE9" w:rsidRPr="003F2E88" w:rsidRDefault="00451CE9" w:rsidP="00DF3BEF">
      <w:pPr>
        <w:pStyle w:val="BT1BodyTextI1"/>
        <w:ind w:left="0"/>
        <w:rPr>
          <w:rFonts w:ascii="Times New Roman" w:hAnsi="Times New Roman" w:cs="Times New Roman"/>
          <w:lang w:val="bg"/>
        </w:rPr>
      </w:pPr>
    </w:p>
    <w:p w14:paraId="7189DBA9" w14:textId="77777777" w:rsidR="00451CE9" w:rsidRPr="003F2E88" w:rsidRDefault="00451CE9" w:rsidP="00DF3BEF">
      <w:pPr>
        <w:pStyle w:val="BT1BodyTextI1"/>
        <w:ind w:left="0"/>
        <w:rPr>
          <w:rFonts w:ascii="Times New Roman" w:hAnsi="Times New Roman" w:cs="Times New Roman"/>
          <w:lang w:val="bg"/>
        </w:rPr>
      </w:pPr>
    </w:p>
    <w:p w14:paraId="28A6A633" w14:textId="77777777" w:rsidR="00451CE9" w:rsidRPr="003F2E88" w:rsidRDefault="00451CE9" w:rsidP="00DF3BEF">
      <w:pPr>
        <w:pStyle w:val="BT1BodyTextI1"/>
        <w:ind w:left="0"/>
        <w:rPr>
          <w:rFonts w:ascii="Times New Roman" w:hAnsi="Times New Roman" w:cs="Times New Roman"/>
          <w:lang w:val="bg"/>
        </w:rPr>
      </w:pPr>
    </w:p>
    <w:p w14:paraId="3B98C817" w14:textId="77777777" w:rsidR="00451CE9" w:rsidRPr="003F2E88" w:rsidRDefault="00451CE9" w:rsidP="00DF3BEF">
      <w:pPr>
        <w:pStyle w:val="BT1BodyTextI1"/>
        <w:ind w:left="0"/>
        <w:rPr>
          <w:rFonts w:ascii="Times New Roman" w:hAnsi="Times New Roman" w:cs="Times New Roman"/>
          <w:lang w:val="bg"/>
        </w:rPr>
      </w:pPr>
    </w:p>
    <w:p w14:paraId="2474F6C9" w14:textId="77777777" w:rsidR="00451CE9" w:rsidRPr="003F2E88" w:rsidRDefault="00451CE9" w:rsidP="00DF3BEF">
      <w:pPr>
        <w:pStyle w:val="BT1BodyTextI1"/>
        <w:ind w:left="0"/>
        <w:rPr>
          <w:rFonts w:ascii="Times New Roman" w:hAnsi="Times New Roman" w:cs="Times New Roman"/>
          <w:lang w:val="bg"/>
        </w:rPr>
      </w:pPr>
    </w:p>
    <w:p w14:paraId="4148714C" w14:textId="77777777" w:rsidR="00451CE9" w:rsidRPr="003F2E88" w:rsidRDefault="00451CE9" w:rsidP="00DF3BEF">
      <w:pPr>
        <w:pStyle w:val="BT1BodyTextI1"/>
        <w:ind w:left="0"/>
        <w:rPr>
          <w:rFonts w:ascii="Times New Roman" w:hAnsi="Times New Roman" w:cs="Times New Roman"/>
          <w:lang w:val="bg"/>
        </w:rPr>
      </w:pPr>
    </w:p>
    <w:p w14:paraId="013F5F55" w14:textId="77777777" w:rsidR="00451CE9" w:rsidRPr="003F2E88" w:rsidRDefault="00451CE9" w:rsidP="00DF3BEF">
      <w:pPr>
        <w:pStyle w:val="BT1BodyTextI1"/>
        <w:ind w:left="0"/>
        <w:rPr>
          <w:rFonts w:ascii="Times New Roman" w:hAnsi="Times New Roman" w:cs="Times New Roman"/>
          <w:lang w:val="bg"/>
        </w:rPr>
      </w:pPr>
    </w:p>
    <w:p w14:paraId="0CD594E7" w14:textId="77777777" w:rsidR="00451CE9" w:rsidRPr="003F2E88" w:rsidRDefault="00451CE9" w:rsidP="00DF3BEF">
      <w:pPr>
        <w:pStyle w:val="BT1BodyTextI1"/>
        <w:ind w:left="0"/>
        <w:rPr>
          <w:rFonts w:ascii="Times New Roman" w:hAnsi="Times New Roman" w:cs="Times New Roman"/>
          <w:lang w:val="bg"/>
        </w:rPr>
      </w:pPr>
    </w:p>
    <w:p w14:paraId="7D651B96" w14:textId="77777777" w:rsidR="00451CE9" w:rsidRPr="003F2E88" w:rsidRDefault="00451CE9" w:rsidP="00DF3BEF">
      <w:pPr>
        <w:pStyle w:val="BT1BodyTextI1"/>
        <w:ind w:left="0"/>
        <w:rPr>
          <w:rFonts w:ascii="Times New Roman" w:hAnsi="Times New Roman" w:cs="Times New Roman"/>
          <w:lang w:val="bg"/>
        </w:rPr>
      </w:pPr>
    </w:p>
    <w:p w14:paraId="2B8AAC2E" w14:textId="77777777" w:rsidR="00451CE9" w:rsidRPr="003F2E88" w:rsidRDefault="00451CE9" w:rsidP="00DF3BEF">
      <w:pPr>
        <w:pStyle w:val="BT1BodyTextI1"/>
        <w:ind w:left="0"/>
        <w:rPr>
          <w:rFonts w:ascii="Times New Roman" w:hAnsi="Times New Roman" w:cs="Times New Roman"/>
          <w:lang w:val="bg"/>
        </w:rPr>
      </w:pPr>
    </w:p>
    <w:p w14:paraId="38126A4B" w14:textId="77777777" w:rsidR="00451CE9" w:rsidRPr="003F2E88" w:rsidRDefault="00451CE9" w:rsidP="00DF3BEF">
      <w:pPr>
        <w:pStyle w:val="BT1BodyTextI1"/>
        <w:ind w:left="0"/>
        <w:rPr>
          <w:rFonts w:ascii="Times New Roman" w:hAnsi="Times New Roman" w:cs="Times New Roman"/>
          <w:lang w:val="bg"/>
        </w:rPr>
      </w:pPr>
    </w:p>
    <w:p w14:paraId="3B44E1DC" w14:textId="77777777" w:rsidR="00451CE9" w:rsidRPr="003F2E88" w:rsidRDefault="00451CE9" w:rsidP="00DF3BEF">
      <w:pPr>
        <w:pStyle w:val="BT1BodyTextI1"/>
        <w:ind w:left="0"/>
        <w:rPr>
          <w:rFonts w:ascii="Times New Roman" w:hAnsi="Times New Roman" w:cs="Times New Roman"/>
          <w:lang w:val="bg"/>
        </w:rPr>
      </w:pPr>
    </w:p>
    <w:p w14:paraId="517C6556" w14:textId="77777777" w:rsidR="00451CE9" w:rsidRPr="003F2E88" w:rsidRDefault="00451CE9" w:rsidP="00DF3BEF">
      <w:pPr>
        <w:pStyle w:val="BT1BodyTextI1"/>
        <w:ind w:left="0"/>
        <w:rPr>
          <w:rFonts w:ascii="Times New Roman" w:hAnsi="Times New Roman" w:cs="Times New Roman"/>
          <w:lang w:val="bg"/>
        </w:rPr>
      </w:pPr>
    </w:p>
    <w:p w14:paraId="091E7481" w14:textId="77777777" w:rsidR="00451CE9" w:rsidRPr="003F2E88" w:rsidRDefault="00451CE9" w:rsidP="00DF3BEF">
      <w:pPr>
        <w:pStyle w:val="BT1BodyTextI1"/>
        <w:ind w:left="0"/>
        <w:rPr>
          <w:rFonts w:ascii="Times New Roman" w:hAnsi="Times New Roman" w:cs="Times New Roman"/>
          <w:lang w:val="bg"/>
        </w:rPr>
      </w:pPr>
    </w:p>
    <w:p w14:paraId="543C04C0" w14:textId="77777777" w:rsidR="00451CE9" w:rsidRPr="003F2E88" w:rsidRDefault="00451CE9" w:rsidP="00DF3BEF">
      <w:pPr>
        <w:pStyle w:val="BT1BodyTextI1"/>
        <w:ind w:left="0"/>
        <w:rPr>
          <w:rFonts w:ascii="Times New Roman" w:hAnsi="Times New Roman" w:cs="Times New Roman"/>
          <w:lang w:val="bg"/>
        </w:rPr>
      </w:pPr>
    </w:p>
    <w:p w14:paraId="3195C992" w14:textId="77777777" w:rsidR="00451CE9" w:rsidRPr="003F2E88" w:rsidRDefault="00451CE9" w:rsidP="00DF3BEF">
      <w:pPr>
        <w:pStyle w:val="BT1BodyTextI1"/>
        <w:ind w:left="0"/>
        <w:rPr>
          <w:rFonts w:ascii="Times New Roman" w:hAnsi="Times New Roman" w:cs="Times New Roman"/>
          <w:lang w:val="bg"/>
        </w:rPr>
      </w:pPr>
    </w:p>
    <w:p w14:paraId="0E331AED" w14:textId="77777777" w:rsidR="00451CE9" w:rsidRPr="003F2E88" w:rsidRDefault="00451CE9" w:rsidP="00DF3BEF">
      <w:pPr>
        <w:pStyle w:val="BT1BodyTextI1"/>
        <w:ind w:left="0"/>
        <w:rPr>
          <w:rFonts w:ascii="Times New Roman" w:hAnsi="Times New Roman" w:cs="Times New Roman"/>
          <w:lang w:val="bg"/>
        </w:rPr>
      </w:pPr>
    </w:p>
    <w:p w14:paraId="146C4C77" w14:textId="51D87D6C" w:rsidR="00DE3971" w:rsidRPr="00235232" w:rsidRDefault="00760400" w:rsidP="00042B91">
      <w:pPr>
        <w:pStyle w:val="Heading1"/>
        <w:numPr>
          <w:ilvl w:val="0"/>
          <w:numId w:val="2"/>
        </w:numPr>
        <w:rPr>
          <w:rFonts w:cs="Times New Roman"/>
        </w:rPr>
      </w:pPr>
      <w:bookmarkStart w:id="69" w:name="_Toc212113328"/>
      <w:bookmarkEnd w:id="68"/>
      <w:r>
        <w:rPr>
          <w:rFonts w:cs="Times New Roman"/>
          <w:bCs/>
          <w:lang w:val="bg"/>
        </w:rPr>
        <w:t>Хармонизирани стандарти/общи спецификации</w:t>
      </w:r>
      <w:bookmarkEnd w:id="69"/>
    </w:p>
    <w:tbl>
      <w:tblPr>
        <w:tblStyle w:val="TableGrid"/>
        <w:tblW w:w="4959" w:type="pct"/>
        <w:tblLook w:val="04A0" w:firstRow="1" w:lastRow="0" w:firstColumn="1" w:lastColumn="0" w:noHBand="0" w:noVBand="1"/>
      </w:tblPr>
      <w:tblGrid>
        <w:gridCol w:w="2336"/>
        <w:gridCol w:w="8008"/>
      </w:tblGrid>
      <w:tr w:rsidR="00235232" w:rsidRPr="00DE3971" w14:paraId="06E74423" w14:textId="77777777" w:rsidTr="00704136">
        <w:trPr>
          <w:tblHeader/>
        </w:trPr>
        <w:tc>
          <w:tcPr>
            <w:tcW w:w="1129" w:type="pct"/>
          </w:tcPr>
          <w:p w14:paraId="4C27C59E" w14:textId="77777777" w:rsidR="00235232" w:rsidRPr="000C3184" w:rsidRDefault="00235232" w:rsidP="00704136">
            <w:pPr>
              <w:spacing w:after="0" w:afterAutospacing="0"/>
              <w:jc w:val="center"/>
              <w:rPr>
                <w:rFonts w:cs="Times New Roman"/>
                <w:b/>
                <w:bCs/>
                <w:sz w:val="22"/>
                <w:lang w:val="ru-RU"/>
              </w:rPr>
            </w:pPr>
            <w:bookmarkStart w:id="70" w:name="_Toc177980920"/>
            <w:r>
              <w:rPr>
                <w:rFonts w:cs="Times New Roman"/>
                <w:b/>
                <w:bCs/>
                <w:sz w:val="22"/>
                <w:lang w:val="bg"/>
              </w:rPr>
              <w:t>Дата на съответствие на Argon/версия</w:t>
            </w:r>
          </w:p>
        </w:tc>
        <w:tc>
          <w:tcPr>
            <w:tcW w:w="3871" w:type="pct"/>
          </w:tcPr>
          <w:p w14:paraId="2CD51DDC" w14:textId="77777777" w:rsidR="00235232" w:rsidRPr="00DE3971" w:rsidRDefault="00235232" w:rsidP="00704136">
            <w:pPr>
              <w:spacing w:after="0" w:afterAutospacing="0"/>
              <w:jc w:val="center"/>
              <w:rPr>
                <w:rFonts w:cs="Times New Roman"/>
                <w:b/>
                <w:bCs/>
                <w:sz w:val="22"/>
              </w:rPr>
            </w:pPr>
            <w:r>
              <w:rPr>
                <w:rFonts w:cs="Times New Roman"/>
                <w:b/>
                <w:bCs/>
                <w:sz w:val="22"/>
                <w:lang w:val="bg"/>
              </w:rPr>
              <w:t>Наименование на стандартите</w:t>
            </w:r>
          </w:p>
        </w:tc>
      </w:tr>
      <w:tr w:rsidR="00235232" w:rsidRPr="00DE3971" w14:paraId="7EE8DBFF" w14:textId="77777777" w:rsidTr="00704136">
        <w:tc>
          <w:tcPr>
            <w:tcW w:w="5000" w:type="pct"/>
            <w:gridSpan w:val="2"/>
            <w:shd w:val="clear" w:color="auto" w:fill="E7E6E6" w:themeFill="background2"/>
          </w:tcPr>
          <w:p w14:paraId="712DA391" w14:textId="77777777" w:rsidR="00235232" w:rsidRPr="00DE3971" w:rsidRDefault="00235232" w:rsidP="00704136">
            <w:pPr>
              <w:spacing w:after="0" w:afterAutospacing="0"/>
              <w:jc w:val="center"/>
              <w:rPr>
                <w:rFonts w:cs="Times New Roman"/>
                <w:b/>
                <w:bCs/>
                <w:sz w:val="22"/>
              </w:rPr>
            </w:pPr>
            <w:r>
              <w:rPr>
                <w:rFonts w:cs="Times New Roman"/>
                <w:b/>
                <w:bCs/>
                <w:sz w:val="22"/>
                <w:lang w:val="bg"/>
              </w:rPr>
              <w:t>Етикетиране</w:t>
            </w:r>
          </w:p>
        </w:tc>
      </w:tr>
      <w:tr w:rsidR="00235232" w:rsidRPr="000C3184" w14:paraId="69DBF532" w14:textId="77777777" w:rsidTr="00704136">
        <w:tc>
          <w:tcPr>
            <w:tcW w:w="1129" w:type="pct"/>
          </w:tcPr>
          <w:p w14:paraId="464CBC40" w14:textId="77777777" w:rsidR="00235232" w:rsidRPr="00DE3971" w:rsidRDefault="00235232" w:rsidP="00704136">
            <w:pPr>
              <w:spacing w:after="0" w:afterAutospacing="0"/>
              <w:rPr>
                <w:rFonts w:cs="Times New Roman"/>
                <w:sz w:val="22"/>
              </w:rPr>
            </w:pPr>
            <w:r>
              <w:rPr>
                <w:rFonts w:eastAsia="Times New Roman" w:cs="Times New Roman"/>
                <w:sz w:val="22"/>
                <w:lang w:val="bg"/>
              </w:rPr>
              <w:t>EN ISO 15223-1:2021</w:t>
            </w:r>
          </w:p>
        </w:tc>
        <w:tc>
          <w:tcPr>
            <w:tcW w:w="3871" w:type="pct"/>
          </w:tcPr>
          <w:p w14:paraId="08DEAB69" w14:textId="77777777" w:rsidR="00235232" w:rsidRPr="000C3184" w:rsidRDefault="00235232" w:rsidP="00704136">
            <w:pPr>
              <w:spacing w:after="0" w:afterAutospacing="0"/>
              <w:rPr>
                <w:rFonts w:cs="Times New Roman"/>
                <w:sz w:val="22"/>
                <w:lang w:val="ru-RU"/>
              </w:rPr>
            </w:pPr>
            <w:r>
              <w:rPr>
                <w:rFonts w:cs="Times New Roman"/>
                <w:sz w:val="22"/>
                <w:lang w:val="bg"/>
              </w:rPr>
              <w:t xml:space="preserve">Медицински изделия – Означения, които се използва при медицинските изделия. </w:t>
            </w:r>
          </w:p>
          <w:p w14:paraId="61628B8C" w14:textId="77777777" w:rsidR="00235232" w:rsidRPr="000C3184" w:rsidRDefault="00235232" w:rsidP="00704136">
            <w:pPr>
              <w:spacing w:after="0" w:afterAutospacing="0"/>
              <w:rPr>
                <w:rFonts w:cs="Times New Roman"/>
                <w:sz w:val="22"/>
                <w:lang w:val="ru-RU"/>
              </w:rPr>
            </w:pPr>
            <w:r>
              <w:rPr>
                <w:rFonts w:cs="Times New Roman"/>
                <w:sz w:val="22"/>
                <w:lang w:val="bg"/>
              </w:rPr>
              <w:t xml:space="preserve">Етикети, етикетиране и информация, която трябва да се предостави - Част 1: Общи изисквания. </w:t>
            </w:r>
          </w:p>
          <w:p w14:paraId="1C9060BD" w14:textId="77777777" w:rsidR="00235232" w:rsidRPr="000C3184" w:rsidRDefault="00235232" w:rsidP="00704136">
            <w:pPr>
              <w:spacing w:after="0" w:afterAutospacing="0"/>
              <w:rPr>
                <w:rFonts w:cs="Times New Roman"/>
                <w:sz w:val="22"/>
                <w:lang w:val="ru-RU"/>
              </w:rPr>
            </w:pPr>
          </w:p>
        </w:tc>
      </w:tr>
      <w:tr w:rsidR="00235232" w:rsidRPr="000C3184" w14:paraId="1D080B0B" w14:textId="77777777" w:rsidTr="00704136">
        <w:tc>
          <w:tcPr>
            <w:tcW w:w="1129" w:type="pct"/>
          </w:tcPr>
          <w:p w14:paraId="365A6465" w14:textId="77777777" w:rsidR="00235232" w:rsidRPr="00DE3971" w:rsidRDefault="00235232" w:rsidP="00704136">
            <w:pPr>
              <w:spacing w:after="0" w:afterAutospacing="0"/>
              <w:rPr>
                <w:rFonts w:cs="Times New Roman"/>
                <w:sz w:val="22"/>
              </w:rPr>
            </w:pPr>
            <w:r>
              <w:rPr>
                <w:rFonts w:cs="Times New Roman"/>
                <w:sz w:val="22"/>
                <w:lang w:val="bg"/>
              </w:rPr>
              <w:t>EN ISO 20417:2021</w:t>
            </w:r>
          </w:p>
        </w:tc>
        <w:tc>
          <w:tcPr>
            <w:tcW w:w="3871" w:type="pct"/>
          </w:tcPr>
          <w:p w14:paraId="44CA3961" w14:textId="77777777" w:rsidR="00235232" w:rsidRPr="000C3184" w:rsidRDefault="00235232" w:rsidP="00704136">
            <w:pPr>
              <w:spacing w:after="0" w:afterAutospacing="0"/>
              <w:rPr>
                <w:rFonts w:cs="Times New Roman"/>
                <w:sz w:val="22"/>
                <w:lang w:val="ru-RU"/>
              </w:rPr>
            </w:pPr>
            <w:r>
              <w:rPr>
                <w:rFonts w:cs="Times New Roman"/>
                <w:sz w:val="22"/>
                <w:lang w:val="bg"/>
              </w:rPr>
              <w:t>Терминология, символи и информация, предоставяни с медицинските изделия: Информация, предоставяна от производителя за медицинските изделия</w:t>
            </w:r>
          </w:p>
        </w:tc>
      </w:tr>
      <w:tr w:rsidR="00235232" w:rsidRPr="00DE3971" w14:paraId="02063F9B" w14:textId="77777777" w:rsidTr="00704136">
        <w:tc>
          <w:tcPr>
            <w:tcW w:w="5000" w:type="pct"/>
            <w:gridSpan w:val="2"/>
            <w:shd w:val="clear" w:color="auto" w:fill="E7E6E6" w:themeFill="background2"/>
          </w:tcPr>
          <w:p w14:paraId="589C5F70" w14:textId="77777777" w:rsidR="00235232" w:rsidRPr="00DE3971" w:rsidRDefault="00235232" w:rsidP="00704136">
            <w:pPr>
              <w:spacing w:after="0" w:afterAutospacing="0"/>
              <w:jc w:val="center"/>
              <w:rPr>
                <w:rFonts w:cs="Times New Roman"/>
                <w:b/>
                <w:bCs/>
                <w:sz w:val="22"/>
              </w:rPr>
            </w:pPr>
            <w:r>
              <w:rPr>
                <w:rFonts w:cs="Times New Roman"/>
                <w:b/>
                <w:bCs/>
                <w:sz w:val="22"/>
                <w:lang w:val="bg"/>
              </w:rPr>
              <w:t>Общи стандарти – Стерилизация</w:t>
            </w:r>
          </w:p>
        </w:tc>
      </w:tr>
      <w:tr w:rsidR="00235232" w:rsidRPr="000C3184" w14:paraId="6B9F8CCD" w14:textId="77777777" w:rsidTr="00704136">
        <w:tc>
          <w:tcPr>
            <w:tcW w:w="1129" w:type="pct"/>
          </w:tcPr>
          <w:p w14:paraId="44C2D0B6" w14:textId="77777777" w:rsidR="00235232" w:rsidRPr="00DE3971" w:rsidRDefault="00235232" w:rsidP="00704136">
            <w:pPr>
              <w:spacing w:after="0" w:afterAutospacing="0"/>
              <w:rPr>
                <w:rFonts w:cs="Times New Roman"/>
                <w:sz w:val="22"/>
              </w:rPr>
            </w:pPr>
            <w:r>
              <w:rPr>
                <w:rFonts w:cs="Times New Roman"/>
                <w:sz w:val="22"/>
                <w:lang w:val="bg"/>
              </w:rPr>
              <w:t>EN ISO 11070:2014/A1:2018</w:t>
            </w:r>
          </w:p>
        </w:tc>
        <w:tc>
          <w:tcPr>
            <w:tcW w:w="3871" w:type="pct"/>
          </w:tcPr>
          <w:p w14:paraId="00CDA0D4" w14:textId="77777777" w:rsidR="00235232" w:rsidRPr="000C3184" w:rsidRDefault="00235232" w:rsidP="00704136">
            <w:pPr>
              <w:spacing w:after="0" w:afterAutospacing="0"/>
              <w:rPr>
                <w:rFonts w:cs="Times New Roman"/>
                <w:sz w:val="22"/>
                <w:lang w:val="ru-RU"/>
              </w:rPr>
            </w:pPr>
            <w:r>
              <w:rPr>
                <w:rFonts w:cs="Times New Roman"/>
                <w:sz w:val="22"/>
                <w:lang w:val="bg"/>
              </w:rPr>
              <w:t>Стерилни интравенозни интродюсери, дилататори и водещи сонди за еднократна употреба</w:t>
            </w:r>
          </w:p>
        </w:tc>
      </w:tr>
      <w:tr w:rsidR="00235232" w:rsidRPr="00DE3971" w14:paraId="36817284" w14:textId="77777777" w:rsidTr="00704136">
        <w:tc>
          <w:tcPr>
            <w:tcW w:w="1129" w:type="pct"/>
          </w:tcPr>
          <w:p w14:paraId="62E97F9F" w14:textId="77777777" w:rsidR="00235232" w:rsidRPr="00DE3971" w:rsidRDefault="00235232" w:rsidP="00704136">
            <w:pPr>
              <w:spacing w:after="0" w:afterAutospacing="0"/>
              <w:rPr>
                <w:rFonts w:cs="Times New Roman"/>
                <w:sz w:val="22"/>
              </w:rPr>
            </w:pPr>
            <w:r>
              <w:rPr>
                <w:rFonts w:cs="Times New Roman"/>
                <w:sz w:val="22"/>
                <w:lang w:val="bg"/>
              </w:rPr>
              <w:t>ISO 10555-1:2013</w:t>
            </w:r>
          </w:p>
        </w:tc>
        <w:tc>
          <w:tcPr>
            <w:tcW w:w="3871" w:type="pct"/>
          </w:tcPr>
          <w:p w14:paraId="32D1D266" w14:textId="77777777" w:rsidR="00235232" w:rsidRPr="00DE3971" w:rsidRDefault="00235232" w:rsidP="00704136">
            <w:pPr>
              <w:spacing w:after="0" w:afterAutospacing="0"/>
              <w:rPr>
                <w:rFonts w:cs="Times New Roman"/>
                <w:sz w:val="22"/>
              </w:rPr>
            </w:pPr>
            <w:r>
              <w:rPr>
                <w:rFonts w:cs="Times New Roman"/>
                <w:sz w:val="22"/>
                <w:lang w:val="bg"/>
              </w:rPr>
              <w:t>Интраваскуларни катетри. Стерилни катетри за еднократна употреба. Част 1: Общи изисквания</w:t>
            </w:r>
          </w:p>
        </w:tc>
      </w:tr>
      <w:tr w:rsidR="00235232" w:rsidRPr="00DE3971" w14:paraId="77E1C347" w14:textId="77777777" w:rsidTr="00704136">
        <w:tc>
          <w:tcPr>
            <w:tcW w:w="1129" w:type="pct"/>
          </w:tcPr>
          <w:p w14:paraId="1F12F52B" w14:textId="77777777" w:rsidR="00235232" w:rsidRPr="00DE3971" w:rsidRDefault="00235232" w:rsidP="00704136">
            <w:pPr>
              <w:spacing w:after="0" w:afterAutospacing="0"/>
              <w:rPr>
                <w:rFonts w:cs="Times New Roman"/>
                <w:sz w:val="22"/>
              </w:rPr>
            </w:pPr>
            <w:r>
              <w:rPr>
                <w:rFonts w:cs="Times New Roman"/>
                <w:sz w:val="22"/>
                <w:lang w:val="bg"/>
              </w:rPr>
              <w:t>EN 556-1:2024</w:t>
            </w:r>
          </w:p>
        </w:tc>
        <w:tc>
          <w:tcPr>
            <w:tcW w:w="3871" w:type="pct"/>
          </w:tcPr>
          <w:p w14:paraId="3554237A" w14:textId="77777777" w:rsidR="00235232" w:rsidRPr="00DE3971" w:rsidRDefault="00235232" w:rsidP="00704136">
            <w:pPr>
              <w:spacing w:after="0" w:afterAutospacing="0"/>
              <w:rPr>
                <w:rFonts w:cs="Times New Roman"/>
                <w:sz w:val="22"/>
              </w:rPr>
            </w:pPr>
            <w:r>
              <w:rPr>
                <w:rFonts w:cs="Times New Roman"/>
                <w:sz w:val="22"/>
                <w:lang w:val="bg"/>
              </w:rPr>
              <w:t>Стерилизация на медицински изделия. Изисквания за медицинските изделия, които трябва да бъдат обозначени като СТЕРИЛНИ. Изисквания за окончателно стерилизирани медицински изделия</w:t>
            </w:r>
          </w:p>
        </w:tc>
      </w:tr>
      <w:tr w:rsidR="00235232" w:rsidRPr="000C3184" w14:paraId="4503C5EF" w14:textId="77777777" w:rsidTr="00704136">
        <w:tc>
          <w:tcPr>
            <w:tcW w:w="1129" w:type="pct"/>
          </w:tcPr>
          <w:p w14:paraId="2B0D7155" w14:textId="77777777" w:rsidR="00235232" w:rsidRPr="00DE3971" w:rsidRDefault="00235232" w:rsidP="00704136">
            <w:pPr>
              <w:spacing w:after="0" w:afterAutospacing="0"/>
              <w:rPr>
                <w:rFonts w:cs="Times New Roman"/>
                <w:sz w:val="22"/>
              </w:rPr>
            </w:pPr>
            <w:r>
              <w:rPr>
                <w:rFonts w:cs="Times New Roman"/>
                <w:sz w:val="22"/>
                <w:lang w:val="bg"/>
              </w:rPr>
              <w:t>EN ISO 11135:2019</w:t>
            </w:r>
          </w:p>
        </w:tc>
        <w:tc>
          <w:tcPr>
            <w:tcW w:w="3871" w:type="pct"/>
          </w:tcPr>
          <w:p w14:paraId="3DC18B24" w14:textId="77777777" w:rsidR="00235232" w:rsidRPr="003F2E88" w:rsidRDefault="00235232" w:rsidP="00704136">
            <w:pPr>
              <w:spacing w:after="0" w:afterAutospacing="0"/>
              <w:rPr>
                <w:rFonts w:cs="Times New Roman"/>
                <w:sz w:val="22"/>
                <w:lang w:val="bg"/>
              </w:rPr>
            </w:pPr>
            <w:r>
              <w:rPr>
                <w:rFonts w:cs="Times New Roman"/>
                <w:sz w:val="22"/>
                <w:lang w:val="bg"/>
              </w:rPr>
              <w:t>Стерилизация на продукти за здравеопазването. Етиленов оксид. Част 1: Изисквания за разработване, валидиране и редовен контрол на процеса на стерилизация за медицински изделия</w:t>
            </w:r>
          </w:p>
        </w:tc>
      </w:tr>
      <w:tr w:rsidR="00235232" w:rsidRPr="000C3184" w14:paraId="79E5ED08" w14:textId="77777777" w:rsidTr="00704136">
        <w:tc>
          <w:tcPr>
            <w:tcW w:w="1129" w:type="pct"/>
          </w:tcPr>
          <w:p w14:paraId="3CCD4435" w14:textId="77777777" w:rsidR="00235232" w:rsidRPr="00DE3971" w:rsidRDefault="00235232" w:rsidP="00704136">
            <w:pPr>
              <w:spacing w:after="0" w:afterAutospacing="0"/>
              <w:rPr>
                <w:rFonts w:cs="Times New Roman"/>
                <w:sz w:val="22"/>
              </w:rPr>
            </w:pPr>
            <w:r>
              <w:rPr>
                <w:rFonts w:cs="Times New Roman"/>
                <w:sz w:val="22"/>
                <w:lang w:val="bg"/>
              </w:rPr>
              <w:t>AAMI TIR28:2016</w:t>
            </w:r>
          </w:p>
          <w:p w14:paraId="29BE6BB0" w14:textId="77777777" w:rsidR="00235232" w:rsidRPr="00DE3971" w:rsidRDefault="00235232" w:rsidP="00704136">
            <w:pPr>
              <w:spacing w:after="0" w:afterAutospacing="0"/>
              <w:jc w:val="center"/>
              <w:rPr>
                <w:rFonts w:cs="Times New Roman"/>
                <w:sz w:val="22"/>
              </w:rPr>
            </w:pPr>
          </w:p>
        </w:tc>
        <w:tc>
          <w:tcPr>
            <w:tcW w:w="3871" w:type="pct"/>
          </w:tcPr>
          <w:p w14:paraId="09360EE4" w14:textId="77777777" w:rsidR="00235232" w:rsidRPr="000C3184" w:rsidRDefault="00235232" w:rsidP="00704136">
            <w:pPr>
              <w:spacing w:after="0" w:afterAutospacing="0"/>
              <w:rPr>
                <w:rFonts w:cs="Times New Roman"/>
                <w:sz w:val="22"/>
                <w:lang w:val="ru-RU"/>
              </w:rPr>
            </w:pPr>
            <w:r>
              <w:rPr>
                <w:rFonts w:cs="Times New Roman"/>
                <w:sz w:val="22"/>
                <w:lang w:val="bg"/>
              </w:rPr>
              <w:t>Приемане на продукти и еквивалентност на процесите при стерилизация с етиленов оксид</w:t>
            </w:r>
          </w:p>
        </w:tc>
      </w:tr>
      <w:tr w:rsidR="00235232" w:rsidRPr="00DE3971" w14:paraId="22EA6D54" w14:textId="77777777" w:rsidTr="00704136">
        <w:tc>
          <w:tcPr>
            <w:tcW w:w="1129" w:type="pct"/>
          </w:tcPr>
          <w:p w14:paraId="04C3528E" w14:textId="77777777" w:rsidR="00235232" w:rsidRPr="00DE3971" w:rsidRDefault="00235232" w:rsidP="00704136">
            <w:pPr>
              <w:spacing w:after="0" w:afterAutospacing="0"/>
              <w:jc w:val="center"/>
              <w:rPr>
                <w:rFonts w:cs="Times New Roman"/>
                <w:sz w:val="22"/>
              </w:rPr>
            </w:pPr>
            <w:r>
              <w:rPr>
                <w:rFonts w:cs="Times New Roman"/>
                <w:sz w:val="22"/>
                <w:lang w:val="bg"/>
              </w:rPr>
              <w:t>EN ISO 14644-1:2015</w:t>
            </w:r>
          </w:p>
        </w:tc>
        <w:tc>
          <w:tcPr>
            <w:tcW w:w="3871" w:type="pct"/>
          </w:tcPr>
          <w:p w14:paraId="5442D4CC" w14:textId="77777777" w:rsidR="00235232" w:rsidRPr="00DE3971" w:rsidRDefault="00235232" w:rsidP="00704136">
            <w:pPr>
              <w:spacing w:after="0" w:afterAutospacing="0"/>
              <w:rPr>
                <w:rFonts w:cs="Times New Roman"/>
                <w:sz w:val="22"/>
              </w:rPr>
            </w:pPr>
            <w:r>
              <w:rPr>
                <w:rFonts w:cs="Times New Roman"/>
                <w:sz w:val="22"/>
                <w:lang w:val="bg"/>
              </w:rPr>
              <w:t>Класификация на чистотата на въздуха, чистите помещения и свързаните с тях контролирани среди. Част 1: Класификация на чистотата на въздуха</w:t>
            </w:r>
          </w:p>
        </w:tc>
      </w:tr>
      <w:tr w:rsidR="00235232" w:rsidRPr="00DE3971" w14:paraId="3ECAE73F" w14:textId="77777777" w:rsidTr="00704136">
        <w:trPr>
          <w:trHeight w:val="1097"/>
        </w:trPr>
        <w:tc>
          <w:tcPr>
            <w:tcW w:w="1129" w:type="pct"/>
          </w:tcPr>
          <w:p w14:paraId="1670F37A" w14:textId="77777777" w:rsidR="00235232" w:rsidRPr="00DE3971" w:rsidRDefault="00235232" w:rsidP="00704136">
            <w:pPr>
              <w:spacing w:after="0" w:afterAutospacing="0"/>
              <w:jc w:val="center"/>
              <w:rPr>
                <w:rFonts w:cs="Times New Roman"/>
                <w:sz w:val="22"/>
              </w:rPr>
            </w:pPr>
            <w:r>
              <w:rPr>
                <w:rFonts w:cs="Times New Roman"/>
                <w:sz w:val="22"/>
                <w:lang w:val="bg"/>
              </w:rPr>
              <w:t>EN ISO 14644-2:2015</w:t>
            </w:r>
          </w:p>
        </w:tc>
        <w:tc>
          <w:tcPr>
            <w:tcW w:w="3871" w:type="pct"/>
          </w:tcPr>
          <w:p w14:paraId="06395F7F" w14:textId="77777777" w:rsidR="00235232" w:rsidRPr="003F2E88" w:rsidRDefault="00235232" w:rsidP="00704136">
            <w:pPr>
              <w:spacing w:after="0" w:afterAutospacing="0"/>
              <w:rPr>
                <w:rFonts w:cs="Times New Roman"/>
                <w:sz w:val="22"/>
                <w:lang w:val="bg"/>
              </w:rPr>
            </w:pPr>
            <w:r>
              <w:rPr>
                <w:rFonts w:cs="Times New Roman"/>
                <w:sz w:val="22"/>
                <w:lang w:val="bg"/>
              </w:rPr>
              <w:t xml:space="preserve">Чисти стаи и свързаната с тях контролирана околна среда. Част 2: Мониторинг за поддържане на експлоатационните характеристики на чистите стаи. </w:t>
            </w:r>
          </w:p>
          <w:p w14:paraId="62114C3F" w14:textId="77777777" w:rsidR="00235232" w:rsidRPr="003F2E88" w:rsidRDefault="00235232" w:rsidP="00704136">
            <w:pPr>
              <w:spacing w:after="0" w:afterAutospacing="0"/>
              <w:rPr>
                <w:rFonts w:cs="Times New Roman"/>
                <w:sz w:val="22"/>
                <w:lang w:val="bg"/>
              </w:rPr>
            </w:pPr>
            <w:r>
              <w:rPr>
                <w:rFonts w:cs="Times New Roman"/>
                <w:sz w:val="22"/>
                <w:lang w:val="bg"/>
              </w:rPr>
              <w:t xml:space="preserve">свързани с чистотата на въздуха в зависимост от концентрацията </w:t>
            </w:r>
          </w:p>
          <w:p w14:paraId="4CA7072B" w14:textId="77777777" w:rsidR="00235232" w:rsidRPr="00DE3971" w:rsidRDefault="00235232" w:rsidP="00704136">
            <w:pPr>
              <w:spacing w:after="0" w:afterAutospacing="0"/>
              <w:rPr>
                <w:rFonts w:cs="Times New Roman"/>
                <w:sz w:val="22"/>
              </w:rPr>
            </w:pPr>
            <w:r>
              <w:rPr>
                <w:rFonts w:cs="Times New Roman"/>
                <w:sz w:val="22"/>
                <w:lang w:val="bg"/>
              </w:rPr>
              <w:t>на частиците</w:t>
            </w:r>
          </w:p>
        </w:tc>
      </w:tr>
      <w:tr w:rsidR="00235232" w:rsidRPr="000C3184" w14:paraId="35B7C953"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09162193" w14:textId="77777777" w:rsidR="00235232" w:rsidRPr="00DE3971" w:rsidRDefault="00235232" w:rsidP="00704136">
            <w:pPr>
              <w:spacing w:after="0" w:afterAutospacing="0"/>
              <w:jc w:val="center"/>
              <w:rPr>
                <w:rFonts w:cs="Times New Roman"/>
                <w:sz w:val="22"/>
              </w:rPr>
            </w:pPr>
            <w:r>
              <w:rPr>
                <w:rFonts w:eastAsia="Times New Roman" w:cs="Times New Roman"/>
                <w:sz w:val="22"/>
                <w:lang w:val="bg"/>
              </w:rPr>
              <w:t>EN ISO 11737-1:2018</w:t>
            </w:r>
          </w:p>
        </w:tc>
        <w:tc>
          <w:tcPr>
            <w:tcW w:w="3871" w:type="pct"/>
            <w:tcBorders>
              <w:top w:val="single" w:sz="4" w:space="0" w:color="auto"/>
              <w:left w:val="single" w:sz="4" w:space="0" w:color="auto"/>
              <w:bottom w:val="single" w:sz="4" w:space="0" w:color="auto"/>
              <w:right w:val="single" w:sz="4" w:space="0" w:color="auto"/>
            </w:tcBorders>
            <w:vAlign w:val="center"/>
          </w:tcPr>
          <w:p w14:paraId="3112B508" w14:textId="77777777" w:rsidR="00235232" w:rsidRPr="003F2E88" w:rsidRDefault="00235232" w:rsidP="00704136">
            <w:pPr>
              <w:spacing w:after="0" w:afterAutospacing="0"/>
              <w:rPr>
                <w:rFonts w:cs="Times New Roman"/>
                <w:sz w:val="22"/>
                <w:lang w:val="bg"/>
              </w:rPr>
            </w:pPr>
            <w:r>
              <w:rPr>
                <w:rFonts w:eastAsia="Times New Roman" w:cs="Times New Roman"/>
                <w:sz w:val="22"/>
                <w:lang w:val="bg"/>
              </w:rPr>
              <w:t>Стерилизация на продукти за здравеопазването. Микробиологични методи. Част 1: Определяне на популацията от микроорганизми в продуктите</w:t>
            </w:r>
          </w:p>
        </w:tc>
      </w:tr>
      <w:tr w:rsidR="00235232" w:rsidRPr="000C3184" w14:paraId="4157FC5E"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66B351B0" w14:textId="77777777" w:rsidR="00235232" w:rsidRPr="00DE3971" w:rsidRDefault="00235232" w:rsidP="00704136">
            <w:pPr>
              <w:spacing w:after="0" w:afterAutospacing="0"/>
              <w:jc w:val="center"/>
              <w:rPr>
                <w:rFonts w:cs="Times New Roman"/>
                <w:sz w:val="22"/>
              </w:rPr>
            </w:pPr>
            <w:r>
              <w:rPr>
                <w:rFonts w:eastAsia="Times New Roman" w:cs="Times New Roman"/>
                <w:sz w:val="22"/>
                <w:lang w:val="bg"/>
              </w:rPr>
              <w:t>EN ISO 10993-7:2022</w:t>
            </w:r>
          </w:p>
        </w:tc>
        <w:tc>
          <w:tcPr>
            <w:tcW w:w="3871" w:type="pct"/>
            <w:tcBorders>
              <w:top w:val="single" w:sz="4" w:space="0" w:color="auto"/>
              <w:left w:val="single" w:sz="4" w:space="0" w:color="auto"/>
              <w:bottom w:val="single" w:sz="4" w:space="0" w:color="auto"/>
              <w:right w:val="single" w:sz="4" w:space="0" w:color="auto"/>
            </w:tcBorders>
            <w:vAlign w:val="center"/>
          </w:tcPr>
          <w:p w14:paraId="0851B34B" w14:textId="77777777" w:rsidR="00235232" w:rsidRPr="003F2E88" w:rsidRDefault="00235232" w:rsidP="00704136">
            <w:pPr>
              <w:spacing w:after="0" w:afterAutospacing="0"/>
              <w:rPr>
                <w:rFonts w:cs="Times New Roman"/>
                <w:sz w:val="22"/>
                <w:lang w:val="bg"/>
              </w:rPr>
            </w:pPr>
            <w:r>
              <w:rPr>
                <w:rFonts w:eastAsia="Times New Roman" w:cs="Times New Roman"/>
                <w:sz w:val="22"/>
                <w:lang w:val="bg"/>
              </w:rPr>
              <w:t>Биологична оценка на медицинските изделия. Остатъчни вещества от стерилизация с етилен оксид</w:t>
            </w:r>
          </w:p>
        </w:tc>
      </w:tr>
      <w:tr w:rsidR="00235232" w:rsidRPr="00DE3971" w14:paraId="7C6406C8" w14:textId="77777777" w:rsidTr="00704136">
        <w:tc>
          <w:tcPr>
            <w:tcW w:w="1129" w:type="pct"/>
          </w:tcPr>
          <w:p w14:paraId="67797DDC" w14:textId="77777777" w:rsidR="00235232" w:rsidRPr="00DE3971" w:rsidRDefault="00235232" w:rsidP="00704136">
            <w:pPr>
              <w:spacing w:after="0" w:afterAutospacing="0"/>
              <w:rPr>
                <w:rFonts w:cs="Times New Roman"/>
                <w:sz w:val="22"/>
              </w:rPr>
            </w:pPr>
            <w:r>
              <w:rPr>
                <w:rFonts w:cs="Times New Roman"/>
                <w:sz w:val="22"/>
                <w:lang w:val="bg"/>
              </w:rPr>
              <w:t>NSI/AAMI ST72:2019</w:t>
            </w:r>
          </w:p>
        </w:tc>
        <w:tc>
          <w:tcPr>
            <w:tcW w:w="3871" w:type="pct"/>
          </w:tcPr>
          <w:p w14:paraId="3ADE4759" w14:textId="77777777" w:rsidR="00235232" w:rsidRPr="00DE3971" w:rsidRDefault="00235232" w:rsidP="00704136">
            <w:pPr>
              <w:spacing w:after="0" w:afterAutospacing="0"/>
              <w:rPr>
                <w:rFonts w:cs="Times New Roman"/>
                <w:sz w:val="22"/>
              </w:rPr>
            </w:pPr>
            <w:r>
              <w:rPr>
                <w:rFonts w:cs="Times New Roman"/>
                <w:sz w:val="22"/>
                <w:lang w:val="bg"/>
              </w:rPr>
              <w:t>Тест за бактериални ендотоксини</w:t>
            </w:r>
          </w:p>
        </w:tc>
      </w:tr>
      <w:tr w:rsidR="00235232" w:rsidRPr="000C3184" w14:paraId="573A5B8C" w14:textId="77777777" w:rsidTr="00704136">
        <w:tc>
          <w:tcPr>
            <w:tcW w:w="5000" w:type="pct"/>
            <w:gridSpan w:val="2"/>
            <w:shd w:val="clear" w:color="auto" w:fill="E7E6E6" w:themeFill="background2"/>
          </w:tcPr>
          <w:p w14:paraId="2465249D" w14:textId="77777777" w:rsidR="00235232" w:rsidRPr="000C3184" w:rsidRDefault="00235232" w:rsidP="00704136">
            <w:pPr>
              <w:spacing w:after="0" w:afterAutospacing="0"/>
              <w:jc w:val="center"/>
              <w:rPr>
                <w:rFonts w:cs="Times New Roman"/>
                <w:b/>
                <w:bCs/>
                <w:sz w:val="22"/>
                <w:lang w:val="ru-RU"/>
              </w:rPr>
            </w:pPr>
            <w:r>
              <w:rPr>
                <w:rFonts w:cs="Times New Roman"/>
                <w:b/>
                <w:bCs/>
                <w:sz w:val="22"/>
                <w:lang w:val="bg"/>
              </w:rPr>
              <w:t>Общи стандарти – Системи за качество</w:t>
            </w:r>
          </w:p>
        </w:tc>
      </w:tr>
      <w:tr w:rsidR="00235232" w:rsidRPr="00DE3971" w14:paraId="2F7E9F84"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74D6F2C2" w14:textId="77777777" w:rsidR="00235232" w:rsidRPr="00DE3971" w:rsidRDefault="00235232" w:rsidP="00704136">
            <w:pPr>
              <w:spacing w:after="0" w:afterAutospacing="0"/>
              <w:rPr>
                <w:rFonts w:cs="Times New Roman"/>
                <w:sz w:val="22"/>
              </w:rPr>
            </w:pPr>
            <w:r>
              <w:rPr>
                <w:rFonts w:eastAsia="Times New Roman" w:cs="Times New Roman"/>
                <w:sz w:val="22"/>
                <w:lang w:val="bg"/>
              </w:rPr>
              <w:t>EN ISO 13485:2016</w:t>
            </w:r>
          </w:p>
        </w:tc>
        <w:tc>
          <w:tcPr>
            <w:tcW w:w="3871" w:type="pct"/>
            <w:tcBorders>
              <w:top w:val="single" w:sz="4" w:space="0" w:color="auto"/>
              <w:left w:val="single" w:sz="4" w:space="0" w:color="auto"/>
              <w:bottom w:val="single" w:sz="4" w:space="0" w:color="auto"/>
              <w:right w:val="single" w:sz="4" w:space="0" w:color="auto"/>
            </w:tcBorders>
            <w:vAlign w:val="center"/>
          </w:tcPr>
          <w:p w14:paraId="752BE1B4" w14:textId="77777777" w:rsidR="00235232" w:rsidRPr="00DE3971" w:rsidRDefault="00235232" w:rsidP="00704136">
            <w:pPr>
              <w:spacing w:after="0" w:afterAutospacing="0"/>
              <w:rPr>
                <w:rFonts w:cs="Times New Roman"/>
                <w:sz w:val="22"/>
              </w:rPr>
            </w:pPr>
            <w:r>
              <w:rPr>
                <w:rFonts w:eastAsia="Times New Roman" w:cs="Times New Roman"/>
                <w:sz w:val="22"/>
                <w:lang w:val="bg"/>
              </w:rPr>
              <w:t>Медицински изделия. Системи за управление на качеството. Изисквания за регулаторни цели</w:t>
            </w:r>
          </w:p>
        </w:tc>
      </w:tr>
      <w:tr w:rsidR="00235232" w:rsidRPr="00DE3971" w14:paraId="33D39BC4" w14:textId="77777777" w:rsidTr="00704136">
        <w:tc>
          <w:tcPr>
            <w:tcW w:w="5000" w:type="pct"/>
            <w:gridSpan w:val="2"/>
            <w:shd w:val="clear" w:color="auto" w:fill="E7E6E6" w:themeFill="background2"/>
          </w:tcPr>
          <w:p w14:paraId="27BA5ECD" w14:textId="77777777" w:rsidR="00235232" w:rsidRPr="00DE3971" w:rsidRDefault="00235232" w:rsidP="00704136">
            <w:pPr>
              <w:spacing w:after="0" w:afterAutospacing="0"/>
              <w:jc w:val="center"/>
              <w:rPr>
                <w:rFonts w:cs="Times New Roman"/>
                <w:b/>
                <w:bCs/>
                <w:sz w:val="22"/>
              </w:rPr>
            </w:pPr>
            <w:r>
              <w:rPr>
                <w:rFonts w:cs="Times New Roman"/>
                <w:b/>
                <w:bCs/>
                <w:sz w:val="22"/>
                <w:lang w:val="bg"/>
              </w:rPr>
              <w:t>Управление на риска</w:t>
            </w:r>
          </w:p>
        </w:tc>
      </w:tr>
      <w:tr w:rsidR="00235232" w:rsidRPr="000C3184" w14:paraId="02AAF7EA" w14:textId="77777777" w:rsidTr="00704136">
        <w:tc>
          <w:tcPr>
            <w:tcW w:w="1129" w:type="pct"/>
          </w:tcPr>
          <w:p w14:paraId="580B7802" w14:textId="77777777" w:rsidR="00235232" w:rsidRPr="00DE3971" w:rsidRDefault="00235232" w:rsidP="00704136">
            <w:pPr>
              <w:spacing w:after="0" w:afterAutospacing="0"/>
              <w:rPr>
                <w:rFonts w:cs="Times New Roman"/>
                <w:sz w:val="22"/>
              </w:rPr>
            </w:pPr>
            <w:r>
              <w:rPr>
                <w:rFonts w:cs="Times New Roman"/>
                <w:sz w:val="22"/>
                <w:lang w:val="bg"/>
              </w:rPr>
              <w:t>EN ISO 14971:2019</w:t>
            </w:r>
          </w:p>
        </w:tc>
        <w:tc>
          <w:tcPr>
            <w:tcW w:w="3871" w:type="pct"/>
          </w:tcPr>
          <w:p w14:paraId="4B07BB58" w14:textId="77777777" w:rsidR="00235232" w:rsidRPr="000C3184" w:rsidRDefault="00235232" w:rsidP="00704136">
            <w:pPr>
              <w:spacing w:after="0" w:afterAutospacing="0"/>
              <w:rPr>
                <w:rFonts w:cs="Times New Roman"/>
                <w:sz w:val="22"/>
                <w:lang w:val="ru-RU"/>
              </w:rPr>
            </w:pPr>
            <w:r>
              <w:rPr>
                <w:rFonts w:cs="Times New Roman"/>
                <w:sz w:val="22"/>
                <w:lang w:val="bg"/>
              </w:rPr>
              <w:t>Медицински изделия. Прилагане на управлението на риска при медицински изделия</w:t>
            </w:r>
          </w:p>
        </w:tc>
      </w:tr>
      <w:tr w:rsidR="00235232" w:rsidRPr="00DE3971" w14:paraId="29E6C3B8" w14:textId="77777777" w:rsidTr="00704136">
        <w:tc>
          <w:tcPr>
            <w:tcW w:w="5000" w:type="pct"/>
            <w:gridSpan w:val="2"/>
            <w:shd w:val="clear" w:color="auto" w:fill="E7E6E6" w:themeFill="background2"/>
          </w:tcPr>
          <w:p w14:paraId="73F5706C" w14:textId="77777777" w:rsidR="00235232" w:rsidRPr="00DE3971" w:rsidRDefault="00235232" w:rsidP="00704136">
            <w:pPr>
              <w:spacing w:after="0" w:afterAutospacing="0"/>
              <w:jc w:val="center"/>
              <w:rPr>
                <w:rFonts w:cs="Times New Roman"/>
                <w:sz w:val="22"/>
              </w:rPr>
            </w:pPr>
            <w:r>
              <w:rPr>
                <w:rFonts w:eastAsia="Arial" w:cs="Times New Roman"/>
                <w:b/>
                <w:bCs/>
                <w:sz w:val="22"/>
                <w:lang w:val="bg"/>
              </w:rPr>
              <w:t>Биологична безопасност</w:t>
            </w:r>
          </w:p>
        </w:tc>
      </w:tr>
      <w:tr w:rsidR="00235232" w:rsidRPr="00DE3971" w14:paraId="3FC3B0D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4EF2437" w14:textId="77777777" w:rsidR="00235232" w:rsidRPr="00DE3971" w:rsidRDefault="00235232" w:rsidP="00704136">
            <w:pPr>
              <w:spacing w:after="0" w:afterAutospacing="0"/>
              <w:rPr>
                <w:rFonts w:cs="Times New Roman"/>
                <w:bCs/>
                <w:sz w:val="22"/>
              </w:rPr>
            </w:pPr>
            <w:r>
              <w:rPr>
                <w:rFonts w:eastAsia="Arial" w:cs="Times New Roman"/>
                <w:sz w:val="22"/>
                <w:lang w:val="bg"/>
              </w:rPr>
              <w:t>EN ISO 10993-1:2020 + LC:2021</w:t>
            </w:r>
          </w:p>
        </w:tc>
        <w:tc>
          <w:tcPr>
            <w:tcW w:w="3871" w:type="pct"/>
            <w:tcBorders>
              <w:top w:val="single" w:sz="4" w:space="0" w:color="000000"/>
              <w:left w:val="single" w:sz="4" w:space="0" w:color="000000"/>
              <w:bottom w:val="single" w:sz="4" w:space="0" w:color="000000"/>
              <w:right w:val="single" w:sz="4" w:space="0" w:color="auto"/>
            </w:tcBorders>
          </w:tcPr>
          <w:p w14:paraId="354D1890" w14:textId="77777777" w:rsidR="00235232" w:rsidRPr="00DE3971" w:rsidRDefault="00235232" w:rsidP="00704136">
            <w:pPr>
              <w:spacing w:after="14" w:afterAutospacing="0"/>
              <w:rPr>
                <w:rFonts w:cs="Times New Roman"/>
                <w:sz w:val="22"/>
              </w:rPr>
            </w:pPr>
            <w:r>
              <w:rPr>
                <w:rFonts w:eastAsia="Arial" w:cs="Times New Roman"/>
                <w:sz w:val="22"/>
                <w:lang w:val="bg"/>
              </w:rPr>
              <w:t xml:space="preserve">Биологично преценяване на медицински изделия. Част 1: </w:t>
            </w:r>
          </w:p>
          <w:p w14:paraId="69B42A32" w14:textId="77777777" w:rsidR="00235232" w:rsidRPr="00DE3971" w:rsidRDefault="00235232" w:rsidP="00704136">
            <w:pPr>
              <w:tabs>
                <w:tab w:val="left" w:pos="1320"/>
              </w:tabs>
              <w:spacing w:after="0" w:afterAutospacing="0"/>
              <w:rPr>
                <w:rFonts w:cs="Times New Roman"/>
                <w:sz w:val="22"/>
              </w:rPr>
            </w:pPr>
            <w:r>
              <w:rPr>
                <w:rFonts w:eastAsia="Arial" w:cs="Times New Roman"/>
                <w:sz w:val="22"/>
                <w:lang w:val="bg"/>
              </w:rPr>
              <w:t xml:space="preserve">Преценяване и изпитване  </w:t>
            </w:r>
          </w:p>
        </w:tc>
      </w:tr>
      <w:tr w:rsidR="00235232" w:rsidRPr="000C3184" w14:paraId="4E0E9377"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164A297" w14:textId="77777777" w:rsidR="00235232" w:rsidRPr="00DE3971" w:rsidRDefault="00235232" w:rsidP="00704136">
            <w:pPr>
              <w:spacing w:after="0" w:afterAutospacing="0"/>
              <w:rPr>
                <w:rFonts w:cs="Times New Roman"/>
                <w:bCs/>
                <w:sz w:val="22"/>
              </w:rPr>
            </w:pPr>
            <w:r>
              <w:rPr>
                <w:rFonts w:eastAsia="Arial" w:cs="Times New Roman"/>
                <w:sz w:val="22"/>
                <w:lang w:val="bg"/>
              </w:rPr>
              <w:t>EN ISO 10993-3:2014</w:t>
            </w:r>
          </w:p>
        </w:tc>
        <w:tc>
          <w:tcPr>
            <w:tcW w:w="3871" w:type="pct"/>
            <w:tcBorders>
              <w:top w:val="single" w:sz="4" w:space="0" w:color="000000"/>
              <w:left w:val="single" w:sz="4" w:space="0" w:color="000000"/>
              <w:bottom w:val="single" w:sz="4" w:space="0" w:color="000000"/>
              <w:right w:val="single" w:sz="4" w:space="0" w:color="000000"/>
            </w:tcBorders>
          </w:tcPr>
          <w:p w14:paraId="1CBE5D50" w14:textId="77777777" w:rsidR="00235232" w:rsidRPr="003F2E88" w:rsidRDefault="00235232" w:rsidP="00704136">
            <w:pPr>
              <w:spacing w:after="0" w:afterAutospacing="0"/>
              <w:rPr>
                <w:rFonts w:cs="Times New Roman"/>
                <w:sz w:val="22"/>
                <w:lang w:val="bg"/>
              </w:rPr>
            </w:pPr>
            <w:r>
              <w:rPr>
                <w:rFonts w:eastAsia="Arial" w:cs="Times New Roman"/>
                <w:sz w:val="22"/>
                <w:lang w:val="bg"/>
              </w:rPr>
              <w:t xml:space="preserve">Биологично преценяване на медицински изделия. Част 3: Изпитвания за генотоксичност, канцерогенност и репродуктивна токсичност </w:t>
            </w:r>
          </w:p>
        </w:tc>
      </w:tr>
      <w:tr w:rsidR="00235232" w:rsidRPr="000C3184" w14:paraId="454BD174"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03C080F" w14:textId="77777777" w:rsidR="00235232" w:rsidRPr="00DE3971" w:rsidRDefault="00235232" w:rsidP="00704136">
            <w:pPr>
              <w:spacing w:after="0" w:afterAutospacing="0"/>
              <w:rPr>
                <w:rFonts w:cs="Times New Roman"/>
                <w:bCs/>
                <w:sz w:val="22"/>
              </w:rPr>
            </w:pPr>
            <w:r>
              <w:rPr>
                <w:rFonts w:eastAsia="Arial" w:cs="Times New Roman"/>
                <w:sz w:val="22"/>
                <w:lang w:val="bg"/>
              </w:rPr>
              <w:t>EN ISO 10993-4:2017</w:t>
            </w:r>
          </w:p>
        </w:tc>
        <w:tc>
          <w:tcPr>
            <w:tcW w:w="3871" w:type="pct"/>
            <w:tcBorders>
              <w:top w:val="single" w:sz="4" w:space="0" w:color="000000"/>
              <w:left w:val="single" w:sz="4" w:space="0" w:color="000000"/>
              <w:bottom w:val="single" w:sz="4" w:space="0" w:color="000000"/>
              <w:right w:val="single" w:sz="4" w:space="0" w:color="000000"/>
            </w:tcBorders>
          </w:tcPr>
          <w:p w14:paraId="3A0DFA65" w14:textId="77777777" w:rsidR="00235232" w:rsidRPr="003F2E88" w:rsidRDefault="00235232" w:rsidP="00704136">
            <w:pPr>
              <w:spacing w:after="0" w:afterAutospacing="0"/>
              <w:rPr>
                <w:rFonts w:cs="Times New Roman"/>
                <w:sz w:val="22"/>
                <w:lang w:val="bg"/>
              </w:rPr>
            </w:pPr>
            <w:r>
              <w:rPr>
                <w:rFonts w:eastAsia="Arial" w:cs="Times New Roman"/>
                <w:sz w:val="22"/>
                <w:lang w:val="bg"/>
              </w:rPr>
              <w:t xml:space="preserve">Биологично преценяване на медицински изделия. Част 4: Избор на изпитвания за взаимодействия с кръв </w:t>
            </w:r>
          </w:p>
        </w:tc>
      </w:tr>
      <w:tr w:rsidR="00235232" w:rsidRPr="000C3184" w14:paraId="04BABC2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08AF240A" w14:textId="77777777" w:rsidR="00235232" w:rsidRPr="00DE3971" w:rsidRDefault="00235232" w:rsidP="00704136">
            <w:pPr>
              <w:spacing w:after="0" w:afterAutospacing="0"/>
              <w:rPr>
                <w:rFonts w:cs="Times New Roman"/>
                <w:bCs/>
                <w:sz w:val="22"/>
              </w:rPr>
            </w:pPr>
            <w:r>
              <w:rPr>
                <w:rFonts w:eastAsia="Arial" w:cs="Times New Roman"/>
                <w:sz w:val="22"/>
                <w:lang w:val="bg"/>
              </w:rPr>
              <w:t>EN ISO 10993-5:2009</w:t>
            </w:r>
          </w:p>
        </w:tc>
        <w:tc>
          <w:tcPr>
            <w:tcW w:w="3871" w:type="pct"/>
            <w:tcBorders>
              <w:top w:val="single" w:sz="4" w:space="0" w:color="000000"/>
              <w:left w:val="single" w:sz="4" w:space="0" w:color="000000"/>
              <w:bottom w:val="single" w:sz="4" w:space="0" w:color="000000"/>
              <w:right w:val="single" w:sz="4" w:space="0" w:color="000000"/>
            </w:tcBorders>
          </w:tcPr>
          <w:p w14:paraId="42063F64" w14:textId="77777777" w:rsidR="00235232" w:rsidRPr="003F2E88" w:rsidRDefault="00235232" w:rsidP="00704136">
            <w:pPr>
              <w:spacing w:after="0" w:afterAutospacing="0"/>
              <w:rPr>
                <w:rFonts w:cs="Times New Roman"/>
                <w:sz w:val="22"/>
                <w:lang w:val="bg"/>
              </w:rPr>
            </w:pPr>
            <w:r>
              <w:rPr>
                <w:rFonts w:eastAsia="Arial" w:cs="Times New Roman"/>
                <w:sz w:val="22"/>
                <w:lang w:val="bg"/>
              </w:rPr>
              <w:t xml:space="preserve">Биологично преценяване на медицински изделия. Част 5: Изпитвания за инвитро цитотоксичност </w:t>
            </w:r>
          </w:p>
        </w:tc>
      </w:tr>
      <w:tr w:rsidR="00235232" w:rsidRPr="000C3184" w14:paraId="74D9F98C"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0AD17320" w14:textId="77777777" w:rsidR="00235232" w:rsidRPr="00DE3971" w:rsidRDefault="00235232" w:rsidP="00704136">
            <w:pPr>
              <w:spacing w:after="0" w:afterAutospacing="0"/>
              <w:rPr>
                <w:rFonts w:cs="Times New Roman"/>
                <w:bCs/>
                <w:sz w:val="22"/>
              </w:rPr>
            </w:pPr>
            <w:r>
              <w:rPr>
                <w:rFonts w:eastAsia="Arial" w:cs="Times New Roman"/>
                <w:sz w:val="22"/>
                <w:lang w:val="bg"/>
              </w:rPr>
              <w:t>EN ISO 10993-10:2013</w:t>
            </w:r>
          </w:p>
        </w:tc>
        <w:tc>
          <w:tcPr>
            <w:tcW w:w="3871" w:type="pct"/>
            <w:tcBorders>
              <w:top w:val="single" w:sz="4" w:space="0" w:color="000000"/>
              <w:left w:val="single" w:sz="4" w:space="0" w:color="000000"/>
              <w:bottom w:val="single" w:sz="4" w:space="0" w:color="000000"/>
              <w:right w:val="single" w:sz="4" w:space="0" w:color="000000"/>
            </w:tcBorders>
          </w:tcPr>
          <w:p w14:paraId="203A3A44" w14:textId="77777777" w:rsidR="00235232" w:rsidRPr="003F2E88" w:rsidRDefault="00235232" w:rsidP="00704136">
            <w:pPr>
              <w:spacing w:after="0" w:afterAutospacing="0"/>
              <w:rPr>
                <w:rFonts w:cs="Times New Roman"/>
                <w:sz w:val="22"/>
                <w:lang w:val="bg"/>
              </w:rPr>
            </w:pPr>
            <w:r>
              <w:rPr>
                <w:rFonts w:eastAsia="Arial" w:cs="Times New Roman"/>
                <w:sz w:val="22"/>
                <w:lang w:val="bg"/>
              </w:rPr>
              <w:t xml:space="preserve">Биологично преценяване на медицински изделия. Част 10: Изпитвания за чувствителност на кожата </w:t>
            </w:r>
          </w:p>
        </w:tc>
      </w:tr>
      <w:tr w:rsidR="00235232" w:rsidRPr="000C3184" w14:paraId="0B19F37F"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69476E90" w14:textId="77777777" w:rsidR="00235232" w:rsidRPr="00DE3971" w:rsidRDefault="00235232" w:rsidP="00704136">
            <w:pPr>
              <w:spacing w:after="0" w:afterAutospacing="0"/>
              <w:rPr>
                <w:rFonts w:cs="Times New Roman"/>
                <w:bCs/>
                <w:sz w:val="22"/>
              </w:rPr>
            </w:pPr>
            <w:r>
              <w:rPr>
                <w:rFonts w:eastAsia="Arial" w:cs="Times New Roman"/>
                <w:sz w:val="22"/>
                <w:lang w:val="bg"/>
              </w:rPr>
              <w:t>EN ISO 10993-11:2018</w:t>
            </w:r>
          </w:p>
        </w:tc>
        <w:tc>
          <w:tcPr>
            <w:tcW w:w="3871" w:type="pct"/>
            <w:tcBorders>
              <w:top w:val="single" w:sz="4" w:space="0" w:color="000000"/>
              <w:left w:val="single" w:sz="4" w:space="0" w:color="000000"/>
              <w:bottom w:val="single" w:sz="4" w:space="0" w:color="000000"/>
              <w:right w:val="single" w:sz="4" w:space="0" w:color="000000"/>
            </w:tcBorders>
          </w:tcPr>
          <w:p w14:paraId="74696A25" w14:textId="77777777" w:rsidR="00235232" w:rsidRPr="003F2E88" w:rsidRDefault="00235232" w:rsidP="00704136">
            <w:pPr>
              <w:spacing w:after="0" w:afterAutospacing="0"/>
              <w:rPr>
                <w:rFonts w:cs="Times New Roman"/>
                <w:sz w:val="22"/>
                <w:lang w:val="bg"/>
              </w:rPr>
            </w:pPr>
            <w:r>
              <w:rPr>
                <w:rFonts w:eastAsia="Arial" w:cs="Times New Roman"/>
                <w:sz w:val="22"/>
                <w:lang w:val="bg"/>
              </w:rPr>
              <w:t xml:space="preserve">Биологично преценяване на медицински изделия. Част 11: Изпитвания за общо токсично действие </w:t>
            </w:r>
          </w:p>
        </w:tc>
      </w:tr>
      <w:tr w:rsidR="00235232" w:rsidRPr="000C3184" w14:paraId="40DAE4FD"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7D9F11E5" w14:textId="77777777" w:rsidR="00235232" w:rsidRPr="00DE3971" w:rsidRDefault="00235232" w:rsidP="00704136">
            <w:pPr>
              <w:spacing w:after="0" w:afterAutospacing="0"/>
              <w:rPr>
                <w:rFonts w:cs="Times New Roman"/>
                <w:bCs/>
                <w:sz w:val="22"/>
              </w:rPr>
            </w:pPr>
            <w:r>
              <w:rPr>
                <w:rFonts w:eastAsia="Arial" w:cs="Times New Roman"/>
                <w:sz w:val="22"/>
                <w:lang w:val="bg"/>
              </w:rPr>
              <w:t>EN ISO 10993-12:2021</w:t>
            </w:r>
          </w:p>
        </w:tc>
        <w:tc>
          <w:tcPr>
            <w:tcW w:w="3871" w:type="pct"/>
            <w:tcBorders>
              <w:top w:val="single" w:sz="4" w:space="0" w:color="000000"/>
              <w:left w:val="single" w:sz="4" w:space="0" w:color="000000"/>
              <w:bottom w:val="single" w:sz="4" w:space="0" w:color="000000"/>
              <w:right w:val="single" w:sz="4" w:space="0" w:color="000000"/>
            </w:tcBorders>
          </w:tcPr>
          <w:p w14:paraId="5A7E7853" w14:textId="77777777" w:rsidR="00235232" w:rsidRPr="003F2E88" w:rsidRDefault="00235232" w:rsidP="00704136">
            <w:pPr>
              <w:spacing w:after="0" w:afterAutospacing="0"/>
              <w:rPr>
                <w:rFonts w:cs="Times New Roman"/>
                <w:sz w:val="22"/>
                <w:lang w:val="bg"/>
              </w:rPr>
            </w:pPr>
            <w:r>
              <w:rPr>
                <w:rFonts w:eastAsia="Arial" w:cs="Times New Roman"/>
                <w:sz w:val="22"/>
                <w:lang w:val="bg"/>
              </w:rPr>
              <w:t xml:space="preserve">Биологично преценяване на медицински изделия. Част 12: Подготовка на проби и сравнителни материали </w:t>
            </w:r>
          </w:p>
        </w:tc>
      </w:tr>
      <w:tr w:rsidR="00235232" w:rsidRPr="000C3184" w14:paraId="4B489DAC"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88F99C6" w14:textId="77777777" w:rsidR="00235232" w:rsidRPr="00DE3971" w:rsidRDefault="00235232" w:rsidP="00704136">
            <w:pPr>
              <w:spacing w:after="0" w:afterAutospacing="0"/>
              <w:rPr>
                <w:rFonts w:cs="Times New Roman"/>
                <w:bCs/>
                <w:sz w:val="22"/>
              </w:rPr>
            </w:pPr>
            <w:r>
              <w:rPr>
                <w:rFonts w:eastAsia="Arial" w:cs="Times New Roman"/>
                <w:sz w:val="22"/>
                <w:lang w:val="bg"/>
              </w:rPr>
              <w:t>EN ISO 10993-18:2020</w:t>
            </w:r>
          </w:p>
        </w:tc>
        <w:tc>
          <w:tcPr>
            <w:tcW w:w="3871" w:type="pct"/>
            <w:tcBorders>
              <w:top w:val="single" w:sz="4" w:space="0" w:color="000000"/>
              <w:left w:val="single" w:sz="4" w:space="0" w:color="000000"/>
              <w:bottom w:val="single" w:sz="4" w:space="0" w:color="000000"/>
              <w:right w:val="single" w:sz="4" w:space="0" w:color="000000"/>
            </w:tcBorders>
          </w:tcPr>
          <w:p w14:paraId="280B0EEF" w14:textId="77777777" w:rsidR="00235232" w:rsidRPr="003F2E88" w:rsidRDefault="00235232" w:rsidP="00704136">
            <w:pPr>
              <w:spacing w:after="0" w:afterAutospacing="0"/>
              <w:rPr>
                <w:rFonts w:cs="Times New Roman"/>
                <w:sz w:val="22"/>
                <w:lang w:val="bg"/>
              </w:rPr>
            </w:pPr>
            <w:r>
              <w:rPr>
                <w:rFonts w:eastAsia="Arial" w:cs="Times New Roman"/>
                <w:sz w:val="22"/>
                <w:lang w:val="bg"/>
              </w:rPr>
              <w:t xml:space="preserve">Биологична преценяване на медицински изделия. Част 19: Физикохимично, морфологично и топографско характеризиране на материалите </w:t>
            </w:r>
          </w:p>
        </w:tc>
      </w:tr>
      <w:tr w:rsidR="00235232" w:rsidRPr="000C3184" w14:paraId="6505803A"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3BD5A7D3" w14:textId="77777777" w:rsidR="00235232" w:rsidRPr="00DE3971" w:rsidRDefault="00235232" w:rsidP="00704136">
            <w:pPr>
              <w:spacing w:after="0" w:afterAutospacing="0"/>
              <w:rPr>
                <w:rFonts w:cs="Times New Roman"/>
                <w:bCs/>
                <w:sz w:val="22"/>
              </w:rPr>
            </w:pPr>
            <w:r>
              <w:rPr>
                <w:rFonts w:eastAsia="Arial" w:cs="Times New Roman"/>
                <w:sz w:val="22"/>
                <w:lang w:val="bg"/>
              </w:rPr>
              <w:t>EN ISO 10993-19:2020</w:t>
            </w:r>
          </w:p>
        </w:tc>
        <w:tc>
          <w:tcPr>
            <w:tcW w:w="3871" w:type="pct"/>
            <w:tcBorders>
              <w:top w:val="single" w:sz="4" w:space="0" w:color="000000"/>
              <w:left w:val="single" w:sz="4" w:space="0" w:color="000000"/>
              <w:bottom w:val="single" w:sz="4" w:space="0" w:color="000000"/>
              <w:right w:val="single" w:sz="4" w:space="0" w:color="000000"/>
            </w:tcBorders>
          </w:tcPr>
          <w:p w14:paraId="0E94296A" w14:textId="77777777" w:rsidR="00235232" w:rsidRPr="000C3184" w:rsidRDefault="00235232" w:rsidP="00704136">
            <w:pPr>
              <w:spacing w:after="0" w:afterAutospacing="0"/>
              <w:rPr>
                <w:rFonts w:cs="Times New Roman"/>
                <w:sz w:val="22"/>
                <w:lang w:val="ru-RU"/>
              </w:rPr>
            </w:pPr>
            <w:r>
              <w:rPr>
                <w:rFonts w:eastAsia="Arial" w:cs="Times New Roman"/>
                <w:sz w:val="22"/>
                <w:lang w:val="bg"/>
              </w:rPr>
              <w:t>Стандартно ръководство за биосъвместимост на опаковъчните материали за медицински изделия</w:t>
            </w:r>
          </w:p>
        </w:tc>
      </w:tr>
      <w:tr w:rsidR="00235232" w:rsidRPr="00DE3971" w14:paraId="08331D15" w14:textId="77777777" w:rsidTr="00704136">
        <w:tc>
          <w:tcPr>
            <w:tcW w:w="5000" w:type="pct"/>
            <w:gridSpan w:val="2"/>
            <w:shd w:val="clear" w:color="auto" w:fill="E7E6E6" w:themeFill="background2"/>
          </w:tcPr>
          <w:p w14:paraId="1F151E2B" w14:textId="77777777" w:rsidR="00235232" w:rsidRPr="00DE3971" w:rsidRDefault="00235232" w:rsidP="00704136">
            <w:pPr>
              <w:spacing w:after="0" w:afterAutospacing="0"/>
              <w:jc w:val="center"/>
              <w:rPr>
                <w:rFonts w:cs="Times New Roman"/>
                <w:sz w:val="22"/>
              </w:rPr>
            </w:pPr>
            <w:r>
              <w:rPr>
                <w:rFonts w:eastAsia="Arial" w:cs="Times New Roman"/>
                <w:b/>
                <w:bCs/>
                <w:sz w:val="22"/>
                <w:lang w:val="bg"/>
              </w:rPr>
              <w:t>Клинична оценка</w:t>
            </w:r>
          </w:p>
        </w:tc>
      </w:tr>
      <w:tr w:rsidR="00235232" w:rsidRPr="000C3184" w14:paraId="48FE2BC1" w14:textId="77777777" w:rsidTr="00704136">
        <w:tc>
          <w:tcPr>
            <w:tcW w:w="1129" w:type="pct"/>
          </w:tcPr>
          <w:p w14:paraId="2BEF70B8" w14:textId="4BCBA297" w:rsidR="00235232" w:rsidRPr="00DE3971" w:rsidRDefault="00235232" w:rsidP="002A2F8F">
            <w:pPr>
              <w:spacing w:after="0" w:afterAutospacing="0"/>
              <w:ind w:right="-113"/>
              <w:rPr>
                <w:rFonts w:cs="Times New Roman"/>
                <w:bCs/>
                <w:sz w:val="22"/>
              </w:rPr>
            </w:pPr>
            <w:r>
              <w:rPr>
                <w:rFonts w:eastAsia="Arial" w:cs="Times New Roman"/>
                <w:sz w:val="22"/>
                <w:lang w:val="bg"/>
              </w:rPr>
              <w:t xml:space="preserve">MEDDEV 2.7/1, </w:t>
            </w:r>
            <w:r w:rsidR="00233F90">
              <w:rPr>
                <w:rFonts w:eastAsia="Arial" w:cs="Times New Roman"/>
                <w:sz w:val="22"/>
              </w:rPr>
              <w:t>Rev</w:t>
            </w:r>
            <w:r>
              <w:rPr>
                <w:rFonts w:eastAsia="Arial" w:cs="Times New Roman"/>
                <w:sz w:val="22"/>
                <w:lang w:val="bg"/>
              </w:rPr>
              <w:t>. 4</w:t>
            </w:r>
          </w:p>
        </w:tc>
        <w:tc>
          <w:tcPr>
            <w:tcW w:w="3871" w:type="pct"/>
          </w:tcPr>
          <w:p w14:paraId="1BC3FE44" w14:textId="77777777" w:rsidR="00235232" w:rsidRPr="000C3184" w:rsidRDefault="00235232" w:rsidP="00704136">
            <w:pPr>
              <w:spacing w:after="0" w:afterAutospacing="0"/>
              <w:rPr>
                <w:rFonts w:cs="Times New Roman"/>
                <w:sz w:val="22"/>
                <w:lang w:val="ru-RU"/>
              </w:rPr>
            </w:pPr>
            <w:r>
              <w:rPr>
                <w:rFonts w:cs="Times New Roman"/>
                <w:sz w:val="22"/>
                <w:lang w:val="bg"/>
              </w:rPr>
              <w:t>Клинична оценка: Ръководство за производители и нотифицирани органи</w:t>
            </w:r>
          </w:p>
        </w:tc>
      </w:tr>
      <w:tr w:rsidR="00235232" w:rsidRPr="00DE3971" w14:paraId="34A050B2" w14:textId="77777777" w:rsidTr="00704136">
        <w:tc>
          <w:tcPr>
            <w:tcW w:w="5000" w:type="pct"/>
            <w:gridSpan w:val="2"/>
            <w:shd w:val="clear" w:color="auto" w:fill="E7E6E6" w:themeFill="background2"/>
          </w:tcPr>
          <w:p w14:paraId="59E155AA" w14:textId="77777777" w:rsidR="00235232" w:rsidRPr="00DE3971" w:rsidRDefault="00235232" w:rsidP="00704136">
            <w:pPr>
              <w:spacing w:after="0" w:afterAutospacing="0"/>
              <w:jc w:val="center"/>
              <w:rPr>
                <w:rFonts w:cs="Times New Roman"/>
                <w:sz w:val="22"/>
              </w:rPr>
            </w:pPr>
            <w:r>
              <w:rPr>
                <w:rFonts w:eastAsia="Arial" w:cs="Times New Roman"/>
                <w:b/>
                <w:bCs/>
                <w:sz w:val="22"/>
                <w:lang w:val="bg"/>
              </w:rPr>
              <w:t>Контрол на дизайна</w:t>
            </w:r>
          </w:p>
        </w:tc>
      </w:tr>
      <w:tr w:rsidR="00235232" w:rsidRPr="000C3184" w14:paraId="614A46A0" w14:textId="77777777" w:rsidTr="00704136">
        <w:tc>
          <w:tcPr>
            <w:tcW w:w="1129" w:type="pct"/>
          </w:tcPr>
          <w:p w14:paraId="054492C3" w14:textId="77777777" w:rsidR="00235232" w:rsidRPr="00DE3971" w:rsidRDefault="00235232" w:rsidP="00704136">
            <w:pPr>
              <w:spacing w:after="0" w:afterAutospacing="0"/>
              <w:rPr>
                <w:rFonts w:cs="Times New Roman"/>
                <w:sz w:val="22"/>
              </w:rPr>
            </w:pPr>
            <w:r>
              <w:rPr>
                <w:rFonts w:cs="Times New Roman"/>
                <w:sz w:val="22"/>
                <w:lang w:val="bg"/>
              </w:rPr>
              <w:t>EN ISO 14971</w:t>
            </w:r>
          </w:p>
        </w:tc>
        <w:tc>
          <w:tcPr>
            <w:tcW w:w="3871" w:type="pct"/>
          </w:tcPr>
          <w:p w14:paraId="32BEEB01" w14:textId="77777777" w:rsidR="00235232" w:rsidRPr="000C3184" w:rsidRDefault="00235232" w:rsidP="00704136">
            <w:pPr>
              <w:spacing w:after="0" w:afterAutospacing="0"/>
              <w:rPr>
                <w:rFonts w:cs="Times New Roman"/>
                <w:sz w:val="22"/>
                <w:lang w:val="ru-RU"/>
              </w:rPr>
            </w:pPr>
            <w:r>
              <w:rPr>
                <w:rFonts w:cs="Times New Roman"/>
                <w:sz w:val="22"/>
                <w:lang w:val="bg"/>
              </w:rPr>
              <w:t>Медицински изделия - Прилагане на управление на риска към медицински изделия</w:t>
            </w:r>
          </w:p>
        </w:tc>
      </w:tr>
      <w:tr w:rsidR="00235232" w:rsidRPr="000C3184" w14:paraId="0516F530" w14:textId="77777777" w:rsidTr="00704136">
        <w:tc>
          <w:tcPr>
            <w:tcW w:w="1129" w:type="pct"/>
          </w:tcPr>
          <w:p w14:paraId="798449FA" w14:textId="77777777" w:rsidR="00235232" w:rsidRPr="000C3184" w:rsidRDefault="00235232" w:rsidP="00704136">
            <w:pPr>
              <w:spacing w:after="0" w:afterAutospacing="0"/>
              <w:jc w:val="center"/>
              <w:rPr>
                <w:rFonts w:cs="Times New Roman"/>
                <w:sz w:val="22"/>
                <w:lang w:val="ru-RU"/>
              </w:rPr>
            </w:pPr>
          </w:p>
        </w:tc>
        <w:tc>
          <w:tcPr>
            <w:tcW w:w="3871" w:type="pct"/>
          </w:tcPr>
          <w:p w14:paraId="63170490" w14:textId="77777777" w:rsidR="00235232" w:rsidRPr="000C3184" w:rsidRDefault="00235232" w:rsidP="00704136">
            <w:pPr>
              <w:spacing w:after="0" w:afterAutospacing="0"/>
              <w:rPr>
                <w:rFonts w:cs="Times New Roman"/>
                <w:sz w:val="22"/>
                <w:lang w:val="ru-RU"/>
              </w:rPr>
            </w:pPr>
          </w:p>
        </w:tc>
      </w:tr>
      <w:tr w:rsidR="00235232" w:rsidRPr="00DE3971" w14:paraId="21B8F8BA" w14:textId="77777777" w:rsidTr="00704136">
        <w:tc>
          <w:tcPr>
            <w:tcW w:w="5000" w:type="pct"/>
            <w:gridSpan w:val="2"/>
            <w:shd w:val="clear" w:color="auto" w:fill="E7E6E6" w:themeFill="background2"/>
          </w:tcPr>
          <w:p w14:paraId="5CC8E2FD" w14:textId="77777777" w:rsidR="00235232" w:rsidRPr="00DE3971" w:rsidRDefault="00235232" w:rsidP="00704136">
            <w:pPr>
              <w:spacing w:after="0" w:afterAutospacing="0"/>
              <w:jc w:val="center"/>
              <w:rPr>
                <w:rFonts w:cs="Times New Roman"/>
                <w:b/>
                <w:bCs/>
                <w:sz w:val="22"/>
              </w:rPr>
            </w:pPr>
            <w:r>
              <w:rPr>
                <w:rFonts w:cs="Times New Roman"/>
                <w:b/>
                <w:bCs/>
                <w:sz w:val="22"/>
                <w:lang w:val="bg"/>
              </w:rPr>
              <w:t>Използваемост</w:t>
            </w:r>
          </w:p>
        </w:tc>
      </w:tr>
      <w:tr w:rsidR="00235232" w:rsidRPr="000C3184" w14:paraId="73A87549" w14:textId="77777777" w:rsidTr="00704136">
        <w:tc>
          <w:tcPr>
            <w:tcW w:w="1129" w:type="pct"/>
          </w:tcPr>
          <w:p w14:paraId="502AB1DD" w14:textId="77777777" w:rsidR="00235232" w:rsidRPr="00DE3971" w:rsidRDefault="00235232" w:rsidP="00704136">
            <w:pPr>
              <w:spacing w:after="0" w:afterAutospacing="0"/>
              <w:rPr>
                <w:rFonts w:cs="Times New Roman"/>
                <w:sz w:val="22"/>
              </w:rPr>
            </w:pPr>
            <w:r>
              <w:rPr>
                <w:rFonts w:cs="Times New Roman"/>
                <w:sz w:val="22"/>
                <w:lang w:val="bg"/>
              </w:rPr>
              <w:t>IEC 62366-1:2015 и</w:t>
            </w:r>
          </w:p>
          <w:p w14:paraId="10F65144" w14:textId="77777777" w:rsidR="00235232" w:rsidRPr="00DE3971" w:rsidRDefault="00235232" w:rsidP="00704136">
            <w:pPr>
              <w:spacing w:after="0" w:afterAutospacing="0"/>
              <w:rPr>
                <w:rFonts w:cs="Times New Roman"/>
                <w:sz w:val="22"/>
              </w:rPr>
            </w:pPr>
            <w:r>
              <w:rPr>
                <w:rFonts w:cs="Times New Roman"/>
                <w:sz w:val="22"/>
                <w:lang w:val="bg"/>
              </w:rPr>
              <w:t>IEC 62366-1:2015/ COR1:2016</w:t>
            </w:r>
          </w:p>
        </w:tc>
        <w:tc>
          <w:tcPr>
            <w:tcW w:w="3871" w:type="pct"/>
          </w:tcPr>
          <w:p w14:paraId="54985958" w14:textId="77777777" w:rsidR="00235232" w:rsidRPr="000C3184" w:rsidRDefault="00235232" w:rsidP="00704136">
            <w:pPr>
              <w:spacing w:after="0" w:afterAutospacing="0"/>
              <w:rPr>
                <w:rFonts w:cs="Times New Roman"/>
                <w:sz w:val="22"/>
                <w:lang w:val="ru-RU"/>
              </w:rPr>
            </w:pPr>
            <w:r>
              <w:rPr>
                <w:rFonts w:cs="Times New Roman"/>
                <w:sz w:val="22"/>
                <w:lang w:val="bg"/>
              </w:rPr>
              <w:t>Медицински изделия – Използване на приложен инженеринг в медицински изделия</w:t>
            </w:r>
          </w:p>
        </w:tc>
      </w:tr>
      <w:tr w:rsidR="00235232" w:rsidRPr="00DE3971" w14:paraId="74FAE7BF" w14:textId="77777777" w:rsidTr="00704136">
        <w:tc>
          <w:tcPr>
            <w:tcW w:w="5000" w:type="pct"/>
            <w:gridSpan w:val="2"/>
            <w:shd w:val="clear" w:color="auto" w:fill="E7E6E6" w:themeFill="background2"/>
          </w:tcPr>
          <w:p w14:paraId="20A85613" w14:textId="77777777" w:rsidR="00235232" w:rsidRPr="00DE3971" w:rsidRDefault="00235232" w:rsidP="00704136">
            <w:pPr>
              <w:spacing w:after="0" w:afterAutospacing="0"/>
              <w:jc w:val="center"/>
              <w:rPr>
                <w:rFonts w:cs="Times New Roman"/>
                <w:b/>
                <w:bCs/>
                <w:sz w:val="22"/>
              </w:rPr>
            </w:pPr>
            <w:r>
              <w:rPr>
                <w:rFonts w:cs="Times New Roman"/>
                <w:b/>
                <w:bCs/>
                <w:sz w:val="22"/>
                <w:lang w:val="bg"/>
              </w:rPr>
              <w:t>Опаковка</w:t>
            </w:r>
          </w:p>
        </w:tc>
      </w:tr>
      <w:tr w:rsidR="00235232" w:rsidRPr="000C3184" w14:paraId="740286B8"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8998A37" w14:textId="77777777" w:rsidR="00235232" w:rsidRPr="00DE3971" w:rsidRDefault="00235232" w:rsidP="00704136">
            <w:pPr>
              <w:spacing w:after="0" w:afterAutospacing="0"/>
              <w:rPr>
                <w:rFonts w:cs="Times New Roman"/>
                <w:bCs/>
                <w:sz w:val="22"/>
              </w:rPr>
            </w:pPr>
            <w:r>
              <w:rPr>
                <w:rFonts w:eastAsia="Arial" w:cs="Times New Roman"/>
                <w:sz w:val="22"/>
                <w:lang w:val="bg"/>
              </w:rPr>
              <w:t>EN ISO 11607-1:2020</w:t>
            </w:r>
          </w:p>
        </w:tc>
        <w:tc>
          <w:tcPr>
            <w:tcW w:w="3871" w:type="pct"/>
            <w:tcBorders>
              <w:top w:val="single" w:sz="4" w:space="0" w:color="000000"/>
              <w:left w:val="single" w:sz="4" w:space="0" w:color="000000"/>
              <w:bottom w:val="single" w:sz="4" w:space="0" w:color="000000"/>
              <w:right w:val="single" w:sz="4" w:space="0" w:color="auto"/>
            </w:tcBorders>
          </w:tcPr>
          <w:p w14:paraId="15583554" w14:textId="77777777" w:rsidR="00235232" w:rsidRPr="003F2E88" w:rsidRDefault="00235232" w:rsidP="00704136">
            <w:pPr>
              <w:spacing w:after="0" w:afterAutospacing="0"/>
              <w:rPr>
                <w:rFonts w:cs="Times New Roman"/>
                <w:sz w:val="22"/>
                <w:lang w:val="bg"/>
              </w:rPr>
            </w:pPr>
            <w:r>
              <w:rPr>
                <w:rFonts w:eastAsia="Arial" w:cs="Times New Roman"/>
                <w:sz w:val="22"/>
                <w:lang w:val="bg"/>
              </w:rPr>
              <w:t xml:space="preserve">Опаковки за окончателно стерилизирани медицински изделия. Част 1: Изисквания за материали, стерилни преградни системи и системи за опаковане. </w:t>
            </w:r>
          </w:p>
        </w:tc>
      </w:tr>
      <w:tr w:rsidR="00235232" w:rsidRPr="000C3184" w14:paraId="7F8A6FE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FF72B52" w14:textId="77777777" w:rsidR="00235232" w:rsidRPr="00DE3971" w:rsidRDefault="00235232" w:rsidP="00704136">
            <w:pPr>
              <w:spacing w:after="16" w:afterAutospacing="0"/>
              <w:ind w:left="1"/>
              <w:rPr>
                <w:rFonts w:cs="Times New Roman"/>
                <w:bCs/>
                <w:sz w:val="22"/>
              </w:rPr>
            </w:pPr>
            <w:r>
              <w:rPr>
                <w:rFonts w:eastAsia="Arial" w:cs="Times New Roman"/>
                <w:sz w:val="22"/>
                <w:lang w:val="bg"/>
              </w:rPr>
              <w:t>EN ISO 11607-2:2020</w:t>
            </w:r>
          </w:p>
          <w:p w14:paraId="6845A09C" w14:textId="77777777" w:rsidR="00235232" w:rsidRPr="00DE3971" w:rsidRDefault="00235232" w:rsidP="00704136">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522F66E0" w14:textId="77777777" w:rsidR="00235232" w:rsidRPr="003F2E88" w:rsidRDefault="00235232" w:rsidP="00704136">
            <w:pPr>
              <w:spacing w:after="0" w:afterAutospacing="0"/>
              <w:rPr>
                <w:rFonts w:cs="Times New Roman"/>
                <w:sz w:val="22"/>
                <w:lang w:val="bg"/>
              </w:rPr>
            </w:pPr>
            <w:r>
              <w:rPr>
                <w:rFonts w:eastAsia="Arial" w:cs="Times New Roman"/>
                <w:sz w:val="22"/>
                <w:lang w:val="bg"/>
              </w:rPr>
              <w:t xml:space="preserve">Опаковки за окончателно стерилизирани медицински изделия. Част 2: Изисквания за валидиране на процесите за оформяне, запечатване и окомплектоване </w:t>
            </w:r>
          </w:p>
        </w:tc>
      </w:tr>
      <w:tr w:rsidR="00235232" w:rsidRPr="00DE3971" w14:paraId="082DC780"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7CF494AF" w14:textId="77777777" w:rsidR="00235232" w:rsidRPr="00DE3971" w:rsidRDefault="00235232" w:rsidP="00704136">
            <w:pPr>
              <w:spacing w:after="14" w:afterAutospacing="0"/>
              <w:ind w:left="1"/>
              <w:rPr>
                <w:rFonts w:cs="Times New Roman"/>
                <w:bCs/>
                <w:sz w:val="22"/>
              </w:rPr>
            </w:pPr>
            <w:r>
              <w:rPr>
                <w:rFonts w:eastAsia="Arial" w:cs="Times New Roman"/>
                <w:sz w:val="22"/>
                <w:lang w:val="bg"/>
              </w:rPr>
              <w:t>EN ISO 2233:2001</w:t>
            </w:r>
          </w:p>
          <w:p w14:paraId="4DF909C4" w14:textId="77777777" w:rsidR="00235232" w:rsidRPr="00DE3971" w:rsidRDefault="00235232" w:rsidP="00704136">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65F87858" w14:textId="77777777" w:rsidR="00235232" w:rsidRPr="00DE3971" w:rsidRDefault="00235232" w:rsidP="00704136">
            <w:pPr>
              <w:spacing w:after="0" w:afterAutospacing="0"/>
              <w:rPr>
                <w:rFonts w:cs="Times New Roman"/>
                <w:sz w:val="22"/>
              </w:rPr>
            </w:pPr>
            <w:r>
              <w:rPr>
                <w:rFonts w:eastAsia="Arial" w:cs="Times New Roman"/>
                <w:sz w:val="22"/>
                <w:lang w:val="bg"/>
              </w:rPr>
              <w:t xml:space="preserve">Опаковане. Комплектувани, пълни транспортни опаковки и товарни единици. Кондициониране за изпитване </w:t>
            </w:r>
          </w:p>
        </w:tc>
      </w:tr>
      <w:tr w:rsidR="00235232" w:rsidRPr="000C3184" w14:paraId="3209B2A3"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F4B32D2" w14:textId="77777777" w:rsidR="00235232" w:rsidRPr="00DE3971" w:rsidRDefault="00235232" w:rsidP="00704136">
            <w:pPr>
              <w:spacing w:after="0" w:afterAutospacing="0"/>
              <w:rPr>
                <w:rFonts w:cs="Times New Roman"/>
                <w:bCs/>
                <w:sz w:val="22"/>
              </w:rPr>
            </w:pPr>
            <w:hyperlink r:id="rId14">
              <w:r>
                <w:rPr>
                  <w:rFonts w:eastAsia="Arial" w:cs="Times New Roman"/>
                  <w:sz w:val="22"/>
                  <w:lang w:val="bg"/>
                </w:rPr>
                <w:t xml:space="preserve">ASTM D4169 </w:t>
              </w:r>
            </w:hyperlink>
            <w:r>
              <w:rPr>
                <w:rFonts w:eastAsia="Arial" w:cs="Times New Roman"/>
                <w:sz w:val="22"/>
                <w:lang w:val="bg"/>
              </w:rPr>
              <w:t>:2022</w:t>
            </w:r>
            <w:hyperlink r:id="rId15">
              <w:r>
                <w:rPr>
                  <w:rFonts w:eastAsia="Arial" w:cs="Times New Roman"/>
                  <w:sz w:val="22"/>
                  <w:lang w:val="bg"/>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62E97A67" w14:textId="77777777" w:rsidR="00235232" w:rsidRPr="000C3184" w:rsidRDefault="00235232" w:rsidP="00704136">
            <w:pPr>
              <w:spacing w:after="0" w:afterAutospacing="0"/>
              <w:rPr>
                <w:rFonts w:cs="Times New Roman"/>
                <w:sz w:val="22"/>
                <w:lang w:val="ru-RU"/>
              </w:rPr>
            </w:pPr>
            <w:r>
              <w:rPr>
                <w:rFonts w:eastAsia="Arial" w:cs="Times New Roman"/>
                <w:sz w:val="22"/>
                <w:lang w:val="bg"/>
              </w:rPr>
              <w:t xml:space="preserve">Стандартна практика за изпитване на функционалността на транспортни контейнери и системи - </w:t>
            </w:r>
          </w:p>
        </w:tc>
      </w:tr>
      <w:tr w:rsidR="00235232" w:rsidRPr="00DE3971" w14:paraId="43C2B3EA"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3916DC4D" w14:textId="77777777" w:rsidR="00235232" w:rsidRPr="00DE3971" w:rsidRDefault="00235232" w:rsidP="00704136">
            <w:pPr>
              <w:spacing w:after="0" w:afterAutospacing="0"/>
              <w:rPr>
                <w:rFonts w:cs="Times New Roman"/>
                <w:bCs/>
                <w:sz w:val="22"/>
              </w:rPr>
            </w:pPr>
            <w:hyperlink r:id="rId16">
              <w:r>
                <w:rPr>
                  <w:rFonts w:eastAsia="Arial" w:cs="Times New Roman"/>
                  <w:sz w:val="22"/>
                  <w:lang w:val="bg"/>
                </w:rPr>
                <w:t xml:space="preserve">ASTM F2096 </w:t>
              </w:r>
            </w:hyperlink>
            <w:hyperlink r:id="rId17">
              <w:r>
                <w:rPr>
                  <w:rFonts w:eastAsia="Arial" w:cs="Times New Roman"/>
                  <w:sz w:val="22"/>
                  <w:lang w:val="bg"/>
                </w:rPr>
                <w:t xml:space="preserve">– </w:t>
              </w:r>
            </w:hyperlink>
            <w:r>
              <w:rPr>
                <w:rFonts w:eastAsia="Arial" w:cs="Times New Roman"/>
                <w:sz w:val="22"/>
                <w:lang w:val="bg"/>
              </w:rPr>
              <w:t>20</w:t>
            </w:r>
            <w:hyperlink r:id="rId18">
              <w:r>
                <w:rPr>
                  <w:rFonts w:eastAsia="Arial" w:cs="Times New Roman"/>
                  <w:sz w:val="22"/>
                  <w:lang w:val="bg"/>
                </w:rPr>
                <w:t xml:space="preserve">11 (R2019) </w:t>
              </w:r>
            </w:hyperlink>
            <w:hyperlink r:id="rId19">
              <w:r>
                <w:rPr>
                  <w:rFonts w:eastAsia="Arial" w:cs="Times New Roman"/>
                  <w:sz w:val="22"/>
                  <w:lang w:val="bg"/>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3D0E3B95" w14:textId="77777777" w:rsidR="00235232" w:rsidRPr="000C3184" w:rsidRDefault="00235232" w:rsidP="00704136">
            <w:pPr>
              <w:spacing w:after="14" w:afterAutospacing="0"/>
              <w:rPr>
                <w:rFonts w:cs="Times New Roman"/>
                <w:sz w:val="22"/>
                <w:lang w:val="ru-RU"/>
              </w:rPr>
            </w:pPr>
            <w:r>
              <w:rPr>
                <w:rFonts w:eastAsia="Arial" w:cs="Times New Roman"/>
                <w:sz w:val="22"/>
                <w:lang w:val="bg"/>
              </w:rPr>
              <w:t xml:space="preserve">Стандартен метод за изпитване за откриване на големи течове в </w:t>
            </w:r>
          </w:p>
          <w:p w14:paraId="66109326" w14:textId="77777777" w:rsidR="00235232" w:rsidRPr="000C3184" w:rsidRDefault="00235232" w:rsidP="00704136">
            <w:pPr>
              <w:spacing w:after="16" w:afterAutospacing="0"/>
              <w:rPr>
                <w:rFonts w:cs="Times New Roman"/>
                <w:sz w:val="22"/>
                <w:lang w:val="ru-RU"/>
              </w:rPr>
            </w:pPr>
            <w:r>
              <w:rPr>
                <w:rFonts w:eastAsia="Arial" w:cs="Times New Roman"/>
                <w:sz w:val="22"/>
                <w:lang w:val="bg"/>
              </w:rPr>
              <w:t xml:space="preserve">медицински опаковки чрез вътрешно налягане (тест с мехурчета) </w:t>
            </w:r>
          </w:p>
          <w:p w14:paraId="24EA18B6" w14:textId="77777777" w:rsidR="00235232" w:rsidRPr="00DE3971" w:rsidRDefault="00235232" w:rsidP="00704136">
            <w:pPr>
              <w:spacing w:after="0" w:afterAutospacing="0"/>
              <w:rPr>
                <w:rFonts w:cs="Times New Roman"/>
                <w:sz w:val="22"/>
              </w:rPr>
            </w:pPr>
            <w:r>
              <w:rPr>
                <w:rFonts w:eastAsia="Arial" w:cs="Times New Roman"/>
                <w:sz w:val="22"/>
                <w:lang w:val="bg"/>
              </w:rPr>
              <w:t xml:space="preserve">- ASTM F 2096-11 (2019) </w:t>
            </w:r>
          </w:p>
        </w:tc>
      </w:tr>
      <w:tr w:rsidR="00235232" w:rsidRPr="000C3184" w14:paraId="5435883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F7D01E2" w14:textId="77777777" w:rsidR="00235232" w:rsidRPr="00DE3971" w:rsidRDefault="00235232" w:rsidP="00704136">
            <w:pPr>
              <w:spacing w:after="0" w:afterAutospacing="0"/>
              <w:rPr>
                <w:rFonts w:cs="Times New Roman"/>
                <w:bCs/>
                <w:sz w:val="22"/>
              </w:rPr>
            </w:pPr>
            <w:hyperlink r:id="rId20">
              <w:r>
                <w:rPr>
                  <w:rFonts w:eastAsia="Arial" w:cs="Times New Roman"/>
                  <w:sz w:val="22"/>
                  <w:lang w:val="bg"/>
                </w:rPr>
                <w:t xml:space="preserve">ASTM F1929 </w:t>
              </w:r>
            </w:hyperlink>
            <w:hyperlink r:id="rId21">
              <w:r>
                <w:rPr>
                  <w:rFonts w:eastAsia="Arial" w:cs="Times New Roman"/>
                  <w:sz w:val="22"/>
                  <w:lang w:val="bg"/>
                </w:rPr>
                <w:t xml:space="preserve">- </w:t>
              </w:r>
            </w:hyperlink>
            <w:hyperlink r:id="rId22">
              <w:r>
                <w:rPr>
                  <w:rFonts w:eastAsia="Arial" w:cs="Times New Roman"/>
                  <w:sz w:val="22"/>
                  <w:lang w:val="bg"/>
                </w:rPr>
                <w:t xml:space="preserve">15 </w:t>
              </w:r>
            </w:hyperlink>
            <w:hyperlink r:id="rId23">
              <w:r>
                <w:rPr>
                  <w:rFonts w:eastAsia="Arial" w:cs="Times New Roman"/>
                  <w:sz w:val="22"/>
                  <w:lang w:val="bg"/>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19BE07D5" w14:textId="77777777" w:rsidR="00235232" w:rsidRPr="000C3184" w:rsidRDefault="00235232" w:rsidP="00704136">
            <w:pPr>
              <w:spacing w:after="14" w:afterAutospacing="0"/>
              <w:rPr>
                <w:rFonts w:cs="Times New Roman"/>
                <w:sz w:val="22"/>
                <w:lang w:val="ru-RU"/>
              </w:rPr>
            </w:pPr>
            <w:r>
              <w:rPr>
                <w:rFonts w:eastAsia="Arial" w:cs="Times New Roman"/>
                <w:sz w:val="22"/>
                <w:lang w:val="bg"/>
              </w:rPr>
              <w:t xml:space="preserve">Стандартен метод за изпитване за откриване на течове в порести </w:t>
            </w:r>
          </w:p>
          <w:p w14:paraId="2A3F29DB" w14:textId="77777777" w:rsidR="00235232" w:rsidRPr="000C3184" w:rsidRDefault="00235232" w:rsidP="00704136">
            <w:pPr>
              <w:spacing w:after="0" w:afterAutospacing="0"/>
              <w:rPr>
                <w:rFonts w:cs="Times New Roman"/>
                <w:sz w:val="22"/>
                <w:lang w:val="ru-RU"/>
              </w:rPr>
            </w:pPr>
            <w:r>
              <w:rPr>
                <w:rFonts w:eastAsia="Arial" w:cs="Times New Roman"/>
                <w:sz w:val="22"/>
                <w:lang w:val="bg"/>
              </w:rPr>
              <w:t xml:space="preserve">медицински опаковки чрез проникване на багрило - ASTM F 1929 </w:t>
            </w:r>
          </w:p>
        </w:tc>
      </w:tr>
      <w:tr w:rsidR="00235232" w:rsidRPr="000C3184" w14:paraId="389C977E"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4B818D3" w14:textId="77777777" w:rsidR="00235232" w:rsidRPr="00DE3971" w:rsidRDefault="00235232" w:rsidP="00704136">
            <w:pPr>
              <w:spacing w:after="0" w:afterAutospacing="0"/>
              <w:rPr>
                <w:rFonts w:cs="Times New Roman"/>
                <w:bCs/>
                <w:sz w:val="22"/>
              </w:rPr>
            </w:pPr>
            <w:hyperlink r:id="rId24">
              <w:r>
                <w:rPr>
                  <w:rFonts w:eastAsia="Arial" w:cs="Times New Roman"/>
                  <w:sz w:val="22"/>
                  <w:lang w:val="bg"/>
                </w:rPr>
                <w:t xml:space="preserve">ASTM F88 / F88M </w:t>
              </w:r>
            </w:hyperlink>
            <w:hyperlink r:id="rId25">
              <w:r>
                <w:rPr>
                  <w:rFonts w:eastAsia="Arial" w:cs="Times New Roman"/>
                  <w:sz w:val="22"/>
                  <w:lang w:val="bg"/>
                </w:rPr>
                <w:t xml:space="preserve">- </w:t>
              </w:r>
            </w:hyperlink>
            <w:r>
              <w:rPr>
                <w:rFonts w:eastAsia="Arial" w:cs="Times New Roman"/>
                <w:sz w:val="22"/>
                <w:lang w:val="bg"/>
              </w:rPr>
              <w:t>2021</w:t>
            </w:r>
            <w:hyperlink r:id="rId26">
              <w:r>
                <w:rPr>
                  <w:rFonts w:eastAsia="Arial" w:cs="Times New Roman"/>
                  <w:sz w:val="22"/>
                  <w:lang w:val="bg"/>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459D24E1" w14:textId="77777777" w:rsidR="00235232" w:rsidRPr="000C3184" w:rsidRDefault="00235232" w:rsidP="00704136">
            <w:pPr>
              <w:spacing w:after="0" w:afterAutospacing="0"/>
              <w:rPr>
                <w:rFonts w:cs="Times New Roman"/>
                <w:sz w:val="22"/>
                <w:lang w:val="ru-RU"/>
              </w:rPr>
            </w:pPr>
            <w:r>
              <w:rPr>
                <w:rFonts w:eastAsia="Arial" w:cs="Times New Roman"/>
                <w:sz w:val="22"/>
                <w:lang w:val="bg"/>
              </w:rPr>
              <w:t xml:space="preserve">Стандартен метод за изпитване за якост на уплътнения на гъвкави преградни материали - ASTM F88 </w:t>
            </w:r>
          </w:p>
        </w:tc>
      </w:tr>
      <w:tr w:rsidR="00235232" w:rsidRPr="000C3184" w14:paraId="4F89315F"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6A6C88C0" w14:textId="77777777" w:rsidR="00235232" w:rsidRPr="00DE3971" w:rsidRDefault="00235232" w:rsidP="00704136">
            <w:pPr>
              <w:spacing w:after="0" w:afterAutospacing="0"/>
              <w:rPr>
                <w:rFonts w:cs="Times New Roman"/>
                <w:bCs/>
                <w:sz w:val="22"/>
              </w:rPr>
            </w:pPr>
            <w:hyperlink r:id="rId27">
              <w:r>
                <w:rPr>
                  <w:rFonts w:eastAsia="Arial" w:cs="Times New Roman"/>
                  <w:sz w:val="22"/>
                  <w:lang w:val="bg"/>
                </w:rPr>
                <w:t xml:space="preserve">ASTM F1980 </w:t>
              </w:r>
            </w:hyperlink>
            <w:hyperlink r:id="rId28">
              <w:r>
                <w:rPr>
                  <w:rFonts w:eastAsia="Arial" w:cs="Times New Roman"/>
                  <w:sz w:val="22"/>
                  <w:lang w:val="bg"/>
                </w:rPr>
                <w:t xml:space="preserve">- </w:t>
              </w:r>
            </w:hyperlink>
            <w:r>
              <w:rPr>
                <w:rFonts w:eastAsia="Arial" w:cs="Times New Roman"/>
                <w:sz w:val="22"/>
                <w:lang w:val="bg"/>
              </w:rPr>
              <w:t>2021</w:t>
            </w:r>
            <w:hyperlink r:id="rId29">
              <w:r>
                <w:rPr>
                  <w:rFonts w:eastAsia="Arial" w:cs="Times New Roman"/>
                  <w:sz w:val="22"/>
                  <w:lang w:val="bg"/>
                </w:rPr>
                <w:t xml:space="preserve"> </w:t>
              </w:r>
            </w:hyperlink>
            <w:hyperlink r:id="rId30">
              <w:r>
                <w:rPr>
                  <w:rFonts w:eastAsia="Arial" w:cs="Times New Roman"/>
                  <w:sz w:val="22"/>
                  <w:lang w:val="bg"/>
                </w:rPr>
                <w:t xml:space="preserve"> </w:t>
              </w:r>
            </w:hyperlink>
          </w:p>
        </w:tc>
        <w:tc>
          <w:tcPr>
            <w:tcW w:w="3871" w:type="pct"/>
            <w:tcBorders>
              <w:top w:val="single" w:sz="4" w:space="0" w:color="000000"/>
              <w:left w:val="single" w:sz="4" w:space="0" w:color="000000"/>
              <w:bottom w:val="single" w:sz="4" w:space="0" w:color="000000"/>
              <w:right w:val="single" w:sz="4" w:space="0" w:color="auto"/>
            </w:tcBorders>
          </w:tcPr>
          <w:p w14:paraId="60C70EA1" w14:textId="77777777" w:rsidR="00235232" w:rsidRPr="000C3184" w:rsidRDefault="00235232" w:rsidP="00704136">
            <w:pPr>
              <w:spacing w:after="0" w:afterAutospacing="0"/>
              <w:rPr>
                <w:rFonts w:cs="Times New Roman"/>
                <w:sz w:val="22"/>
                <w:lang w:val="ru-RU"/>
              </w:rPr>
            </w:pPr>
            <w:r>
              <w:rPr>
                <w:rFonts w:eastAsia="Arial" w:cs="Times New Roman"/>
                <w:sz w:val="22"/>
                <w:lang w:val="bg"/>
              </w:rPr>
              <w:t xml:space="preserve">Стандартно ръководство за ускорено стареене на стерилни преградни системи за медицински изделия - ASTM F1980 </w:t>
            </w:r>
          </w:p>
        </w:tc>
      </w:tr>
      <w:tr w:rsidR="00235232" w:rsidRPr="000C3184" w14:paraId="4378CC9C" w14:textId="77777777" w:rsidTr="00704136">
        <w:tc>
          <w:tcPr>
            <w:tcW w:w="5000" w:type="pct"/>
            <w:gridSpan w:val="2"/>
            <w:shd w:val="clear" w:color="auto" w:fill="E7E6E6" w:themeFill="background2"/>
          </w:tcPr>
          <w:p w14:paraId="5D37DF27" w14:textId="77777777" w:rsidR="00235232" w:rsidRPr="000C3184" w:rsidRDefault="00235232" w:rsidP="00704136">
            <w:pPr>
              <w:spacing w:after="0" w:afterAutospacing="0"/>
              <w:jc w:val="center"/>
              <w:rPr>
                <w:rFonts w:cs="Times New Roman"/>
                <w:b/>
                <w:bCs/>
                <w:sz w:val="22"/>
                <w:lang w:val="ru-RU"/>
              </w:rPr>
            </w:pPr>
            <w:r>
              <w:rPr>
                <w:rFonts w:cs="Times New Roman"/>
                <w:b/>
                <w:bCs/>
                <w:sz w:val="22"/>
                <w:lang w:val="bg"/>
              </w:rPr>
              <w:t>Клинично проследяване след пускането на пазара</w:t>
            </w:r>
          </w:p>
        </w:tc>
      </w:tr>
      <w:tr w:rsidR="00235232" w:rsidRPr="000C3184" w14:paraId="4C7F0483" w14:textId="77777777" w:rsidTr="00704136">
        <w:tc>
          <w:tcPr>
            <w:tcW w:w="1129" w:type="pct"/>
          </w:tcPr>
          <w:p w14:paraId="0C4E56AA" w14:textId="5E295AB0" w:rsidR="00235232" w:rsidRPr="00DE3971" w:rsidRDefault="00235232" w:rsidP="00704136">
            <w:pPr>
              <w:spacing w:after="0" w:afterAutospacing="0"/>
              <w:jc w:val="center"/>
              <w:rPr>
                <w:rFonts w:cs="Times New Roman"/>
                <w:sz w:val="22"/>
              </w:rPr>
            </w:pPr>
            <w:r>
              <w:rPr>
                <w:rFonts w:cs="Times New Roman"/>
                <w:sz w:val="22"/>
                <w:lang w:val="bg"/>
              </w:rPr>
              <w:t xml:space="preserve">MEDDEV 2.12/2, </w:t>
            </w:r>
            <w:r w:rsidR="0060451A">
              <w:rPr>
                <w:rFonts w:cs="Times New Roman"/>
                <w:sz w:val="22"/>
              </w:rPr>
              <w:t>Rev</w:t>
            </w:r>
            <w:r>
              <w:rPr>
                <w:rFonts w:cs="Times New Roman"/>
                <w:sz w:val="22"/>
                <w:lang w:val="bg"/>
              </w:rPr>
              <w:t>. 2</w:t>
            </w:r>
          </w:p>
        </w:tc>
        <w:tc>
          <w:tcPr>
            <w:tcW w:w="3871" w:type="pct"/>
          </w:tcPr>
          <w:p w14:paraId="345F7101" w14:textId="77777777" w:rsidR="00235232" w:rsidRPr="000C3184" w:rsidRDefault="00235232" w:rsidP="00704136">
            <w:pPr>
              <w:spacing w:after="0" w:afterAutospacing="0"/>
              <w:rPr>
                <w:rFonts w:cs="Times New Roman"/>
                <w:sz w:val="22"/>
                <w:lang w:val="ru-RU"/>
              </w:rPr>
            </w:pPr>
            <w:r>
              <w:rPr>
                <w:rFonts w:cs="Times New Roman"/>
                <w:sz w:val="22"/>
                <w:lang w:val="bg"/>
              </w:rPr>
              <w:t>Изследвания за клинично проследяване след пускането на пазара</w:t>
            </w:r>
          </w:p>
        </w:tc>
      </w:tr>
      <w:tr w:rsidR="00235232" w:rsidRPr="00DE3971" w14:paraId="18395363" w14:textId="77777777" w:rsidTr="00704136">
        <w:tc>
          <w:tcPr>
            <w:tcW w:w="5000" w:type="pct"/>
            <w:gridSpan w:val="2"/>
            <w:shd w:val="clear" w:color="auto" w:fill="E7E6E6" w:themeFill="background2"/>
          </w:tcPr>
          <w:p w14:paraId="3FDCE491" w14:textId="77777777" w:rsidR="00235232" w:rsidRPr="00DE3971" w:rsidRDefault="00235232" w:rsidP="00704136">
            <w:pPr>
              <w:spacing w:after="0" w:afterAutospacing="0"/>
              <w:jc w:val="center"/>
              <w:rPr>
                <w:rFonts w:cs="Times New Roman"/>
                <w:b/>
                <w:bCs/>
                <w:sz w:val="22"/>
              </w:rPr>
            </w:pPr>
            <w:r>
              <w:rPr>
                <w:rFonts w:cs="Times New Roman"/>
                <w:b/>
                <w:bCs/>
                <w:sz w:val="22"/>
                <w:lang w:val="bg"/>
              </w:rPr>
              <w:t>Проследяване на безопасността</w:t>
            </w:r>
          </w:p>
        </w:tc>
      </w:tr>
      <w:tr w:rsidR="00235232" w:rsidRPr="000C3184" w14:paraId="5BAF0CFF" w14:textId="77777777" w:rsidTr="00704136">
        <w:tc>
          <w:tcPr>
            <w:tcW w:w="1129" w:type="pct"/>
          </w:tcPr>
          <w:p w14:paraId="6A40C618" w14:textId="73890373" w:rsidR="00235232" w:rsidRPr="00DE3971" w:rsidRDefault="00235232" w:rsidP="00704136">
            <w:pPr>
              <w:spacing w:after="0" w:afterAutospacing="0"/>
              <w:jc w:val="center"/>
              <w:rPr>
                <w:rFonts w:cs="Times New Roman"/>
                <w:sz w:val="22"/>
              </w:rPr>
            </w:pPr>
            <w:r>
              <w:rPr>
                <w:rFonts w:cs="Times New Roman"/>
                <w:sz w:val="22"/>
                <w:lang w:val="bg"/>
              </w:rPr>
              <w:t xml:space="preserve">MEDDEV 2.12/1, </w:t>
            </w:r>
            <w:r w:rsidR="0060451A">
              <w:rPr>
                <w:rFonts w:cs="Times New Roman"/>
                <w:sz w:val="22"/>
              </w:rPr>
              <w:t>Rev</w:t>
            </w:r>
            <w:r>
              <w:rPr>
                <w:rFonts w:cs="Times New Roman"/>
                <w:sz w:val="22"/>
                <w:lang w:val="bg"/>
              </w:rPr>
              <w:t>. 8</w:t>
            </w:r>
          </w:p>
        </w:tc>
        <w:tc>
          <w:tcPr>
            <w:tcW w:w="3871" w:type="pct"/>
          </w:tcPr>
          <w:p w14:paraId="51FC6B59" w14:textId="77777777" w:rsidR="00235232" w:rsidRPr="000C3184" w:rsidRDefault="00235232" w:rsidP="00704136">
            <w:pPr>
              <w:spacing w:after="0" w:afterAutospacing="0"/>
              <w:rPr>
                <w:rFonts w:cs="Times New Roman"/>
                <w:sz w:val="22"/>
                <w:lang w:val="ru-RU"/>
              </w:rPr>
            </w:pPr>
            <w:r>
              <w:rPr>
                <w:rFonts w:cs="Times New Roman"/>
                <w:sz w:val="22"/>
                <w:lang w:val="bg"/>
              </w:rPr>
              <w:t>Насоки за система за проследяване на безопасността на медицинските изделия</w:t>
            </w:r>
          </w:p>
        </w:tc>
      </w:tr>
    </w:tbl>
    <w:p w14:paraId="6B58BD75" w14:textId="77777777" w:rsidR="00375AD8" w:rsidRPr="000C3184" w:rsidRDefault="00375AD8">
      <w:pPr>
        <w:spacing w:after="160" w:afterAutospacing="0"/>
        <w:rPr>
          <w:rFonts w:cs="Times New Roman"/>
          <w:b/>
          <w:color w:val="000000" w:themeColor="text1"/>
          <w:lang w:val="ru-RU"/>
        </w:rPr>
      </w:pPr>
      <w:r>
        <w:rPr>
          <w:rFonts w:cs="Times New Roman"/>
          <w:lang w:val="bg"/>
        </w:rPr>
        <w:br w:type="page"/>
      </w:r>
    </w:p>
    <w:p w14:paraId="3BE2833A" w14:textId="31A3935A" w:rsidR="002C60C8" w:rsidRPr="000C3184" w:rsidRDefault="002C60C8" w:rsidP="002C60C8">
      <w:pPr>
        <w:pStyle w:val="Heading1"/>
        <w:numPr>
          <w:ilvl w:val="0"/>
          <w:numId w:val="2"/>
        </w:numPr>
        <w:rPr>
          <w:rFonts w:cs="Times New Roman"/>
          <w:lang w:val="ru-RU"/>
        </w:rPr>
      </w:pPr>
      <w:bookmarkStart w:id="71" w:name="_Toc212113329"/>
      <w:r>
        <w:rPr>
          <w:rFonts w:cs="Times New Roman"/>
          <w:bCs/>
          <w:lang w:val="bg"/>
        </w:rPr>
        <w:t>Б. Резюме на безопасността и действието за пациенти/неспециалисти</w:t>
      </w:r>
      <w:bookmarkEnd w:id="70"/>
      <w:bookmarkEnd w:id="71"/>
    </w:p>
    <w:p w14:paraId="7BD123EE" w14:textId="0F93E73F" w:rsidR="002C60C8" w:rsidRPr="003F2E88" w:rsidRDefault="002C60C8" w:rsidP="002C60C8">
      <w:pPr>
        <w:spacing w:before="100" w:beforeAutospacing="1" w:line="240" w:lineRule="auto"/>
        <w:rPr>
          <w:rFonts w:eastAsia="Times New Roman" w:cs="Times New Roman"/>
          <w:szCs w:val="24"/>
          <w:lang w:val="bg"/>
        </w:rPr>
      </w:pPr>
      <w:r>
        <w:rPr>
          <w:rFonts w:eastAsia="Times New Roman" w:cs="Times New Roman"/>
          <w:szCs w:val="24"/>
          <w:lang w:val="bg"/>
        </w:rPr>
        <w:t xml:space="preserve">Редакция на документа: SSCP-0002, </w:t>
      </w:r>
      <w:r w:rsidR="0060451A">
        <w:rPr>
          <w:rFonts w:eastAsia="Times New Roman" w:cs="Times New Roman"/>
          <w:szCs w:val="24"/>
        </w:rPr>
        <w:t>Rev</w:t>
      </w:r>
      <w:r>
        <w:rPr>
          <w:rFonts w:eastAsia="Times New Roman" w:cs="Times New Roman"/>
          <w:szCs w:val="24"/>
          <w:lang w:val="bg"/>
        </w:rPr>
        <w:t>. B (Чернова)</w:t>
      </w:r>
      <w:r>
        <w:rPr>
          <w:rFonts w:eastAsia="Times New Roman" w:cs="Times New Roman"/>
          <w:szCs w:val="24"/>
          <w:lang w:val="bg"/>
        </w:rPr>
        <w:br/>
        <w:t>Дата на издаване: 12.09.2024 г.</w:t>
      </w:r>
    </w:p>
    <w:p w14:paraId="215C55D4" w14:textId="77777777" w:rsidR="002C60C8" w:rsidRPr="003F2E88" w:rsidRDefault="002C60C8" w:rsidP="002C60C8">
      <w:pPr>
        <w:spacing w:before="100" w:beforeAutospacing="1" w:line="240" w:lineRule="auto"/>
        <w:rPr>
          <w:rFonts w:eastAsia="Times New Roman" w:cs="Times New Roman"/>
          <w:szCs w:val="24"/>
          <w:lang w:val="bg"/>
        </w:rPr>
      </w:pPr>
      <w:r>
        <w:rPr>
          <w:rFonts w:eastAsia="Times New Roman" w:cs="Times New Roman"/>
          <w:szCs w:val="24"/>
          <w:lang w:val="bg"/>
        </w:rPr>
        <w:t>Това резюме обяснява безопасността и употребата на система за дренаж Skater. Написано е за пациенти. Вашият лекар има по-подробна версия, ако имате нужда от повече информация. Това резюме не замества съвета на Вашия лекар, така че винаги се консултирайте с Вашия лекар, ако имате някакви въпроси относно Вашето здраве или изделието.</w:t>
      </w:r>
    </w:p>
    <w:p w14:paraId="6E555CF0" w14:textId="381B1D00" w:rsidR="002C60C8" w:rsidRPr="003F2E88" w:rsidRDefault="00E2194A" w:rsidP="008646A3">
      <w:pPr>
        <w:pStyle w:val="Heading1"/>
        <w:rPr>
          <w:rFonts w:cs="Times New Roman"/>
          <w:lang w:val="bg"/>
        </w:rPr>
      </w:pPr>
      <w:bookmarkStart w:id="72" w:name="_Toc212113330"/>
      <w:bookmarkStart w:id="73" w:name="_Hlk180068460"/>
      <w:r>
        <w:rPr>
          <w:rFonts w:cs="Times New Roman"/>
          <w:bCs/>
          <w:lang w:val="bg"/>
        </w:rPr>
        <w:t>Идентификация на изделието и обща информация</w:t>
      </w:r>
      <w:bookmarkEnd w:id="72"/>
    </w:p>
    <w:bookmarkEnd w:id="73"/>
    <w:p w14:paraId="5BDB427F" w14:textId="15D82357" w:rsidR="002C60C8" w:rsidRPr="003F2E88" w:rsidRDefault="002C60C8" w:rsidP="002C60C8">
      <w:pPr>
        <w:spacing w:before="100" w:beforeAutospacing="1" w:line="240" w:lineRule="auto"/>
        <w:rPr>
          <w:rFonts w:eastAsia="Times New Roman" w:cs="Times New Roman"/>
          <w:szCs w:val="24"/>
          <w:lang w:val="bg"/>
        </w:rPr>
      </w:pPr>
      <w:r>
        <w:rPr>
          <w:rFonts w:eastAsia="Times New Roman" w:cs="Times New Roman"/>
          <w:b/>
          <w:bCs/>
          <w:szCs w:val="24"/>
          <w:lang w:val="bg"/>
        </w:rPr>
        <w:t>Име и адрес на производителя:</w:t>
      </w:r>
      <w:r>
        <w:rPr>
          <w:rFonts w:eastAsia="Times New Roman" w:cs="Times New Roman"/>
          <w:b/>
          <w:bCs/>
          <w:szCs w:val="24"/>
          <w:lang w:val="bg"/>
        </w:rPr>
        <w:br/>
        <w:t>Argon Medical Devices, Inc.</w:t>
      </w:r>
      <w:r>
        <w:rPr>
          <w:rFonts w:eastAsia="Times New Roman" w:cs="Times New Roman"/>
          <w:szCs w:val="24"/>
          <w:lang w:val="bg"/>
        </w:rPr>
        <w:br/>
        <w:t xml:space="preserve">1445 Flat Creek Rd, Athens, Texas 75751, </w:t>
      </w:r>
      <w:r w:rsidR="00233F90">
        <w:rPr>
          <w:rFonts w:eastAsia="Times New Roman" w:cs="Times New Roman"/>
          <w:szCs w:val="24"/>
        </w:rPr>
        <w:t>USA</w:t>
      </w:r>
      <w:r w:rsidR="00233F90" w:rsidRPr="002A2F8F">
        <w:rPr>
          <w:rFonts w:eastAsia="Times New Roman" w:cs="Times New Roman"/>
          <w:szCs w:val="24"/>
          <w:lang w:val="bg"/>
        </w:rPr>
        <w:t xml:space="preserve"> </w:t>
      </w:r>
    </w:p>
    <w:p w14:paraId="0592DDC7" w14:textId="77777777" w:rsidR="002C60C8" w:rsidRPr="003F2E88" w:rsidRDefault="002C60C8" w:rsidP="002C60C8">
      <w:pPr>
        <w:spacing w:before="100" w:beforeAutospacing="1" w:line="240" w:lineRule="auto"/>
        <w:rPr>
          <w:rFonts w:eastAsia="Times New Roman" w:cs="Times New Roman"/>
          <w:szCs w:val="24"/>
          <w:lang w:val="bg"/>
        </w:rPr>
      </w:pPr>
      <w:r>
        <w:rPr>
          <w:rFonts w:eastAsia="Times New Roman" w:cs="Times New Roman"/>
          <w:b/>
          <w:bCs/>
          <w:szCs w:val="24"/>
          <w:lang w:val="bg"/>
        </w:rPr>
        <w:t>Наименование на изделието:</w:t>
      </w:r>
      <w:r>
        <w:rPr>
          <w:rFonts w:eastAsia="Times New Roman" w:cs="Times New Roman"/>
          <w:b/>
          <w:bCs/>
          <w:szCs w:val="24"/>
          <w:lang w:val="bg"/>
        </w:rPr>
        <w:br/>
        <w:t>Катетри и китове за дренаж Skater</w:t>
      </w:r>
      <w:r>
        <w:rPr>
          <w:rFonts w:eastAsia="Times New Roman" w:cs="Times New Roman"/>
          <w:szCs w:val="24"/>
          <w:lang w:val="bg"/>
        </w:rPr>
        <w:br/>
        <w:t>(Това са специални тръбички, използвани от лекарите за източване на течности от определени части на тялото.)</w:t>
      </w:r>
    </w:p>
    <w:p w14:paraId="6E52D463" w14:textId="77777777" w:rsidR="002C60C8" w:rsidRPr="003F2E88" w:rsidRDefault="002C60C8" w:rsidP="002C60C8">
      <w:pPr>
        <w:spacing w:before="100" w:beforeAutospacing="1" w:line="240" w:lineRule="auto"/>
        <w:rPr>
          <w:rFonts w:eastAsia="Times New Roman" w:cs="Times New Roman"/>
          <w:szCs w:val="24"/>
          <w:lang w:val="bg"/>
        </w:rPr>
      </w:pPr>
      <w:r>
        <w:rPr>
          <w:rFonts w:eastAsia="Times New Roman" w:cs="Times New Roman"/>
          <w:b/>
          <w:bCs/>
          <w:szCs w:val="24"/>
          <w:lang w:val="bg"/>
        </w:rPr>
        <w:t>Клас на риск на изделието:</w:t>
      </w:r>
      <w:r>
        <w:rPr>
          <w:rFonts w:eastAsia="Times New Roman" w:cs="Times New Roman"/>
          <w:szCs w:val="24"/>
          <w:lang w:val="bg"/>
        </w:rPr>
        <w:br/>
        <w:t>Клас IIb (Това означава, че изделието е със среден риск и трябва да се използва от професионалисти.)</w:t>
      </w:r>
    </w:p>
    <w:p w14:paraId="7AAAC389" w14:textId="77777777" w:rsidR="002C60C8" w:rsidRPr="003F2E88" w:rsidRDefault="002C60C8" w:rsidP="002C60C8">
      <w:pPr>
        <w:spacing w:before="100" w:beforeAutospacing="1" w:line="240" w:lineRule="auto"/>
        <w:rPr>
          <w:rFonts w:eastAsia="Times New Roman" w:cs="Times New Roman"/>
          <w:szCs w:val="24"/>
          <w:lang w:val="bg"/>
        </w:rPr>
      </w:pPr>
      <w:r>
        <w:rPr>
          <w:rFonts w:eastAsia="Times New Roman" w:cs="Times New Roman"/>
          <w:b/>
          <w:bCs/>
          <w:szCs w:val="24"/>
          <w:lang w:val="bg"/>
        </w:rPr>
        <w:t>Първоначална продажба в страните от Европейския съюз:</w:t>
      </w:r>
      <w:r>
        <w:rPr>
          <w:rFonts w:eastAsia="Times New Roman" w:cs="Times New Roman"/>
          <w:szCs w:val="24"/>
          <w:lang w:val="bg"/>
        </w:rPr>
        <w:br/>
        <w:t>1998 г.</w:t>
      </w:r>
    </w:p>
    <w:p w14:paraId="041C5C6E"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bg"/>
        </w:rPr>
        <w:t>Видове продукти Skater:</w:t>
      </w:r>
    </w:p>
    <w:p w14:paraId="4F128C9A" w14:textId="77777777" w:rsidR="002C60C8" w:rsidRPr="000C3184" w:rsidRDefault="002C60C8" w:rsidP="00390948">
      <w:pPr>
        <w:numPr>
          <w:ilvl w:val="0"/>
          <w:numId w:val="35"/>
        </w:numPr>
        <w:spacing w:before="100" w:beforeAutospacing="1" w:line="240" w:lineRule="auto"/>
        <w:rPr>
          <w:rFonts w:eastAsia="Times New Roman" w:cs="Times New Roman"/>
          <w:szCs w:val="24"/>
          <w:lang w:val="ru-RU"/>
        </w:rPr>
      </w:pPr>
      <w:r>
        <w:rPr>
          <w:rFonts w:eastAsia="Times New Roman" w:cs="Times New Roman"/>
          <w:b/>
          <w:bCs/>
          <w:szCs w:val="24"/>
          <w:lang w:val="bg"/>
        </w:rPr>
        <w:t>Универсален комплект и комплект за нефростомия Skater™ – без заключване</w:t>
      </w:r>
      <w:r>
        <w:rPr>
          <w:rFonts w:eastAsia="Times New Roman" w:cs="Times New Roman"/>
          <w:szCs w:val="24"/>
          <w:lang w:val="bg"/>
        </w:rPr>
        <w:br/>
        <w:t>ID: 0886333010002XF</w:t>
      </w:r>
    </w:p>
    <w:p w14:paraId="15A8C2F8" w14:textId="77777777" w:rsidR="002C60C8" w:rsidRPr="000C3184" w:rsidRDefault="002C60C8" w:rsidP="00390948">
      <w:pPr>
        <w:numPr>
          <w:ilvl w:val="0"/>
          <w:numId w:val="35"/>
        </w:numPr>
        <w:spacing w:before="100" w:beforeAutospacing="1" w:line="240" w:lineRule="auto"/>
        <w:rPr>
          <w:rFonts w:eastAsia="Times New Roman" w:cs="Times New Roman"/>
          <w:szCs w:val="24"/>
          <w:lang w:val="ru-RU"/>
        </w:rPr>
      </w:pPr>
      <w:r>
        <w:rPr>
          <w:rFonts w:eastAsia="Times New Roman" w:cs="Times New Roman"/>
          <w:b/>
          <w:bCs/>
          <w:szCs w:val="24"/>
          <w:lang w:val="bg"/>
        </w:rPr>
        <w:t>Универсален комплект и комплект за нефростомия Skater™ – със заключване</w:t>
      </w:r>
      <w:r>
        <w:rPr>
          <w:rFonts w:eastAsia="Times New Roman" w:cs="Times New Roman"/>
          <w:szCs w:val="24"/>
          <w:lang w:val="bg"/>
        </w:rPr>
        <w:br/>
        <w:t>ID: 0886333010003XH</w:t>
      </w:r>
    </w:p>
    <w:p w14:paraId="064C6177" w14:textId="77777777" w:rsidR="002C60C8" w:rsidRPr="000C3184" w:rsidRDefault="002C60C8" w:rsidP="00390948">
      <w:pPr>
        <w:numPr>
          <w:ilvl w:val="0"/>
          <w:numId w:val="35"/>
        </w:numPr>
        <w:spacing w:before="100" w:beforeAutospacing="1" w:line="240" w:lineRule="auto"/>
        <w:rPr>
          <w:rFonts w:eastAsia="Times New Roman" w:cs="Times New Roman"/>
          <w:szCs w:val="24"/>
          <w:lang w:val="ru-RU"/>
        </w:rPr>
      </w:pPr>
      <w:r>
        <w:rPr>
          <w:rFonts w:eastAsia="Times New Roman" w:cs="Times New Roman"/>
          <w:b/>
          <w:bCs/>
          <w:szCs w:val="24"/>
          <w:lang w:val="bg"/>
        </w:rPr>
        <w:t>Комплект за дренаж Skater™ Mini-Loop</w:t>
      </w:r>
    </w:p>
    <w:p w14:paraId="3B43BCA4" w14:textId="77777777" w:rsidR="002C60C8" w:rsidRPr="000C3184" w:rsidRDefault="002C60C8" w:rsidP="00390948">
      <w:pPr>
        <w:numPr>
          <w:ilvl w:val="0"/>
          <w:numId w:val="35"/>
        </w:numPr>
        <w:spacing w:before="100" w:beforeAutospacing="1" w:line="240" w:lineRule="auto"/>
        <w:rPr>
          <w:rFonts w:eastAsia="Times New Roman" w:cs="Times New Roman"/>
          <w:szCs w:val="24"/>
          <w:lang w:val="ru-RU"/>
        </w:rPr>
      </w:pPr>
      <w:r>
        <w:rPr>
          <w:rFonts w:eastAsia="Times New Roman" w:cs="Times New Roman"/>
          <w:b/>
          <w:bCs/>
          <w:szCs w:val="24"/>
          <w:lang w:val="bg"/>
        </w:rPr>
        <w:t>Комплект катетри за едностъпков дренаж Skater™ – без заключване</w:t>
      </w:r>
      <w:r>
        <w:rPr>
          <w:rFonts w:eastAsia="Times New Roman" w:cs="Times New Roman"/>
          <w:szCs w:val="24"/>
          <w:lang w:val="bg"/>
        </w:rPr>
        <w:br/>
        <w:t>ID: 0886333010020XH</w:t>
      </w:r>
    </w:p>
    <w:p w14:paraId="30A8B213" w14:textId="77777777" w:rsidR="002C60C8" w:rsidRPr="000C3184" w:rsidRDefault="002C60C8" w:rsidP="00390948">
      <w:pPr>
        <w:numPr>
          <w:ilvl w:val="0"/>
          <w:numId w:val="35"/>
        </w:numPr>
        <w:spacing w:before="100" w:beforeAutospacing="1" w:line="240" w:lineRule="auto"/>
        <w:rPr>
          <w:rFonts w:eastAsia="Times New Roman" w:cs="Times New Roman"/>
          <w:szCs w:val="24"/>
          <w:lang w:val="ru-RU"/>
        </w:rPr>
      </w:pPr>
      <w:r>
        <w:rPr>
          <w:rFonts w:eastAsia="Times New Roman" w:cs="Times New Roman"/>
          <w:b/>
          <w:bCs/>
          <w:szCs w:val="24"/>
          <w:lang w:val="bg"/>
        </w:rPr>
        <w:t>Комплект катетри за едностъпков дренаж Skater™ – със заключване</w:t>
      </w:r>
      <w:r>
        <w:rPr>
          <w:rFonts w:eastAsia="Times New Roman" w:cs="Times New Roman"/>
          <w:szCs w:val="24"/>
          <w:lang w:val="bg"/>
        </w:rPr>
        <w:br/>
        <w:t>ID: 0886333010019XY</w:t>
      </w:r>
    </w:p>
    <w:p w14:paraId="52C45C37" w14:textId="77777777" w:rsidR="002C60C8" w:rsidRPr="000C3184" w:rsidRDefault="002C60C8" w:rsidP="00390948">
      <w:pPr>
        <w:numPr>
          <w:ilvl w:val="0"/>
          <w:numId w:val="35"/>
        </w:numPr>
        <w:spacing w:before="100" w:beforeAutospacing="1" w:line="240" w:lineRule="auto"/>
        <w:rPr>
          <w:rFonts w:eastAsia="Times New Roman" w:cs="Times New Roman"/>
          <w:szCs w:val="24"/>
          <w:lang w:val="ru-RU"/>
        </w:rPr>
      </w:pPr>
      <w:r>
        <w:rPr>
          <w:rFonts w:eastAsia="Times New Roman" w:cs="Times New Roman"/>
          <w:b/>
          <w:bCs/>
          <w:szCs w:val="24"/>
          <w:lang w:val="bg"/>
        </w:rPr>
        <w:t>Катетър за дренаж Skater™ – без заключване</w:t>
      </w:r>
      <w:r>
        <w:rPr>
          <w:rFonts w:eastAsia="Times New Roman" w:cs="Times New Roman"/>
          <w:szCs w:val="24"/>
          <w:lang w:val="bg"/>
        </w:rPr>
        <w:br/>
        <w:t>ID: 0886333010008XT</w:t>
      </w:r>
    </w:p>
    <w:p w14:paraId="5212979A" w14:textId="77777777" w:rsidR="002C60C8" w:rsidRPr="000C3184" w:rsidRDefault="002C60C8" w:rsidP="00390948">
      <w:pPr>
        <w:numPr>
          <w:ilvl w:val="0"/>
          <w:numId w:val="35"/>
        </w:numPr>
        <w:spacing w:before="100" w:beforeAutospacing="1" w:line="240" w:lineRule="auto"/>
        <w:rPr>
          <w:rFonts w:eastAsia="Times New Roman" w:cs="Times New Roman"/>
          <w:szCs w:val="24"/>
          <w:lang w:val="ru-RU"/>
        </w:rPr>
      </w:pPr>
      <w:r>
        <w:rPr>
          <w:rFonts w:eastAsia="Times New Roman" w:cs="Times New Roman"/>
          <w:b/>
          <w:bCs/>
          <w:szCs w:val="24"/>
          <w:lang w:val="bg"/>
        </w:rPr>
        <w:t>Катетър за дренаж Skater™ – със заключване</w:t>
      </w:r>
      <w:r>
        <w:rPr>
          <w:rFonts w:eastAsia="Times New Roman" w:cs="Times New Roman"/>
          <w:szCs w:val="24"/>
          <w:lang w:val="bg"/>
        </w:rPr>
        <w:br/>
        <w:t>ID: 0886333010007XR</w:t>
      </w:r>
    </w:p>
    <w:p w14:paraId="2E4EBED2" w14:textId="77777777" w:rsidR="002C60C8" w:rsidRPr="000C3184" w:rsidRDefault="002C60C8" w:rsidP="00390948">
      <w:pPr>
        <w:numPr>
          <w:ilvl w:val="0"/>
          <w:numId w:val="35"/>
        </w:numPr>
        <w:spacing w:before="100" w:beforeAutospacing="1" w:line="240" w:lineRule="auto"/>
        <w:rPr>
          <w:rFonts w:eastAsia="Times New Roman" w:cs="Times New Roman"/>
          <w:szCs w:val="24"/>
          <w:lang w:val="ru-RU"/>
        </w:rPr>
      </w:pPr>
      <w:r>
        <w:rPr>
          <w:rFonts w:eastAsia="Times New Roman" w:cs="Times New Roman"/>
          <w:b/>
          <w:bCs/>
          <w:szCs w:val="24"/>
          <w:lang w:val="bg"/>
        </w:rPr>
        <w:t>Катетър за нефростомия Skater™ – без заключване</w:t>
      </w:r>
      <w:r>
        <w:rPr>
          <w:rFonts w:eastAsia="Times New Roman" w:cs="Times New Roman"/>
          <w:szCs w:val="24"/>
          <w:lang w:val="bg"/>
        </w:rPr>
        <w:br/>
        <w:t>ID: 0886333010017XU</w:t>
      </w:r>
    </w:p>
    <w:p w14:paraId="1DFB49E5" w14:textId="77777777" w:rsidR="002C60C8" w:rsidRPr="000C3184" w:rsidRDefault="002C60C8" w:rsidP="00390948">
      <w:pPr>
        <w:numPr>
          <w:ilvl w:val="0"/>
          <w:numId w:val="35"/>
        </w:numPr>
        <w:spacing w:before="100" w:beforeAutospacing="1" w:line="240" w:lineRule="auto"/>
        <w:rPr>
          <w:rFonts w:eastAsia="Times New Roman" w:cs="Times New Roman"/>
          <w:szCs w:val="24"/>
          <w:lang w:val="ru-RU"/>
        </w:rPr>
      </w:pPr>
      <w:r>
        <w:rPr>
          <w:rFonts w:eastAsia="Times New Roman" w:cs="Times New Roman"/>
          <w:b/>
          <w:bCs/>
          <w:szCs w:val="24"/>
          <w:lang w:val="bg"/>
        </w:rPr>
        <w:t>Катетър за нефростомия Skater™ – със заключване</w:t>
      </w:r>
      <w:r>
        <w:rPr>
          <w:rFonts w:eastAsia="Times New Roman" w:cs="Times New Roman"/>
          <w:szCs w:val="24"/>
          <w:lang w:val="bg"/>
        </w:rPr>
        <w:br/>
        <w:t>ID: 0886333010016XS</w:t>
      </w:r>
    </w:p>
    <w:p w14:paraId="4C4E943B" w14:textId="77777777" w:rsidR="002C60C8" w:rsidRPr="000C3184" w:rsidRDefault="002C60C8" w:rsidP="00390948">
      <w:pPr>
        <w:numPr>
          <w:ilvl w:val="0"/>
          <w:numId w:val="35"/>
        </w:numPr>
        <w:spacing w:before="100" w:beforeAutospacing="1" w:line="240" w:lineRule="auto"/>
        <w:rPr>
          <w:rFonts w:eastAsia="Times New Roman" w:cs="Times New Roman"/>
          <w:szCs w:val="24"/>
          <w:lang w:val="ru-RU"/>
        </w:rPr>
      </w:pPr>
      <w:r>
        <w:rPr>
          <w:rFonts w:eastAsia="Times New Roman" w:cs="Times New Roman"/>
          <w:b/>
          <w:bCs/>
          <w:szCs w:val="24"/>
          <w:lang w:val="bg"/>
        </w:rPr>
        <w:t>Катетър за билиарен дренаж Skater™ – без заключване</w:t>
      </w:r>
      <w:r>
        <w:rPr>
          <w:rFonts w:eastAsia="Times New Roman" w:cs="Times New Roman"/>
          <w:szCs w:val="24"/>
          <w:lang w:val="bg"/>
        </w:rPr>
        <w:br/>
        <w:t>ID: 0886333010005XM</w:t>
      </w:r>
    </w:p>
    <w:p w14:paraId="7D99848E" w14:textId="77777777" w:rsidR="002C60C8" w:rsidRPr="000C3184" w:rsidRDefault="002C60C8" w:rsidP="00390948">
      <w:pPr>
        <w:numPr>
          <w:ilvl w:val="0"/>
          <w:numId w:val="35"/>
        </w:numPr>
        <w:spacing w:before="100" w:beforeAutospacing="1" w:line="240" w:lineRule="auto"/>
        <w:rPr>
          <w:rFonts w:eastAsia="Times New Roman" w:cs="Times New Roman"/>
          <w:szCs w:val="24"/>
          <w:lang w:val="ru-RU"/>
        </w:rPr>
      </w:pPr>
      <w:r>
        <w:rPr>
          <w:rFonts w:eastAsia="Times New Roman" w:cs="Times New Roman"/>
          <w:b/>
          <w:bCs/>
          <w:szCs w:val="24"/>
          <w:lang w:val="bg"/>
        </w:rPr>
        <w:t>Катетър за билиарен дренаж Skater™ – със заключване</w:t>
      </w:r>
      <w:r>
        <w:rPr>
          <w:rFonts w:eastAsia="Times New Roman" w:cs="Times New Roman"/>
          <w:szCs w:val="24"/>
          <w:lang w:val="bg"/>
        </w:rPr>
        <w:br/>
        <w:t>ID: 0886333010004XK</w:t>
      </w:r>
    </w:p>
    <w:p w14:paraId="057F35B9"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bg"/>
        </w:rPr>
        <w:t>Китове за дренаж Skater:</w:t>
      </w:r>
    </w:p>
    <w:p w14:paraId="7C3CB0AD" w14:textId="77777777" w:rsidR="002C60C8" w:rsidRPr="000C3184" w:rsidRDefault="002C60C8" w:rsidP="00390948">
      <w:pPr>
        <w:numPr>
          <w:ilvl w:val="0"/>
          <w:numId w:val="36"/>
        </w:numPr>
        <w:spacing w:before="100" w:beforeAutospacing="1" w:line="240" w:lineRule="auto"/>
        <w:rPr>
          <w:rFonts w:eastAsia="Times New Roman" w:cs="Times New Roman"/>
          <w:szCs w:val="24"/>
          <w:lang w:val="ru-RU"/>
        </w:rPr>
      </w:pPr>
      <w:r>
        <w:rPr>
          <w:rFonts w:eastAsia="Times New Roman" w:cs="Times New Roman"/>
          <w:b/>
          <w:bCs/>
          <w:szCs w:val="24"/>
          <w:lang w:val="bg"/>
        </w:rPr>
        <w:t>Кит за нефростомия</w:t>
      </w:r>
      <w:r>
        <w:rPr>
          <w:rFonts w:eastAsia="Times New Roman" w:cs="Times New Roman"/>
          <w:szCs w:val="24"/>
          <w:lang w:val="bg"/>
        </w:rPr>
        <w:t xml:space="preserve"> </w:t>
      </w:r>
      <w:r>
        <w:rPr>
          <w:rFonts w:eastAsia="Times New Roman" w:cs="Times New Roman"/>
          <w:b/>
          <w:bCs/>
          <w:szCs w:val="24"/>
          <w:lang w:val="bg"/>
        </w:rPr>
        <w:t>Skater™ – без заключване</w:t>
      </w:r>
      <w:r>
        <w:rPr>
          <w:rFonts w:eastAsia="Times New Roman" w:cs="Times New Roman"/>
          <w:szCs w:val="24"/>
          <w:lang w:val="bg"/>
        </w:rPr>
        <w:br/>
        <w:t>ID: 0886333010018XW</w:t>
      </w:r>
    </w:p>
    <w:p w14:paraId="3F52DF13" w14:textId="77777777" w:rsidR="002C60C8" w:rsidRPr="000C3184" w:rsidRDefault="002C60C8" w:rsidP="00390948">
      <w:pPr>
        <w:numPr>
          <w:ilvl w:val="0"/>
          <w:numId w:val="36"/>
        </w:numPr>
        <w:spacing w:before="100" w:beforeAutospacing="1" w:line="240" w:lineRule="auto"/>
        <w:rPr>
          <w:rFonts w:eastAsia="Times New Roman" w:cs="Times New Roman"/>
          <w:szCs w:val="24"/>
          <w:lang w:val="ru-RU"/>
        </w:rPr>
      </w:pPr>
      <w:r>
        <w:rPr>
          <w:rFonts w:eastAsia="Times New Roman" w:cs="Times New Roman"/>
          <w:b/>
          <w:bCs/>
          <w:szCs w:val="24"/>
          <w:lang w:val="bg"/>
        </w:rPr>
        <w:t>Кит за нефростомия Skater™ – със заключване</w:t>
      </w:r>
      <w:r>
        <w:rPr>
          <w:rFonts w:eastAsia="Times New Roman" w:cs="Times New Roman"/>
          <w:szCs w:val="24"/>
          <w:lang w:val="bg"/>
        </w:rPr>
        <w:br/>
        <w:t>ID: 0886333010000XB</w:t>
      </w:r>
    </w:p>
    <w:p w14:paraId="6944AA0D" w14:textId="77777777" w:rsidR="002C60C8" w:rsidRPr="000C3184" w:rsidRDefault="002C60C8" w:rsidP="00390948">
      <w:pPr>
        <w:numPr>
          <w:ilvl w:val="0"/>
          <w:numId w:val="36"/>
        </w:numPr>
        <w:spacing w:before="100" w:beforeAutospacing="1" w:line="240" w:lineRule="auto"/>
        <w:rPr>
          <w:rFonts w:eastAsia="Times New Roman" w:cs="Times New Roman"/>
          <w:szCs w:val="24"/>
          <w:lang w:val="ru-RU"/>
        </w:rPr>
      </w:pPr>
      <w:r>
        <w:rPr>
          <w:rFonts w:eastAsia="Times New Roman" w:cs="Times New Roman"/>
          <w:b/>
          <w:bCs/>
          <w:szCs w:val="24"/>
          <w:lang w:val="bg"/>
        </w:rPr>
        <w:t>Кит интродюсер за нефростомия</w:t>
      </w:r>
      <w:r>
        <w:rPr>
          <w:rFonts w:eastAsia="Times New Roman" w:cs="Times New Roman"/>
          <w:szCs w:val="24"/>
          <w:lang w:val="bg"/>
        </w:rPr>
        <w:t xml:space="preserve"> </w:t>
      </w:r>
      <w:r>
        <w:rPr>
          <w:rFonts w:eastAsia="Times New Roman" w:cs="Times New Roman"/>
          <w:b/>
          <w:bCs/>
          <w:szCs w:val="24"/>
          <w:lang w:val="bg"/>
        </w:rPr>
        <w:t>Skater™ – със заключване</w:t>
      </w:r>
      <w:r>
        <w:rPr>
          <w:rFonts w:eastAsia="Times New Roman" w:cs="Times New Roman"/>
          <w:szCs w:val="24"/>
          <w:lang w:val="bg"/>
        </w:rPr>
        <w:br/>
        <w:t>ID: 0886333010001XD</w:t>
      </w:r>
    </w:p>
    <w:p w14:paraId="0A3C9FE0" w14:textId="77777777" w:rsidR="002C60C8" w:rsidRPr="000C3184" w:rsidRDefault="002C60C8" w:rsidP="00390948">
      <w:pPr>
        <w:numPr>
          <w:ilvl w:val="0"/>
          <w:numId w:val="36"/>
        </w:numPr>
        <w:spacing w:before="100" w:beforeAutospacing="1" w:line="240" w:lineRule="auto"/>
        <w:rPr>
          <w:rFonts w:eastAsia="Times New Roman" w:cs="Times New Roman"/>
          <w:szCs w:val="24"/>
          <w:lang w:val="ru-RU"/>
        </w:rPr>
      </w:pPr>
      <w:r>
        <w:rPr>
          <w:rFonts w:eastAsia="Times New Roman" w:cs="Times New Roman"/>
          <w:b/>
          <w:bCs/>
          <w:szCs w:val="24"/>
          <w:lang w:val="bg"/>
        </w:rPr>
        <w:t>Кит интродюсер за билиарен дренаж</w:t>
      </w:r>
      <w:r>
        <w:rPr>
          <w:rFonts w:eastAsia="Times New Roman" w:cs="Times New Roman"/>
          <w:szCs w:val="24"/>
          <w:lang w:val="bg"/>
        </w:rPr>
        <w:t xml:space="preserve"> </w:t>
      </w:r>
      <w:r>
        <w:rPr>
          <w:rFonts w:eastAsia="Times New Roman" w:cs="Times New Roman"/>
          <w:b/>
          <w:bCs/>
          <w:szCs w:val="24"/>
          <w:lang w:val="bg"/>
        </w:rPr>
        <w:t>Skater™ – със заключване</w:t>
      </w:r>
      <w:r>
        <w:rPr>
          <w:rFonts w:eastAsia="Times New Roman" w:cs="Times New Roman"/>
          <w:szCs w:val="24"/>
          <w:lang w:val="bg"/>
        </w:rPr>
        <w:br/>
        <w:t>ID: 0886333010011XG</w:t>
      </w:r>
    </w:p>
    <w:p w14:paraId="02DCB805" w14:textId="363CF152" w:rsidR="004A7ED1" w:rsidRPr="000C3184" w:rsidRDefault="008646A3" w:rsidP="008646A3">
      <w:pPr>
        <w:pStyle w:val="Heading1"/>
        <w:rPr>
          <w:rFonts w:eastAsia="Times New Roman" w:cs="Times New Roman"/>
          <w:szCs w:val="24"/>
          <w:lang w:val="ru-RU"/>
        </w:rPr>
      </w:pPr>
      <w:bookmarkStart w:id="74" w:name="_Toc212113331"/>
      <w:bookmarkStart w:id="75" w:name="_Hlk180068775"/>
      <w:r>
        <w:rPr>
          <w:rFonts w:eastAsia="Times New Roman" w:cs="Times New Roman"/>
          <w:bCs/>
          <w:szCs w:val="24"/>
          <w:lang w:val="bg"/>
        </w:rPr>
        <w:t>Причина за използване на това изделие:</w:t>
      </w:r>
      <w:bookmarkEnd w:id="74"/>
    </w:p>
    <w:bookmarkEnd w:id="75"/>
    <w:p w14:paraId="52CDFE1C" w14:textId="77777777" w:rsidR="002C60C8" w:rsidRPr="000C3184" w:rsidRDefault="002C60C8" w:rsidP="002C60C8">
      <w:pPr>
        <w:spacing w:before="100" w:beforeAutospacing="1" w:line="240" w:lineRule="auto"/>
        <w:rPr>
          <w:rFonts w:eastAsia="Times New Roman" w:cs="Times New Roman"/>
          <w:b/>
          <w:bCs/>
          <w:szCs w:val="24"/>
          <w:lang w:val="ru-RU"/>
        </w:rPr>
      </w:pPr>
      <w:r>
        <w:rPr>
          <w:rFonts w:eastAsia="Times New Roman" w:cs="Times New Roman"/>
          <w:b/>
          <w:bCs/>
          <w:szCs w:val="24"/>
          <w:lang w:val="bg"/>
        </w:rPr>
        <w:t>За какво е това изделие?</w:t>
      </w:r>
    </w:p>
    <w:p w14:paraId="439A58AE" w14:textId="77777777" w:rsidR="002C60C8" w:rsidRPr="003F2E88" w:rsidRDefault="002C60C8" w:rsidP="002C60C8">
      <w:pPr>
        <w:spacing w:before="100" w:beforeAutospacing="1" w:line="240" w:lineRule="auto"/>
        <w:rPr>
          <w:rFonts w:eastAsia="Times New Roman" w:cs="Times New Roman"/>
          <w:szCs w:val="24"/>
          <w:lang w:val="bg"/>
        </w:rPr>
      </w:pPr>
      <w:r>
        <w:rPr>
          <w:rFonts w:eastAsia="Times New Roman" w:cs="Times New Roman"/>
          <w:szCs w:val="24"/>
          <w:lang w:val="bg"/>
        </w:rPr>
        <w:t>Системата за дренаж Skater помага за отстраняването на излишните течности от тялото Ви. Течността може да се дължи на инфекция, операция или друго медицинско състояние. Това може да помогне за намаляване на дискомфорта, предотвратяване на инфекции и позволява на лекарите да видят как се отстранява течността.</w:t>
      </w:r>
    </w:p>
    <w:p w14:paraId="1348E341" w14:textId="77777777" w:rsidR="002C60C8" w:rsidRPr="003F2E88" w:rsidRDefault="002C60C8" w:rsidP="002C60C8">
      <w:pPr>
        <w:spacing w:before="100" w:beforeAutospacing="1" w:line="240" w:lineRule="auto"/>
        <w:rPr>
          <w:rFonts w:eastAsia="Times New Roman" w:cs="Times New Roman"/>
          <w:b/>
          <w:bCs/>
          <w:szCs w:val="24"/>
          <w:lang w:val="bg"/>
        </w:rPr>
      </w:pPr>
      <w:r>
        <w:rPr>
          <w:rFonts w:eastAsia="Times New Roman" w:cs="Times New Roman"/>
          <w:b/>
          <w:bCs/>
          <w:szCs w:val="24"/>
          <w:lang w:val="bg"/>
        </w:rPr>
        <w:t>Кога бихте могли да го използвате?</w:t>
      </w:r>
    </w:p>
    <w:p w14:paraId="6E42F87F" w14:textId="77777777" w:rsidR="002C60C8" w:rsidRPr="003F2E88" w:rsidRDefault="002C60C8" w:rsidP="002C60C8">
      <w:pPr>
        <w:spacing w:before="100" w:beforeAutospacing="1" w:line="240" w:lineRule="auto"/>
        <w:rPr>
          <w:rFonts w:eastAsia="Times New Roman" w:cs="Times New Roman"/>
          <w:szCs w:val="24"/>
          <w:lang w:val="bg"/>
        </w:rPr>
      </w:pPr>
      <w:r>
        <w:rPr>
          <w:rFonts w:eastAsia="Times New Roman" w:cs="Times New Roman"/>
          <w:szCs w:val="24"/>
          <w:lang w:val="bg"/>
        </w:rPr>
        <w:t>Вашият лекар може да използва това изделие, ако имате:</w:t>
      </w:r>
    </w:p>
    <w:p w14:paraId="1A440FB5" w14:textId="77777777" w:rsidR="002C60C8" w:rsidRPr="003F2E88" w:rsidRDefault="002C60C8" w:rsidP="00390948">
      <w:pPr>
        <w:pStyle w:val="ListParagraph"/>
        <w:numPr>
          <w:ilvl w:val="0"/>
          <w:numId w:val="31"/>
        </w:numPr>
        <w:spacing w:before="100" w:beforeAutospacing="1" w:line="240" w:lineRule="auto"/>
        <w:rPr>
          <w:rFonts w:eastAsia="Times New Roman" w:cs="Times New Roman"/>
          <w:szCs w:val="24"/>
          <w:lang w:val="bg"/>
        </w:rPr>
      </w:pPr>
      <w:r>
        <w:rPr>
          <w:rFonts w:eastAsia="Times New Roman" w:cs="Times New Roman"/>
          <w:szCs w:val="24"/>
          <w:lang w:val="bg"/>
        </w:rPr>
        <w:t>Абсцес (джоб с инфектирана течност)</w:t>
      </w:r>
    </w:p>
    <w:p w14:paraId="401B5810"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bg"/>
        </w:rPr>
        <w:t>Натрупване на течности след операция</w:t>
      </w:r>
    </w:p>
    <w:p w14:paraId="740E3853" w14:textId="77777777" w:rsidR="002C60C8" w:rsidRPr="000C3184" w:rsidRDefault="002C60C8" w:rsidP="00390948">
      <w:pPr>
        <w:pStyle w:val="ListParagraph"/>
        <w:numPr>
          <w:ilvl w:val="0"/>
          <w:numId w:val="31"/>
        </w:numPr>
        <w:spacing w:before="100" w:beforeAutospacing="1" w:line="240" w:lineRule="auto"/>
        <w:rPr>
          <w:rFonts w:eastAsia="Times New Roman" w:cs="Times New Roman"/>
          <w:szCs w:val="24"/>
          <w:lang w:val="ru-RU"/>
        </w:rPr>
      </w:pPr>
      <w:r>
        <w:rPr>
          <w:rFonts w:eastAsia="Times New Roman" w:cs="Times New Roman"/>
          <w:szCs w:val="24"/>
          <w:lang w:val="bg"/>
        </w:rPr>
        <w:t>Плеврален излив (течност около белите дробове)</w:t>
      </w:r>
    </w:p>
    <w:p w14:paraId="6093B22D"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bg"/>
        </w:rPr>
        <w:t>Асцит (течност в корема)</w:t>
      </w:r>
    </w:p>
    <w:p w14:paraId="1D274317" w14:textId="77777777" w:rsidR="002C60C8" w:rsidRPr="000C3184" w:rsidRDefault="002C60C8" w:rsidP="00390948">
      <w:pPr>
        <w:pStyle w:val="ListParagraph"/>
        <w:numPr>
          <w:ilvl w:val="0"/>
          <w:numId w:val="31"/>
        </w:numPr>
        <w:spacing w:before="100" w:beforeAutospacing="1" w:line="240" w:lineRule="auto"/>
        <w:rPr>
          <w:rFonts w:eastAsia="Times New Roman" w:cs="Times New Roman"/>
          <w:szCs w:val="24"/>
          <w:lang w:val="ru-RU"/>
        </w:rPr>
      </w:pPr>
      <w:r>
        <w:rPr>
          <w:rFonts w:eastAsia="Times New Roman" w:cs="Times New Roman"/>
          <w:szCs w:val="24"/>
          <w:lang w:val="bg"/>
        </w:rPr>
        <w:t>Кисти или други области, пълни с течност</w:t>
      </w:r>
    </w:p>
    <w:p w14:paraId="06457B90" w14:textId="77777777" w:rsidR="002C60C8" w:rsidRPr="000C3184" w:rsidRDefault="002C60C8" w:rsidP="002C60C8">
      <w:pPr>
        <w:spacing w:before="100" w:beforeAutospacing="1" w:line="240" w:lineRule="auto"/>
        <w:rPr>
          <w:rFonts w:eastAsia="Times New Roman" w:cs="Times New Roman"/>
          <w:b/>
          <w:bCs/>
          <w:szCs w:val="24"/>
          <w:lang w:val="ru-RU"/>
        </w:rPr>
      </w:pPr>
      <w:r>
        <w:rPr>
          <w:rFonts w:eastAsia="Times New Roman" w:cs="Times New Roman"/>
          <w:b/>
          <w:bCs/>
          <w:szCs w:val="24"/>
          <w:lang w:val="bg"/>
        </w:rPr>
        <w:t>Кога не трябва да го използвате?</w:t>
      </w:r>
    </w:p>
    <w:p w14:paraId="32A1EB40" w14:textId="77777777" w:rsidR="002C60C8" w:rsidRPr="000C3184" w:rsidRDefault="002C60C8" w:rsidP="002C60C8">
      <w:pPr>
        <w:spacing w:before="100" w:beforeAutospacing="1" w:line="240" w:lineRule="auto"/>
        <w:rPr>
          <w:rFonts w:eastAsia="Times New Roman" w:cs="Times New Roman"/>
          <w:szCs w:val="24"/>
          <w:lang w:val="ru-RU"/>
        </w:rPr>
      </w:pPr>
      <w:r>
        <w:rPr>
          <w:rFonts w:eastAsia="Times New Roman" w:cs="Times New Roman"/>
          <w:szCs w:val="24"/>
          <w:lang w:val="bg"/>
        </w:rPr>
        <w:t>Не трябва да използвате това изделие, ако:</w:t>
      </w:r>
    </w:p>
    <w:p w14:paraId="08CAC8F9" w14:textId="77777777" w:rsidR="002C60C8" w:rsidRPr="000C3184" w:rsidRDefault="002C60C8" w:rsidP="00390948">
      <w:pPr>
        <w:pStyle w:val="ListParagraph"/>
        <w:numPr>
          <w:ilvl w:val="0"/>
          <w:numId w:val="32"/>
        </w:numPr>
        <w:spacing w:before="100" w:beforeAutospacing="1" w:line="240" w:lineRule="auto"/>
        <w:rPr>
          <w:rFonts w:eastAsia="Times New Roman" w:cs="Times New Roman"/>
          <w:szCs w:val="24"/>
          <w:lang w:val="ru-RU"/>
        </w:rPr>
      </w:pPr>
      <w:r>
        <w:rPr>
          <w:rFonts w:eastAsia="Times New Roman" w:cs="Times New Roman"/>
          <w:szCs w:val="24"/>
          <w:lang w:val="bg"/>
        </w:rPr>
        <w:t>Имате проблеми със съсирването на кръвта</w:t>
      </w:r>
    </w:p>
    <w:p w14:paraId="668CC050" w14:textId="77777777" w:rsidR="002C60C8" w:rsidRPr="000C3184" w:rsidRDefault="002C60C8" w:rsidP="00390948">
      <w:pPr>
        <w:pStyle w:val="ListParagraph"/>
        <w:numPr>
          <w:ilvl w:val="0"/>
          <w:numId w:val="32"/>
        </w:numPr>
        <w:spacing w:before="100" w:beforeAutospacing="1" w:line="240" w:lineRule="auto"/>
        <w:rPr>
          <w:rFonts w:eastAsia="Times New Roman" w:cs="Times New Roman"/>
          <w:szCs w:val="24"/>
          <w:lang w:val="ru-RU"/>
        </w:rPr>
      </w:pPr>
      <w:r>
        <w:rPr>
          <w:rFonts w:eastAsia="Times New Roman" w:cs="Times New Roman"/>
          <w:szCs w:val="24"/>
          <w:lang w:val="bg"/>
        </w:rPr>
        <w:t>Течността не може да бъде източена безопасно</w:t>
      </w:r>
    </w:p>
    <w:p w14:paraId="40BA9E52" w14:textId="77777777" w:rsidR="002C60C8" w:rsidRPr="000C3184" w:rsidRDefault="002C60C8" w:rsidP="00390948">
      <w:pPr>
        <w:pStyle w:val="ListParagraph"/>
        <w:numPr>
          <w:ilvl w:val="0"/>
          <w:numId w:val="32"/>
        </w:numPr>
        <w:spacing w:before="100" w:beforeAutospacing="1" w:line="240" w:lineRule="auto"/>
        <w:rPr>
          <w:rFonts w:eastAsia="Times New Roman" w:cs="Times New Roman"/>
          <w:szCs w:val="24"/>
          <w:lang w:val="ru-RU"/>
        </w:rPr>
      </w:pPr>
      <w:r>
        <w:rPr>
          <w:rFonts w:eastAsia="Times New Roman" w:cs="Times New Roman"/>
          <w:szCs w:val="24"/>
          <w:lang w:val="bg"/>
        </w:rPr>
        <w:t>Алергични сте към материалите на катетъра</w:t>
      </w:r>
    </w:p>
    <w:p w14:paraId="525880C9" w14:textId="77777777" w:rsidR="002C60C8" w:rsidRPr="000C3184" w:rsidRDefault="002C60C8" w:rsidP="00390948">
      <w:pPr>
        <w:pStyle w:val="ListParagraph"/>
        <w:numPr>
          <w:ilvl w:val="0"/>
          <w:numId w:val="32"/>
        </w:numPr>
        <w:spacing w:before="100" w:beforeAutospacing="1" w:line="240" w:lineRule="auto"/>
        <w:rPr>
          <w:rFonts w:eastAsia="Times New Roman" w:cs="Times New Roman"/>
          <w:szCs w:val="24"/>
          <w:lang w:val="ru-RU"/>
        </w:rPr>
      </w:pPr>
      <w:r>
        <w:rPr>
          <w:rFonts w:eastAsia="Times New Roman" w:cs="Times New Roman"/>
          <w:szCs w:val="24"/>
          <w:lang w:val="bg"/>
        </w:rPr>
        <w:t>Вашият лекар ще реши дали системата за дренаж Skater е безопасна за Вас.</w:t>
      </w:r>
    </w:p>
    <w:p w14:paraId="12C632DA" w14:textId="5682D81A" w:rsidR="008646A3" w:rsidRPr="00451CE9" w:rsidRDefault="008646A3" w:rsidP="00E536F5">
      <w:pPr>
        <w:pStyle w:val="Heading1"/>
        <w:rPr>
          <w:rFonts w:eastAsia="Times New Roman" w:cs="Times New Roman"/>
          <w:szCs w:val="24"/>
        </w:rPr>
      </w:pPr>
      <w:r>
        <w:rPr>
          <w:rFonts w:eastAsia="Times New Roman" w:cs="Times New Roman"/>
          <w:bCs/>
          <w:szCs w:val="24"/>
          <w:lang w:val="bg"/>
        </w:rPr>
        <w:t xml:space="preserve"> </w:t>
      </w:r>
      <w:bookmarkStart w:id="76" w:name="_Toc212113332"/>
      <w:r>
        <w:rPr>
          <w:rFonts w:eastAsia="Times New Roman" w:cs="Times New Roman"/>
          <w:bCs/>
          <w:szCs w:val="24"/>
          <w:lang w:val="bg"/>
        </w:rPr>
        <w:t>Описание на изделието:</w:t>
      </w:r>
      <w:bookmarkEnd w:id="76"/>
    </w:p>
    <w:p w14:paraId="2851866C" w14:textId="77777777" w:rsidR="002C60C8" w:rsidRPr="00451CE9" w:rsidRDefault="002C60C8" w:rsidP="002C60C8">
      <w:pPr>
        <w:spacing w:before="100" w:beforeAutospacing="1" w:line="240" w:lineRule="auto"/>
        <w:rPr>
          <w:rFonts w:eastAsia="Times New Roman" w:cs="Times New Roman"/>
          <w:b/>
          <w:bCs/>
          <w:szCs w:val="24"/>
        </w:rPr>
      </w:pPr>
      <w:r>
        <w:rPr>
          <w:rFonts w:eastAsia="Times New Roman" w:cs="Times New Roman"/>
          <w:b/>
          <w:bCs/>
          <w:szCs w:val="24"/>
          <w:lang w:val="bg"/>
        </w:rPr>
        <w:t>Какво представлява това изделие?</w:t>
      </w:r>
      <w:bookmarkStart w:id="77" w:name="_Hlk177390880"/>
    </w:p>
    <w:bookmarkEnd w:id="77"/>
    <w:p w14:paraId="5A9EAA2F" w14:textId="77777777" w:rsidR="002C60C8" w:rsidRPr="003F2E88" w:rsidRDefault="002C60C8" w:rsidP="002C60C8">
      <w:pPr>
        <w:spacing w:before="100" w:beforeAutospacing="1" w:line="240" w:lineRule="auto"/>
        <w:rPr>
          <w:rFonts w:eastAsia="Times New Roman" w:cs="Times New Roman"/>
          <w:szCs w:val="24"/>
          <w:lang w:val="bg"/>
        </w:rPr>
      </w:pPr>
      <w:r>
        <w:rPr>
          <w:rFonts w:eastAsia="Times New Roman" w:cs="Times New Roman"/>
          <w:szCs w:val="24"/>
          <w:lang w:val="bg"/>
        </w:rPr>
        <w:t>Системата за дренаж Skater е мека, гъвкава тръба (наречена катетър), използвана за източване на течности от тялото Ви. Вкарва се през малък разрез в кожата Ви и течността се оттича в торбичка.</w:t>
      </w:r>
    </w:p>
    <w:p w14:paraId="13F3BBD2" w14:textId="77777777" w:rsidR="002C60C8" w:rsidRPr="003F2E88" w:rsidRDefault="002C60C8" w:rsidP="002C60C8">
      <w:pPr>
        <w:spacing w:before="100" w:beforeAutospacing="1" w:line="240" w:lineRule="auto"/>
        <w:rPr>
          <w:rFonts w:eastAsia="Times New Roman" w:cs="Times New Roman"/>
          <w:b/>
          <w:bCs/>
          <w:szCs w:val="24"/>
          <w:lang w:val="bg"/>
        </w:rPr>
      </w:pPr>
      <w:r>
        <w:rPr>
          <w:rFonts w:eastAsia="Times New Roman" w:cs="Times New Roman"/>
          <w:b/>
          <w:bCs/>
          <w:szCs w:val="24"/>
          <w:lang w:val="bg"/>
        </w:rPr>
        <w:t>Как работи?</w:t>
      </w:r>
    </w:p>
    <w:p w14:paraId="08792C9A" w14:textId="77777777" w:rsidR="002C60C8" w:rsidRPr="003F2E88" w:rsidRDefault="002C60C8" w:rsidP="002C60C8">
      <w:pPr>
        <w:spacing w:before="100" w:beforeAutospacing="1" w:line="240" w:lineRule="auto"/>
        <w:rPr>
          <w:rFonts w:eastAsia="Times New Roman" w:cs="Times New Roman"/>
          <w:szCs w:val="24"/>
          <w:lang w:val="bg"/>
        </w:rPr>
      </w:pPr>
      <w:r>
        <w:rPr>
          <w:rFonts w:eastAsia="Times New Roman" w:cs="Times New Roman"/>
          <w:szCs w:val="24"/>
          <w:lang w:val="bg"/>
        </w:rPr>
        <w:t>Лекарите поставят катетъра с помощта на кратка процедура, наречена перкутанен дренаж. Те използват инструменти като ултразвук или компютърна томография, за да насочат катетъра до правилното място. След като катетърът е поставен, течността се оттича в събирателна торбичка.</w:t>
      </w:r>
    </w:p>
    <w:p w14:paraId="2BB0C419" w14:textId="77777777" w:rsidR="002C60C8" w:rsidRPr="00451CE9" w:rsidRDefault="002C60C8" w:rsidP="006F56FA">
      <w:pPr>
        <w:pStyle w:val="Heading1"/>
        <w:rPr>
          <w:rFonts w:eastAsia="Times New Roman" w:cs="Times New Roman"/>
          <w:szCs w:val="24"/>
        </w:rPr>
      </w:pPr>
      <w:bookmarkStart w:id="78" w:name="_Toc212113333"/>
      <w:r>
        <w:rPr>
          <w:rFonts w:eastAsia="Times New Roman" w:cs="Times New Roman"/>
          <w:bCs/>
          <w:szCs w:val="24"/>
          <w:lang w:val="bg"/>
        </w:rPr>
        <w:t>Рискове и предупреждения</w:t>
      </w:r>
      <w:bookmarkEnd w:id="78"/>
    </w:p>
    <w:p w14:paraId="375FB6BE" w14:textId="77777777" w:rsidR="002C60C8" w:rsidRPr="000C3184" w:rsidRDefault="002C60C8" w:rsidP="002C60C8">
      <w:pPr>
        <w:spacing w:before="100" w:beforeAutospacing="1" w:line="240" w:lineRule="auto"/>
        <w:rPr>
          <w:rFonts w:eastAsia="Times New Roman" w:cs="Times New Roman"/>
          <w:szCs w:val="24"/>
          <w:lang w:val="ru-RU"/>
        </w:rPr>
      </w:pPr>
      <w:r>
        <w:rPr>
          <w:rFonts w:eastAsia="Times New Roman" w:cs="Times New Roman"/>
          <w:szCs w:val="24"/>
          <w:lang w:val="bg"/>
        </w:rPr>
        <w:t>Обадете се на Вашия лекар, ако имате някакви необичайни симптоми или притеснения, докато използвате това изделие.</w:t>
      </w:r>
    </w:p>
    <w:p w14:paraId="6DF271AF" w14:textId="77777777" w:rsidR="002C60C8" w:rsidRPr="000C3184" w:rsidRDefault="002C60C8" w:rsidP="002C60C8">
      <w:pPr>
        <w:spacing w:before="100" w:beforeAutospacing="1" w:line="240" w:lineRule="auto"/>
        <w:rPr>
          <w:rFonts w:eastAsia="Times New Roman" w:cs="Times New Roman"/>
          <w:b/>
          <w:bCs/>
          <w:szCs w:val="24"/>
          <w:lang w:val="ru-RU"/>
        </w:rPr>
      </w:pPr>
      <w:r>
        <w:rPr>
          <w:rFonts w:eastAsia="Times New Roman" w:cs="Times New Roman"/>
          <w:b/>
          <w:bCs/>
          <w:szCs w:val="24"/>
          <w:lang w:val="bg"/>
        </w:rPr>
        <w:t>Какви странични ефекти могат да се случат?</w:t>
      </w:r>
    </w:p>
    <w:p w14:paraId="09003E8A" w14:textId="77777777" w:rsidR="002C60C8" w:rsidRPr="000C3184" w:rsidRDefault="002C60C8" w:rsidP="002C60C8">
      <w:pPr>
        <w:spacing w:before="100" w:beforeAutospacing="1" w:line="240" w:lineRule="auto"/>
        <w:rPr>
          <w:rFonts w:eastAsia="Times New Roman" w:cs="Times New Roman"/>
          <w:szCs w:val="24"/>
          <w:lang w:val="ru-RU"/>
        </w:rPr>
      </w:pPr>
      <w:r>
        <w:rPr>
          <w:rFonts w:eastAsia="Times New Roman" w:cs="Times New Roman"/>
          <w:szCs w:val="24"/>
          <w:lang w:val="bg"/>
        </w:rPr>
        <w:t>Макар и редки, страничните ефекти могат да включват:</w:t>
      </w:r>
    </w:p>
    <w:p w14:paraId="696BE043" w14:textId="77777777" w:rsidR="002C60C8" w:rsidRPr="000C3184" w:rsidRDefault="002C60C8" w:rsidP="00390948">
      <w:pPr>
        <w:pStyle w:val="ListParagraph"/>
        <w:numPr>
          <w:ilvl w:val="0"/>
          <w:numId w:val="33"/>
        </w:numPr>
        <w:spacing w:before="100" w:beforeAutospacing="1" w:line="240" w:lineRule="auto"/>
        <w:rPr>
          <w:rFonts w:eastAsia="Times New Roman" w:cs="Times New Roman"/>
          <w:szCs w:val="24"/>
          <w:lang w:val="ru-RU"/>
        </w:rPr>
      </w:pPr>
      <w:r>
        <w:rPr>
          <w:rFonts w:eastAsia="Times New Roman" w:cs="Times New Roman"/>
          <w:szCs w:val="24"/>
          <w:lang w:val="bg"/>
        </w:rPr>
        <w:t>Инфекция на мястото, където е поставена тръбата</w:t>
      </w:r>
    </w:p>
    <w:p w14:paraId="6A876A04"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bg"/>
        </w:rPr>
        <w:t>Незначително кървене или синини</w:t>
      </w:r>
    </w:p>
    <w:p w14:paraId="67FB0912" w14:textId="77777777" w:rsidR="002C60C8" w:rsidRPr="000C3184" w:rsidRDefault="002C60C8" w:rsidP="00390948">
      <w:pPr>
        <w:pStyle w:val="ListParagraph"/>
        <w:numPr>
          <w:ilvl w:val="0"/>
          <w:numId w:val="33"/>
        </w:numPr>
        <w:spacing w:before="100" w:beforeAutospacing="1" w:line="240" w:lineRule="auto"/>
        <w:rPr>
          <w:rFonts w:eastAsia="Times New Roman" w:cs="Times New Roman"/>
          <w:szCs w:val="24"/>
          <w:lang w:val="ru-RU"/>
        </w:rPr>
      </w:pPr>
      <w:r>
        <w:rPr>
          <w:rFonts w:eastAsia="Times New Roman" w:cs="Times New Roman"/>
          <w:szCs w:val="24"/>
          <w:lang w:val="bg"/>
        </w:rPr>
        <w:t>Болка или дискомфорт на мястото на тръбата</w:t>
      </w:r>
    </w:p>
    <w:p w14:paraId="2497EDC7" w14:textId="77777777" w:rsidR="002C60C8" w:rsidRPr="000C3184" w:rsidRDefault="002C60C8" w:rsidP="00390948">
      <w:pPr>
        <w:pStyle w:val="ListParagraph"/>
        <w:numPr>
          <w:ilvl w:val="0"/>
          <w:numId w:val="33"/>
        </w:numPr>
        <w:spacing w:before="100" w:beforeAutospacing="1" w:line="240" w:lineRule="auto"/>
        <w:rPr>
          <w:rFonts w:eastAsia="Times New Roman" w:cs="Times New Roman"/>
          <w:szCs w:val="24"/>
          <w:lang w:val="ru-RU"/>
        </w:rPr>
      </w:pPr>
      <w:r>
        <w:rPr>
          <w:rFonts w:eastAsia="Times New Roman" w:cs="Times New Roman"/>
          <w:szCs w:val="24"/>
          <w:lang w:val="bg"/>
        </w:rPr>
        <w:t>Увреждане на близките тъкани или органи</w:t>
      </w:r>
    </w:p>
    <w:p w14:paraId="7389B6E5" w14:textId="77777777" w:rsidR="002C60C8" w:rsidRPr="000C3184" w:rsidRDefault="002C60C8" w:rsidP="00390948">
      <w:pPr>
        <w:pStyle w:val="ListParagraph"/>
        <w:numPr>
          <w:ilvl w:val="0"/>
          <w:numId w:val="33"/>
        </w:numPr>
        <w:spacing w:before="100" w:beforeAutospacing="1" w:line="240" w:lineRule="auto"/>
        <w:rPr>
          <w:rFonts w:eastAsia="Times New Roman" w:cs="Times New Roman"/>
          <w:szCs w:val="24"/>
          <w:lang w:val="ru-RU"/>
        </w:rPr>
      </w:pPr>
      <w:r>
        <w:rPr>
          <w:rFonts w:eastAsia="Times New Roman" w:cs="Times New Roman"/>
          <w:szCs w:val="24"/>
          <w:lang w:val="bg"/>
        </w:rPr>
        <w:t>Тръбата се движи или се запушва</w:t>
      </w:r>
    </w:p>
    <w:p w14:paraId="053A5399" w14:textId="77777777" w:rsidR="002C60C8" w:rsidRPr="000C3184" w:rsidRDefault="002C60C8" w:rsidP="002C60C8">
      <w:pPr>
        <w:spacing w:before="100" w:beforeAutospacing="1" w:line="240" w:lineRule="auto"/>
        <w:rPr>
          <w:rFonts w:eastAsia="Times New Roman" w:cs="Times New Roman"/>
          <w:szCs w:val="24"/>
          <w:lang w:val="ru-RU"/>
        </w:rPr>
      </w:pPr>
      <w:r>
        <w:rPr>
          <w:rFonts w:eastAsia="Times New Roman" w:cs="Times New Roman"/>
          <w:szCs w:val="24"/>
          <w:lang w:val="bg"/>
        </w:rPr>
        <w:t>Вашият медицински екип ще наблюдава тези проблеми и ще Ви даде инструкции как да ги избегнете.</w:t>
      </w:r>
    </w:p>
    <w:p w14:paraId="29A5D758" w14:textId="77777777" w:rsidR="002C60C8" w:rsidRPr="000C3184" w:rsidRDefault="002C60C8" w:rsidP="002C60C8">
      <w:pPr>
        <w:spacing w:before="100" w:beforeAutospacing="1" w:line="240" w:lineRule="auto"/>
        <w:rPr>
          <w:rFonts w:eastAsia="Times New Roman" w:cs="Times New Roman"/>
          <w:b/>
          <w:bCs/>
          <w:szCs w:val="24"/>
          <w:lang w:val="ru-RU"/>
        </w:rPr>
      </w:pPr>
      <w:r>
        <w:rPr>
          <w:rFonts w:eastAsia="Times New Roman" w:cs="Times New Roman"/>
          <w:b/>
          <w:bCs/>
          <w:szCs w:val="24"/>
          <w:lang w:val="bg"/>
        </w:rPr>
        <w:t>Допълнителна грижа</w:t>
      </w:r>
    </w:p>
    <w:p w14:paraId="5A431EBD" w14:textId="77777777" w:rsidR="002C60C8" w:rsidRPr="003F2E88" w:rsidRDefault="002C60C8" w:rsidP="002C60C8">
      <w:pPr>
        <w:spacing w:before="100" w:beforeAutospacing="1" w:line="240" w:lineRule="auto"/>
        <w:rPr>
          <w:rFonts w:eastAsia="Times New Roman" w:cs="Times New Roman"/>
          <w:szCs w:val="24"/>
          <w:lang w:val="bg"/>
        </w:rPr>
      </w:pPr>
      <w:r>
        <w:rPr>
          <w:rFonts w:eastAsia="Times New Roman" w:cs="Times New Roman"/>
          <w:szCs w:val="24"/>
          <w:lang w:val="bg"/>
        </w:rPr>
        <w:t>Следвайте инструкциите на Вашия лекар, за да се грижите за катетъра. Поддържайте зоната чиста и суха. Обадете се на Вашия лекар, ако забележите признаци на инфекция като треска, зачервяване, подуване или течност с лоша миризма.</w:t>
      </w:r>
    </w:p>
    <w:p w14:paraId="5BFF1558" w14:textId="77777777" w:rsidR="002C60C8" w:rsidRPr="003F2E88" w:rsidRDefault="002C60C8" w:rsidP="002C60C8">
      <w:pPr>
        <w:spacing w:before="100" w:beforeAutospacing="1" w:line="240" w:lineRule="auto"/>
        <w:rPr>
          <w:rFonts w:eastAsia="Times New Roman" w:cs="Times New Roman"/>
          <w:b/>
          <w:bCs/>
          <w:szCs w:val="24"/>
          <w:lang w:val="bg"/>
        </w:rPr>
      </w:pPr>
      <w:r>
        <w:rPr>
          <w:rFonts w:eastAsia="Times New Roman" w:cs="Times New Roman"/>
          <w:b/>
          <w:bCs/>
          <w:szCs w:val="24"/>
          <w:lang w:val="bg"/>
        </w:rPr>
        <w:t>Изтегляния</w:t>
      </w:r>
    </w:p>
    <w:p w14:paraId="63E2C541" w14:textId="77777777" w:rsidR="002C60C8" w:rsidRPr="003F2E88" w:rsidRDefault="002C60C8" w:rsidP="002C60C8">
      <w:pPr>
        <w:spacing w:before="100" w:beforeAutospacing="1" w:line="240" w:lineRule="auto"/>
        <w:rPr>
          <w:rFonts w:eastAsia="Times New Roman" w:cs="Times New Roman"/>
          <w:szCs w:val="24"/>
          <w:lang w:val="bg"/>
        </w:rPr>
      </w:pPr>
      <w:r>
        <w:rPr>
          <w:rFonts w:eastAsia="Times New Roman" w:cs="Times New Roman"/>
          <w:szCs w:val="24"/>
          <w:lang w:val="bg"/>
        </w:rPr>
        <w:t>Няма изтегляния от пазара на системата за дренаж Skater. Вашият лекар ще Ви информира за всички актуализации.</w:t>
      </w:r>
    </w:p>
    <w:p w14:paraId="70BA14C1" w14:textId="6719F006" w:rsidR="0005698C" w:rsidRPr="003F2E88" w:rsidRDefault="0005698C" w:rsidP="00693338">
      <w:pPr>
        <w:pStyle w:val="Heading1"/>
        <w:rPr>
          <w:rFonts w:eastAsia="Times New Roman" w:cs="Times New Roman"/>
          <w:szCs w:val="24"/>
          <w:lang w:val="bg"/>
        </w:rPr>
      </w:pPr>
      <w:bookmarkStart w:id="79" w:name="_Toc212113334"/>
      <w:r>
        <w:rPr>
          <w:rFonts w:eastAsia="Times New Roman" w:cs="Times New Roman"/>
          <w:bCs/>
          <w:szCs w:val="24"/>
          <w:lang w:val="bg"/>
        </w:rPr>
        <w:t>Резюме на клиничната оценка и клиничното проследяване след пускането на пазара</w:t>
      </w:r>
      <w:bookmarkEnd w:id="79"/>
    </w:p>
    <w:p w14:paraId="2DBB10FF" w14:textId="2C6263DE" w:rsidR="0005698C" w:rsidRPr="003F2E88" w:rsidRDefault="0005698C" w:rsidP="0005698C">
      <w:pPr>
        <w:spacing w:before="100" w:beforeAutospacing="1" w:line="240" w:lineRule="auto"/>
        <w:rPr>
          <w:rFonts w:eastAsia="Times New Roman" w:cs="Times New Roman"/>
          <w:b/>
          <w:bCs/>
          <w:szCs w:val="24"/>
          <w:lang w:val="bg"/>
        </w:rPr>
      </w:pPr>
      <w:r>
        <w:rPr>
          <w:rFonts w:eastAsia="Times New Roman" w:cs="Times New Roman"/>
          <w:b/>
          <w:bCs/>
          <w:szCs w:val="24"/>
          <w:lang w:val="bg"/>
        </w:rPr>
        <w:t>Клинична информация за изделието</w:t>
      </w:r>
    </w:p>
    <w:p w14:paraId="519F4B13" w14:textId="41A88370" w:rsidR="001F712B" w:rsidRPr="003F2E88" w:rsidRDefault="001F712B" w:rsidP="001F712B">
      <w:pPr>
        <w:spacing w:before="100" w:beforeAutospacing="1" w:line="240" w:lineRule="auto"/>
        <w:rPr>
          <w:rFonts w:eastAsia="Times New Roman" w:cs="Times New Roman"/>
          <w:szCs w:val="24"/>
          <w:lang w:val="bg"/>
        </w:rPr>
      </w:pPr>
      <w:r>
        <w:rPr>
          <w:rFonts w:eastAsia="Times New Roman" w:cs="Times New Roman"/>
          <w:b/>
          <w:bCs/>
          <w:szCs w:val="24"/>
          <w:lang w:val="bg"/>
        </w:rPr>
        <w:t>Системата за дренаж SKATER</w:t>
      </w:r>
      <w:r>
        <w:rPr>
          <w:rFonts w:eastAsia="Times New Roman" w:cs="Times New Roman"/>
          <w:szCs w:val="24"/>
          <w:lang w:val="bg"/>
        </w:rPr>
        <w:t xml:space="preserve"> е безопасен и ефективен инструмент за отстраняване на излишните течности от тялото. Тествана е многократно в лаборатория и в реални ситуации, за да се докаже, че работи добре и отговаря на важни стандарти за безопасност. Системата е изработена от безопасни материали и вероятността от проблеми е много ниска.</w:t>
      </w:r>
    </w:p>
    <w:p w14:paraId="0FB8FFEB" w14:textId="7430D1B6" w:rsidR="0092009B" w:rsidRPr="003F2E88" w:rsidRDefault="001F712B" w:rsidP="0005698C">
      <w:pPr>
        <w:spacing w:before="100" w:beforeAutospacing="1" w:line="240" w:lineRule="auto"/>
        <w:rPr>
          <w:rFonts w:eastAsia="Times New Roman" w:cs="Times New Roman"/>
          <w:szCs w:val="24"/>
          <w:lang w:val="bg"/>
        </w:rPr>
      </w:pPr>
      <w:r>
        <w:rPr>
          <w:rFonts w:eastAsia="Times New Roman" w:cs="Times New Roman"/>
          <w:szCs w:val="24"/>
          <w:lang w:val="bg"/>
        </w:rPr>
        <w:t>Лекарите и доставчиците на здравни услуги се доверяват на системата за дренаж SKATER, защото тя помага на пациентите да се чувстват по-добре, като облекчава натрупването на течности и го прави с минимални рискове. Като цяло, ползите от системата за дренаж SKATER са много по-големи от рисковете, което я прави надежден избор за пациенти, които се нуждаят от дренажно лечение.</w:t>
      </w:r>
    </w:p>
    <w:p w14:paraId="7C87DB3A" w14:textId="559E0D9E" w:rsidR="0005698C" w:rsidRPr="003F2E88" w:rsidRDefault="0005698C" w:rsidP="0005698C">
      <w:pPr>
        <w:spacing w:before="100" w:beforeAutospacing="1" w:line="240" w:lineRule="auto"/>
        <w:rPr>
          <w:rFonts w:eastAsia="Times New Roman" w:cs="Times New Roman"/>
          <w:b/>
          <w:bCs/>
          <w:szCs w:val="24"/>
          <w:lang w:val="bg"/>
        </w:rPr>
      </w:pPr>
      <w:r>
        <w:rPr>
          <w:rFonts w:eastAsia="Times New Roman" w:cs="Times New Roman"/>
          <w:b/>
          <w:bCs/>
          <w:szCs w:val="24"/>
          <w:lang w:val="bg"/>
        </w:rPr>
        <w:t>Клинични данни за СЕ маркировката</w:t>
      </w:r>
    </w:p>
    <w:p w14:paraId="476303F6" w14:textId="2980DEBD" w:rsidR="003A3FAD" w:rsidRPr="003F2E88" w:rsidRDefault="003A3FAD" w:rsidP="003A3FAD">
      <w:pPr>
        <w:spacing w:before="100" w:beforeAutospacing="1" w:line="240" w:lineRule="auto"/>
        <w:rPr>
          <w:rFonts w:eastAsia="Times New Roman" w:cs="Times New Roman"/>
          <w:szCs w:val="24"/>
          <w:lang w:val="bg"/>
        </w:rPr>
      </w:pPr>
      <w:r>
        <w:rPr>
          <w:rFonts w:eastAsia="Times New Roman" w:cs="Times New Roman"/>
          <w:szCs w:val="24"/>
          <w:lang w:val="bg"/>
        </w:rPr>
        <w:t xml:space="preserve">Системата за дренаж SKATER е получила маркировка CE, което означава, че отговаря на строгите правила за безопасност и действие в Европа. За да получи това одобрение, системата трябваше да премине през много тестове и прегледи, за да се покаже, че работи добре и е безопасна за пациентите. </w:t>
      </w:r>
    </w:p>
    <w:p w14:paraId="71AA1457" w14:textId="77777777" w:rsidR="003A3FAD" w:rsidRPr="003F2E88" w:rsidRDefault="003A3FAD" w:rsidP="003A3FAD">
      <w:pPr>
        <w:spacing w:before="100" w:beforeAutospacing="1" w:line="240" w:lineRule="auto"/>
        <w:outlineLvl w:val="3"/>
        <w:rPr>
          <w:rFonts w:eastAsia="Times New Roman" w:cs="Times New Roman"/>
          <w:b/>
          <w:bCs/>
          <w:szCs w:val="24"/>
          <w:lang w:val="bg"/>
        </w:rPr>
      </w:pPr>
      <w:r>
        <w:rPr>
          <w:rFonts w:eastAsia="Times New Roman" w:cs="Times New Roman"/>
          <w:b/>
          <w:bCs/>
          <w:szCs w:val="24"/>
          <w:lang w:val="bg"/>
        </w:rPr>
        <w:t>Как беше тествана системата за дренаж SKATER?</w:t>
      </w:r>
    </w:p>
    <w:p w14:paraId="24DB4A37" w14:textId="6CC642D0" w:rsidR="003A3FAD" w:rsidRPr="00451CE9" w:rsidRDefault="003A3FAD" w:rsidP="003A3FAD">
      <w:pPr>
        <w:numPr>
          <w:ilvl w:val="0"/>
          <w:numId w:val="45"/>
        </w:numPr>
        <w:spacing w:before="100" w:beforeAutospacing="1" w:line="240" w:lineRule="auto"/>
        <w:rPr>
          <w:rFonts w:eastAsia="Times New Roman" w:cs="Times New Roman"/>
          <w:szCs w:val="24"/>
        </w:rPr>
      </w:pPr>
      <w:r>
        <w:rPr>
          <w:rFonts w:eastAsia="Times New Roman" w:cs="Times New Roman"/>
          <w:b/>
          <w:bCs/>
          <w:szCs w:val="24"/>
          <w:lang w:val="bg"/>
        </w:rPr>
        <w:t>Неклинични тестове</w:t>
      </w:r>
      <w:r>
        <w:rPr>
          <w:rFonts w:eastAsia="Times New Roman" w:cs="Times New Roman"/>
          <w:szCs w:val="24"/>
          <w:lang w:val="bg"/>
        </w:rPr>
        <w:t>: Преди да бъде използвана върху пациенти, системата е преминала през много тестове в лаборатория, за да се гарантира, че работи правилно. Тези тестове разглеждаха колко добре работи системата с течение на времето, как се държи и колко е безопасна за употреба вътре в тялото. Тестовете включваха:</w:t>
      </w:r>
    </w:p>
    <w:p w14:paraId="0BBAD628" w14:textId="77777777" w:rsidR="003A3FAD" w:rsidRPr="000C3184" w:rsidRDefault="003A3FAD" w:rsidP="003A3FAD">
      <w:pPr>
        <w:numPr>
          <w:ilvl w:val="1"/>
          <w:numId w:val="45"/>
        </w:numPr>
        <w:spacing w:before="100" w:beforeAutospacing="1" w:line="240" w:lineRule="auto"/>
        <w:rPr>
          <w:rFonts w:eastAsia="Times New Roman" w:cs="Times New Roman"/>
          <w:szCs w:val="24"/>
          <w:lang w:val="ru-RU"/>
        </w:rPr>
      </w:pPr>
      <w:r>
        <w:rPr>
          <w:rFonts w:eastAsia="Times New Roman" w:cs="Times New Roman"/>
          <w:szCs w:val="24"/>
          <w:lang w:val="bg"/>
        </w:rPr>
        <w:t>Функционални тестове (колко добре работи)</w:t>
      </w:r>
    </w:p>
    <w:p w14:paraId="19B67C86" w14:textId="77777777" w:rsidR="003A3FAD" w:rsidRPr="000C3184" w:rsidRDefault="003A3FAD" w:rsidP="003A3FAD">
      <w:pPr>
        <w:numPr>
          <w:ilvl w:val="1"/>
          <w:numId w:val="45"/>
        </w:numPr>
        <w:spacing w:before="100" w:beforeAutospacing="1" w:line="240" w:lineRule="auto"/>
        <w:rPr>
          <w:rFonts w:eastAsia="Times New Roman" w:cs="Times New Roman"/>
          <w:szCs w:val="24"/>
          <w:lang w:val="ru-RU"/>
        </w:rPr>
      </w:pPr>
      <w:r>
        <w:rPr>
          <w:rFonts w:eastAsia="Times New Roman" w:cs="Times New Roman"/>
          <w:szCs w:val="24"/>
          <w:lang w:val="bg"/>
        </w:rPr>
        <w:t>Тестове на опаковката (за да се гарантира безопасността ѝ преди употреба)</w:t>
      </w:r>
    </w:p>
    <w:p w14:paraId="08D3D8CE" w14:textId="77777777" w:rsidR="003A3FAD" w:rsidRPr="000C3184" w:rsidRDefault="003A3FAD" w:rsidP="003A3FAD">
      <w:pPr>
        <w:numPr>
          <w:ilvl w:val="1"/>
          <w:numId w:val="45"/>
        </w:numPr>
        <w:spacing w:before="100" w:beforeAutospacing="1" w:line="240" w:lineRule="auto"/>
        <w:rPr>
          <w:rFonts w:eastAsia="Times New Roman" w:cs="Times New Roman"/>
          <w:szCs w:val="24"/>
          <w:lang w:val="ru-RU"/>
        </w:rPr>
      </w:pPr>
      <w:r>
        <w:rPr>
          <w:rFonts w:eastAsia="Times New Roman" w:cs="Times New Roman"/>
          <w:szCs w:val="24"/>
          <w:lang w:val="bg"/>
        </w:rPr>
        <w:t>Тестове за течове и якост (за проверка за евентуални недостатъци)</w:t>
      </w:r>
    </w:p>
    <w:p w14:paraId="42310C2F" w14:textId="77777777" w:rsidR="003A3FAD" w:rsidRPr="003F2E88" w:rsidRDefault="003A3FAD" w:rsidP="003A3FAD">
      <w:pPr>
        <w:numPr>
          <w:ilvl w:val="0"/>
          <w:numId w:val="45"/>
        </w:numPr>
        <w:spacing w:before="100" w:beforeAutospacing="1" w:line="240" w:lineRule="auto"/>
        <w:rPr>
          <w:rFonts w:eastAsia="Times New Roman" w:cs="Times New Roman"/>
          <w:szCs w:val="24"/>
          <w:lang w:val="bg"/>
        </w:rPr>
      </w:pPr>
      <w:r>
        <w:rPr>
          <w:rFonts w:eastAsia="Times New Roman" w:cs="Times New Roman"/>
          <w:b/>
          <w:bCs/>
          <w:szCs w:val="24"/>
          <w:lang w:val="bg"/>
        </w:rPr>
        <w:t>Тестване за биосъвместимост</w:t>
      </w:r>
      <w:r>
        <w:rPr>
          <w:rFonts w:eastAsia="Times New Roman" w:cs="Times New Roman"/>
          <w:szCs w:val="24"/>
          <w:lang w:val="bg"/>
        </w:rPr>
        <w:t>: С тези тестове беше проверено дали материалите, използвани в системата, са безопасни за употреба в човешкото тяло. Резултатите показват, че материалите са безопасни и няма да причинят вреда на пациентите.</w:t>
      </w:r>
    </w:p>
    <w:p w14:paraId="6EAD4D80" w14:textId="77777777" w:rsidR="003A3FAD" w:rsidRPr="003F2E88" w:rsidRDefault="003A3FAD" w:rsidP="003A3FAD">
      <w:pPr>
        <w:numPr>
          <w:ilvl w:val="0"/>
          <w:numId w:val="45"/>
        </w:numPr>
        <w:spacing w:before="100" w:beforeAutospacing="1" w:line="240" w:lineRule="auto"/>
        <w:rPr>
          <w:rFonts w:eastAsia="Times New Roman" w:cs="Times New Roman"/>
          <w:szCs w:val="24"/>
          <w:lang w:val="bg"/>
        </w:rPr>
      </w:pPr>
      <w:r>
        <w:rPr>
          <w:rFonts w:eastAsia="Times New Roman" w:cs="Times New Roman"/>
          <w:b/>
          <w:bCs/>
          <w:szCs w:val="24"/>
          <w:lang w:val="bg"/>
        </w:rPr>
        <w:t>Преглед на литературата</w:t>
      </w:r>
      <w:r>
        <w:rPr>
          <w:rFonts w:eastAsia="Times New Roman" w:cs="Times New Roman"/>
          <w:szCs w:val="24"/>
          <w:lang w:val="bg"/>
        </w:rPr>
        <w:t>: Медицински експерти прегледаха изследвания и други изделия, подобни на системата за дренаж SKATER, за да сравнят тяхната безопасност и действие. Резултатите показаха, че системата SKATER работи също толкова добре, ако не и по-добре, от другите налични системи за дренаж.</w:t>
      </w:r>
    </w:p>
    <w:p w14:paraId="09830CF5" w14:textId="77777777" w:rsidR="003A3FAD" w:rsidRPr="003F2E88" w:rsidRDefault="003A3FAD" w:rsidP="003A3FAD">
      <w:pPr>
        <w:numPr>
          <w:ilvl w:val="0"/>
          <w:numId w:val="45"/>
        </w:numPr>
        <w:spacing w:before="100" w:beforeAutospacing="1" w:line="240" w:lineRule="auto"/>
        <w:rPr>
          <w:rFonts w:eastAsia="Times New Roman" w:cs="Times New Roman"/>
          <w:szCs w:val="24"/>
          <w:lang w:val="bg"/>
        </w:rPr>
      </w:pPr>
      <w:r>
        <w:rPr>
          <w:rFonts w:eastAsia="Times New Roman" w:cs="Times New Roman"/>
          <w:b/>
          <w:bCs/>
          <w:szCs w:val="24"/>
          <w:lang w:val="bg"/>
        </w:rPr>
        <w:t>Данни след пускане на пазара</w:t>
      </w:r>
      <w:r>
        <w:rPr>
          <w:rFonts w:eastAsia="Times New Roman" w:cs="Times New Roman"/>
          <w:szCs w:val="24"/>
          <w:lang w:val="bg"/>
        </w:rPr>
        <w:t>: След пускането в продажба на системата и използването ѝ от лекарите производителят продължи да събира данни за това колко добре работи и дали са възникнали някакви проблеми. Резултатите показаха, че броят на сигналите е много нисък в сравнение с броя на използваните изделия, което означава, че изделието работи безопасно и ефективно в реални ситуации.</w:t>
      </w:r>
    </w:p>
    <w:p w14:paraId="066FF7E4" w14:textId="097DD608" w:rsidR="00813A11" w:rsidRPr="003F2E88" w:rsidRDefault="006B5613" w:rsidP="006B5613">
      <w:pPr>
        <w:spacing w:before="100" w:beforeAutospacing="1" w:line="240" w:lineRule="auto"/>
        <w:outlineLvl w:val="3"/>
        <w:rPr>
          <w:rFonts w:eastAsia="Times New Roman" w:cs="Times New Roman"/>
          <w:b/>
          <w:bCs/>
          <w:szCs w:val="24"/>
          <w:lang w:val="bg"/>
        </w:rPr>
      </w:pPr>
      <w:r>
        <w:rPr>
          <w:rFonts w:eastAsia="Times New Roman" w:cs="Times New Roman"/>
          <w:b/>
          <w:bCs/>
          <w:szCs w:val="24"/>
          <w:lang w:val="bg"/>
        </w:rPr>
        <w:t>Защо системата за дренаж SKATER е безопасна?</w:t>
      </w:r>
    </w:p>
    <w:p w14:paraId="76CB770D" w14:textId="77777777" w:rsidR="006B5613" w:rsidRPr="003F2E88" w:rsidRDefault="006B5613" w:rsidP="006B5613">
      <w:pPr>
        <w:numPr>
          <w:ilvl w:val="0"/>
          <w:numId w:val="46"/>
        </w:numPr>
        <w:spacing w:before="100" w:beforeAutospacing="1" w:line="240" w:lineRule="auto"/>
        <w:rPr>
          <w:rFonts w:eastAsia="Times New Roman" w:cs="Times New Roman"/>
          <w:szCs w:val="24"/>
          <w:lang w:val="bg"/>
        </w:rPr>
      </w:pPr>
      <w:r>
        <w:rPr>
          <w:rFonts w:eastAsia="Times New Roman" w:cs="Times New Roman"/>
          <w:b/>
          <w:bCs/>
          <w:szCs w:val="24"/>
          <w:lang w:val="bg"/>
        </w:rPr>
        <w:t>Цялостно тестване</w:t>
      </w:r>
      <w:r>
        <w:rPr>
          <w:rFonts w:eastAsia="Times New Roman" w:cs="Times New Roman"/>
          <w:szCs w:val="24"/>
          <w:lang w:val="bg"/>
        </w:rPr>
        <w:t>: Преди да бъде разрешена употребата на системата за дренаж SKATER, тя е преминала през много тестове, за да се провери колко добре работи и колко е безопасна. Тези тестове гарантираха, че системата не се чупи, не протича или не причинява проблеми, когато се използва вътре в тялото.</w:t>
      </w:r>
    </w:p>
    <w:p w14:paraId="76A31665" w14:textId="77777777" w:rsidR="006B5613" w:rsidRPr="003F2E88" w:rsidRDefault="006B5613" w:rsidP="006B5613">
      <w:pPr>
        <w:numPr>
          <w:ilvl w:val="0"/>
          <w:numId w:val="46"/>
        </w:numPr>
        <w:spacing w:before="100" w:beforeAutospacing="1" w:line="240" w:lineRule="auto"/>
        <w:rPr>
          <w:rFonts w:eastAsia="Times New Roman" w:cs="Times New Roman"/>
          <w:szCs w:val="24"/>
          <w:lang w:val="bg"/>
        </w:rPr>
      </w:pPr>
      <w:r>
        <w:rPr>
          <w:rFonts w:eastAsia="Times New Roman" w:cs="Times New Roman"/>
          <w:b/>
          <w:bCs/>
          <w:szCs w:val="24"/>
          <w:lang w:val="bg"/>
        </w:rPr>
        <w:t>Безопасни материали</w:t>
      </w:r>
      <w:r>
        <w:rPr>
          <w:rFonts w:eastAsia="Times New Roman" w:cs="Times New Roman"/>
          <w:szCs w:val="24"/>
          <w:lang w:val="bg"/>
        </w:rPr>
        <w:t>: Системата е изработена от материали, които са безопасни за човешкото тяло. Това означава, че системата няма да причини лоши реакции или вреди, когато се използва за източване на течности.</w:t>
      </w:r>
    </w:p>
    <w:p w14:paraId="699F1773" w14:textId="77777777" w:rsidR="006B5613" w:rsidRPr="003F2E88" w:rsidRDefault="006B5613" w:rsidP="006B5613">
      <w:pPr>
        <w:numPr>
          <w:ilvl w:val="0"/>
          <w:numId w:val="46"/>
        </w:numPr>
        <w:spacing w:before="100" w:beforeAutospacing="1" w:line="240" w:lineRule="auto"/>
        <w:rPr>
          <w:rFonts w:eastAsia="Times New Roman" w:cs="Times New Roman"/>
          <w:szCs w:val="24"/>
          <w:lang w:val="bg"/>
        </w:rPr>
      </w:pPr>
      <w:r>
        <w:rPr>
          <w:rFonts w:eastAsia="Times New Roman" w:cs="Times New Roman"/>
          <w:b/>
          <w:bCs/>
          <w:szCs w:val="24"/>
          <w:lang w:val="bg"/>
        </w:rPr>
        <w:t>Нисък риск от проблеми</w:t>
      </w:r>
      <w:r>
        <w:rPr>
          <w:rFonts w:eastAsia="Times New Roman" w:cs="Times New Roman"/>
          <w:szCs w:val="24"/>
          <w:lang w:val="bg"/>
        </w:rPr>
        <w:t>: Въпреки че всички медицински изделия са свързани с известен риск, за системата за дренаж SKATER са докладвани много малък брой проблеми. Всъщност по-малко от 1% от използваните изделия са имали някакви проблеми. Това показва, че е надеждна и безопасна, когато се използва правилно.</w:t>
      </w:r>
    </w:p>
    <w:p w14:paraId="1753933C" w14:textId="77777777" w:rsidR="006B5613" w:rsidRPr="003F2E88" w:rsidRDefault="006B5613" w:rsidP="006B5613">
      <w:pPr>
        <w:numPr>
          <w:ilvl w:val="0"/>
          <w:numId w:val="46"/>
        </w:numPr>
        <w:spacing w:before="100" w:beforeAutospacing="1" w:line="240" w:lineRule="auto"/>
        <w:rPr>
          <w:rFonts w:eastAsia="Times New Roman" w:cs="Times New Roman"/>
          <w:szCs w:val="24"/>
          <w:lang w:val="bg"/>
        </w:rPr>
      </w:pPr>
      <w:r>
        <w:rPr>
          <w:rFonts w:eastAsia="Times New Roman" w:cs="Times New Roman"/>
          <w:b/>
          <w:bCs/>
          <w:szCs w:val="24"/>
          <w:lang w:val="bg"/>
        </w:rPr>
        <w:t>Непрекъснато наблюдение</w:t>
      </w:r>
      <w:r>
        <w:rPr>
          <w:rFonts w:eastAsia="Times New Roman" w:cs="Times New Roman"/>
          <w:szCs w:val="24"/>
          <w:lang w:val="bg"/>
        </w:rPr>
        <w:t>: След като изделието бъде продадено и използвано от лекарите, компанията следи как то работи. Това помага да се гарантира, че системата остава безопасна за бъдещите пациенти. Ако възникнат някакви проблеми, те се преглеждат и отстраняват бързо.</w:t>
      </w:r>
    </w:p>
    <w:p w14:paraId="12058300" w14:textId="77777777" w:rsidR="001F70AC" w:rsidRPr="003F2E88" w:rsidRDefault="001F70AC" w:rsidP="001F70AC">
      <w:pPr>
        <w:spacing w:before="100" w:beforeAutospacing="1" w:line="240" w:lineRule="auto"/>
        <w:outlineLvl w:val="3"/>
        <w:rPr>
          <w:rFonts w:eastAsia="Times New Roman" w:cs="Times New Roman"/>
          <w:b/>
          <w:bCs/>
          <w:szCs w:val="24"/>
          <w:lang w:val="bg"/>
        </w:rPr>
      </w:pPr>
      <w:r>
        <w:rPr>
          <w:rFonts w:eastAsia="Times New Roman" w:cs="Times New Roman"/>
          <w:b/>
          <w:bCs/>
          <w:szCs w:val="24"/>
          <w:lang w:val="bg"/>
        </w:rPr>
        <w:t>Доказана безопасност и успех</w:t>
      </w:r>
    </w:p>
    <w:p w14:paraId="787F4381" w14:textId="77777777" w:rsidR="001F70AC" w:rsidRPr="003F2E88" w:rsidRDefault="001F70AC" w:rsidP="001F70AC">
      <w:pPr>
        <w:spacing w:before="100" w:beforeAutospacing="1" w:line="240" w:lineRule="auto"/>
        <w:rPr>
          <w:rFonts w:eastAsia="Times New Roman" w:cs="Times New Roman"/>
          <w:szCs w:val="24"/>
          <w:lang w:val="bg"/>
        </w:rPr>
      </w:pPr>
      <w:r>
        <w:rPr>
          <w:rFonts w:eastAsia="Times New Roman" w:cs="Times New Roman"/>
          <w:szCs w:val="24"/>
          <w:lang w:val="bg"/>
        </w:rPr>
        <w:t>Дренажната система SKATER се използва от много години и е преминала през много тестове, за да се гарантира, че е едновременно безопасна и ефективна. Лекарите разчитат на нея, защото работи добре и има нисък риск от проблеми. Тя се е превърнал в един от най-доверените инструменти за източване на течности в болниците по целия свят.</w:t>
      </w:r>
    </w:p>
    <w:p w14:paraId="6AC3E58E" w14:textId="59ED7749" w:rsidR="001F70AC" w:rsidRPr="003F2E88" w:rsidRDefault="001F70AC" w:rsidP="001F70AC">
      <w:pPr>
        <w:spacing w:before="100" w:beforeAutospacing="1" w:line="240" w:lineRule="auto"/>
        <w:rPr>
          <w:rFonts w:eastAsia="Times New Roman" w:cs="Times New Roman"/>
          <w:szCs w:val="24"/>
          <w:lang w:val="bg"/>
        </w:rPr>
      </w:pPr>
      <w:r>
        <w:rPr>
          <w:rFonts w:eastAsia="Times New Roman" w:cs="Times New Roman"/>
          <w:szCs w:val="24"/>
          <w:lang w:val="bg"/>
        </w:rPr>
        <w:t>Като цяло, системата за дренаж SKATER е важна част от подпомагането на пациентите да се чувстват по-добре, като премахва вредните натрупвания на течности по безопасен и ефективен начин.</w:t>
      </w:r>
    </w:p>
    <w:p w14:paraId="7C443352" w14:textId="77777777" w:rsidR="006B5613" w:rsidRPr="003F2E88" w:rsidRDefault="006B5613" w:rsidP="006B5613">
      <w:pPr>
        <w:spacing w:before="100" w:beforeAutospacing="1" w:line="240" w:lineRule="auto"/>
        <w:outlineLvl w:val="3"/>
        <w:rPr>
          <w:rFonts w:eastAsia="Times New Roman" w:cs="Times New Roman"/>
          <w:b/>
          <w:bCs/>
          <w:szCs w:val="24"/>
          <w:lang w:val="bg"/>
        </w:rPr>
      </w:pPr>
      <w:r>
        <w:rPr>
          <w:rFonts w:eastAsia="Times New Roman" w:cs="Times New Roman"/>
          <w:b/>
          <w:bCs/>
          <w:szCs w:val="24"/>
          <w:lang w:val="bg"/>
        </w:rPr>
        <w:t>Ами ако нещо се обърка?</w:t>
      </w:r>
    </w:p>
    <w:p w14:paraId="5F71B86A" w14:textId="77777777" w:rsidR="006B5613" w:rsidRPr="003F2E88" w:rsidRDefault="006B5613" w:rsidP="006B5613">
      <w:pPr>
        <w:spacing w:before="100" w:beforeAutospacing="1" w:line="240" w:lineRule="auto"/>
        <w:rPr>
          <w:rFonts w:eastAsia="Times New Roman" w:cs="Times New Roman"/>
          <w:szCs w:val="24"/>
          <w:lang w:val="bg"/>
        </w:rPr>
      </w:pPr>
      <w:r>
        <w:rPr>
          <w:rFonts w:eastAsia="Times New Roman" w:cs="Times New Roman"/>
          <w:szCs w:val="24"/>
          <w:lang w:val="bg"/>
        </w:rPr>
        <w:t>Въпреки че системата за дренаж SKATER е много безопасна, лекарите са обучени да се справят с всички евентуални проблеми. Те знаят как да решат проблемите и да се уверят, че пациентът е добре.</w:t>
      </w:r>
    </w:p>
    <w:p w14:paraId="28BC9C71" w14:textId="77777777" w:rsidR="006B5613" w:rsidRPr="003F2E88" w:rsidRDefault="006B5613" w:rsidP="006B5613">
      <w:pPr>
        <w:spacing w:before="100" w:beforeAutospacing="1" w:line="240" w:lineRule="auto"/>
        <w:outlineLvl w:val="3"/>
        <w:rPr>
          <w:rFonts w:eastAsia="Times New Roman" w:cs="Times New Roman"/>
          <w:b/>
          <w:bCs/>
          <w:szCs w:val="24"/>
          <w:lang w:val="bg"/>
        </w:rPr>
      </w:pPr>
      <w:r>
        <w:rPr>
          <w:rFonts w:eastAsia="Times New Roman" w:cs="Times New Roman"/>
          <w:b/>
          <w:bCs/>
          <w:szCs w:val="24"/>
          <w:lang w:val="bg"/>
        </w:rPr>
        <w:t>В обобщение:</w:t>
      </w:r>
    </w:p>
    <w:p w14:paraId="2C5727CB" w14:textId="610C932A" w:rsidR="0005698C" w:rsidRPr="003F2E88" w:rsidRDefault="006B5613" w:rsidP="0005698C">
      <w:pPr>
        <w:spacing w:before="100" w:beforeAutospacing="1" w:line="240" w:lineRule="auto"/>
        <w:rPr>
          <w:rFonts w:eastAsia="Times New Roman" w:cs="Times New Roman"/>
          <w:szCs w:val="24"/>
          <w:lang w:val="bg"/>
        </w:rPr>
      </w:pPr>
      <w:r>
        <w:rPr>
          <w:rFonts w:eastAsia="Times New Roman" w:cs="Times New Roman"/>
          <w:szCs w:val="24"/>
          <w:lang w:val="bg"/>
        </w:rPr>
        <w:t>Системата за дренаж SKATER е доказано безопасен инструмент за отвеждане на течности от тялото. Преминала е важни тестове за безопасност, изработена е от безопасни материали и има много нисък риск от проблеми. Пациентите могат да разчитат, че тази система ще работи по предназначение, за да им помогне да се чувстват по-добре, като същевременно им осигурява безопасност.</w:t>
      </w:r>
    </w:p>
    <w:p w14:paraId="67E3E138" w14:textId="77777777" w:rsidR="002C60C8" w:rsidRPr="00451CE9" w:rsidRDefault="002C60C8" w:rsidP="00693338">
      <w:pPr>
        <w:pStyle w:val="Heading1"/>
        <w:rPr>
          <w:rFonts w:eastAsia="Times New Roman" w:cs="Times New Roman"/>
          <w:szCs w:val="24"/>
        </w:rPr>
      </w:pPr>
      <w:bookmarkStart w:id="80" w:name="_Toc212113335"/>
      <w:r>
        <w:rPr>
          <w:rFonts w:eastAsia="Times New Roman" w:cs="Times New Roman"/>
          <w:bCs/>
          <w:szCs w:val="24"/>
          <w:lang w:val="bg"/>
        </w:rPr>
        <w:t>Други възможности за лечение</w:t>
      </w:r>
      <w:bookmarkEnd w:id="80"/>
    </w:p>
    <w:p w14:paraId="2C4403F3" w14:textId="77777777" w:rsidR="002C60C8" w:rsidRPr="000C3184" w:rsidRDefault="002C60C8" w:rsidP="002C60C8">
      <w:pPr>
        <w:spacing w:before="100" w:beforeAutospacing="1" w:line="240" w:lineRule="auto"/>
        <w:rPr>
          <w:rFonts w:eastAsia="Times New Roman" w:cs="Times New Roman"/>
          <w:szCs w:val="24"/>
          <w:lang w:val="ru-RU"/>
        </w:rPr>
      </w:pPr>
      <w:r>
        <w:rPr>
          <w:rFonts w:eastAsia="Times New Roman" w:cs="Times New Roman"/>
          <w:szCs w:val="24"/>
          <w:lang w:val="bg"/>
        </w:rPr>
        <w:t>Други начини за лечение на натрупване на течности включват:</w:t>
      </w:r>
    </w:p>
    <w:p w14:paraId="48585C9D" w14:textId="77777777" w:rsidR="002C60C8" w:rsidRPr="000C3184" w:rsidRDefault="002C60C8" w:rsidP="00390948">
      <w:pPr>
        <w:pStyle w:val="ListParagraph"/>
        <w:numPr>
          <w:ilvl w:val="0"/>
          <w:numId w:val="34"/>
        </w:numPr>
        <w:spacing w:before="100" w:beforeAutospacing="1" w:line="240" w:lineRule="auto"/>
        <w:rPr>
          <w:rFonts w:eastAsia="Times New Roman" w:cs="Times New Roman"/>
          <w:szCs w:val="24"/>
          <w:lang w:val="ru-RU"/>
        </w:rPr>
      </w:pPr>
      <w:r>
        <w:rPr>
          <w:rFonts w:eastAsia="Times New Roman" w:cs="Times New Roman"/>
          <w:szCs w:val="24"/>
          <w:lang w:val="bg"/>
        </w:rPr>
        <w:t>Хирургична интервенция за дрениране на течността</w:t>
      </w:r>
    </w:p>
    <w:p w14:paraId="00E5DCFD" w14:textId="77777777" w:rsidR="002C60C8" w:rsidRPr="000C3184" w:rsidRDefault="002C60C8" w:rsidP="00390948">
      <w:pPr>
        <w:pStyle w:val="ListParagraph"/>
        <w:numPr>
          <w:ilvl w:val="0"/>
          <w:numId w:val="34"/>
        </w:numPr>
        <w:spacing w:before="100" w:beforeAutospacing="1" w:line="240" w:lineRule="auto"/>
        <w:rPr>
          <w:rFonts w:eastAsia="Times New Roman" w:cs="Times New Roman"/>
          <w:szCs w:val="24"/>
          <w:lang w:val="ru-RU"/>
        </w:rPr>
      </w:pPr>
      <w:r>
        <w:rPr>
          <w:rFonts w:eastAsia="Times New Roman" w:cs="Times New Roman"/>
          <w:szCs w:val="24"/>
          <w:lang w:val="bg"/>
        </w:rPr>
        <w:t>Лекарства за лечение на инфекции или други състояния</w:t>
      </w:r>
    </w:p>
    <w:p w14:paraId="0D5B833F" w14:textId="77777777" w:rsidR="002C60C8" w:rsidRPr="00451CE9" w:rsidRDefault="002C60C8" w:rsidP="00390948">
      <w:pPr>
        <w:pStyle w:val="ListParagraph"/>
        <w:numPr>
          <w:ilvl w:val="0"/>
          <w:numId w:val="34"/>
        </w:numPr>
        <w:spacing w:before="100" w:beforeAutospacing="1" w:line="240" w:lineRule="auto"/>
        <w:rPr>
          <w:rFonts w:eastAsia="Times New Roman" w:cs="Times New Roman"/>
          <w:szCs w:val="24"/>
        </w:rPr>
      </w:pPr>
      <w:r>
        <w:rPr>
          <w:rFonts w:eastAsia="Times New Roman" w:cs="Times New Roman"/>
          <w:szCs w:val="24"/>
          <w:lang w:val="bg"/>
        </w:rPr>
        <w:t>Понякога течността изчезва сама</w:t>
      </w:r>
    </w:p>
    <w:p w14:paraId="0AC6B73F" w14:textId="77777777" w:rsidR="002C60C8" w:rsidRPr="000C3184" w:rsidRDefault="002C60C8" w:rsidP="002C60C8">
      <w:pPr>
        <w:spacing w:before="100" w:beforeAutospacing="1" w:line="240" w:lineRule="auto"/>
        <w:rPr>
          <w:rFonts w:eastAsia="Times New Roman" w:cs="Times New Roman"/>
          <w:szCs w:val="24"/>
          <w:lang w:val="ru-RU"/>
        </w:rPr>
      </w:pPr>
      <w:r>
        <w:rPr>
          <w:rFonts w:eastAsia="Times New Roman" w:cs="Times New Roman"/>
          <w:szCs w:val="24"/>
          <w:lang w:val="bg"/>
        </w:rPr>
        <w:t>Говорете с Вашия лекар, за да разберете кое е най-доброто за Вас.</w:t>
      </w:r>
    </w:p>
    <w:p w14:paraId="0470A313" w14:textId="77777777" w:rsidR="002C60C8" w:rsidRPr="000C3184" w:rsidRDefault="002C60C8" w:rsidP="00FA4BC1">
      <w:pPr>
        <w:pStyle w:val="Heading1"/>
        <w:rPr>
          <w:rFonts w:eastAsia="Times New Roman" w:cs="Times New Roman"/>
          <w:szCs w:val="24"/>
          <w:lang w:val="ru-RU"/>
        </w:rPr>
      </w:pPr>
      <w:bookmarkStart w:id="81" w:name="_Toc212113336"/>
      <w:r>
        <w:rPr>
          <w:rFonts w:eastAsia="Times New Roman" w:cs="Times New Roman"/>
          <w:bCs/>
          <w:szCs w:val="24"/>
          <w:lang w:val="bg"/>
        </w:rPr>
        <w:t>Обучение за доставчици на здравни услуги</w:t>
      </w:r>
      <w:bookmarkEnd w:id="81"/>
    </w:p>
    <w:p w14:paraId="702CCE0E" w14:textId="77777777" w:rsidR="002C60C8" w:rsidRPr="000C3184" w:rsidRDefault="002C60C8" w:rsidP="002C60C8">
      <w:pPr>
        <w:spacing w:before="100" w:beforeAutospacing="1" w:line="240" w:lineRule="auto"/>
        <w:rPr>
          <w:rFonts w:eastAsia="Times New Roman" w:cs="Times New Roman"/>
          <w:szCs w:val="24"/>
          <w:lang w:val="ru-RU"/>
        </w:rPr>
      </w:pPr>
      <w:r>
        <w:rPr>
          <w:rFonts w:eastAsia="Times New Roman" w:cs="Times New Roman"/>
          <w:szCs w:val="24"/>
          <w:lang w:val="bg"/>
        </w:rPr>
        <w:t>Лекарите и медицинските сестри, които използват тази система, трябва да бъдат обучени как да поставят и да се грижат за катетъра.</w:t>
      </w:r>
    </w:p>
    <w:p w14:paraId="3314E312" w14:textId="77777777" w:rsidR="0013711D" w:rsidRPr="000C3184" w:rsidRDefault="0013711D" w:rsidP="002C60C8">
      <w:pPr>
        <w:spacing w:before="100" w:beforeAutospacing="1" w:line="240" w:lineRule="auto"/>
        <w:rPr>
          <w:rFonts w:eastAsia="Times New Roman" w:cs="Times New Roman"/>
          <w:szCs w:val="24"/>
          <w:lang w:val="ru-RU"/>
        </w:rPr>
      </w:pPr>
    </w:p>
    <w:p w14:paraId="20DA252F" w14:textId="77777777" w:rsidR="0013711D" w:rsidRPr="000C3184" w:rsidRDefault="0013711D" w:rsidP="002C60C8">
      <w:pPr>
        <w:spacing w:before="100" w:beforeAutospacing="1" w:line="240" w:lineRule="auto"/>
        <w:rPr>
          <w:rFonts w:eastAsia="Times New Roman" w:cs="Times New Roman"/>
          <w:szCs w:val="24"/>
          <w:lang w:val="ru-RU"/>
        </w:rPr>
      </w:pPr>
    </w:p>
    <w:p w14:paraId="53116648" w14:textId="77777777" w:rsidR="0013711D" w:rsidRPr="000C3184" w:rsidRDefault="0013711D" w:rsidP="002C60C8">
      <w:pPr>
        <w:spacing w:before="100" w:beforeAutospacing="1" w:line="240" w:lineRule="auto"/>
        <w:rPr>
          <w:rFonts w:eastAsia="Times New Roman" w:cs="Times New Roman"/>
          <w:szCs w:val="24"/>
          <w:lang w:val="ru-RU"/>
        </w:rPr>
      </w:pPr>
    </w:p>
    <w:p w14:paraId="21BE409E" w14:textId="77777777" w:rsidR="0013711D" w:rsidRPr="000C3184" w:rsidRDefault="0013711D" w:rsidP="002C60C8">
      <w:pPr>
        <w:spacing w:before="100" w:beforeAutospacing="1" w:line="240" w:lineRule="auto"/>
        <w:rPr>
          <w:rFonts w:eastAsia="Times New Roman" w:cs="Times New Roman"/>
          <w:szCs w:val="24"/>
          <w:lang w:val="ru-RU"/>
        </w:rPr>
      </w:pPr>
    </w:p>
    <w:p w14:paraId="15E00E07" w14:textId="77777777" w:rsidR="0013711D" w:rsidRPr="000C3184" w:rsidRDefault="0013711D" w:rsidP="002C60C8">
      <w:pPr>
        <w:spacing w:before="100" w:beforeAutospacing="1" w:line="240" w:lineRule="auto"/>
        <w:rPr>
          <w:rFonts w:eastAsia="Times New Roman" w:cs="Times New Roman"/>
          <w:szCs w:val="24"/>
          <w:lang w:val="ru-RU"/>
        </w:rPr>
      </w:pPr>
    </w:p>
    <w:p w14:paraId="73604417" w14:textId="77777777" w:rsidR="002C60C8" w:rsidRPr="000C3184" w:rsidRDefault="002C60C8" w:rsidP="00042B91">
      <w:pPr>
        <w:spacing w:after="0" w:afterAutospacing="0" w:line="240" w:lineRule="auto"/>
        <w:rPr>
          <w:rFonts w:eastAsia="Times New Roman" w:cs="Times New Roman"/>
          <w:szCs w:val="24"/>
          <w:lang w:val="ru-RU"/>
        </w:rPr>
      </w:pPr>
    </w:p>
    <w:p w14:paraId="76EA44E0" w14:textId="6607EFB6" w:rsidR="00233F90" w:rsidRPr="000C3184" w:rsidRDefault="00233F90">
      <w:pPr>
        <w:spacing w:after="160" w:afterAutospacing="0"/>
        <w:rPr>
          <w:rFonts w:cs="Times New Roman"/>
          <w:i/>
          <w:color w:val="FF0000"/>
          <w:lang w:val="ru-RU"/>
        </w:rPr>
      </w:pPr>
      <w:r w:rsidRPr="000C3184">
        <w:rPr>
          <w:rFonts w:cs="Times New Roman"/>
          <w:i/>
          <w:color w:val="FF0000"/>
          <w:lang w:val="ru-RU"/>
        </w:rPr>
        <w:br w:type="page"/>
      </w:r>
    </w:p>
    <w:p w14:paraId="34364CD6" w14:textId="4F8A68F1" w:rsidR="00B11A66" w:rsidRPr="00451CE9" w:rsidRDefault="00042B91" w:rsidP="00363EE0">
      <w:pPr>
        <w:pStyle w:val="Heading1"/>
        <w:numPr>
          <w:ilvl w:val="0"/>
          <w:numId w:val="2"/>
        </w:numPr>
        <w:rPr>
          <w:rFonts w:cs="Times New Roman"/>
        </w:rPr>
      </w:pPr>
      <w:bookmarkStart w:id="82" w:name="_Toc212113337"/>
      <w:r>
        <w:rPr>
          <w:rFonts w:cs="Times New Roman"/>
          <w:bCs/>
          <w:lang w:val="bg"/>
        </w:rPr>
        <w:t>История на редакциите</w:t>
      </w:r>
      <w:bookmarkEnd w:id="82"/>
    </w:p>
    <w:tbl>
      <w:tblPr>
        <w:tblStyle w:val="TableGrid"/>
        <w:tblW w:w="5000" w:type="pct"/>
        <w:tblLook w:val="04A0" w:firstRow="1" w:lastRow="0" w:firstColumn="1" w:lastColumn="0" w:noHBand="0" w:noVBand="1"/>
      </w:tblPr>
      <w:tblGrid>
        <w:gridCol w:w="1199"/>
        <w:gridCol w:w="1506"/>
        <w:gridCol w:w="4819"/>
        <w:gridCol w:w="2906"/>
      </w:tblGrid>
      <w:tr w:rsidR="00042B91" w:rsidRPr="000C3184" w14:paraId="2442DD3A" w14:textId="77777777" w:rsidTr="00EA1F34">
        <w:tc>
          <w:tcPr>
            <w:tcW w:w="575" w:type="pct"/>
          </w:tcPr>
          <w:p w14:paraId="4A93C5DE" w14:textId="3BB33BFF" w:rsidR="00042B91" w:rsidRPr="00451CE9" w:rsidRDefault="00042B91" w:rsidP="00042B91">
            <w:pPr>
              <w:spacing w:after="0" w:afterAutospacing="0"/>
              <w:rPr>
                <w:rFonts w:cs="Times New Roman"/>
                <w:b/>
                <w:sz w:val="20"/>
              </w:rPr>
            </w:pPr>
            <w:r>
              <w:rPr>
                <w:rFonts w:cs="Times New Roman"/>
                <w:b/>
                <w:bCs/>
                <w:sz w:val="20"/>
                <w:lang w:val="bg"/>
              </w:rPr>
              <w:t>Редакция</w:t>
            </w:r>
          </w:p>
        </w:tc>
        <w:tc>
          <w:tcPr>
            <w:tcW w:w="722" w:type="pct"/>
          </w:tcPr>
          <w:p w14:paraId="221AB9E8" w14:textId="234B0FA1" w:rsidR="00042B91" w:rsidRPr="00451CE9" w:rsidRDefault="00042B91" w:rsidP="00042B91">
            <w:pPr>
              <w:spacing w:after="0" w:afterAutospacing="0"/>
              <w:rPr>
                <w:rFonts w:cs="Times New Roman"/>
                <w:b/>
                <w:sz w:val="20"/>
              </w:rPr>
            </w:pPr>
            <w:r>
              <w:rPr>
                <w:rFonts w:cs="Times New Roman"/>
                <w:b/>
                <w:bCs/>
                <w:sz w:val="20"/>
                <w:lang w:val="bg"/>
              </w:rPr>
              <w:t>Дата на издаване</w:t>
            </w:r>
          </w:p>
        </w:tc>
        <w:tc>
          <w:tcPr>
            <w:tcW w:w="2310" w:type="pct"/>
          </w:tcPr>
          <w:p w14:paraId="765AAE1A" w14:textId="273653D5" w:rsidR="00042B91" w:rsidRPr="00451CE9" w:rsidRDefault="00042B91" w:rsidP="00042B91">
            <w:pPr>
              <w:spacing w:after="0" w:afterAutospacing="0"/>
              <w:rPr>
                <w:rFonts w:cs="Times New Roman"/>
                <w:b/>
                <w:sz w:val="20"/>
              </w:rPr>
            </w:pPr>
            <w:r>
              <w:rPr>
                <w:rFonts w:cs="Times New Roman"/>
                <w:b/>
                <w:bCs/>
                <w:sz w:val="20"/>
                <w:lang w:val="bg"/>
              </w:rPr>
              <w:t>Описание на промяната</w:t>
            </w:r>
          </w:p>
        </w:tc>
        <w:tc>
          <w:tcPr>
            <w:tcW w:w="1393" w:type="pct"/>
          </w:tcPr>
          <w:p w14:paraId="0FD61DD3" w14:textId="020D1AAE" w:rsidR="00042B91" w:rsidRPr="000C3184" w:rsidRDefault="00042B91" w:rsidP="00042B91">
            <w:pPr>
              <w:spacing w:after="0" w:afterAutospacing="0"/>
              <w:rPr>
                <w:rFonts w:cs="Times New Roman"/>
                <w:b/>
                <w:sz w:val="20"/>
                <w:lang w:val="ru-RU"/>
              </w:rPr>
            </w:pPr>
            <w:r>
              <w:rPr>
                <w:rFonts w:cs="Times New Roman"/>
                <w:b/>
                <w:bCs/>
                <w:sz w:val="20"/>
                <w:lang w:val="bg"/>
              </w:rPr>
              <w:t>Редакцията утвърдена ли е от нотифицирания орган?</w:t>
            </w:r>
          </w:p>
        </w:tc>
      </w:tr>
      <w:tr w:rsidR="00042B91" w:rsidRPr="00451CE9" w14:paraId="44CA5FF0" w14:textId="77777777" w:rsidTr="00EA1F34">
        <w:tc>
          <w:tcPr>
            <w:tcW w:w="575" w:type="pct"/>
          </w:tcPr>
          <w:p w14:paraId="342DCF0A" w14:textId="26EB807A" w:rsidR="00042B91" w:rsidRPr="00451CE9" w:rsidRDefault="00FC79AC" w:rsidP="00042B91">
            <w:pPr>
              <w:spacing w:after="0" w:afterAutospacing="0"/>
              <w:rPr>
                <w:rFonts w:cs="Times New Roman"/>
                <w:sz w:val="20"/>
              </w:rPr>
            </w:pPr>
            <w:r>
              <w:rPr>
                <w:rFonts w:cs="Times New Roman"/>
                <w:sz w:val="20"/>
                <w:lang w:val="bg"/>
              </w:rPr>
              <w:t>A</w:t>
            </w:r>
          </w:p>
        </w:tc>
        <w:tc>
          <w:tcPr>
            <w:tcW w:w="722" w:type="pct"/>
          </w:tcPr>
          <w:p w14:paraId="69B40E2C" w14:textId="58135562" w:rsidR="00042B91" w:rsidRDefault="00042B91" w:rsidP="00042B91">
            <w:pPr>
              <w:spacing w:after="0" w:afterAutospacing="0"/>
              <w:rPr>
                <w:rFonts w:cs="Times New Roman"/>
                <w:iCs/>
                <w:sz w:val="20"/>
              </w:rPr>
            </w:pPr>
          </w:p>
          <w:p w14:paraId="5C6C8BB9" w14:textId="27D90015" w:rsidR="00093E01" w:rsidRPr="00451CE9" w:rsidRDefault="00093E01" w:rsidP="00042B91">
            <w:pPr>
              <w:spacing w:after="0" w:afterAutospacing="0"/>
              <w:rPr>
                <w:rFonts w:cs="Times New Roman"/>
                <w:iCs/>
                <w:sz w:val="20"/>
              </w:rPr>
            </w:pPr>
            <w:r>
              <w:rPr>
                <w:rFonts w:cs="Times New Roman"/>
                <w:sz w:val="20"/>
                <w:lang w:val="bg"/>
              </w:rPr>
              <w:t>22 юли 2021 г.</w:t>
            </w:r>
          </w:p>
        </w:tc>
        <w:tc>
          <w:tcPr>
            <w:tcW w:w="2310" w:type="pct"/>
          </w:tcPr>
          <w:p w14:paraId="4B3910EC" w14:textId="07F4B14F" w:rsidR="00042B91" w:rsidRPr="000C3184" w:rsidRDefault="009C39DA" w:rsidP="00042B91">
            <w:pPr>
              <w:spacing w:after="0" w:afterAutospacing="0"/>
              <w:rPr>
                <w:rFonts w:cs="Times New Roman"/>
                <w:sz w:val="20"/>
                <w:lang w:val="ru-RU"/>
              </w:rPr>
            </w:pPr>
            <w:r>
              <w:rPr>
                <w:rFonts w:cs="Times New Roman"/>
                <w:sz w:val="20"/>
                <w:lang w:val="bg"/>
              </w:rPr>
              <w:t>Първоначално вътрешно издание – Не е валидирано от BSI</w:t>
            </w:r>
          </w:p>
        </w:tc>
        <w:tc>
          <w:tcPr>
            <w:tcW w:w="1393" w:type="pct"/>
          </w:tcPr>
          <w:p w14:paraId="674B09F8" w14:textId="01C0EA57" w:rsidR="00042B91" w:rsidRPr="00451CE9" w:rsidRDefault="00917032" w:rsidP="00042B91">
            <w:pPr>
              <w:spacing w:after="0" w:afterAutospacing="0"/>
              <w:rPr>
                <w:rFonts w:cs="Times New Roman"/>
                <w:sz w:val="20"/>
              </w:rPr>
            </w:pPr>
            <w:sdt>
              <w:sdtPr>
                <w:rPr>
                  <w:rFonts w:ascii="MS Gothic" w:eastAsia="MS Gothic" w:hAnsi="MS Gothic" w:cs="Times New Roman"/>
                </w:rPr>
                <w:id w:val="-2083972194"/>
                <w14:checkbox>
                  <w14:checked w14:val="1"/>
                  <w14:checkedState w14:val="2612" w14:font="MS Gothic"/>
                  <w14:uncheckedState w14:val="2610" w14:font="MS Gothic"/>
                </w14:checkbox>
              </w:sdtPr>
              <w:sdtEndPr/>
              <w:sdtContent>
                <w:r w:rsidR="008F061F">
                  <w:rPr>
                    <w:rFonts w:ascii="MS Gothic" w:eastAsia="MS Gothic" w:hAnsi="MS Gothic" w:cs="Segoe UI Symbol"/>
                    <w:lang w:val="bg"/>
                  </w:rPr>
                  <w:t>☒</w:t>
                </w:r>
              </w:sdtContent>
            </w:sdt>
            <w:r w:rsidR="008F061F">
              <w:rPr>
                <w:rFonts w:eastAsia="MS Gothic"/>
                <w:sz w:val="20"/>
                <w:lang w:val="bg"/>
              </w:rPr>
              <w:t xml:space="preserve"> Само за вътрешна употреба</w:t>
            </w:r>
          </w:p>
        </w:tc>
      </w:tr>
      <w:tr w:rsidR="00FC79AC" w:rsidRPr="000C3184" w14:paraId="2AA5182E" w14:textId="77777777" w:rsidTr="00EA1F34">
        <w:tc>
          <w:tcPr>
            <w:tcW w:w="575" w:type="pct"/>
          </w:tcPr>
          <w:p w14:paraId="65E82C38" w14:textId="49F83FE6" w:rsidR="00FC79AC" w:rsidRPr="00451CE9" w:rsidRDefault="00FC79AC" w:rsidP="00042B91">
            <w:pPr>
              <w:spacing w:after="0" w:afterAutospacing="0"/>
              <w:rPr>
                <w:rFonts w:cs="Times New Roman"/>
                <w:sz w:val="20"/>
              </w:rPr>
            </w:pPr>
            <w:r>
              <w:rPr>
                <w:rFonts w:cs="Times New Roman"/>
                <w:sz w:val="20"/>
                <w:lang w:val="bg"/>
              </w:rPr>
              <w:t xml:space="preserve">B </w:t>
            </w:r>
          </w:p>
        </w:tc>
        <w:tc>
          <w:tcPr>
            <w:tcW w:w="722" w:type="pct"/>
          </w:tcPr>
          <w:p w14:paraId="08D0E232" w14:textId="2573A0D0" w:rsidR="00FC2383" w:rsidRPr="000C3184" w:rsidRDefault="00FC2383" w:rsidP="00042B91">
            <w:pPr>
              <w:spacing w:after="0" w:afterAutospacing="0"/>
              <w:rPr>
                <w:rFonts w:cs="Times New Roman"/>
                <w:iCs/>
                <w:sz w:val="20"/>
                <w:lang w:val="ru-RU"/>
              </w:rPr>
            </w:pPr>
          </w:p>
          <w:p w14:paraId="3597C730" w14:textId="3BC46F0A" w:rsidR="00FC2383" w:rsidRPr="000C3184" w:rsidRDefault="00FC2383" w:rsidP="00042B91">
            <w:pPr>
              <w:spacing w:after="0" w:afterAutospacing="0"/>
              <w:rPr>
                <w:rFonts w:cs="Times New Roman"/>
                <w:iCs/>
                <w:sz w:val="20"/>
                <w:lang w:val="ru-RU"/>
              </w:rPr>
            </w:pPr>
            <w:r>
              <w:rPr>
                <w:rFonts w:cs="Times New Roman"/>
                <w:sz w:val="20"/>
                <w:lang w:val="bg"/>
              </w:rPr>
              <w:t>09 септември 2024 г.</w:t>
            </w:r>
          </w:p>
          <w:p w14:paraId="35A7DE59" w14:textId="62C29D5F" w:rsidR="00FC2383" w:rsidRPr="000C3184" w:rsidRDefault="00FC2383" w:rsidP="00042B91">
            <w:pPr>
              <w:spacing w:after="0" w:afterAutospacing="0"/>
              <w:rPr>
                <w:rFonts w:cs="Times New Roman"/>
                <w:iCs/>
                <w:sz w:val="20"/>
                <w:lang w:val="ru-RU"/>
              </w:rPr>
            </w:pPr>
            <w:r>
              <w:rPr>
                <w:rFonts w:cs="Times New Roman"/>
                <w:sz w:val="20"/>
                <w:lang w:val="bg"/>
              </w:rPr>
              <w:t>12 септември 2024 г.</w:t>
            </w:r>
          </w:p>
          <w:p w14:paraId="16F546A0" w14:textId="60A6329B" w:rsidR="00E42DD4" w:rsidRPr="000C3184" w:rsidRDefault="00E42DD4" w:rsidP="00042B91">
            <w:pPr>
              <w:spacing w:after="0" w:afterAutospacing="0"/>
              <w:rPr>
                <w:rFonts w:cs="Times New Roman"/>
                <w:iCs/>
                <w:sz w:val="20"/>
                <w:lang w:val="ru-RU"/>
              </w:rPr>
            </w:pPr>
            <w:r>
              <w:rPr>
                <w:rFonts w:cs="Times New Roman"/>
                <w:sz w:val="20"/>
                <w:lang w:val="bg"/>
              </w:rPr>
              <w:t>22 октомври 2024 г.</w:t>
            </w:r>
          </w:p>
        </w:tc>
        <w:tc>
          <w:tcPr>
            <w:tcW w:w="2310" w:type="pct"/>
          </w:tcPr>
          <w:p w14:paraId="334E2A94" w14:textId="77777777" w:rsidR="00FC79AC" w:rsidRPr="000C3184" w:rsidRDefault="005E71F3" w:rsidP="00042B91">
            <w:pPr>
              <w:spacing w:after="0" w:afterAutospacing="0"/>
              <w:rPr>
                <w:rFonts w:cs="Times New Roman"/>
                <w:sz w:val="20"/>
                <w:lang w:val="ru-RU"/>
              </w:rPr>
            </w:pPr>
            <w:r>
              <w:rPr>
                <w:rFonts w:cs="Times New Roman"/>
                <w:sz w:val="20"/>
                <w:lang w:val="bg"/>
              </w:rPr>
              <w:t>Първоначално подаване до BSI за преглед</w:t>
            </w:r>
          </w:p>
          <w:p w14:paraId="7664769E" w14:textId="77777777" w:rsidR="002C60C8" w:rsidRPr="000C3184" w:rsidRDefault="002C60C8" w:rsidP="00042B91">
            <w:pPr>
              <w:spacing w:after="0" w:afterAutospacing="0"/>
              <w:rPr>
                <w:rFonts w:cs="Times New Roman"/>
                <w:sz w:val="20"/>
                <w:lang w:val="ru-RU"/>
              </w:rPr>
            </w:pPr>
            <w:r>
              <w:rPr>
                <w:rFonts w:cs="Times New Roman"/>
                <w:sz w:val="20"/>
                <w:lang w:val="bg"/>
              </w:rPr>
              <w:t>Добавена е секция за пациенти</w:t>
            </w:r>
          </w:p>
          <w:p w14:paraId="5AA31947" w14:textId="2F5E08B9" w:rsidR="00DC742C" w:rsidRPr="000C3184" w:rsidRDefault="00EA229E" w:rsidP="00042B91">
            <w:pPr>
              <w:spacing w:after="0" w:afterAutospacing="0"/>
              <w:rPr>
                <w:rFonts w:cs="Times New Roman"/>
                <w:sz w:val="20"/>
                <w:lang w:val="ru-RU"/>
              </w:rPr>
            </w:pPr>
            <w:r>
              <w:rPr>
                <w:rFonts w:cs="Times New Roman"/>
                <w:sz w:val="20"/>
                <w:lang w:val="bg"/>
              </w:rPr>
              <w:t xml:space="preserve">Добавен е раздел 9.5 за пациенти </w:t>
            </w:r>
          </w:p>
        </w:tc>
        <w:tc>
          <w:tcPr>
            <w:tcW w:w="1393" w:type="pct"/>
          </w:tcPr>
          <w:p w14:paraId="7BC00CE1" w14:textId="5FED05B5" w:rsidR="005E71F3" w:rsidRPr="000C3184" w:rsidRDefault="00917032" w:rsidP="005E71F3">
            <w:pPr>
              <w:spacing w:after="0" w:afterAutospacing="0"/>
              <w:rPr>
                <w:rFonts w:cs="Times New Roman"/>
                <w:sz w:val="20"/>
                <w:lang w:val="ru-RU"/>
              </w:rPr>
            </w:pPr>
            <w:sdt>
              <w:sdtPr>
                <w:rPr>
                  <w:rFonts w:ascii="MS Gothic" w:eastAsia="MS Gothic" w:hAnsi="MS Gothic" w:cs="Times New Roman"/>
                </w:rPr>
                <w:id w:val="-1642572381"/>
                <w14:checkbox>
                  <w14:checked w14:val="1"/>
                  <w14:checkedState w14:val="2612" w14:font="MS Gothic"/>
                  <w14:uncheckedState w14:val="2610" w14:font="MS Gothic"/>
                </w14:checkbox>
              </w:sdtPr>
              <w:sdtEndPr/>
              <w:sdtContent>
                <w:r w:rsidR="008F061F">
                  <w:rPr>
                    <w:rFonts w:ascii="MS Gothic" w:eastAsia="MS Gothic" w:hAnsi="MS Gothic" w:cs="Times New Roman"/>
                    <w:lang w:val="bg"/>
                  </w:rPr>
                  <w:t>☒</w:t>
                </w:r>
              </w:sdtContent>
            </w:sdt>
            <w:r w:rsidR="008F061F">
              <w:rPr>
                <w:rFonts w:eastAsia="MS Gothic" w:cs="Times New Roman"/>
                <w:sz w:val="20"/>
                <w:lang w:val="bg"/>
              </w:rPr>
              <w:t xml:space="preserve"> Да </w:t>
            </w:r>
          </w:p>
          <w:p w14:paraId="3E0D98A0" w14:textId="44B6430A" w:rsidR="00FC79AC" w:rsidRPr="000C3184" w:rsidRDefault="00666FDF" w:rsidP="005E71F3">
            <w:pPr>
              <w:spacing w:after="0" w:afterAutospacing="0"/>
              <w:rPr>
                <w:rFonts w:cs="Times New Roman"/>
                <w:lang w:val="ru-RU"/>
              </w:rPr>
            </w:pPr>
            <w:r>
              <w:rPr>
                <w:sz w:val="20"/>
                <w:lang w:val="bg"/>
              </w:rPr>
              <w:t>Това Резюме относно безопасността и клиничната ефективност (SSCP)</w:t>
            </w:r>
            <w:r>
              <w:rPr>
                <w:b/>
                <w:bCs/>
                <w:sz w:val="20"/>
                <w:lang w:val="bg"/>
              </w:rPr>
              <w:t xml:space="preserve"> </w:t>
            </w:r>
            <w:r>
              <w:rPr>
                <w:sz w:val="20"/>
                <w:lang w:val="bg"/>
              </w:rPr>
              <w:t>е валидирано</w:t>
            </w:r>
            <w:r>
              <w:rPr>
                <w:lang w:val="bg"/>
              </w:rPr>
              <w:t xml:space="preserve"> </w:t>
            </w:r>
            <w:r>
              <w:rPr>
                <w:sz w:val="20"/>
                <w:lang w:val="bg"/>
              </w:rPr>
              <w:t>на английски език от нотифицирания орган в съответствие с препоръките на MDCG 2019-9</w:t>
            </w:r>
          </w:p>
        </w:tc>
      </w:tr>
    </w:tbl>
    <w:p w14:paraId="238794AD" w14:textId="4852BE27" w:rsidR="00FB14AD" w:rsidRPr="000C3184" w:rsidRDefault="00FB14AD" w:rsidP="00042B91">
      <w:pPr>
        <w:spacing w:after="0" w:afterAutospacing="0" w:line="240" w:lineRule="auto"/>
        <w:rPr>
          <w:rFonts w:cs="Times New Roman"/>
          <w:lang w:val="ru-RU"/>
        </w:rPr>
      </w:pPr>
    </w:p>
    <w:p w14:paraId="2955CB44" w14:textId="56C8F90B" w:rsidR="00042B91" w:rsidRPr="000C3184" w:rsidRDefault="00042B91" w:rsidP="00042B91">
      <w:pPr>
        <w:spacing w:after="0" w:afterAutospacing="0" w:line="240" w:lineRule="auto"/>
        <w:rPr>
          <w:rFonts w:cs="Times New Roman"/>
          <w:lang w:val="ru-RU"/>
        </w:rPr>
      </w:pPr>
    </w:p>
    <w:p w14:paraId="72B25A10" w14:textId="77777777" w:rsidR="00A104F2" w:rsidRPr="000C3184" w:rsidRDefault="00A104F2" w:rsidP="00A104F2">
      <w:pPr>
        <w:rPr>
          <w:rFonts w:cs="Times New Roman"/>
          <w:lang w:val="ru-RU"/>
        </w:rPr>
      </w:pPr>
    </w:p>
    <w:p w14:paraId="75FAD778" w14:textId="33291200" w:rsidR="00A104F2" w:rsidRPr="000C3184" w:rsidRDefault="00A104F2" w:rsidP="00A104F2">
      <w:pPr>
        <w:tabs>
          <w:tab w:val="left" w:pos="3633"/>
        </w:tabs>
        <w:rPr>
          <w:rFonts w:cs="Times New Roman"/>
          <w:lang w:val="ru-RU"/>
        </w:rPr>
      </w:pPr>
      <w:r>
        <w:rPr>
          <w:lang w:val="bg"/>
        </w:rPr>
        <w:tab/>
      </w:r>
    </w:p>
    <w:sectPr w:rsidR="00A104F2" w:rsidRPr="000C3184" w:rsidSect="00A95910">
      <w:headerReference w:type="default" r:id="rId31"/>
      <w:footerReference w:type="default" r:id="rId32"/>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A4C32" w14:textId="77777777" w:rsidR="006D6C81" w:rsidRDefault="006D6C81" w:rsidP="009855C3">
      <w:r>
        <w:separator/>
      </w:r>
    </w:p>
  </w:endnote>
  <w:endnote w:type="continuationSeparator" w:id="0">
    <w:p w14:paraId="29561351" w14:textId="77777777" w:rsidR="006D6C81" w:rsidRDefault="006D6C81" w:rsidP="009855C3">
      <w:r>
        <w:continuationSeparator/>
      </w:r>
    </w:p>
  </w:endnote>
  <w:endnote w:type="continuationNotice" w:id="1">
    <w:p w14:paraId="55915F2B" w14:textId="77777777" w:rsidR="006D6C81" w:rsidRDefault="006D6C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G Times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wiss 721">
    <w:altName w:val="Calibr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57 Condensed">
    <w:altName w:val="Calibri"/>
    <w:panose1 w:val="00000000000000000000"/>
    <w:charset w:val="00"/>
    <w:family w:val="swiss"/>
    <w:notTrueType/>
    <w:pitch w:val="default"/>
    <w:sig w:usb0="00000003" w:usb1="00000000" w:usb2="00000000" w:usb3="00000000" w:csb0="00000001" w:csb1="00000000"/>
  </w:font>
  <w:font w:name="IFMKF N+ Helvetica Neue">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ymbols">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38429D76" w:rsidR="00BE3D15" w:rsidRPr="009A47CF" w:rsidRDefault="003036AD" w:rsidP="009855C3">
    <w:pPr>
      <w:pStyle w:val="Footer"/>
      <w:rPr>
        <w:szCs w:val="24"/>
        <w:lang w:val="ru-RU"/>
      </w:rPr>
    </w:pPr>
    <w:r>
      <w:rPr>
        <w:rFonts w:ascii="Arial" w:hAnsi="Arial"/>
        <w:b/>
        <w:bCs/>
        <w:sz w:val="18"/>
        <w:szCs w:val="18"/>
        <w:lang w:val="bg"/>
      </w:rPr>
      <w:t xml:space="preserve">CAQ-QA-025-F1, </w:t>
    </w:r>
    <w:r w:rsidR="0060451A">
      <w:rPr>
        <w:rFonts w:ascii="Arial" w:hAnsi="Arial"/>
        <w:b/>
        <w:bCs/>
        <w:sz w:val="18"/>
        <w:szCs w:val="18"/>
      </w:rPr>
      <w:t>Rev</w:t>
    </w:r>
    <w:r>
      <w:rPr>
        <w:rFonts w:ascii="Arial" w:hAnsi="Arial"/>
        <w:b/>
        <w:bCs/>
        <w:sz w:val="18"/>
        <w:szCs w:val="18"/>
        <w:lang w:val="bg"/>
      </w:rPr>
      <w:t>. E: Резюме относно безопасността и клиничната ефективност (SSCP)</w:t>
    </w:r>
    <w:r>
      <w:rPr>
        <w:lang w:val="bg"/>
      </w:rPr>
      <w:t xml:space="preserve"> </w:t>
    </w:r>
    <w:r>
      <w:rPr>
        <w:lang w:val="bg"/>
      </w:rPr>
      <w:tab/>
      <w:t xml:space="preserve">Страница </w:t>
    </w:r>
    <w:r>
      <w:rPr>
        <w:lang w:val="bg"/>
      </w:rPr>
      <w:fldChar w:fldCharType="begin"/>
    </w:r>
    <w:r>
      <w:rPr>
        <w:lang w:val="bg"/>
      </w:rPr>
      <w:instrText xml:space="preserve"> PAGE  \* Arabic </w:instrText>
    </w:r>
    <w:r>
      <w:rPr>
        <w:lang w:val="bg"/>
      </w:rPr>
      <w:fldChar w:fldCharType="separate"/>
    </w:r>
    <w:r>
      <w:rPr>
        <w:lang w:val="bg"/>
      </w:rPr>
      <w:t>0</w:t>
    </w:r>
    <w:r>
      <w:rPr>
        <w:lang w:val="bg"/>
      </w:rPr>
      <w:fldChar w:fldCharType="end"/>
    </w:r>
    <w:r>
      <w:rPr>
        <w:lang w:val="bg"/>
      </w:rPr>
      <w:t xml:space="preserve"> от </w:t>
    </w:r>
    <w:r>
      <w:fldChar w:fldCharType="begin"/>
    </w:r>
    <w:r w:rsidRPr="000C3184">
      <w:rPr>
        <w:lang w:val="ru-RU"/>
      </w:rPr>
      <w:instrText xml:space="preserve"> </w:instrText>
    </w:r>
    <w:r>
      <w:instrText>NUMPAGES</w:instrText>
    </w:r>
    <w:r w:rsidRPr="000C3184">
      <w:rPr>
        <w:lang w:val="ru-RU"/>
      </w:rPr>
      <w:instrText xml:space="preserve">  </w:instrText>
    </w:r>
    <w:r>
      <w:fldChar w:fldCharType="separate"/>
    </w:r>
    <w:r>
      <w:rPr>
        <w:lang w:val="bg"/>
      </w:rPr>
      <w:t>12</w:t>
    </w:r>
    <w:r>
      <w:rPr>
        <w:lang w:val="bg"/>
      </w:rPr>
      <w:fldChar w:fldCharType="end"/>
    </w:r>
    <w:r>
      <w:rPr>
        <w:lang w:val="bg"/>
      </w:rPr>
      <w:t xml:space="preserve">  </w:t>
    </w:r>
    <w:r>
      <w:rPr>
        <w:lang w:val="bg"/>
      </w:rPr>
      <w:tab/>
    </w:r>
    <w:r>
      <w:rPr>
        <w:lang w:val="bg"/>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D770B" w14:textId="77777777" w:rsidR="006D6C81" w:rsidRDefault="006D6C81" w:rsidP="009855C3">
      <w:r>
        <w:separator/>
      </w:r>
    </w:p>
  </w:footnote>
  <w:footnote w:type="continuationSeparator" w:id="0">
    <w:p w14:paraId="5067D7ED" w14:textId="77777777" w:rsidR="006D6C81" w:rsidRDefault="006D6C81" w:rsidP="009855C3">
      <w:r>
        <w:continuationSeparator/>
      </w:r>
    </w:p>
  </w:footnote>
  <w:footnote w:type="continuationNotice" w:id="1">
    <w:p w14:paraId="60B33FC0" w14:textId="77777777" w:rsidR="006D6C81" w:rsidRDefault="006D6C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rsidRPr="000C3184" w14:paraId="7E46E4C7" w14:textId="77777777" w:rsidTr="00B62140">
      <w:tc>
        <w:tcPr>
          <w:tcW w:w="3080" w:type="dxa"/>
        </w:tcPr>
        <w:p w14:paraId="184F2588" w14:textId="6EABB2E0" w:rsidR="00B62140" w:rsidRDefault="00B62140" w:rsidP="00B62140">
          <w:pPr>
            <w:pStyle w:val="Header"/>
            <w:jc w:val="left"/>
          </w:pPr>
          <w:r>
            <w:rPr>
              <w:noProof/>
              <w:lang w:val="bg"/>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7A70FCBF" w:rsidR="005450DC" w:rsidRPr="009A47CF" w:rsidRDefault="005450DC" w:rsidP="005450DC">
          <w:pPr>
            <w:spacing w:after="0" w:afterAutospacing="0"/>
            <w:rPr>
              <w:rFonts w:ascii="Arial" w:hAnsi="Arial" w:cs="Arial"/>
              <w:b/>
              <w:bCs/>
              <w:sz w:val="28"/>
              <w:szCs w:val="28"/>
              <w:lang w:val="ru-RU"/>
            </w:rPr>
          </w:pPr>
          <w:r>
            <w:rPr>
              <w:rFonts w:ascii="Arial" w:hAnsi="Arial" w:cs="Arial"/>
              <w:b/>
              <w:bCs/>
              <w:sz w:val="28"/>
              <w:szCs w:val="28"/>
              <w:lang w:val="bg"/>
            </w:rPr>
            <w:t>Резюме относно безопасността и клиничната ефективност (SSCP)</w:t>
          </w:r>
        </w:p>
        <w:p w14:paraId="32C45BE6" w14:textId="40AE82EA" w:rsidR="005450DC" w:rsidRPr="009A47CF" w:rsidRDefault="001E25B0" w:rsidP="005450DC">
          <w:pPr>
            <w:spacing w:after="0" w:afterAutospacing="0"/>
            <w:rPr>
              <w:rFonts w:ascii="Arial" w:hAnsi="Arial" w:cs="Arial"/>
              <w:sz w:val="18"/>
              <w:szCs w:val="18"/>
              <w:lang w:val="ru-RU"/>
            </w:rPr>
          </w:pPr>
          <w:r>
            <w:rPr>
              <w:rFonts w:ascii="Arial" w:hAnsi="Arial" w:cs="Arial"/>
              <w:b/>
              <w:bCs/>
              <w:sz w:val="18"/>
              <w:szCs w:val="18"/>
              <w:lang w:val="bg"/>
            </w:rPr>
            <w:t>SSCP-0002:</w:t>
          </w:r>
          <w:r>
            <w:rPr>
              <w:rFonts w:ascii="Arial" w:hAnsi="Arial" w:cs="Arial"/>
              <w:sz w:val="18"/>
              <w:szCs w:val="18"/>
              <w:lang w:val="bg"/>
            </w:rPr>
            <w:t xml:space="preserve"> Системи катетри за дренаж Skater</w:t>
          </w:r>
        </w:p>
        <w:p w14:paraId="32066318" w14:textId="1F36AFF3" w:rsidR="005450DC" w:rsidRPr="009A47CF" w:rsidRDefault="005450DC" w:rsidP="005450DC">
          <w:pPr>
            <w:spacing w:after="0" w:afterAutospacing="0"/>
            <w:rPr>
              <w:rFonts w:ascii="Arial" w:hAnsi="Arial" w:cs="Arial"/>
              <w:sz w:val="18"/>
              <w:szCs w:val="18"/>
              <w:lang w:val="ru-RU"/>
            </w:rPr>
          </w:pPr>
          <w:r>
            <w:rPr>
              <w:rFonts w:ascii="Arial" w:hAnsi="Arial" w:cs="Arial"/>
              <w:sz w:val="18"/>
              <w:szCs w:val="18"/>
              <w:lang w:val="bg"/>
            </w:rPr>
            <w:t xml:space="preserve">Редакция: B </w:t>
          </w:r>
        </w:p>
        <w:p w14:paraId="2F5F8390" w14:textId="0ABFBBD1" w:rsidR="005450DC" w:rsidRPr="009A47CF" w:rsidRDefault="005450DC" w:rsidP="005450DC">
          <w:pPr>
            <w:pStyle w:val="Header"/>
            <w:jc w:val="left"/>
            <w:rPr>
              <w:rFonts w:ascii="Arial" w:hAnsi="Arial" w:cs="Arial"/>
              <w:sz w:val="18"/>
              <w:lang w:val="ru-RU"/>
            </w:rPr>
          </w:pPr>
          <w:r>
            <w:rPr>
              <w:rFonts w:ascii="Calibri" w:eastAsiaTheme="minorHAnsi" w:hAnsi="Calibri" w:cs="Calibri"/>
              <w:sz w:val="18"/>
              <w:szCs w:val="18"/>
              <w:lang w:val="bg"/>
            </w:rPr>
            <w:t>Местоположение на Argon: всички обекти</w:t>
          </w:r>
        </w:p>
      </w:tc>
    </w:tr>
  </w:tbl>
  <w:p w14:paraId="0BD58B4F" w14:textId="77777777" w:rsidR="00B62140" w:rsidRPr="009A47CF" w:rsidRDefault="00B62140" w:rsidP="00B62140">
    <w:pPr>
      <w:pStyle w:val="Header"/>
      <w:jc w:val="lef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41E"/>
    <w:multiLevelType w:val="hybridMultilevel"/>
    <w:tmpl w:val="8904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87009B"/>
    <w:multiLevelType w:val="hybridMultilevel"/>
    <w:tmpl w:val="B8FC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E2B23"/>
    <w:multiLevelType w:val="hybridMultilevel"/>
    <w:tmpl w:val="12328090"/>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004E7"/>
    <w:multiLevelType w:val="multilevel"/>
    <w:tmpl w:val="7A36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91EDA"/>
    <w:multiLevelType w:val="multilevel"/>
    <w:tmpl w:val="B7A6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B0C7A"/>
    <w:multiLevelType w:val="multilevel"/>
    <w:tmpl w:val="8D7C4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331FE4"/>
    <w:multiLevelType w:val="hybridMultilevel"/>
    <w:tmpl w:val="90B27886"/>
    <w:lvl w:ilvl="0" w:tplc="357AD084">
      <w:start w:val="2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390CD0"/>
    <w:multiLevelType w:val="hybridMultilevel"/>
    <w:tmpl w:val="67CE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20438"/>
    <w:multiLevelType w:val="multilevel"/>
    <w:tmpl w:val="FA36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640C5"/>
    <w:multiLevelType w:val="hybridMultilevel"/>
    <w:tmpl w:val="9AD0A0B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9E647D7"/>
    <w:multiLevelType w:val="hybridMultilevel"/>
    <w:tmpl w:val="7CA2E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B800E1"/>
    <w:multiLevelType w:val="hybridMultilevel"/>
    <w:tmpl w:val="59245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6B7251"/>
    <w:multiLevelType w:val="multilevel"/>
    <w:tmpl w:val="B624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0457E4"/>
    <w:multiLevelType w:val="multilevel"/>
    <w:tmpl w:val="4046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F026A"/>
    <w:multiLevelType w:val="hybridMultilevel"/>
    <w:tmpl w:val="89389F7C"/>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44F20"/>
    <w:multiLevelType w:val="multilevel"/>
    <w:tmpl w:val="75024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F11DB"/>
    <w:multiLevelType w:val="hybridMultilevel"/>
    <w:tmpl w:val="7AFEF272"/>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03E81"/>
    <w:multiLevelType w:val="hybridMultilevel"/>
    <w:tmpl w:val="95A68834"/>
    <w:lvl w:ilvl="0" w:tplc="CA4A200E">
      <w:start w:val="1"/>
      <w:numFmt w:val="bullet"/>
      <w:pStyle w:val="LB1ListBulletI1"/>
      <w:lvlText w:val=""/>
      <w:lvlJc w:val="left"/>
      <w:pPr>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396BAC"/>
    <w:multiLevelType w:val="multilevel"/>
    <w:tmpl w:val="EE72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41A2B"/>
    <w:multiLevelType w:val="multilevel"/>
    <w:tmpl w:val="4486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F07B0"/>
    <w:multiLevelType w:val="hybridMultilevel"/>
    <w:tmpl w:val="58B4586A"/>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92EEB"/>
    <w:multiLevelType w:val="hybridMultilevel"/>
    <w:tmpl w:val="640A3F70"/>
    <w:lvl w:ilvl="0" w:tplc="357AD084">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60064E"/>
    <w:multiLevelType w:val="hybridMultilevel"/>
    <w:tmpl w:val="30B05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EC1CC7"/>
    <w:multiLevelType w:val="multilevel"/>
    <w:tmpl w:val="B8181ECA"/>
    <w:lvl w:ilvl="0">
      <w:start w:val="1"/>
      <w:numFmt w:val="decimal"/>
      <w:lvlText w:val="%1."/>
      <w:lvlJc w:val="left"/>
      <w:pPr>
        <w:ind w:left="360" w:hanging="360"/>
      </w:pPr>
      <w:rPr>
        <w:b/>
        <w:bCs w:val="0"/>
      </w:rPr>
    </w:lvl>
    <w:lvl w:ilvl="1">
      <w:start w:val="1"/>
      <w:numFmt w:val="decimal"/>
      <w:pStyle w:val="Heading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F33BF6"/>
    <w:multiLevelType w:val="hybridMultilevel"/>
    <w:tmpl w:val="27A8B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78313C"/>
    <w:multiLevelType w:val="hybridMultilevel"/>
    <w:tmpl w:val="45D69A96"/>
    <w:lvl w:ilvl="0" w:tplc="04090001">
      <w:start w:val="1"/>
      <w:numFmt w:val="bullet"/>
      <w:lvlText w:val=""/>
      <w:lvlJc w:val="left"/>
      <w:pPr>
        <w:ind w:left="720" w:hanging="360"/>
      </w:pPr>
      <w:rPr>
        <w:rFonts w:ascii="Symbol" w:hAnsi="Symbol" w:hint="default"/>
      </w:rPr>
    </w:lvl>
    <w:lvl w:ilvl="1" w:tplc="D9FAFDE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000ACE"/>
    <w:multiLevelType w:val="hybridMultilevel"/>
    <w:tmpl w:val="D2E06842"/>
    <w:lvl w:ilvl="0" w:tplc="28D86E4C">
      <w:start w:val="1"/>
      <w:numFmt w:val="bullet"/>
      <w:pStyle w:val="CkBox1"/>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8" w15:restartNumberingAfterBreak="0">
    <w:nsid w:val="4D086F35"/>
    <w:multiLevelType w:val="multilevel"/>
    <w:tmpl w:val="07C4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EC23DB"/>
    <w:multiLevelType w:val="hybridMultilevel"/>
    <w:tmpl w:val="DAD4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894057"/>
    <w:multiLevelType w:val="hybridMultilevel"/>
    <w:tmpl w:val="14FA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92535"/>
    <w:multiLevelType w:val="hybridMultilevel"/>
    <w:tmpl w:val="EA3C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5E80121D"/>
    <w:multiLevelType w:val="multilevel"/>
    <w:tmpl w:val="0778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D036C8"/>
    <w:multiLevelType w:val="hybridMultilevel"/>
    <w:tmpl w:val="CD2C9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866B7F"/>
    <w:multiLevelType w:val="hybridMultilevel"/>
    <w:tmpl w:val="955A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D67728"/>
    <w:multiLevelType w:val="hybridMultilevel"/>
    <w:tmpl w:val="85D48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C22F46"/>
    <w:multiLevelType w:val="multilevel"/>
    <w:tmpl w:val="7E50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481AA1"/>
    <w:multiLevelType w:val="hybridMultilevel"/>
    <w:tmpl w:val="71E6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76312">
    <w:abstractNumId w:val="32"/>
  </w:num>
  <w:num w:numId="2" w16cid:durableId="1360936298">
    <w:abstractNumId w:val="24"/>
  </w:num>
  <w:num w:numId="3" w16cid:durableId="1540363296">
    <w:abstractNumId w:val="26"/>
  </w:num>
  <w:num w:numId="4" w16cid:durableId="510753511">
    <w:abstractNumId w:val="18"/>
  </w:num>
  <w:num w:numId="5" w16cid:durableId="1602181036">
    <w:abstractNumId w:val="2"/>
  </w:num>
  <w:num w:numId="6" w16cid:durableId="1762217506">
    <w:abstractNumId w:val="27"/>
  </w:num>
  <w:num w:numId="7" w16cid:durableId="18167528">
    <w:abstractNumId w:val="10"/>
  </w:num>
  <w:num w:numId="8" w16cid:durableId="1530801421">
    <w:abstractNumId w:val="38"/>
  </w:num>
  <w:num w:numId="9" w16cid:durableId="1730882000">
    <w:abstractNumId w:val="31"/>
  </w:num>
  <w:num w:numId="10" w16cid:durableId="1470174095">
    <w:abstractNumId w:val="0"/>
  </w:num>
  <w:num w:numId="11" w16cid:durableId="1110320489">
    <w:abstractNumId w:val="36"/>
  </w:num>
  <w:num w:numId="12" w16cid:durableId="1018458816">
    <w:abstractNumId w:val="12"/>
  </w:num>
  <w:num w:numId="13" w16cid:durableId="1793327781">
    <w:abstractNumId w:val="33"/>
  </w:num>
  <w:num w:numId="14" w16cid:durableId="1203636954">
    <w:abstractNumId w:val="20"/>
  </w:num>
  <w:num w:numId="15" w16cid:durableId="1677920440">
    <w:abstractNumId w:val="4"/>
  </w:num>
  <w:num w:numId="16" w16cid:durableId="2100442895">
    <w:abstractNumId w:val="13"/>
  </w:num>
  <w:num w:numId="17" w16cid:durableId="689838467">
    <w:abstractNumId w:val="28"/>
  </w:num>
  <w:num w:numId="18" w16cid:durableId="2117941106">
    <w:abstractNumId w:val="37"/>
  </w:num>
  <w:num w:numId="19" w16cid:durableId="547573969">
    <w:abstractNumId w:val="14"/>
  </w:num>
  <w:num w:numId="20" w16cid:durableId="346831415">
    <w:abstractNumId w:val="35"/>
  </w:num>
  <w:num w:numId="21" w16cid:durableId="1970940632">
    <w:abstractNumId w:val="34"/>
  </w:num>
  <w:num w:numId="22" w16cid:durableId="1853715173">
    <w:abstractNumId w:val="1"/>
  </w:num>
  <w:num w:numId="23" w16cid:durableId="5251157">
    <w:abstractNumId w:val="11"/>
  </w:num>
  <w:num w:numId="24" w16cid:durableId="1855343271">
    <w:abstractNumId w:val="25"/>
  </w:num>
  <w:num w:numId="25" w16cid:durableId="317654367">
    <w:abstractNumId w:val="7"/>
  </w:num>
  <w:num w:numId="26" w16cid:durableId="1938053203">
    <w:abstractNumId w:val="22"/>
  </w:num>
  <w:num w:numId="27" w16cid:durableId="250285548">
    <w:abstractNumId w:val="23"/>
  </w:num>
  <w:num w:numId="28" w16cid:durableId="1162039089">
    <w:abstractNumId w:val="29"/>
  </w:num>
  <w:num w:numId="29" w16cid:durableId="1228226395">
    <w:abstractNumId w:val="30"/>
  </w:num>
  <w:num w:numId="30" w16cid:durableId="43720402">
    <w:abstractNumId w:val="8"/>
  </w:num>
  <w:num w:numId="31" w16cid:durableId="423304314">
    <w:abstractNumId w:val="17"/>
  </w:num>
  <w:num w:numId="32" w16cid:durableId="1308702247">
    <w:abstractNumId w:val="21"/>
  </w:num>
  <w:num w:numId="33" w16cid:durableId="1533179358">
    <w:abstractNumId w:val="15"/>
  </w:num>
  <w:num w:numId="34" w16cid:durableId="966473888">
    <w:abstractNumId w:val="3"/>
  </w:num>
  <w:num w:numId="35" w16cid:durableId="920142822">
    <w:abstractNumId w:val="19"/>
  </w:num>
  <w:num w:numId="36" w16cid:durableId="752164201">
    <w:abstractNumId w:val="6"/>
  </w:num>
  <w:num w:numId="37" w16cid:durableId="961375034">
    <w:abstractNumId w:val="24"/>
  </w:num>
  <w:num w:numId="38" w16cid:durableId="2090422909">
    <w:abstractNumId w:val="24"/>
  </w:num>
  <w:num w:numId="39" w16cid:durableId="1756439352">
    <w:abstractNumId w:val="24"/>
  </w:num>
  <w:num w:numId="40" w16cid:durableId="1018700481">
    <w:abstractNumId w:val="24"/>
  </w:num>
  <w:num w:numId="41" w16cid:durableId="1482967560">
    <w:abstractNumId w:val="24"/>
  </w:num>
  <w:num w:numId="42" w16cid:durableId="93743283">
    <w:abstractNumId w:val="24"/>
  </w:num>
  <w:num w:numId="43" w16cid:durableId="1409186273">
    <w:abstractNumId w:val="24"/>
  </w:num>
  <w:num w:numId="44" w16cid:durableId="835461244">
    <w:abstractNumId w:val="5"/>
  </w:num>
  <w:num w:numId="45" w16cid:durableId="912815765">
    <w:abstractNumId w:val="16"/>
  </w:num>
  <w:num w:numId="46" w16cid:durableId="130907229">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07AE"/>
    <w:rsid w:val="0000155A"/>
    <w:rsid w:val="00004091"/>
    <w:rsid w:val="00004188"/>
    <w:rsid w:val="00010DE5"/>
    <w:rsid w:val="000133F3"/>
    <w:rsid w:val="000150C3"/>
    <w:rsid w:val="00017790"/>
    <w:rsid w:val="00020B50"/>
    <w:rsid w:val="00023EC5"/>
    <w:rsid w:val="00024137"/>
    <w:rsid w:val="00027ED1"/>
    <w:rsid w:val="00031D0B"/>
    <w:rsid w:val="000350F3"/>
    <w:rsid w:val="00036F02"/>
    <w:rsid w:val="0003763F"/>
    <w:rsid w:val="00037894"/>
    <w:rsid w:val="00042B91"/>
    <w:rsid w:val="00043557"/>
    <w:rsid w:val="00043FF5"/>
    <w:rsid w:val="00044179"/>
    <w:rsid w:val="000446B0"/>
    <w:rsid w:val="00044A1E"/>
    <w:rsid w:val="000458EE"/>
    <w:rsid w:val="0005411A"/>
    <w:rsid w:val="0005698C"/>
    <w:rsid w:val="00060EAC"/>
    <w:rsid w:val="000620AA"/>
    <w:rsid w:val="0006271A"/>
    <w:rsid w:val="000628F7"/>
    <w:rsid w:val="00062D09"/>
    <w:rsid w:val="0006397A"/>
    <w:rsid w:val="00063B03"/>
    <w:rsid w:val="00064249"/>
    <w:rsid w:val="00065724"/>
    <w:rsid w:val="000711DE"/>
    <w:rsid w:val="0007607A"/>
    <w:rsid w:val="000764D1"/>
    <w:rsid w:val="000770AE"/>
    <w:rsid w:val="00080877"/>
    <w:rsid w:val="000819DF"/>
    <w:rsid w:val="00082AAC"/>
    <w:rsid w:val="00091FC4"/>
    <w:rsid w:val="00093E01"/>
    <w:rsid w:val="0009671C"/>
    <w:rsid w:val="00097E12"/>
    <w:rsid w:val="000B2251"/>
    <w:rsid w:val="000B26AE"/>
    <w:rsid w:val="000B3199"/>
    <w:rsid w:val="000C3184"/>
    <w:rsid w:val="000C5F93"/>
    <w:rsid w:val="000C651B"/>
    <w:rsid w:val="000C6A4B"/>
    <w:rsid w:val="000C7AF6"/>
    <w:rsid w:val="000D2C4B"/>
    <w:rsid w:val="000D2F57"/>
    <w:rsid w:val="000D3A23"/>
    <w:rsid w:val="000D5406"/>
    <w:rsid w:val="000D739F"/>
    <w:rsid w:val="000E221A"/>
    <w:rsid w:val="000E39A6"/>
    <w:rsid w:val="000E3B06"/>
    <w:rsid w:val="000E3B39"/>
    <w:rsid w:val="000E5556"/>
    <w:rsid w:val="000E6654"/>
    <w:rsid w:val="000F0DCC"/>
    <w:rsid w:val="00100CD5"/>
    <w:rsid w:val="00100E74"/>
    <w:rsid w:val="00103361"/>
    <w:rsid w:val="00103AF7"/>
    <w:rsid w:val="00105120"/>
    <w:rsid w:val="00111B5E"/>
    <w:rsid w:val="0011726B"/>
    <w:rsid w:val="00120622"/>
    <w:rsid w:val="001206B0"/>
    <w:rsid w:val="001269CA"/>
    <w:rsid w:val="00127288"/>
    <w:rsid w:val="00127ABD"/>
    <w:rsid w:val="0013147B"/>
    <w:rsid w:val="00131B54"/>
    <w:rsid w:val="00132A47"/>
    <w:rsid w:val="0013429F"/>
    <w:rsid w:val="00134704"/>
    <w:rsid w:val="00134884"/>
    <w:rsid w:val="0013711D"/>
    <w:rsid w:val="00137478"/>
    <w:rsid w:val="001446E1"/>
    <w:rsid w:val="00144CE5"/>
    <w:rsid w:val="001455C4"/>
    <w:rsid w:val="00146795"/>
    <w:rsid w:val="00146EDD"/>
    <w:rsid w:val="001518CE"/>
    <w:rsid w:val="00154AAA"/>
    <w:rsid w:val="00154EA9"/>
    <w:rsid w:val="00156A74"/>
    <w:rsid w:val="00157058"/>
    <w:rsid w:val="001571AE"/>
    <w:rsid w:val="00161869"/>
    <w:rsid w:val="00161FCA"/>
    <w:rsid w:val="00162805"/>
    <w:rsid w:val="00162923"/>
    <w:rsid w:val="00162B2F"/>
    <w:rsid w:val="0016706B"/>
    <w:rsid w:val="001671B9"/>
    <w:rsid w:val="001734A4"/>
    <w:rsid w:val="00174030"/>
    <w:rsid w:val="001774C4"/>
    <w:rsid w:val="00181E2B"/>
    <w:rsid w:val="001824AC"/>
    <w:rsid w:val="001857F4"/>
    <w:rsid w:val="00185D12"/>
    <w:rsid w:val="00187E21"/>
    <w:rsid w:val="00187F1B"/>
    <w:rsid w:val="001911DA"/>
    <w:rsid w:val="001919D6"/>
    <w:rsid w:val="00191ED2"/>
    <w:rsid w:val="0019206C"/>
    <w:rsid w:val="0019312D"/>
    <w:rsid w:val="00195C76"/>
    <w:rsid w:val="001A2CB6"/>
    <w:rsid w:val="001A3916"/>
    <w:rsid w:val="001A3B15"/>
    <w:rsid w:val="001A6A74"/>
    <w:rsid w:val="001A6B0C"/>
    <w:rsid w:val="001B22F6"/>
    <w:rsid w:val="001B366C"/>
    <w:rsid w:val="001B4005"/>
    <w:rsid w:val="001B7C3F"/>
    <w:rsid w:val="001C0092"/>
    <w:rsid w:val="001C0904"/>
    <w:rsid w:val="001C1631"/>
    <w:rsid w:val="001D1887"/>
    <w:rsid w:val="001D31ED"/>
    <w:rsid w:val="001D6945"/>
    <w:rsid w:val="001D6C97"/>
    <w:rsid w:val="001D7684"/>
    <w:rsid w:val="001D7F57"/>
    <w:rsid w:val="001E25B0"/>
    <w:rsid w:val="001E2791"/>
    <w:rsid w:val="001E28A5"/>
    <w:rsid w:val="001E48E2"/>
    <w:rsid w:val="001E7575"/>
    <w:rsid w:val="001E7A0E"/>
    <w:rsid w:val="001F0A2A"/>
    <w:rsid w:val="001F4470"/>
    <w:rsid w:val="001F70AC"/>
    <w:rsid w:val="001F712B"/>
    <w:rsid w:val="001F7942"/>
    <w:rsid w:val="00200313"/>
    <w:rsid w:val="0020093D"/>
    <w:rsid w:val="00203C32"/>
    <w:rsid w:val="00207A7C"/>
    <w:rsid w:val="002107A1"/>
    <w:rsid w:val="00214E2F"/>
    <w:rsid w:val="0021589A"/>
    <w:rsid w:val="00215A0D"/>
    <w:rsid w:val="00216A89"/>
    <w:rsid w:val="00221CEF"/>
    <w:rsid w:val="00222699"/>
    <w:rsid w:val="00222D44"/>
    <w:rsid w:val="0022608D"/>
    <w:rsid w:val="00230011"/>
    <w:rsid w:val="0023390A"/>
    <w:rsid w:val="00233F90"/>
    <w:rsid w:val="00235232"/>
    <w:rsid w:val="00247DF9"/>
    <w:rsid w:val="002513F6"/>
    <w:rsid w:val="00253898"/>
    <w:rsid w:val="00257E9E"/>
    <w:rsid w:val="002617B6"/>
    <w:rsid w:val="00261812"/>
    <w:rsid w:val="00265746"/>
    <w:rsid w:val="0026576E"/>
    <w:rsid w:val="00271C84"/>
    <w:rsid w:val="00272B97"/>
    <w:rsid w:val="0027358A"/>
    <w:rsid w:val="00273D90"/>
    <w:rsid w:val="00274007"/>
    <w:rsid w:val="00275174"/>
    <w:rsid w:val="002756A5"/>
    <w:rsid w:val="00275A54"/>
    <w:rsid w:val="002814B8"/>
    <w:rsid w:val="0028488B"/>
    <w:rsid w:val="002849D4"/>
    <w:rsid w:val="002852C9"/>
    <w:rsid w:val="002857CA"/>
    <w:rsid w:val="0028594C"/>
    <w:rsid w:val="00291A3E"/>
    <w:rsid w:val="00292A13"/>
    <w:rsid w:val="002948DF"/>
    <w:rsid w:val="00295AFD"/>
    <w:rsid w:val="00296B25"/>
    <w:rsid w:val="0029740B"/>
    <w:rsid w:val="002A0EEC"/>
    <w:rsid w:val="002A2F8F"/>
    <w:rsid w:val="002A3F0C"/>
    <w:rsid w:val="002A6405"/>
    <w:rsid w:val="002A72E4"/>
    <w:rsid w:val="002B1DC2"/>
    <w:rsid w:val="002B2717"/>
    <w:rsid w:val="002B4654"/>
    <w:rsid w:val="002B54C9"/>
    <w:rsid w:val="002B7DB8"/>
    <w:rsid w:val="002C1C0D"/>
    <w:rsid w:val="002C2F0C"/>
    <w:rsid w:val="002C5390"/>
    <w:rsid w:val="002C60C8"/>
    <w:rsid w:val="002C69C7"/>
    <w:rsid w:val="002D3A9A"/>
    <w:rsid w:val="002D3C7F"/>
    <w:rsid w:val="002D5A2E"/>
    <w:rsid w:val="002E1895"/>
    <w:rsid w:val="002E2621"/>
    <w:rsid w:val="002E4094"/>
    <w:rsid w:val="002E68BE"/>
    <w:rsid w:val="002E775E"/>
    <w:rsid w:val="002F121B"/>
    <w:rsid w:val="002F183D"/>
    <w:rsid w:val="002F1B61"/>
    <w:rsid w:val="002F2BA2"/>
    <w:rsid w:val="002F37BF"/>
    <w:rsid w:val="002F3EC4"/>
    <w:rsid w:val="002F4C10"/>
    <w:rsid w:val="002F65A8"/>
    <w:rsid w:val="002F6EC1"/>
    <w:rsid w:val="00300335"/>
    <w:rsid w:val="003036AD"/>
    <w:rsid w:val="00304978"/>
    <w:rsid w:val="00310BF1"/>
    <w:rsid w:val="00312B92"/>
    <w:rsid w:val="00313AE5"/>
    <w:rsid w:val="003161C8"/>
    <w:rsid w:val="00320072"/>
    <w:rsid w:val="00323B2C"/>
    <w:rsid w:val="003326A4"/>
    <w:rsid w:val="00335181"/>
    <w:rsid w:val="003414BB"/>
    <w:rsid w:val="003422A1"/>
    <w:rsid w:val="00342A7D"/>
    <w:rsid w:val="003453DC"/>
    <w:rsid w:val="00345599"/>
    <w:rsid w:val="00350184"/>
    <w:rsid w:val="00355A8B"/>
    <w:rsid w:val="00355F6E"/>
    <w:rsid w:val="0036092C"/>
    <w:rsid w:val="00363EE0"/>
    <w:rsid w:val="00366A7C"/>
    <w:rsid w:val="00367D0F"/>
    <w:rsid w:val="00371FB5"/>
    <w:rsid w:val="003723CF"/>
    <w:rsid w:val="00374072"/>
    <w:rsid w:val="00375AD8"/>
    <w:rsid w:val="0037614D"/>
    <w:rsid w:val="00383855"/>
    <w:rsid w:val="00386825"/>
    <w:rsid w:val="003873D5"/>
    <w:rsid w:val="003876A5"/>
    <w:rsid w:val="00390948"/>
    <w:rsid w:val="00394151"/>
    <w:rsid w:val="003975EE"/>
    <w:rsid w:val="003978BF"/>
    <w:rsid w:val="003A1E91"/>
    <w:rsid w:val="003A1EC4"/>
    <w:rsid w:val="003A3FAD"/>
    <w:rsid w:val="003A7330"/>
    <w:rsid w:val="003B3539"/>
    <w:rsid w:val="003B3A26"/>
    <w:rsid w:val="003B495A"/>
    <w:rsid w:val="003B5B09"/>
    <w:rsid w:val="003C2958"/>
    <w:rsid w:val="003C6728"/>
    <w:rsid w:val="003D4ADF"/>
    <w:rsid w:val="003E2EF5"/>
    <w:rsid w:val="003E2F25"/>
    <w:rsid w:val="003E6B0C"/>
    <w:rsid w:val="003F01FC"/>
    <w:rsid w:val="003F2CC4"/>
    <w:rsid w:val="003F2E88"/>
    <w:rsid w:val="0040173E"/>
    <w:rsid w:val="00403949"/>
    <w:rsid w:val="00404E1F"/>
    <w:rsid w:val="00407A0D"/>
    <w:rsid w:val="00407A9B"/>
    <w:rsid w:val="00410B50"/>
    <w:rsid w:val="00414182"/>
    <w:rsid w:val="00415D9A"/>
    <w:rsid w:val="004165B2"/>
    <w:rsid w:val="00420B5C"/>
    <w:rsid w:val="00422D3A"/>
    <w:rsid w:val="00423035"/>
    <w:rsid w:val="0042600B"/>
    <w:rsid w:val="004263BF"/>
    <w:rsid w:val="004329F3"/>
    <w:rsid w:val="00434382"/>
    <w:rsid w:val="00435015"/>
    <w:rsid w:val="00437C4E"/>
    <w:rsid w:val="00441FF2"/>
    <w:rsid w:val="004430BE"/>
    <w:rsid w:val="004439B6"/>
    <w:rsid w:val="00445B27"/>
    <w:rsid w:val="004473F5"/>
    <w:rsid w:val="00450D31"/>
    <w:rsid w:val="00451CE9"/>
    <w:rsid w:val="00454638"/>
    <w:rsid w:val="004553BF"/>
    <w:rsid w:val="00466071"/>
    <w:rsid w:val="00471609"/>
    <w:rsid w:val="004741A5"/>
    <w:rsid w:val="004772DF"/>
    <w:rsid w:val="00477567"/>
    <w:rsid w:val="004777A5"/>
    <w:rsid w:val="0048121D"/>
    <w:rsid w:val="0048338B"/>
    <w:rsid w:val="0048354A"/>
    <w:rsid w:val="00484422"/>
    <w:rsid w:val="00484D24"/>
    <w:rsid w:val="0048662A"/>
    <w:rsid w:val="0049527E"/>
    <w:rsid w:val="004A00D3"/>
    <w:rsid w:val="004A287F"/>
    <w:rsid w:val="004A5222"/>
    <w:rsid w:val="004A5CF7"/>
    <w:rsid w:val="004A5F29"/>
    <w:rsid w:val="004A7ED1"/>
    <w:rsid w:val="004B1EB0"/>
    <w:rsid w:val="004C12F0"/>
    <w:rsid w:val="004C2141"/>
    <w:rsid w:val="004C4C1E"/>
    <w:rsid w:val="004D04CA"/>
    <w:rsid w:val="004D0645"/>
    <w:rsid w:val="004D105A"/>
    <w:rsid w:val="004D1630"/>
    <w:rsid w:val="004D595C"/>
    <w:rsid w:val="004D5F96"/>
    <w:rsid w:val="004E0AE8"/>
    <w:rsid w:val="004E24F8"/>
    <w:rsid w:val="004E2C82"/>
    <w:rsid w:val="004E3C57"/>
    <w:rsid w:val="004E3FBE"/>
    <w:rsid w:val="004E5E6E"/>
    <w:rsid w:val="004F1BD8"/>
    <w:rsid w:val="004F2CB7"/>
    <w:rsid w:val="004F6EAB"/>
    <w:rsid w:val="004F79D7"/>
    <w:rsid w:val="005008E6"/>
    <w:rsid w:val="0050130B"/>
    <w:rsid w:val="00505248"/>
    <w:rsid w:val="0050637D"/>
    <w:rsid w:val="00510784"/>
    <w:rsid w:val="00513AEC"/>
    <w:rsid w:val="005146F8"/>
    <w:rsid w:val="00515A20"/>
    <w:rsid w:val="0052462F"/>
    <w:rsid w:val="00524F68"/>
    <w:rsid w:val="00526972"/>
    <w:rsid w:val="00526AFC"/>
    <w:rsid w:val="00534B0D"/>
    <w:rsid w:val="0054193B"/>
    <w:rsid w:val="00541957"/>
    <w:rsid w:val="005422FB"/>
    <w:rsid w:val="0054269D"/>
    <w:rsid w:val="00542C96"/>
    <w:rsid w:val="005439FC"/>
    <w:rsid w:val="00544073"/>
    <w:rsid w:val="005440E8"/>
    <w:rsid w:val="005450DC"/>
    <w:rsid w:val="0054620F"/>
    <w:rsid w:val="00546A81"/>
    <w:rsid w:val="00556F29"/>
    <w:rsid w:val="00561D3F"/>
    <w:rsid w:val="00562E38"/>
    <w:rsid w:val="00563390"/>
    <w:rsid w:val="005647F4"/>
    <w:rsid w:val="00570996"/>
    <w:rsid w:val="00570C7B"/>
    <w:rsid w:val="00575EE3"/>
    <w:rsid w:val="005775E9"/>
    <w:rsid w:val="005813BE"/>
    <w:rsid w:val="005826C5"/>
    <w:rsid w:val="005842F3"/>
    <w:rsid w:val="00585C15"/>
    <w:rsid w:val="00587A0D"/>
    <w:rsid w:val="0059102C"/>
    <w:rsid w:val="00592D7B"/>
    <w:rsid w:val="00596701"/>
    <w:rsid w:val="005A054F"/>
    <w:rsid w:val="005A48D7"/>
    <w:rsid w:val="005A5694"/>
    <w:rsid w:val="005A7977"/>
    <w:rsid w:val="005B2220"/>
    <w:rsid w:val="005B4380"/>
    <w:rsid w:val="005B7C61"/>
    <w:rsid w:val="005C09B1"/>
    <w:rsid w:val="005C1153"/>
    <w:rsid w:val="005C148E"/>
    <w:rsid w:val="005C3F49"/>
    <w:rsid w:val="005C6CD0"/>
    <w:rsid w:val="005C6F64"/>
    <w:rsid w:val="005C7C47"/>
    <w:rsid w:val="005C7F78"/>
    <w:rsid w:val="005D00E4"/>
    <w:rsid w:val="005D6E76"/>
    <w:rsid w:val="005E2698"/>
    <w:rsid w:val="005E27E8"/>
    <w:rsid w:val="005E3921"/>
    <w:rsid w:val="005E71F3"/>
    <w:rsid w:val="005F1F10"/>
    <w:rsid w:val="005F2335"/>
    <w:rsid w:val="005F42B7"/>
    <w:rsid w:val="0060451A"/>
    <w:rsid w:val="00610206"/>
    <w:rsid w:val="0061236A"/>
    <w:rsid w:val="00612594"/>
    <w:rsid w:val="006125F3"/>
    <w:rsid w:val="00612BE6"/>
    <w:rsid w:val="00616ADF"/>
    <w:rsid w:val="00621BFA"/>
    <w:rsid w:val="00625551"/>
    <w:rsid w:val="006314FF"/>
    <w:rsid w:val="006330DF"/>
    <w:rsid w:val="006359BB"/>
    <w:rsid w:val="00635D3B"/>
    <w:rsid w:val="006364BC"/>
    <w:rsid w:val="0063761F"/>
    <w:rsid w:val="00640DD6"/>
    <w:rsid w:val="00643276"/>
    <w:rsid w:val="00645091"/>
    <w:rsid w:val="00650473"/>
    <w:rsid w:val="006522B1"/>
    <w:rsid w:val="006524A2"/>
    <w:rsid w:val="0065395B"/>
    <w:rsid w:val="0065417C"/>
    <w:rsid w:val="00654B25"/>
    <w:rsid w:val="00660AE0"/>
    <w:rsid w:val="00663547"/>
    <w:rsid w:val="00664723"/>
    <w:rsid w:val="00665E1E"/>
    <w:rsid w:val="0066665C"/>
    <w:rsid w:val="00666FDF"/>
    <w:rsid w:val="00667954"/>
    <w:rsid w:val="00670A22"/>
    <w:rsid w:val="00676A01"/>
    <w:rsid w:val="0068138F"/>
    <w:rsid w:val="00681538"/>
    <w:rsid w:val="00682F1E"/>
    <w:rsid w:val="00683D4A"/>
    <w:rsid w:val="00684ABB"/>
    <w:rsid w:val="006866F0"/>
    <w:rsid w:val="00690849"/>
    <w:rsid w:val="006932D0"/>
    <w:rsid w:val="00693338"/>
    <w:rsid w:val="0069398D"/>
    <w:rsid w:val="006950E1"/>
    <w:rsid w:val="006962EB"/>
    <w:rsid w:val="0069734A"/>
    <w:rsid w:val="006A3886"/>
    <w:rsid w:val="006B16B3"/>
    <w:rsid w:val="006B1AD5"/>
    <w:rsid w:val="006B3283"/>
    <w:rsid w:val="006B4BE8"/>
    <w:rsid w:val="006B5613"/>
    <w:rsid w:val="006B5BFD"/>
    <w:rsid w:val="006B6056"/>
    <w:rsid w:val="006C022A"/>
    <w:rsid w:val="006C0F6F"/>
    <w:rsid w:val="006C131D"/>
    <w:rsid w:val="006C320A"/>
    <w:rsid w:val="006C59ED"/>
    <w:rsid w:val="006D0995"/>
    <w:rsid w:val="006D1CC7"/>
    <w:rsid w:val="006D27BE"/>
    <w:rsid w:val="006D2807"/>
    <w:rsid w:val="006D6367"/>
    <w:rsid w:val="006D6C81"/>
    <w:rsid w:val="006D7AE1"/>
    <w:rsid w:val="006E07FC"/>
    <w:rsid w:val="006E329F"/>
    <w:rsid w:val="006E3A51"/>
    <w:rsid w:val="006F0810"/>
    <w:rsid w:val="006F0D7E"/>
    <w:rsid w:val="006F2B24"/>
    <w:rsid w:val="006F56FA"/>
    <w:rsid w:val="006F6EB5"/>
    <w:rsid w:val="0070268C"/>
    <w:rsid w:val="0071193F"/>
    <w:rsid w:val="007122CE"/>
    <w:rsid w:val="00717F3E"/>
    <w:rsid w:val="007232B2"/>
    <w:rsid w:val="00723386"/>
    <w:rsid w:val="007263BF"/>
    <w:rsid w:val="00726DB4"/>
    <w:rsid w:val="00727F95"/>
    <w:rsid w:val="007324DC"/>
    <w:rsid w:val="007349B0"/>
    <w:rsid w:val="007354A2"/>
    <w:rsid w:val="00737E50"/>
    <w:rsid w:val="00740F34"/>
    <w:rsid w:val="00744302"/>
    <w:rsid w:val="00752A12"/>
    <w:rsid w:val="00754114"/>
    <w:rsid w:val="007548F8"/>
    <w:rsid w:val="007577A4"/>
    <w:rsid w:val="00760400"/>
    <w:rsid w:val="00760544"/>
    <w:rsid w:val="0076176C"/>
    <w:rsid w:val="00762212"/>
    <w:rsid w:val="00765B21"/>
    <w:rsid w:val="00770069"/>
    <w:rsid w:val="00771CF6"/>
    <w:rsid w:val="00772B2E"/>
    <w:rsid w:val="007739C0"/>
    <w:rsid w:val="00780E66"/>
    <w:rsid w:val="007811AA"/>
    <w:rsid w:val="007815A4"/>
    <w:rsid w:val="00781FAA"/>
    <w:rsid w:val="00786526"/>
    <w:rsid w:val="00790BF0"/>
    <w:rsid w:val="007910D3"/>
    <w:rsid w:val="0079233C"/>
    <w:rsid w:val="00793711"/>
    <w:rsid w:val="00793BDF"/>
    <w:rsid w:val="007945AA"/>
    <w:rsid w:val="007B0894"/>
    <w:rsid w:val="007B4E76"/>
    <w:rsid w:val="007B72EE"/>
    <w:rsid w:val="007C2323"/>
    <w:rsid w:val="007C5580"/>
    <w:rsid w:val="007C7E15"/>
    <w:rsid w:val="007D0BE5"/>
    <w:rsid w:val="007D1F88"/>
    <w:rsid w:val="007D38B3"/>
    <w:rsid w:val="007D5978"/>
    <w:rsid w:val="007D642B"/>
    <w:rsid w:val="007F055C"/>
    <w:rsid w:val="007F070C"/>
    <w:rsid w:val="007F19B9"/>
    <w:rsid w:val="007F1ACF"/>
    <w:rsid w:val="007F2DF5"/>
    <w:rsid w:val="007F2F84"/>
    <w:rsid w:val="008002AB"/>
    <w:rsid w:val="008020CB"/>
    <w:rsid w:val="0080249A"/>
    <w:rsid w:val="00802AAD"/>
    <w:rsid w:val="00805DD8"/>
    <w:rsid w:val="008067BB"/>
    <w:rsid w:val="00806E06"/>
    <w:rsid w:val="00813A11"/>
    <w:rsid w:val="008218B4"/>
    <w:rsid w:val="008334BD"/>
    <w:rsid w:val="008401AC"/>
    <w:rsid w:val="008414C2"/>
    <w:rsid w:val="00844220"/>
    <w:rsid w:val="00850187"/>
    <w:rsid w:val="0085127F"/>
    <w:rsid w:val="008515F1"/>
    <w:rsid w:val="00854641"/>
    <w:rsid w:val="008616F1"/>
    <w:rsid w:val="00861D75"/>
    <w:rsid w:val="008646A3"/>
    <w:rsid w:val="00864E1E"/>
    <w:rsid w:val="00867DFE"/>
    <w:rsid w:val="00870F60"/>
    <w:rsid w:val="00871B42"/>
    <w:rsid w:val="0087231A"/>
    <w:rsid w:val="008745ED"/>
    <w:rsid w:val="00874BF7"/>
    <w:rsid w:val="0087596D"/>
    <w:rsid w:val="0087714A"/>
    <w:rsid w:val="008815B0"/>
    <w:rsid w:val="00886633"/>
    <w:rsid w:val="0088793A"/>
    <w:rsid w:val="008879C4"/>
    <w:rsid w:val="00887E5D"/>
    <w:rsid w:val="00893E13"/>
    <w:rsid w:val="00896D96"/>
    <w:rsid w:val="008975A3"/>
    <w:rsid w:val="008A14A3"/>
    <w:rsid w:val="008A15B7"/>
    <w:rsid w:val="008B0D0A"/>
    <w:rsid w:val="008B14C9"/>
    <w:rsid w:val="008B3CB9"/>
    <w:rsid w:val="008B6D1E"/>
    <w:rsid w:val="008C0FBC"/>
    <w:rsid w:val="008C11DD"/>
    <w:rsid w:val="008C36F7"/>
    <w:rsid w:val="008C430D"/>
    <w:rsid w:val="008C5C2C"/>
    <w:rsid w:val="008C78ED"/>
    <w:rsid w:val="008D0101"/>
    <w:rsid w:val="008D1B39"/>
    <w:rsid w:val="008D35F3"/>
    <w:rsid w:val="008D547C"/>
    <w:rsid w:val="008E62D6"/>
    <w:rsid w:val="008E66CE"/>
    <w:rsid w:val="008F061F"/>
    <w:rsid w:val="008F4D55"/>
    <w:rsid w:val="008F500B"/>
    <w:rsid w:val="008F750F"/>
    <w:rsid w:val="008F7DCE"/>
    <w:rsid w:val="009006F7"/>
    <w:rsid w:val="00902199"/>
    <w:rsid w:val="00904E0E"/>
    <w:rsid w:val="00906B4A"/>
    <w:rsid w:val="00906E55"/>
    <w:rsid w:val="0091181E"/>
    <w:rsid w:val="00912F6E"/>
    <w:rsid w:val="0091485C"/>
    <w:rsid w:val="00916823"/>
    <w:rsid w:val="00917032"/>
    <w:rsid w:val="0092009B"/>
    <w:rsid w:val="00921055"/>
    <w:rsid w:val="0092457E"/>
    <w:rsid w:val="009258E3"/>
    <w:rsid w:val="00925D52"/>
    <w:rsid w:val="00926165"/>
    <w:rsid w:val="00926729"/>
    <w:rsid w:val="00931969"/>
    <w:rsid w:val="00931A2C"/>
    <w:rsid w:val="00932A0C"/>
    <w:rsid w:val="00932CB7"/>
    <w:rsid w:val="0093351A"/>
    <w:rsid w:val="0093375D"/>
    <w:rsid w:val="00940305"/>
    <w:rsid w:val="00941292"/>
    <w:rsid w:val="009429A9"/>
    <w:rsid w:val="00943D6D"/>
    <w:rsid w:val="00947248"/>
    <w:rsid w:val="00947A0E"/>
    <w:rsid w:val="00960600"/>
    <w:rsid w:val="00961BE6"/>
    <w:rsid w:val="009630D9"/>
    <w:rsid w:val="00963AC2"/>
    <w:rsid w:val="00964666"/>
    <w:rsid w:val="00966B44"/>
    <w:rsid w:val="00966ED8"/>
    <w:rsid w:val="00967933"/>
    <w:rsid w:val="00970201"/>
    <w:rsid w:val="00972802"/>
    <w:rsid w:val="0097379D"/>
    <w:rsid w:val="009745FE"/>
    <w:rsid w:val="009800B4"/>
    <w:rsid w:val="00980FCC"/>
    <w:rsid w:val="00981AFC"/>
    <w:rsid w:val="009851B9"/>
    <w:rsid w:val="009855C3"/>
    <w:rsid w:val="00985DC8"/>
    <w:rsid w:val="0099114C"/>
    <w:rsid w:val="009A0041"/>
    <w:rsid w:val="009A47CF"/>
    <w:rsid w:val="009A79D0"/>
    <w:rsid w:val="009B5070"/>
    <w:rsid w:val="009C031B"/>
    <w:rsid w:val="009C1779"/>
    <w:rsid w:val="009C1DDD"/>
    <w:rsid w:val="009C32A9"/>
    <w:rsid w:val="009C3848"/>
    <w:rsid w:val="009C39DA"/>
    <w:rsid w:val="009D19D6"/>
    <w:rsid w:val="009D31AE"/>
    <w:rsid w:val="009D54C6"/>
    <w:rsid w:val="009E0290"/>
    <w:rsid w:val="009E4B77"/>
    <w:rsid w:val="009E62B3"/>
    <w:rsid w:val="009E72CD"/>
    <w:rsid w:val="009E782D"/>
    <w:rsid w:val="009F10AD"/>
    <w:rsid w:val="009F2A57"/>
    <w:rsid w:val="009F5147"/>
    <w:rsid w:val="009F51B0"/>
    <w:rsid w:val="00A04144"/>
    <w:rsid w:val="00A04547"/>
    <w:rsid w:val="00A057CE"/>
    <w:rsid w:val="00A104F2"/>
    <w:rsid w:val="00A11A9B"/>
    <w:rsid w:val="00A1305D"/>
    <w:rsid w:val="00A16F85"/>
    <w:rsid w:val="00A2055A"/>
    <w:rsid w:val="00A21E6A"/>
    <w:rsid w:val="00A30FCC"/>
    <w:rsid w:val="00A36237"/>
    <w:rsid w:val="00A3639B"/>
    <w:rsid w:val="00A37CD1"/>
    <w:rsid w:val="00A40F47"/>
    <w:rsid w:val="00A413A5"/>
    <w:rsid w:val="00A43E60"/>
    <w:rsid w:val="00A45052"/>
    <w:rsid w:val="00A469C8"/>
    <w:rsid w:val="00A54C67"/>
    <w:rsid w:val="00A56D87"/>
    <w:rsid w:val="00A570BF"/>
    <w:rsid w:val="00A62D34"/>
    <w:rsid w:val="00A65AA7"/>
    <w:rsid w:val="00A665B4"/>
    <w:rsid w:val="00A67B27"/>
    <w:rsid w:val="00A70C6A"/>
    <w:rsid w:val="00A74FBA"/>
    <w:rsid w:val="00A771A9"/>
    <w:rsid w:val="00A7763E"/>
    <w:rsid w:val="00A77773"/>
    <w:rsid w:val="00A77D98"/>
    <w:rsid w:val="00A8272E"/>
    <w:rsid w:val="00A829EC"/>
    <w:rsid w:val="00A83EEA"/>
    <w:rsid w:val="00A9103F"/>
    <w:rsid w:val="00A924D2"/>
    <w:rsid w:val="00A95910"/>
    <w:rsid w:val="00AA2B29"/>
    <w:rsid w:val="00AA2E04"/>
    <w:rsid w:val="00AA4268"/>
    <w:rsid w:val="00AA639C"/>
    <w:rsid w:val="00AA7C4D"/>
    <w:rsid w:val="00AB128A"/>
    <w:rsid w:val="00AB17CC"/>
    <w:rsid w:val="00AB1EDE"/>
    <w:rsid w:val="00AB3339"/>
    <w:rsid w:val="00AB675B"/>
    <w:rsid w:val="00AB6AE8"/>
    <w:rsid w:val="00AB77A3"/>
    <w:rsid w:val="00AC0E50"/>
    <w:rsid w:val="00AC1B19"/>
    <w:rsid w:val="00AD0CAE"/>
    <w:rsid w:val="00AD1B03"/>
    <w:rsid w:val="00AD4A16"/>
    <w:rsid w:val="00AE2B73"/>
    <w:rsid w:val="00AE74CD"/>
    <w:rsid w:val="00AF0FE8"/>
    <w:rsid w:val="00AF5859"/>
    <w:rsid w:val="00AF6786"/>
    <w:rsid w:val="00B01620"/>
    <w:rsid w:val="00B11A66"/>
    <w:rsid w:val="00B15135"/>
    <w:rsid w:val="00B1576E"/>
    <w:rsid w:val="00B15E55"/>
    <w:rsid w:val="00B161CF"/>
    <w:rsid w:val="00B16B86"/>
    <w:rsid w:val="00B17654"/>
    <w:rsid w:val="00B17FFD"/>
    <w:rsid w:val="00B20128"/>
    <w:rsid w:val="00B22916"/>
    <w:rsid w:val="00B27088"/>
    <w:rsid w:val="00B279D4"/>
    <w:rsid w:val="00B31FCB"/>
    <w:rsid w:val="00B33432"/>
    <w:rsid w:val="00B36803"/>
    <w:rsid w:val="00B36CEB"/>
    <w:rsid w:val="00B40563"/>
    <w:rsid w:val="00B40BCB"/>
    <w:rsid w:val="00B4343A"/>
    <w:rsid w:val="00B43F72"/>
    <w:rsid w:val="00B459A4"/>
    <w:rsid w:val="00B45D80"/>
    <w:rsid w:val="00B45D95"/>
    <w:rsid w:val="00B45F22"/>
    <w:rsid w:val="00B46283"/>
    <w:rsid w:val="00B47695"/>
    <w:rsid w:val="00B47C85"/>
    <w:rsid w:val="00B54A3F"/>
    <w:rsid w:val="00B54DB4"/>
    <w:rsid w:val="00B6106A"/>
    <w:rsid w:val="00B62140"/>
    <w:rsid w:val="00B62183"/>
    <w:rsid w:val="00B628D1"/>
    <w:rsid w:val="00B63A39"/>
    <w:rsid w:val="00B66CEA"/>
    <w:rsid w:val="00B70AB1"/>
    <w:rsid w:val="00B7112F"/>
    <w:rsid w:val="00B713C6"/>
    <w:rsid w:val="00B73552"/>
    <w:rsid w:val="00B7372A"/>
    <w:rsid w:val="00B83E66"/>
    <w:rsid w:val="00B95E9E"/>
    <w:rsid w:val="00BA30F3"/>
    <w:rsid w:val="00BA38C6"/>
    <w:rsid w:val="00BA473F"/>
    <w:rsid w:val="00BA5C10"/>
    <w:rsid w:val="00BB206F"/>
    <w:rsid w:val="00BB2BBA"/>
    <w:rsid w:val="00BB38FB"/>
    <w:rsid w:val="00BB79B1"/>
    <w:rsid w:val="00BC286E"/>
    <w:rsid w:val="00BC2964"/>
    <w:rsid w:val="00BC6F64"/>
    <w:rsid w:val="00BC7B91"/>
    <w:rsid w:val="00BD05B8"/>
    <w:rsid w:val="00BD2BE9"/>
    <w:rsid w:val="00BD60A2"/>
    <w:rsid w:val="00BE0779"/>
    <w:rsid w:val="00BE1F52"/>
    <w:rsid w:val="00BE356E"/>
    <w:rsid w:val="00BE3D15"/>
    <w:rsid w:val="00BF7DE6"/>
    <w:rsid w:val="00C018F0"/>
    <w:rsid w:val="00C02CF8"/>
    <w:rsid w:val="00C03BE4"/>
    <w:rsid w:val="00C041CB"/>
    <w:rsid w:val="00C0440F"/>
    <w:rsid w:val="00C134BC"/>
    <w:rsid w:val="00C13A2B"/>
    <w:rsid w:val="00C14944"/>
    <w:rsid w:val="00C1576B"/>
    <w:rsid w:val="00C20E90"/>
    <w:rsid w:val="00C244B4"/>
    <w:rsid w:val="00C25A3B"/>
    <w:rsid w:val="00C26881"/>
    <w:rsid w:val="00C3334D"/>
    <w:rsid w:val="00C33915"/>
    <w:rsid w:val="00C33E83"/>
    <w:rsid w:val="00C34970"/>
    <w:rsid w:val="00C419B9"/>
    <w:rsid w:val="00C44985"/>
    <w:rsid w:val="00C47F60"/>
    <w:rsid w:val="00C53E29"/>
    <w:rsid w:val="00C61489"/>
    <w:rsid w:val="00C62906"/>
    <w:rsid w:val="00C6407E"/>
    <w:rsid w:val="00C676D1"/>
    <w:rsid w:val="00C72F26"/>
    <w:rsid w:val="00C769ED"/>
    <w:rsid w:val="00C824D9"/>
    <w:rsid w:val="00C82BEE"/>
    <w:rsid w:val="00C853F3"/>
    <w:rsid w:val="00C87EFC"/>
    <w:rsid w:val="00C921D0"/>
    <w:rsid w:val="00C93B4C"/>
    <w:rsid w:val="00C96C13"/>
    <w:rsid w:val="00CA0362"/>
    <w:rsid w:val="00CA19EE"/>
    <w:rsid w:val="00CA35B3"/>
    <w:rsid w:val="00CA3BF0"/>
    <w:rsid w:val="00CA52CA"/>
    <w:rsid w:val="00CA575A"/>
    <w:rsid w:val="00CB0990"/>
    <w:rsid w:val="00CB26E9"/>
    <w:rsid w:val="00CB4624"/>
    <w:rsid w:val="00CC0372"/>
    <w:rsid w:val="00CC568F"/>
    <w:rsid w:val="00CC5B04"/>
    <w:rsid w:val="00CC7FAE"/>
    <w:rsid w:val="00CD1FFA"/>
    <w:rsid w:val="00CD29A7"/>
    <w:rsid w:val="00CD3477"/>
    <w:rsid w:val="00CD354D"/>
    <w:rsid w:val="00CE2172"/>
    <w:rsid w:val="00CE41AF"/>
    <w:rsid w:val="00CE4FEB"/>
    <w:rsid w:val="00CE7870"/>
    <w:rsid w:val="00CE798A"/>
    <w:rsid w:val="00CF0AF4"/>
    <w:rsid w:val="00CF6FC8"/>
    <w:rsid w:val="00D000C3"/>
    <w:rsid w:val="00D005EE"/>
    <w:rsid w:val="00D00603"/>
    <w:rsid w:val="00D049BD"/>
    <w:rsid w:val="00D11F9C"/>
    <w:rsid w:val="00D132A7"/>
    <w:rsid w:val="00D16234"/>
    <w:rsid w:val="00D16500"/>
    <w:rsid w:val="00D16977"/>
    <w:rsid w:val="00D20FA4"/>
    <w:rsid w:val="00D211B6"/>
    <w:rsid w:val="00D218FE"/>
    <w:rsid w:val="00D228D8"/>
    <w:rsid w:val="00D23784"/>
    <w:rsid w:val="00D23B9E"/>
    <w:rsid w:val="00D30FB9"/>
    <w:rsid w:val="00D316F5"/>
    <w:rsid w:val="00D31BC9"/>
    <w:rsid w:val="00D34D42"/>
    <w:rsid w:val="00D35C8B"/>
    <w:rsid w:val="00D414EC"/>
    <w:rsid w:val="00D42228"/>
    <w:rsid w:val="00D42481"/>
    <w:rsid w:val="00D4289F"/>
    <w:rsid w:val="00D42F35"/>
    <w:rsid w:val="00D4332E"/>
    <w:rsid w:val="00D5185A"/>
    <w:rsid w:val="00D52A42"/>
    <w:rsid w:val="00D53E6F"/>
    <w:rsid w:val="00D54409"/>
    <w:rsid w:val="00D600F8"/>
    <w:rsid w:val="00D61991"/>
    <w:rsid w:val="00D63EAA"/>
    <w:rsid w:val="00D6530C"/>
    <w:rsid w:val="00D65699"/>
    <w:rsid w:val="00D65CB9"/>
    <w:rsid w:val="00D6680F"/>
    <w:rsid w:val="00D7170B"/>
    <w:rsid w:val="00D74386"/>
    <w:rsid w:val="00D747D8"/>
    <w:rsid w:val="00D760D8"/>
    <w:rsid w:val="00D76AD7"/>
    <w:rsid w:val="00D770A2"/>
    <w:rsid w:val="00D82715"/>
    <w:rsid w:val="00D82DD7"/>
    <w:rsid w:val="00D82EF4"/>
    <w:rsid w:val="00D84175"/>
    <w:rsid w:val="00D936B5"/>
    <w:rsid w:val="00D93814"/>
    <w:rsid w:val="00D94089"/>
    <w:rsid w:val="00D947BA"/>
    <w:rsid w:val="00D9528F"/>
    <w:rsid w:val="00D979CC"/>
    <w:rsid w:val="00DA210E"/>
    <w:rsid w:val="00DA2D81"/>
    <w:rsid w:val="00DB004C"/>
    <w:rsid w:val="00DB1DA9"/>
    <w:rsid w:val="00DB5AE5"/>
    <w:rsid w:val="00DB799E"/>
    <w:rsid w:val="00DC2F3E"/>
    <w:rsid w:val="00DC3742"/>
    <w:rsid w:val="00DC5458"/>
    <w:rsid w:val="00DC742C"/>
    <w:rsid w:val="00DC75DA"/>
    <w:rsid w:val="00DD13F4"/>
    <w:rsid w:val="00DD16CE"/>
    <w:rsid w:val="00DD4B4F"/>
    <w:rsid w:val="00DD54B4"/>
    <w:rsid w:val="00DD7B0F"/>
    <w:rsid w:val="00DE3971"/>
    <w:rsid w:val="00DE3D22"/>
    <w:rsid w:val="00DE49BE"/>
    <w:rsid w:val="00DF14A4"/>
    <w:rsid w:val="00DF336C"/>
    <w:rsid w:val="00DF3BEF"/>
    <w:rsid w:val="00DF76D8"/>
    <w:rsid w:val="00E03314"/>
    <w:rsid w:val="00E065F0"/>
    <w:rsid w:val="00E102E6"/>
    <w:rsid w:val="00E1055B"/>
    <w:rsid w:val="00E10D8E"/>
    <w:rsid w:val="00E11AAC"/>
    <w:rsid w:val="00E138A7"/>
    <w:rsid w:val="00E171AD"/>
    <w:rsid w:val="00E2071B"/>
    <w:rsid w:val="00E21028"/>
    <w:rsid w:val="00E2194A"/>
    <w:rsid w:val="00E24136"/>
    <w:rsid w:val="00E25AE9"/>
    <w:rsid w:val="00E277C7"/>
    <w:rsid w:val="00E27BFF"/>
    <w:rsid w:val="00E3060B"/>
    <w:rsid w:val="00E36B0C"/>
    <w:rsid w:val="00E42DD4"/>
    <w:rsid w:val="00E4342B"/>
    <w:rsid w:val="00E44A28"/>
    <w:rsid w:val="00E536F5"/>
    <w:rsid w:val="00E55138"/>
    <w:rsid w:val="00E6756A"/>
    <w:rsid w:val="00E71982"/>
    <w:rsid w:val="00E81280"/>
    <w:rsid w:val="00E81628"/>
    <w:rsid w:val="00E84D03"/>
    <w:rsid w:val="00E90A2C"/>
    <w:rsid w:val="00E91403"/>
    <w:rsid w:val="00E9496D"/>
    <w:rsid w:val="00E95A1B"/>
    <w:rsid w:val="00E97D6F"/>
    <w:rsid w:val="00EA03C6"/>
    <w:rsid w:val="00EA083C"/>
    <w:rsid w:val="00EA08F0"/>
    <w:rsid w:val="00EA1F34"/>
    <w:rsid w:val="00EA229E"/>
    <w:rsid w:val="00EA2A12"/>
    <w:rsid w:val="00EA32A6"/>
    <w:rsid w:val="00EA3ACE"/>
    <w:rsid w:val="00EA3F04"/>
    <w:rsid w:val="00EA6701"/>
    <w:rsid w:val="00EB20D7"/>
    <w:rsid w:val="00EB6B97"/>
    <w:rsid w:val="00EB6DDF"/>
    <w:rsid w:val="00EB7646"/>
    <w:rsid w:val="00EB7AF6"/>
    <w:rsid w:val="00EC009B"/>
    <w:rsid w:val="00EC088B"/>
    <w:rsid w:val="00EC18EC"/>
    <w:rsid w:val="00EC2975"/>
    <w:rsid w:val="00EC35F2"/>
    <w:rsid w:val="00EC76C8"/>
    <w:rsid w:val="00ED143C"/>
    <w:rsid w:val="00ED1EB0"/>
    <w:rsid w:val="00ED60E5"/>
    <w:rsid w:val="00EE036D"/>
    <w:rsid w:val="00EE382E"/>
    <w:rsid w:val="00EF1E9C"/>
    <w:rsid w:val="00EF4A1D"/>
    <w:rsid w:val="00EF4C28"/>
    <w:rsid w:val="00EF7720"/>
    <w:rsid w:val="00F0445F"/>
    <w:rsid w:val="00F05D93"/>
    <w:rsid w:val="00F06D40"/>
    <w:rsid w:val="00F11922"/>
    <w:rsid w:val="00F12464"/>
    <w:rsid w:val="00F142E1"/>
    <w:rsid w:val="00F1557F"/>
    <w:rsid w:val="00F1571A"/>
    <w:rsid w:val="00F20335"/>
    <w:rsid w:val="00F2644B"/>
    <w:rsid w:val="00F31297"/>
    <w:rsid w:val="00F353FA"/>
    <w:rsid w:val="00F35F8D"/>
    <w:rsid w:val="00F3731D"/>
    <w:rsid w:val="00F40222"/>
    <w:rsid w:val="00F402B2"/>
    <w:rsid w:val="00F40D4D"/>
    <w:rsid w:val="00F43C35"/>
    <w:rsid w:val="00F44E82"/>
    <w:rsid w:val="00F476EE"/>
    <w:rsid w:val="00F53A48"/>
    <w:rsid w:val="00F57937"/>
    <w:rsid w:val="00F63ED2"/>
    <w:rsid w:val="00F66077"/>
    <w:rsid w:val="00F66E1F"/>
    <w:rsid w:val="00F67B56"/>
    <w:rsid w:val="00F67B8D"/>
    <w:rsid w:val="00F718D6"/>
    <w:rsid w:val="00F76A99"/>
    <w:rsid w:val="00F8431B"/>
    <w:rsid w:val="00F856AF"/>
    <w:rsid w:val="00F85D9B"/>
    <w:rsid w:val="00F8648D"/>
    <w:rsid w:val="00F86E3F"/>
    <w:rsid w:val="00F91EB5"/>
    <w:rsid w:val="00F920A3"/>
    <w:rsid w:val="00F92ED2"/>
    <w:rsid w:val="00F952C8"/>
    <w:rsid w:val="00FA0C2E"/>
    <w:rsid w:val="00FA13D8"/>
    <w:rsid w:val="00FA4BC1"/>
    <w:rsid w:val="00FB0598"/>
    <w:rsid w:val="00FB0F10"/>
    <w:rsid w:val="00FB14AD"/>
    <w:rsid w:val="00FB2370"/>
    <w:rsid w:val="00FB4113"/>
    <w:rsid w:val="00FB4EBE"/>
    <w:rsid w:val="00FB5D70"/>
    <w:rsid w:val="00FC2383"/>
    <w:rsid w:val="00FC3735"/>
    <w:rsid w:val="00FC79AC"/>
    <w:rsid w:val="00FD08B8"/>
    <w:rsid w:val="00FD4D16"/>
    <w:rsid w:val="00FE3D6A"/>
    <w:rsid w:val="00FF6446"/>
    <w:rsid w:val="1AA638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chartTrackingRefBased/>
  <w15:docId w15:val="{EC7DA20C-9F38-4A81-966B-D50D5F52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ED1"/>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outlineLvl w:val="0"/>
    </w:pPr>
    <w:rPr>
      <w:b/>
      <w:color w:val="000000" w:themeColor="text1"/>
    </w:rPr>
  </w:style>
  <w:style w:type="paragraph" w:styleId="Heading2">
    <w:name w:val="heading 2"/>
    <w:basedOn w:val="Heading1"/>
    <w:next w:val="Normal"/>
    <w:link w:val="Heading2Char"/>
    <w:unhideWhenUsed/>
    <w:qFormat/>
    <w:rsid w:val="009855C3"/>
    <w:pPr>
      <w:numPr>
        <w:numId w:val="1"/>
      </w:numPr>
      <w:outlineLvl w:val="1"/>
    </w:pPr>
  </w:style>
  <w:style w:type="paragraph" w:styleId="Heading3">
    <w:name w:val="heading 3"/>
    <w:basedOn w:val="Normal"/>
    <w:next w:val="Normal"/>
    <w:link w:val="Heading3Char"/>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qFormat/>
    <w:rsid w:val="001B7C3F"/>
    <w:pPr>
      <w:keepNext/>
      <w:spacing w:after="120" w:afterAutospacing="0" w:line="240" w:lineRule="auto"/>
      <w:ind w:left="864" w:hanging="864"/>
      <w:jc w:val="both"/>
      <w:outlineLvl w:val="3"/>
    </w:pPr>
    <w:rPr>
      <w:rFonts w:eastAsia="Times New Roman" w:cs="Times New Roman"/>
      <w:b/>
      <w:noProof/>
      <w:szCs w:val="24"/>
      <w:lang w:val="en-GB"/>
    </w:rPr>
  </w:style>
  <w:style w:type="paragraph" w:styleId="Heading5">
    <w:name w:val="heading 5"/>
    <w:basedOn w:val="Normal"/>
    <w:next w:val="Normal"/>
    <w:link w:val="Heading5Char"/>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1B7C3F"/>
    <w:pPr>
      <w:keepNext/>
      <w:spacing w:after="120" w:afterAutospacing="0" w:line="240" w:lineRule="auto"/>
      <w:ind w:left="1152" w:hanging="1152"/>
      <w:jc w:val="center"/>
      <w:outlineLvl w:val="5"/>
    </w:pPr>
    <w:rPr>
      <w:rFonts w:eastAsia="Times New Roman" w:cs="Times New Roman"/>
      <w:b/>
      <w:sz w:val="36"/>
      <w:szCs w:val="24"/>
      <w:lang w:val="en-GB"/>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paragraph" w:styleId="Heading8">
    <w:name w:val="heading 8"/>
    <w:basedOn w:val="Normal"/>
    <w:next w:val="Normal"/>
    <w:link w:val="Heading8Char"/>
    <w:qFormat/>
    <w:rsid w:val="001B7C3F"/>
    <w:pPr>
      <w:keepNext/>
      <w:spacing w:after="120" w:afterAutospacing="0" w:line="240" w:lineRule="auto"/>
      <w:ind w:left="1440" w:hanging="1440"/>
      <w:jc w:val="center"/>
      <w:outlineLvl w:val="7"/>
    </w:pPr>
    <w:rPr>
      <w:rFonts w:eastAsia="Times New Roman" w:cs="Times New Roman"/>
      <w:b/>
      <w:szCs w:val="24"/>
      <w:lang w:val="en-GB"/>
    </w:rPr>
  </w:style>
  <w:style w:type="paragraph" w:styleId="Heading9">
    <w:name w:val="heading 9"/>
    <w:basedOn w:val="Normal"/>
    <w:next w:val="Normal"/>
    <w:link w:val="Heading9Char"/>
    <w:qFormat/>
    <w:rsid w:val="001B7C3F"/>
    <w:pPr>
      <w:keepNext/>
      <w:spacing w:after="120" w:afterAutospacing="0" w:line="240" w:lineRule="auto"/>
      <w:ind w:left="1584" w:hanging="1584"/>
      <w:jc w:val="center"/>
      <w:outlineLvl w:val="8"/>
    </w:pPr>
    <w:rPr>
      <w:rFonts w:eastAsia="Times New Roman" w:cs="Times New Roman"/>
      <w:b/>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uiPriority w:val="99"/>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uiPriority w:val="99"/>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3F2E88"/>
    <w:pPr>
      <w:tabs>
        <w:tab w:val="left" w:pos="660"/>
        <w:tab w:val="right" w:leader="dot" w:pos="9350"/>
      </w:tabs>
      <w:spacing w:after="0" w:afterAutospacing="0" w:line="240" w:lineRule="auto"/>
      <w:ind w:left="720" w:right="1267" w:hanging="720"/>
      <w:contextualSpacing/>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5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character" w:styleId="FollowedHyperlink">
    <w:name w:val="FollowedHyperlink"/>
    <w:basedOn w:val="DefaultParagraphFont"/>
    <w:uiPriority w:val="99"/>
    <w:unhideWhenUsed/>
    <w:rsid w:val="00004091"/>
    <w:rPr>
      <w:color w:val="954F72"/>
      <w:u w:val="single"/>
    </w:rPr>
  </w:style>
  <w:style w:type="paragraph" w:customStyle="1" w:styleId="msonormal0">
    <w:name w:val="msonormal"/>
    <w:basedOn w:val="Normal"/>
    <w:rsid w:val="00004091"/>
    <w:pPr>
      <w:spacing w:before="100" w:beforeAutospacing="1" w:line="240" w:lineRule="auto"/>
    </w:pPr>
    <w:rPr>
      <w:rFonts w:eastAsia="Times New Roman" w:cs="Times New Roman"/>
      <w:szCs w:val="24"/>
      <w:lang w:eastAsia="en-US"/>
    </w:rPr>
  </w:style>
  <w:style w:type="paragraph" w:customStyle="1" w:styleId="xl65">
    <w:name w:val="xl65"/>
    <w:basedOn w:val="Normal"/>
    <w:rsid w:val="00004091"/>
    <w:pPr>
      <w:spacing w:before="100" w:beforeAutospacing="1" w:line="240" w:lineRule="auto"/>
      <w:jc w:val="center"/>
      <w:textAlignment w:val="top"/>
    </w:pPr>
    <w:rPr>
      <w:rFonts w:eastAsia="Times New Roman" w:cs="Times New Roman"/>
      <w:szCs w:val="24"/>
      <w:lang w:eastAsia="en-US"/>
    </w:rPr>
  </w:style>
  <w:style w:type="paragraph" w:customStyle="1" w:styleId="xl66">
    <w:name w:val="xl66"/>
    <w:basedOn w:val="Normal"/>
    <w:rsid w:val="00004091"/>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7">
    <w:name w:val="xl67"/>
    <w:basedOn w:val="Normal"/>
    <w:rsid w:val="00004091"/>
    <w:pPr>
      <w:pBdr>
        <w:left w:val="single" w:sz="4" w:space="0" w:color="auto"/>
        <w:bottom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8">
    <w:name w:val="xl68"/>
    <w:basedOn w:val="Normal"/>
    <w:rsid w:val="00004091"/>
    <w:pPr>
      <w:pBdr>
        <w:top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69">
    <w:name w:val="xl69"/>
    <w:basedOn w:val="Normal"/>
    <w:rsid w:val="00004091"/>
    <w:pPr>
      <w:pBdr>
        <w:top w:val="single" w:sz="4" w:space="0" w:color="auto"/>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0">
    <w:name w:val="xl70"/>
    <w:basedOn w:val="Normal"/>
    <w:rsid w:val="00004091"/>
    <w:pPr>
      <w:pBdr>
        <w:top w:val="single" w:sz="4" w:space="0" w:color="auto"/>
        <w:left w:val="single" w:sz="4" w:space="0" w:color="auto"/>
        <w:bottom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1">
    <w:name w:val="xl71"/>
    <w:basedOn w:val="Normal"/>
    <w:rsid w:val="00004091"/>
    <w:pPr>
      <w:pBdr>
        <w:top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2">
    <w:name w:val="xl72"/>
    <w:basedOn w:val="Normal"/>
    <w:rsid w:val="00004091"/>
    <w:pPr>
      <w:pBdr>
        <w:top w:val="single" w:sz="4" w:space="0" w:color="auto"/>
        <w:left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3">
    <w:name w:val="xl73"/>
    <w:basedOn w:val="Normal"/>
    <w:rsid w:val="00004091"/>
    <w:pPr>
      <w:pBdr>
        <w:top w:val="single" w:sz="4" w:space="0" w:color="auto"/>
        <w:lef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4">
    <w:name w:val="xl74"/>
    <w:basedOn w:val="Normal"/>
    <w:rsid w:val="00004091"/>
    <w:pPr>
      <w:pBdr>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3">
    <w:name w:val="xl63"/>
    <w:basedOn w:val="Normal"/>
    <w:rsid w:val="00B45D80"/>
    <w:pPr>
      <w:spacing w:before="100" w:beforeAutospacing="1" w:line="240" w:lineRule="auto"/>
      <w:jc w:val="center"/>
      <w:textAlignment w:val="top"/>
    </w:pPr>
    <w:rPr>
      <w:rFonts w:eastAsia="Times New Roman" w:cs="Times New Roman"/>
      <w:szCs w:val="24"/>
      <w:lang w:eastAsia="en-US"/>
    </w:rPr>
  </w:style>
  <w:style w:type="paragraph" w:customStyle="1" w:styleId="xl64">
    <w:name w:val="xl64"/>
    <w:basedOn w:val="Normal"/>
    <w:rsid w:val="00B45D80"/>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81628"/>
    <w:rPr>
      <w:rFonts w:ascii="Times New Roman" w:hAnsi="Times New Roman"/>
      <w:sz w:val="24"/>
      <w:lang w:eastAsia="en-GB"/>
    </w:rPr>
  </w:style>
  <w:style w:type="table" w:styleId="GridTable4-Accent3">
    <w:name w:val="Grid Table 4 Accent 3"/>
    <w:basedOn w:val="TableNormal"/>
    <w:uiPriority w:val="49"/>
    <w:rsid w:val="002C1C0D"/>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59"/>
    <w:qFormat/>
    <w:rsid w:val="00423035"/>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B7C3F"/>
    <w:rPr>
      <w:rFonts w:ascii="Times New Roman" w:eastAsia="Times New Roman" w:hAnsi="Times New Roman" w:cs="Times New Roman"/>
      <w:b/>
      <w:noProof/>
      <w:sz w:val="24"/>
      <w:szCs w:val="24"/>
      <w:lang w:val="en-GB" w:eastAsia="en-GB"/>
    </w:rPr>
  </w:style>
  <w:style w:type="character" w:customStyle="1" w:styleId="Heading6Char">
    <w:name w:val="Heading 6 Char"/>
    <w:basedOn w:val="DefaultParagraphFont"/>
    <w:link w:val="Heading6"/>
    <w:rsid w:val="001B7C3F"/>
    <w:rPr>
      <w:rFonts w:ascii="Times New Roman" w:eastAsia="Times New Roman" w:hAnsi="Times New Roman" w:cs="Times New Roman"/>
      <w:b/>
      <w:sz w:val="36"/>
      <w:szCs w:val="24"/>
      <w:lang w:val="en-GB" w:eastAsia="en-GB"/>
    </w:rPr>
  </w:style>
  <w:style w:type="character" w:customStyle="1" w:styleId="Heading8Char">
    <w:name w:val="Heading 8 Char"/>
    <w:basedOn w:val="DefaultParagraphFont"/>
    <w:link w:val="Heading8"/>
    <w:rsid w:val="001B7C3F"/>
    <w:rPr>
      <w:rFonts w:ascii="Times New Roman" w:eastAsia="Times New Roman" w:hAnsi="Times New Roman" w:cs="Times New Roman"/>
      <w:b/>
      <w:sz w:val="24"/>
      <w:szCs w:val="24"/>
      <w:lang w:val="en-GB" w:eastAsia="en-GB"/>
    </w:rPr>
  </w:style>
  <w:style w:type="character" w:customStyle="1" w:styleId="Heading9Char">
    <w:name w:val="Heading 9 Char"/>
    <w:basedOn w:val="DefaultParagraphFont"/>
    <w:link w:val="Heading9"/>
    <w:rsid w:val="001B7C3F"/>
    <w:rPr>
      <w:rFonts w:ascii="Times New Roman" w:eastAsia="Times New Roman" w:hAnsi="Times New Roman" w:cs="Times New Roman"/>
      <w:b/>
      <w:sz w:val="24"/>
      <w:szCs w:val="24"/>
      <w:u w:val="single"/>
      <w:lang w:val="en-GB" w:eastAsia="en-GB"/>
    </w:rPr>
  </w:style>
  <w:style w:type="numbering" w:customStyle="1" w:styleId="NoList1">
    <w:name w:val="No List1"/>
    <w:next w:val="NoList"/>
    <w:uiPriority w:val="99"/>
    <w:semiHidden/>
    <w:unhideWhenUsed/>
    <w:rsid w:val="001B7C3F"/>
  </w:style>
  <w:style w:type="character" w:styleId="PageNumber">
    <w:name w:val="page number"/>
    <w:basedOn w:val="DefaultParagraphFont"/>
    <w:rsid w:val="001B7C3F"/>
  </w:style>
  <w:style w:type="paragraph" w:styleId="BodyText">
    <w:name w:val="Body Text"/>
    <w:basedOn w:val="Normal"/>
    <w:link w:val="BodyTextChar"/>
    <w:rsid w:val="001B7C3F"/>
    <w:pPr>
      <w:spacing w:after="120" w:afterAutospacing="0" w:line="240" w:lineRule="auto"/>
      <w:jc w:val="both"/>
    </w:pPr>
    <w:rPr>
      <w:rFonts w:eastAsia="Times New Roman" w:cs="Times New Roman"/>
      <w:b/>
      <w:szCs w:val="24"/>
      <w:lang w:val="en-GB"/>
    </w:rPr>
  </w:style>
  <w:style w:type="character" w:customStyle="1" w:styleId="BodyTextChar">
    <w:name w:val="Body Text Char"/>
    <w:basedOn w:val="DefaultParagraphFont"/>
    <w:link w:val="BodyText"/>
    <w:rsid w:val="001B7C3F"/>
    <w:rPr>
      <w:rFonts w:ascii="Times New Roman" w:eastAsia="Times New Roman" w:hAnsi="Times New Roman" w:cs="Times New Roman"/>
      <w:b/>
      <w:sz w:val="24"/>
      <w:szCs w:val="24"/>
      <w:lang w:val="en-GB" w:eastAsia="en-GB"/>
    </w:rPr>
  </w:style>
  <w:style w:type="paragraph" w:customStyle="1" w:styleId="TableText">
    <w:name w:val="Table Text"/>
    <w:qFormat/>
    <w:rsid w:val="001B7C3F"/>
    <w:pPr>
      <w:widowControl w:val="0"/>
      <w:spacing w:after="0" w:line="240" w:lineRule="auto"/>
    </w:pPr>
    <w:rPr>
      <w:rFonts w:ascii="Times New Roman" w:eastAsia="Times New Roman" w:hAnsi="Times New Roman" w:cs="Times New Roman"/>
      <w:color w:val="000000"/>
      <w:sz w:val="24"/>
      <w:szCs w:val="20"/>
      <w:lang w:val="en-GB"/>
    </w:rPr>
  </w:style>
  <w:style w:type="paragraph" w:styleId="BodyTextIndent3">
    <w:name w:val="Body Text Indent 3"/>
    <w:basedOn w:val="Normal"/>
    <w:link w:val="BodyTextIndent3Char"/>
    <w:rsid w:val="001B7C3F"/>
    <w:pPr>
      <w:spacing w:after="120" w:afterAutospacing="0" w:line="240" w:lineRule="auto"/>
      <w:ind w:left="720"/>
      <w:jc w:val="both"/>
    </w:pPr>
    <w:rPr>
      <w:rFonts w:eastAsia="Times New Roman" w:cs="Times New Roman"/>
      <w:szCs w:val="24"/>
      <w:lang w:val="en-GB"/>
    </w:rPr>
  </w:style>
  <w:style w:type="character" w:customStyle="1" w:styleId="BodyTextIndent3Char">
    <w:name w:val="Body Text Indent 3 Char"/>
    <w:basedOn w:val="DefaultParagraphFont"/>
    <w:link w:val="BodyTextIndent3"/>
    <w:rsid w:val="001B7C3F"/>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1B7C3F"/>
    <w:pPr>
      <w:spacing w:after="120" w:afterAutospacing="0" w:line="240" w:lineRule="auto"/>
      <w:ind w:left="720" w:hanging="720"/>
      <w:jc w:val="both"/>
    </w:pPr>
    <w:rPr>
      <w:rFonts w:eastAsia="Times New Roman" w:cs="Times New Roman"/>
      <w:szCs w:val="24"/>
      <w:lang w:val="en-GB"/>
    </w:rPr>
  </w:style>
  <w:style w:type="character" w:customStyle="1" w:styleId="BodyTextIndentChar">
    <w:name w:val="Body Text Indent Char"/>
    <w:basedOn w:val="DefaultParagraphFont"/>
    <w:link w:val="BodyTextIndent"/>
    <w:rsid w:val="001B7C3F"/>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rsid w:val="001B7C3F"/>
    <w:pPr>
      <w:tabs>
        <w:tab w:val="left" w:pos="1260"/>
      </w:tabs>
      <w:spacing w:after="120" w:afterAutospacing="0" w:line="240" w:lineRule="auto"/>
      <w:ind w:left="1260"/>
      <w:jc w:val="both"/>
    </w:pPr>
    <w:rPr>
      <w:rFonts w:eastAsia="Times New Roman" w:cs="Times New Roman"/>
      <w:szCs w:val="24"/>
      <w:lang w:val="en-GB"/>
    </w:rPr>
  </w:style>
  <w:style w:type="character" w:customStyle="1" w:styleId="BodyTextIndent2Char">
    <w:name w:val="Body Text Indent 2 Char"/>
    <w:basedOn w:val="DefaultParagraphFont"/>
    <w:link w:val="BodyTextIndent2"/>
    <w:rsid w:val="001B7C3F"/>
    <w:rPr>
      <w:rFonts w:ascii="Times New Roman" w:eastAsia="Times New Roman" w:hAnsi="Times New Roman" w:cs="Times New Roman"/>
      <w:sz w:val="24"/>
      <w:szCs w:val="24"/>
      <w:lang w:val="en-GB" w:eastAsia="en-GB"/>
    </w:rPr>
  </w:style>
  <w:style w:type="paragraph" w:customStyle="1" w:styleId="paratext">
    <w:name w:val="para text"/>
    <w:rsid w:val="001B7C3F"/>
    <w:pPr>
      <w:widowControl w:val="0"/>
      <w:tabs>
        <w:tab w:val="left" w:pos="0"/>
      </w:tabs>
      <w:spacing w:before="88" w:after="56" w:line="208" w:lineRule="atLeast"/>
      <w:jc w:val="both"/>
    </w:pPr>
    <w:rPr>
      <w:rFonts w:ascii="Swiss 721" w:eastAsia="Times New Roman" w:hAnsi="Swiss 721" w:cs="Times New Roman"/>
      <w:sz w:val="18"/>
      <w:szCs w:val="20"/>
    </w:rPr>
  </w:style>
  <w:style w:type="paragraph" w:styleId="EndnoteText">
    <w:name w:val="endnote text"/>
    <w:basedOn w:val="Normal"/>
    <w:link w:val="EndnoteTextChar"/>
    <w:semiHidden/>
    <w:rsid w:val="001B7C3F"/>
    <w:pPr>
      <w:widowControl w:val="0"/>
      <w:spacing w:after="120" w:afterAutospacing="0" w:line="240" w:lineRule="auto"/>
      <w:jc w:val="both"/>
    </w:pPr>
    <w:rPr>
      <w:rFonts w:ascii="CG Times 12pt" w:eastAsia="Times New Roman" w:hAnsi="CG Times 12pt" w:cs="Times New Roman"/>
      <w:szCs w:val="24"/>
      <w:lang w:val="en-GB"/>
    </w:rPr>
  </w:style>
  <w:style w:type="character" w:customStyle="1" w:styleId="EndnoteTextChar">
    <w:name w:val="Endnote Text Char"/>
    <w:basedOn w:val="DefaultParagraphFont"/>
    <w:link w:val="EndnoteText"/>
    <w:semiHidden/>
    <w:rsid w:val="001B7C3F"/>
    <w:rPr>
      <w:rFonts w:ascii="CG Times 12pt" w:eastAsia="Times New Roman" w:hAnsi="CG Times 12pt" w:cs="Times New Roman"/>
      <w:sz w:val="24"/>
      <w:szCs w:val="24"/>
      <w:lang w:val="en-GB" w:eastAsia="en-GB"/>
    </w:rPr>
  </w:style>
  <w:style w:type="paragraph" w:customStyle="1" w:styleId="H1">
    <w:name w:val="H1"/>
    <w:basedOn w:val="Normal"/>
    <w:next w:val="Normal"/>
    <w:rsid w:val="001B7C3F"/>
    <w:pPr>
      <w:keepNext/>
      <w:spacing w:before="100" w:afterAutospacing="0" w:line="240" w:lineRule="auto"/>
      <w:jc w:val="both"/>
    </w:pPr>
    <w:rPr>
      <w:rFonts w:eastAsia="Times New Roman" w:cs="Times New Roman"/>
      <w:b/>
      <w:kern w:val="36"/>
      <w:sz w:val="48"/>
      <w:szCs w:val="24"/>
      <w:lang w:val="en-GB"/>
    </w:rPr>
  </w:style>
  <w:style w:type="character" w:styleId="CommentReference">
    <w:name w:val="annotation reference"/>
    <w:uiPriority w:val="99"/>
    <w:rsid w:val="001B7C3F"/>
    <w:rPr>
      <w:sz w:val="16"/>
      <w:szCs w:val="16"/>
    </w:rPr>
  </w:style>
  <w:style w:type="paragraph" w:styleId="CommentText">
    <w:name w:val="annotation text"/>
    <w:basedOn w:val="Normal"/>
    <w:link w:val="CommentTextChar"/>
    <w:uiPriority w:val="99"/>
    <w:rsid w:val="001B7C3F"/>
    <w:pPr>
      <w:spacing w:after="120" w:afterAutospacing="0" w:line="240" w:lineRule="auto"/>
      <w:jc w:val="both"/>
    </w:pPr>
    <w:rPr>
      <w:rFonts w:eastAsia="Times New Roman" w:cs="Times New Roman"/>
      <w:szCs w:val="24"/>
      <w:lang w:val="en-GB"/>
    </w:rPr>
  </w:style>
  <w:style w:type="character" w:customStyle="1" w:styleId="CommentTextChar">
    <w:name w:val="Comment Text Char"/>
    <w:basedOn w:val="DefaultParagraphFont"/>
    <w:link w:val="CommentText"/>
    <w:uiPriority w:val="99"/>
    <w:rsid w:val="001B7C3F"/>
    <w:rPr>
      <w:rFonts w:ascii="Times New Roman" w:eastAsia="Times New Roman" w:hAnsi="Times New Roman" w:cs="Times New Roman"/>
      <w:sz w:val="24"/>
      <w:szCs w:val="24"/>
      <w:lang w:val="en-GB" w:eastAsia="en-GB"/>
    </w:rPr>
  </w:style>
  <w:style w:type="paragraph" w:styleId="BlockText">
    <w:name w:val="Block Text"/>
    <w:basedOn w:val="Normal"/>
    <w:rsid w:val="001B7C3F"/>
    <w:pPr>
      <w:tabs>
        <w:tab w:val="left" w:pos="567"/>
        <w:tab w:val="num" w:pos="1134"/>
        <w:tab w:val="left" w:pos="1418"/>
        <w:tab w:val="left" w:pos="1985"/>
        <w:tab w:val="left" w:pos="2835"/>
      </w:tabs>
      <w:spacing w:after="120" w:afterAutospacing="0" w:line="240" w:lineRule="auto"/>
      <w:ind w:leftChars="360" w:left="720" w:right="-1"/>
      <w:jc w:val="both"/>
    </w:pPr>
    <w:rPr>
      <w:rFonts w:eastAsia="Times New Roman" w:cs="Times New Roman"/>
      <w:szCs w:val="24"/>
      <w:lang w:val="en-GB"/>
    </w:rPr>
  </w:style>
  <w:style w:type="paragraph" w:styleId="BalloonText">
    <w:name w:val="Balloon Text"/>
    <w:basedOn w:val="Normal"/>
    <w:link w:val="BalloonTextChar"/>
    <w:semiHidden/>
    <w:rsid w:val="001B7C3F"/>
    <w:pPr>
      <w:spacing w:after="120" w:afterAutospacing="0" w:line="240" w:lineRule="auto"/>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1B7C3F"/>
    <w:rPr>
      <w:rFonts w:ascii="Tahoma" w:eastAsia="Times New Roman" w:hAnsi="Tahoma" w:cs="Tahoma"/>
      <w:sz w:val="16"/>
      <w:szCs w:val="16"/>
      <w:lang w:val="en-GB" w:eastAsia="en-GB"/>
    </w:rPr>
  </w:style>
  <w:style w:type="table" w:customStyle="1" w:styleId="TableGrid2">
    <w:name w:val="Table Grid2"/>
    <w:basedOn w:val="TableNormal"/>
    <w:next w:val="TableGrid"/>
    <w:uiPriority w:val="59"/>
    <w:rsid w:val="001B7C3F"/>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1B7C3F"/>
    <w:rPr>
      <w:b/>
      <w:bCs/>
    </w:rPr>
  </w:style>
  <w:style w:type="character" w:customStyle="1" w:styleId="CommentSubjectChar">
    <w:name w:val="Comment Subject Char"/>
    <w:basedOn w:val="CommentTextChar"/>
    <w:link w:val="CommentSubject"/>
    <w:uiPriority w:val="99"/>
    <w:semiHidden/>
    <w:rsid w:val="001B7C3F"/>
    <w:rPr>
      <w:rFonts w:ascii="Times New Roman" w:eastAsia="Times New Roman" w:hAnsi="Times New Roman" w:cs="Times New Roman"/>
      <w:b/>
      <w:bCs/>
      <w:sz w:val="24"/>
      <w:szCs w:val="24"/>
      <w:lang w:val="en-GB" w:eastAsia="en-GB"/>
    </w:rPr>
  </w:style>
  <w:style w:type="paragraph" w:styleId="NormalWeb">
    <w:name w:val="Normal (Web)"/>
    <w:basedOn w:val="Normal"/>
    <w:uiPriority w:val="99"/>
    <w:unhideWhenUsed/>
    <w:rsid w:val="001B7C3F"/>
    <w:pPr>
      <w:spacing w:before="100" w:beforeAutospacing="1" w:line="240" w:lineRule="auto"/>
      <w:jc w:val="both"/>
    </w:pPr>
    <w:rPr>
      <w:rFonts w:eastAsia="Times New Roman" w:cs="Times New Roman"/>
      <w:szCs w:val="24"/>
      <w:lang w:val="en-GB"/>
    </w:rPr>
  </w:style>
  <w:style w:type="character" w:styleId="Strong">
    <w:name w:val="Strong"/>
    <w:qFormat/>
    <w:rsid w:val="001B7C3F"/>
    <w:rPr>
      <w:b/>
      <w:bCs/>
    </w:rPr>
  </w:style>
  <w:style w:type="paragraph" w:styleId="Bibliography">
    <w:name w:val="Bibliography"/>
    <w:basedOn w:val="Normal"/>
    <w:next w:val="Normal"/>
    <w:uiPriority w:val="37"/>
    <w:unhideWhenUsed/>
    <w:rsid w:val="001B7C3F"/>
    <w:pPr>
      <w:spacing w:after="120" w:afterAutospacing="0" w:line="240" w:lineRule="auto"/>
      <w:jc w:val="both"/>
    </w:pPr>
    <w:rPr>
      <w:rFonts w:eastAsia="Times New Roman" w:cs="Times New Roman"/>
      <w:szCs w:val="24"/>
      <w:lang w:val="en-GB"/>
    </w:rPr>
  </w:style>
  <w:style w:type="paragraph" w:customStyle="1" w:styleId="BodyText12">
    <w:name w:val="BodyText12"/>
    <w:link w:val="BodyText12Char"/>
    <w:rsid w:val="001B7C3F"/>
    <w:pPr>
      <w:spacing w:after="200" w:line="300" w:lineRule="auto"/>
      <w:ind w:left="850"/>
      <w:jc w:val="both"/>
    </w:pPr>
    <w:rPr>
      <w:rFonts w:ascii="Times New Roman" w:eastAsia="Times New Roman" w:hAnsi="Times New Roman" w:cs="Times New Roman"/>
      <w:sz w:val="24"/>
      <w:szCs w:val="20"/>
    </w:rPr>
  </w:style>
  <w:style w:type="character" w:customStyle="1" w:styleId="BodyText12Char">
    <w:name w:val="BodyText12 Char"/>
    <w:link w:val="BodyText12"/>
    <w:rsid w:val="001B7C3F"/>
    <w:rPr>
      <w:rFonts w:ascii="Times New Roman" w:eastAsia="Times New Roman" w:hAnsi="Times New Roman" w:cs="Times New Roman"/>
      <w:sz w:val="24"/>
      <w:szCs w:val="20"/>
    </w:rPr>
  </w:style>
  <w:style w:type="character" w:customStyle="1" w:styleId="A4">
    <w:name w:val="A4"/>
    <w:uiPriority w:val="99"/>
    <w:rsid w:val="001B7C3F"/>
    <w:rPr>
      <w:color w:val="221E1F"/>
      <w:sz w:val="14"/>
      <w:szCs w:val="14"/>
    </w:rPr>
  </w:style>
  <w:style w:type="paragraph" w:customStyle="1" w:styleId="Default">
    <w:name w:val="Default"/>
    <w:rsid w:val="001B7C3F"/>
    <w:pPr>
      <w:autoSpaceDE w:val="0"/>
      <w:autoSpaceDN w:val="0"/>
      <w:adjustRightInd w:val="0"/>
      <w:spacing w:after="0" w:line="240" w:lineRule="auto"/>
    </w:pPr>
    <w:rPr>
      <w:rFonts w:ascii="Univers 57 Condensed" w:eastAsia="Times New Roman" w:hAnsi="Univers 57 Condensed" w:cs="Univers 57 Condensed"/>
      <w:color w:val="000000"/>
      <w:sz w:val="24"/>
      <w:szCs w:val="24"/>
      <w:lang w:eastAsia="en-GB"/>
    </w:rPr>
  </w:style>
  <w:style w:type="paragraph" w:styleId="FootnoteText">
    <w:name w:val="footnote text"/>
    <w:basedOn w:val="Normal"/>
    <w:link w:val="FootnoteTextChar"/>
    <w:rsid w:val="001B7C3F"/>
    <w:pPr>
      <w:spacing w:after="120" w:afterAutospacing="0" w:line="240" w:lineRule="auto"/>
      <w:jc w:val="both"/>
    </w:pPr>
    <w:rPr>
      <w:rFonts w:eastAsia="Times New Roman" w:cs="Times New Roman"/>
      <w:szCs w:val="24"/>
    </w:rPr>
  </w:style>
  <w:style w:type="character" w:customStyle="1" w:styleId="FootnoteTextChar">
    <w:name w:val="Footnote Text Char"/>
    <w:basedOn w:val="DefaultParagraphFont"/>
    <w:link w:val="FootnoteText"/>
    <w:rsid w:val="001B7C3F"/>
    <w:rPr>
      <w:rFonts w:ascii="Times New Roman" w:eastAsia="Times New Roman" w:hAnsi="Times New Roman" w:cs="Times New Roman"/>
      <w:sz w:val="24"/>
      <w:szCs w:val="24"/>
      <w:lang w:eastAsia="en-GB"/>
    </w:rPr>
  </w:style>
  <w:style w:type="character" w:styleId="FootnoteReference">
    <w:name w:val="footnote reference"/>
    <w:rsid w:val="001B7C3F"/>
    <w:rPr>
      <w:vertAlign w:val="superscript"/>
    </w:rPr>
  </w:style>
  <w:style w:type="paragraph" w:styleId="Caption">
    <w:name w:val="caption"/>
    <w:aliases w:val="Table Heading,Footnote,Char Char Char Char,Char Char Char,Top Caption,Times Roman 10 bold,Figure,Char2,Figure Caption,cerCAPTION,Fig Tittle,Table heading,Caption CER figure,1 Tbl Titles,Table Caption,Char Char Char + Arial,Left,Before:  6 pt,Cha"/>
    <w:basedOn w:val="Normal"/>
    <w:next w:val="Normal"/>
    <w:link w:val="CaptionChar"/>
    <w:autoRedefine/>
    <w:unhideWhenUsed/>
    <w:qFormat/>
    <w:rsid w:val="0027358A"/>
    <w:pPr>
      <w:keepNext/>
      <w:spacing w:after="0" w:afterAutospacing="0" w:line="240" w:lineRule="auto"/>
    </w:pPr>
    <w:rPr>
      <w:rFonts w:eastAsia="Times New Roman" w:cs="Times New Roman"/>
      <w:bCs/>
      <w:sz w:val="22"/>
      <w:szCs w:val="18"/>
      <w:lang w:val="en-GB"/>
    </w:rPr>
  </w:style>
  <w:style w:type="paragraph" w:customStyle="1" w:styleId="CM10">
    <w:name w:val="CM10"/>
    <w:basedOn w:val="Default"/>
    <w:next w:val="Default"/>
    <w:uiPriority w:val="99"/>
    <w:rsid w:val="001B7C3F"/>
    <w:pPr>
      <w:spacing w:line="146" w:lineRule="atLeast"/>
    </w:pPr>
    <w:rPr>
      <w:rFonts w:ascii="IFMKF N+ Helvetica Neue" w:hAnsi="IFMKF N+ Helvetica Neue" w:cs="Times New Roman"/>
      <w:color w:val="auto"/>
    </w:rPr>
  </w:style>
  <w:style w:type="paragraph" w:customStyle="1" w:styleId="CM11">
    <w:name w:val="CM11"/>
    <w:basedOn w:val="Default"/>
    <w:next w:val="Default"/>
    <w:uiPriority w:val="99"/>
    <w:rsid w:val="001B7C3F"/>
    <w:pPr>
      <w:spacing w:line="146" w:lineRule="atLeast"/>
    </w:pPr>
    <w:rPr>
      <w:rFonts w:ascii="IFMKF N+ Helvetica Neue" w:hAnsi="IFMKF N+ Helvetica Neue" w:cs="Times New Roman"/>
      <w:color w:val="auto"/>
    </w:rPr>
  </w:style>
  <w:style w:type="character" w:customStyle="1" w:styleId="highlight2">
    <w:name w:val="highlight2"/>
    <w:basedOn w:val="DefaultParagraphFont"/>
    <w:rsid w:val="001B7C3F"/>
  </w:style>
  <w:style w:type="character" w:customStyle="1" w:styleId="ui-ncbitoggler-master-text">
    <w:name w:val="ui-ncbitoggler-master-text"/>
    <w:basedOn w:val="DefaultParagraphFont"/>
    <w:rsid w:val="001B7C3F"/>
  </w:style>
  <w:style w:type="paragraph" w:customStyle="1" w:styleId="title1">
    <w:name w:val="title1"/>
    <w:basedOn w:val="Normal"/>
    <w:rsid w:val="001B7C3F"/>
    <w:pPr>
      <w:spacing w:after="120" w:afterAutospacing="0" w:line="240" w:lineRule="auto"/>
      <w:jc w:val="both"/>
    </w:pPr>
    <w:rPr>
      <w:rFonts w:eastAsia="Times New Roman" w:cs="Times New Roman"/>
      <w:sz w:val="27"/>
      <w:szCs w:val="27"/>
    </w:rPr>
  </w:style>
  <w:style w:type="paragraph" w:customStyle="1" w:styleId="desc2">
    <w:name w:val="desc2"/>
    <w:basedOn w:val="Normal"/>
    <w:rsid w:val="001B7C3F"/>
    <w:pPr>
      <w:spacing w:after="120" w:afterAutospacing="0" w:line="240" w:lineRule="auto"/>
      <w:jc w:val="both"/>
    </w:pPr>
    <w:rPr>
      <w:rFonts w:eastAsia="Times New Roman" w:cs="Times New Roman"/>
      <w:sz w:val="26"/>
      <w:szCs w:val="26"/>
    </w:rPr>
  </w:style>
  <w:style w:type="character" w:customStyle="1" w:styleId="jrnl">
    <w:name w:val="jrnl"/>
    <w:basedOn w:val="DefaultParagraphFont"/>
    <w:rsid w:val="001B7C3F"/>
  </w:style>
  <w:style w:type="paragraph" w:customStyle="1" w:styleId="BodyTextAfterHeading2">
    <w:name w:val="Body Text After Heading 2"/>
    <w:basedOn w:val="Normal"/>
    <w:autoRedefine/>
    <w:qFormat/>
    <w:rsid w:val="001B7C3F"/>
    <w:pPr>
      <w:spacing w:after="120" w:afterAutospacing="0" w:line="240" w:lineRule="auto"/>
      <w:jc w:val="both"/>
    </w:pPr>
    <w:rPr>
      <w:rFonts w:eastAsia="Times New Roman" w:cs="Times New Roman"/>
      <w:szCs w:val="24"/>
    </w:rPr>
  </w:style>
  <w:style w:type="paragraph" w:customStyle="1" w:styleId="textbox">
    <w:name w:val="textbox"/>
    <w:basedOn w:val="Normal"/>
    <w:rsid w:val="001B7C3F"/>
    <w:pPr>
      <w:spacing w:after="240" w:afterAutospacing="0" w:line="384" w:lineRule="atLeast"/>
    </w:pPr>
    <w:rPr>
      <w:rFonts w:eastAsia="Times New Roman" w:cs="Times New Roman"/>
      <w:szCs w:val="24"/>
      <w:lang w:eastAsia="en-US"/>
    </w:rPr>
  </w:style>
  <w:style w:type="character" w:customStyle="1" w:styleId="BT1BodyTextI1Char">
    <w:name w:val="BT1: Body Text I1 Char"/>
    <w:link w:val="BT1BodyTextI1"/>
    <w:locked/>
    <w:rsid w:val="001B7C3F"/>
    <w:rPr>
      <w:rFonts w:ascii="Arial" w:hAnsi="Arial"/>
    </w:rPr>
  </w:style>
  <w:style w:type="paragraph" w:customStyle="1" w:styleId="BT1BodyTextI1">
    <w:name w:val="BT1: Body Text I1"/>
    <w:link w:val="BT1BodyTextI1Char"/>
    <w:qFormat/>
    <w:rsid w:val="001B7C3F"/>
    <w:pPr>
      <w:spacing w:after="120" w:line="240" w:lineRule="auto"/>
      <w:ind w:left="720"/>
    </w:pPr>
    <w:rPr>
      <w:rFonts w:ascii="Arial" w:hAnsi="Arial"/>
    </w:rPr>
  </w:style>
  <w:style w:type="paragraph" w:customStyle="1" w:styleId="LB1ListBulletI1">
    <w:name w:val="LB1: List Bullet I1"/>
    <w:basedOn w:val="Normal"/>
    <w:qFormat/>
    <w:rsid w:val="001B7C3F"/>
    <w:pPr>
      <w:numPr>
        <w:numId w:val="4"/>
      </w:numPr>
      <w:tabs>
        <w:tab w:val="num" w:pos="720"/>
      </w:tabs>
      <w:spacing w:after="60" w:afterAutospacing="0" w:line="240" w:lineRule="auto"/>
      <w:ind w:left="720" w:hanging="720"/>
    </w:pPr>
    <w:rPr>
      <w:rFonts w:ascii="Arial" w:eastAsia="Times New Roman" w:hAnsi="Arial" w:cs="Times New Roman"/>
      <w:sz w:val="22"/>
      <w:lang w:eastAsia="en-US"/>
    </w:rPr>
  </w:style>
  <w:style w:type="paragraph" w:customStyle="1" w:styleId="TableParagraph">
    <w:name w:val="Table Paragraph"/>
    <w:basedOn w:val="Normal"/>
    <w:uiPriority w:val="1"/>
    <w:qFormat/>
    <w:rsid w:val="001B7C3F"/>
    <w:pPr>
      <w:widowControl w:val="0"/>
      <w:autoSpaceDE w:val="0"/>
      <w:autoSpaceDN w:val="0"/>
      <w:spacing w:after="0" w:afterAutospacing="0" w:line="240" w:lineRule="auto"/>
      <w:ind w:left="93"/>
    </w:pPr>
    <w:rPr>
      <w:rFonts w:eastAsia="Times New Roman" w:cs="Times New Roman"/>
      <w:sz w:val="22"/>
      <w:lang w:eastAsia="en-US"/>
    </w:rPr>
  </w:style>
  <w:style w:type="paragraph" w:customStyle="1" w:styleId="Header1">
    <w:name w:val="Header1"/>
    <w:basedOn w:val="Normal"/>
    <w:rsid w:val="001B7C3F"/>
    <w:pPr>
      <w:spacing w:after="0" w:afterAutospacing="0" w:line="240" w:lineRule="auto"/>
    </w:pPr>
    <w:rPr>
      <w:rFonts w:ascii="Cambria" w:eastAsia="Calibri" w:hAnsi="Cambria" w:cs="Calibri"/>
      <w:szCs w:val="24"/>
      <w:lang w:eastAsia="en-US"/>
    </w:rPr>
  </w:style>
  <w:style w:type="paragraph" w:styleId="NoSpacing">
    <w:name w:val="No Spacing"/>
    <w:uiPriority w:val="1"/>
    <w:qFormat/>
    <w:rsid w:val="001B7C3F"/>
    <w:pPr>
      <w:spacing w:after="0" w:line="240" w:lineRule="auto"/>
    </w:pPr>
    <w:rPr>
      <w:rFonts w:ascii="Times New Roman" w:eastAsia="Times New Roman" w:hAnsi="Times New Roman" w:cs="Times New Roman"/>
      <w:sz w:val="24"/>
      <w:szCs w:val="24"/>
    </w:rPr>
  </w:style>
  <w:style w:type="table" w:styleId="GridTable4-Accent5">
    <w:name w:val="Grid Table 4 Accent 5"/>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ormaltextrun1">
    <w:name w:val="normaltextrun1"/>
    <w:basedOn w:val="DefaultParagraphFont"/>
    <w:rsid w:val="001B7C3F"/>
  </w:style>
  <w:style w:type="table" w:customStyle="1" w:styleId="TableGrid-IRC1">
    <w:name w:val="Table Grid-IRC1"/>
    <w:basedOn w:val="TableNormal"/>
    <w:next w:val="TableGrid"/>
    <w:uiPriority w:val="39"/>
    <w:rsid w:val="001B7C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10-Centered">
    <w:name w:val="Table Header 10 - Centered"/>
    <w:qFormat/>
    <w:rsid w:val="001B7C3F"/>
    <w:pPr>
      <w:autoSpaceDE w:val="0"/>
      <w:autoSpaceDN w:val="0"/>
      <w:adjustRightInd w:val="0"/>
      <w:spacing w:after="0" w:line="240" w:lineRule="auto"/>
      <w:jc w:val="center"/>
    </w:pPr>
    <w:rPr>
      <w:rFonts w:eastAsiaTheme="minorEastAsia" w:cs="Arial"/>
      <w:b/>
      <w:sz w:val="20"/>
      <w:szCs w:val="20"/>
    </w:rPr>
  </w:style>
  <w:style w:type="paragraph" w:customStyle="1" w:styleId="TableCell10-Centered">
    <w:name w:val="Table Cell 10 - Centered"/>
    <w:qFormat/>
    <w:rsid w:val="001B7C3F"/>
    <w:pPr>
      <w:autoSpaceDE w:val="0"/>
      <w:autoSpaceDN w:val="0"/>
      <w:adjustRightInd w:val="0"/>
      <w:spacing w:before="5" w:after="0" w:line="240" w:lineRule="auto"/>
      <w:ind w:right="-14"/>
      <w:jc w:val="center"/>
    </w:pPr>
    <w:rPr>
      <w:rFonts w:eastAsiaTheme="minorEastAsia" w:cs="Arial"/>
      <w:sz w:val="20"/>
      <w:szCs w:val="16"/>
    </w:rPr>
  </w:style>
  <w:style w:type="paragraph" w:customStyle="1" w:styleId="TableCell10-Numbered">
    <w:name w:val="Table Cell 10 - Numbered"/>
    <w:autoRedefine/>
    <w:qFormat/>
    <w:rsid w:val="001B7C3F"/>
    <w:pPr>
      <w:spacing w:after="0" w:line="240" w:lineRule="auto"/>
      <w:jc w:val="center"/>
    </w:pPr>
    <w:rPr>
      <w:rFonts w:ascii="Arial" w:eastAsiaTheme="minorEastAsia" w:hAnsi="Arial" w:cs="Arial"/>
    </w:rPr>
  </w:style>
  <w:style w:type="paragraph" w:styleId="Title">
    <w:name w:val="Title"/>
    <w:link w:val="TitleChar"/>
    <w:qFormat/>
    <w:rsid w:val="001B7C3F"/>
    <w:pPr>
      <w:keepNext/>
      <w:keepLines/>
      <w:spacing w:before="120" w:after="120" w:line="240" w:lineRule="auto"/>
      <w:outlineLvl w:val="0"/>
    </w:pPr>
    <w:rPr>
      <w:rFonts w:ascii="Arial" w:eastAsia="Times New Roman" w:hAnsi="Arial" w:cs="Arial"/>
      <w:b/>
      <w:bCs/>
      <w:kern w:val="28"/>
      <w:sz w:val="24"/>
      <w:szCs w:val="24"/>
    </w:rPr>
  </w:style>
  <w:style w:type="character" w:customStyle="1" w:styleId="TitleChar">
    <w:name w:val="Title Char"/>
    <w:basedOn w:val="DefaultParagraphFont"/>
    <w:link w:val="Title"/>
    <w:rsid w:val="001B7C3F"/>
    <w:rPr>
      <w:rFonts w:ascii="Arial" w:eastAsia="Times New Roman" w:hAnsi="Arial" w:cs="Arial"/>
      <w:b/>
      <w:bCs/>
      <w:kern w:val="28"/>
      <w:sz w:val="24"/>
      <w:szCs w:val="24"/>
    </w:rPr>
  </w:style>
  <w:style w:type="paragraph" w:customStyle="1" w:styleId="CkBox1">
    <w:name w:val="CkBox1"/>
    <w:rsid w:val="001B7C3F"/>
    <w:pPr>
      <w:numPr>
        <w:numId w:val="6"/>
      </w:numPr>
      <w:spacing w:after="60" w:line="240" w:lineRule="auto"/>
    </w:pPr>
    <w:rPr>
      <w:rFonts w:ascii="Symbols" w:eastAsia="Times New Roman" w:hAnsi="Symbols" w:cs="Symbols"/>
      <w:sz w:val="24"/>
    </w:rPr>
  </w:style>
  <w:style w:type="character" w:styleId="PlaceholderText">
    <w:name w:val="Placeholder Text"/>
    <w:basedOn w:val="DefaultParagraphFont"/>
    <w:uiPriority w:val="99"/>
    <w:semiHidden/>
    <w:rsid w:val="001B7C3F"/>
    <w:rPr>
      <w:color w:val="808080"/>
    </w:rPr>
  </w:style>
  <w:style w:type="paragraph" w:styleId="TableofFigures">
    <w:name w:val="table of figures"/>
    <w:basedOn w:val="Normal"/>
    <w:next w:val="Normal"/>
    <w:uiPriority w:val="99"/>
    <w:rsid w:val="001B7C3F"/>
    <w:pPr>
      <w:spacing w:after="0" w:afterAutospacing="0" w:line="240" w:lineRule="auto"/>
      <w:jc w:val="both"/>
    </w:pPr>
    <w:rPr>
      <w:rFonts w:eastAsia="Times New Roman" w:cs="Times New Roman"/>
      <w:szCs w:val="24"/>
      <w:lang w:val="en-GB"/>
    </w:rPr>
  </w:style>
  <w:style w:type="table" w:styleId="GridTable5Dark-Accent1">
    <w:name w:val="Grid Table 5 Dark Accent 1"/>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1">
    <w:name w:val="Grid Table 2 Accent 1"/>
    <w:basedOn w:val="TableNormal"/>
    <w:uiPriority w:val="47"/>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2">
    <w:name w:val="Grid Table 5 Dark - Accent 12"/>
    <w:basedOn w:val="TableNormal"/>
    <w:next w:val="GridTable5Dark-Accent1"/>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3">
    <w:name w:val="Grid Table 5 Dark Accent 3"/>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numbering" w:customStyle="1" w:styleId="NoList11">
    <w:name w:val="No List11"/>
    <w:next w:val="NoList"/>
    <w:uiPriority w:val="99"/>
    <w:semiHidden/>
    <w:unhideWhenUsed/>
    <w:rsid w:val="001B7C3F"/>
  </w:style>
  <w:style w:type="numbering" w:customStyle="1" w:styleId="NoList111">
    <w:name w:val="No List111"/>
    <w:next w:val="NoList"/>
    <w:uiPriority w:val="99"/>
    <w:semiHidden/>
    <w:unhideWhenUsed/>
    <w:rsid w:val="001B7C3F"/>
  </w:style>
  <w:style w:type="table" w:customStyle="1" w:styleId="TableGrid11">
    <w:name w:val="Table Grid1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B7C3F"/>
  </w:style>
  <w:style w:type="numbering" w:customStyle="1" w:styleId="NoList3">
    <w:name w:val="No List3"/>
    <w:next w:val="NoList"/>
    <w:uiPriority w:val="99"/>
    <w:semiHidden/>
    <w:unhideWhenUsed/>
    <w:rsid w:val="001B7C3F"/>
  </w:style>
  <w:style w:type="paragraph" w:customStyle="1" w:styleId="font0">
    <w:name w:val="font0"/>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font5">
    <w:name w:val="font5"/>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xl75">
    <w:name w:val="xl75"/>
    <w:basedOn w:val="Normal"/>
    <w:rsid w:val="001B7C3F"/>
    <w:pPr>
      <w:shd w:val="clear" w:color="000000" w:fill="E2EFDA"/>
      <w:spacing w:before="100" w:beforeAutospacing="1" w:line="240" w:lineRule="auto"/>
    </w:pPr>
    <w:rPr>
      <w:rFonts w:eastAsia="Times New Roman" w:cs="Times New Roman"/>
      <w:szCs w:val="24"/>
      <w:lang w:eastAsia="en-US"/>
    </w:rPr>
  </w:style>
  <w:style w:type="paragraph" w:customStyle="1" w:styleId="xl76">
    <w:name w:val="xl76"/>
    <w:basedOn w:val="Normal"/>
    <w:rsid w:val="001B7C3F"/>
    <w:pPr>
      <w:shd w:val="clear" w:color="000000" w:fill="92D050"/>
      <w:spacing w:before="100" w:beforeAutospacing="1" w:line="240" w:lineRule="auto"/>
    </w:pPr>
    <w:rPr>
      <w:rFonts w:eastAsia="Times New Roman" w:cs="Times New Roman"/>
      <w:szCs w:val="24"/>
      <w:lang w:eastAsia="en-US"/>
    </w:rPr>
  </w:style>
  <w:style w:type="paragraph" w:customStyle="1" w:styleId="xl77">
    <w:name w:val="xl77"/>
    <w:basedOn w:val="Normal"/>
    <w:rsid w:val="001B7C3F"/>
    <w:pPr>
      <w:pBdr>
        <w:top w:val="single" w:sz="4" w:space="0" w:color="D0D7E5"/>
        <w:left w:val="single" w:sz="4" w:space="0" w:color="D0D7E5"/>
        <w:bottom w:val="single" w:sz="4" w:space="0" w:color="D0D7E5"/>
        <w:right w:val="single" w:sz="4" w:space="0" w:color="D0D7E5"/>
      </w:pBdr>
      <w:shd w:val="clear" w:color="000000" w:fill="92D050"/>
      <w:spacing w:before="100" w:beforeAutospacing="1" w:line="240" w:lineRule="auto"/>
      <w:textAlignment w:val="center"/>
    </w:pPr>
    <w:rPr>
      <w:rFonts w:eastAsia="Times New Roman" w:cs="Times New Roman"/>
      <w:color w:val="000000"/>
      <w:szCs w:val="24"/>
      <w:lang w:eastAsia="en-US"/>
    </w:rPr>
  </w:style>
  <w:style w:type="table" w:customStyle="1" w:styleId="GridTable4-Accent31">
    <w:name w:val="Grid Table 4 - Accent 31"/>
    <w:basedOn w:val="TableNormal"/>
    <w:next w:val="GridTable4-Accent3"/>
    <w:uiPriority w:val="49"/>
    <w:rsid w:val="001B7C3F"/>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21">
    <w:name w:val="Table Grid2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rsid w:val="00D42F35"/>
    <w:pPr>
      <w:widowControl w:val="0"/>
      <w:spacing w:before="60" w:after="0" w:afterAutospacing="0" w:line="240" w:lineRule="auto"/>
    </w:pPr>
    <w:rPr>
      <w:rFonts w:ascii="Arial" w:eastAsia="Times New Roman" w:hAnsi="Arial" w:cs="Times New Roman"/>
      <w:sz w:val="20"/>
      <w:szCs w:val="24"/>
      <w:lang w:eastAsia="en-US"/>
    </w:rPr>
  </w:style>
  <w:style w:type="character" w:styleId="UnresolvedMention">
    <w:name w:val="Unresolved Mention"/>
    <w:basedOn w:val="DefaultParagraphFont"/>
    <w:uiPriority w:val="99"/>
    <w:semiHidden/>
    <w:unhideWhenUsed/>
    <w:rsid w:val="00215A0D"/>
    <w:rPr>
      <w:color w:val="605E5C"/>
      <w:shd w:val="clear" w:color="auto" w:fill="E1DFDD"/>
    </w:rPr>
  </w:style>
  <w:style w:type="table" w:customStyle="1" w:styleId="TableGrid5">
    <w:name w:val="Table Grid5"/>
    <w:basedOn w:val="TableNormal"/>
    <w:next w:val="TableGrid"/>
    <w:uiPriority w:val="59"/>
    <w:qFormat/>
    <w:rsid w:val="00FB5D7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ft">
    <w:name w:val="Table Text Left"/>
    <w:basedOn w:val="Normal"/>
    <w:link w:val="TableTextLeftChar"/>
    <w:qFormat/>
    <w:rsid w:val="008B14C9"/>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8B14C9"/>
    <w:rPr>
      <w:rFonts w:ascii="Arial" w:eastAsia="Arial Unicode MS" w:hAnsi="Arial" w:cs="Arial"/>
      <w:iCs/>
      <w:sz w:val="20"/>
      <w:szCs w:val="20"/>
      <w:lang w:eastAsia="en-GB"/>
    </w:rPr>
  </w:style>
  <w:style w:type="character" w:customStyle="1" w:styleId="BT1Char">
    <w:name w:val="BT 1 Char"/>
    <w:link w:val="BT1"/>
    <w:locked/>
    <w:rsid w:val="008B14C9"/>
    <w:rPr>
      <w:rFonts w:ascii="Arial" w:hAnsi="Arial" w:cs="Arial"/>
      <w:sz w:val="24"/>
      <w:szCs w:val="24"/>
      <w:lang w:eastAsia="zh-CN"/>
    </w:rPr>
  </w:style>
  <w:style w:type="paragraph" w:customStyle="1" w:styleId="BT1">
    <w:name w:val="BT 1"/>
    <w:basedOn w:val="Normal"/>
    <w:link w:val="BT1Char"/>
    <w:qFormat/>
    <w:rsid w:val="008B14C9"/>
    <w:pPr>
      <w:tabs>
        <w:tab w:val="left" w:pos="90"/>
      </w:tabs>
      <w:autoSpaceDE w:val="0"/>
      <w:autoSpaceDN w:val="0"/>
      <w:adjustRightInd w:val="0"/>
      <w:spacing w:after="0" w:afterAutospacing="0" w:line="240" w:lineRule="auto"/>
      <w:ind w:right="-90"/>
      <w:jc w:val="both"/>
    </w:pPr>
    <w:rPr>
      <w:rFonts w:ascii="Arial" w:hAnsi="Arial" w:cs="Arial"/>
      <w:szCs w:val="24"/>
      <w:lang w:eastAsia="zh-CN"/>
    </w:rPr>
  </w:style>
  <w:style w:type="character" w:customStyle="1" w:styleId="CaptionChar">
    <w:name w:val="Caption Char"/>
    <w:aliases w:val="Table Heading Char,Footnote Char,Char Char Char Char Char,Char Char Char Char1,Top Caption Char,Times Roman 10 bold Char,Figure Char,Char2 Char,Figure Caption Char,cerCAPTION Char,Fig Tittle Char,Table heading Char,Caption CER figure Char"/>
    <w:link w:val="Caption"/>
    <w:qFormat/>
    <w:locked/>
    <w:rsid w:val="0027358A"/>
    <w:rPr>
      <w:rFonts w:ascii="Times New Roman" w:eastAsia="Times New Roman" w:hAnsi="Times New Roman" w:cs="Times New Roman"/>
      <w:bCs/>
      <w:szCs w:val="18"/>
      <w:lang w:val="en-GB" w:eastAsia="en-GB"/>
    </w:rPr>
  </w:style>
  <w:style w:type="paragraph" w:customStyle="1" w:styleId="Tabletextleft0">
    <w:name w:val="Table text left"/>
    <w:basedOn w:val="Normal"/>
    <w:qFormat/>
    <w:locked/>
    <w:rsid w:val="00D16234"/>
    <w:pPr>
      <w:spacing w:before="60" w:after="60" w:afterAutospacing="0" w:line="240" w:lineRule="auto"/>
      <w:ind w:left="29"/>
    </w:pPr>
    <w:rPr>
      <w:rFonts w:ascii="Calibri" w:eastAsia="Times New Roman" w:hAnsi="Calibri" w:cs="Calibri"/>
      <w:sz w:val="20"/>
      <w:szCs w:val="20"/>
      <w:lang w:eastAsia="en-US"/>
    </w:rPr>
  </w:style>
  <w:style w:type="paragraph" w:customStyle="1" w:styleId="TableEntry">
    <w:name w:val="Table Entry"/>
    <w:basedOn w:val="Normal"/>
    <w:link w:val="TableEntryChar"/>
    <w:qFormat/>
    <w:rsid w:val="00F2644B"/>
    <w:pPr>
      <w:spacing w:before="40" w:after="40" w:afterAutospacing="0" w:line="240" w:lineRule="auto"/>
    </w:pPr>
    <w:rPr>
      <w:rFonts w:ascii="Arial" w:eastAsia="Times New Roman" w:hAnsi="Arial" w:cs="Times New Roman"/>
      <w:sz w:val="20"/>
      <w:szCs w:val="18"/>
      <w:lang w:eastAsia="en-US"/>
    </w:rPr>
  </w:style>
  <w:style w:type="character" w:customStyle="1" w:styleId="TableEntryChar">
    <w:name w:val="Table Entry Char"/>
    <w:basedOn w:val="DefaultParagraphFont"/>
    <w:link w:val="TableEntry"/>
    <w:rsid w:val="00F2644B"/>
    <w:rPr>
      <w:rFonts w:ascii="Arial" w:eastAsia="Times New Roman" w:hAnsi="Arial" w:cs="Times New Roman"/>
      <w:sz w:val="20"/>
      <w:szCs w:val="18"/>
    </w:rPr>
  </w:style>
  <w:style w:type="paragraph" w:customStyle="1" w:styleId="TableHeader">
    <w:name w:val="Table Header"/>
    <w:basedOn w:val="Normal"/>
    <w:link w:val="TableHeaderChar"/>
    <w:qFormat/>
    <w:rsid w:val="00F2644B"/>
    <w:pPr>
      <w:keepNext/>
      <w:keepLines/>
      <w:spacing w:before="240" w:after="120" w:afterAutospacing="0" w:line="240" w:lineRule="auto"/>
      <w:jc w:val="center"/>
    </w:pPr>
    <w:rPr>
      <w:rFonts w:ascii="Arial" w:eastAsia="Times New Roman" w:hAnsi="Arial" w:cs="Times New Roman"/>
      <w:b/>
      <w:szCs w:val="24"/>
      <w:lang w:eastAsia="en-US"/>
    </w:rPr>
  </w:style>
  <w:style w:type="character" w:customStyle="1" w:styleId="TableHeaderChar">
    <w:name w:val="Table Header Char"/>
    <w:link w:val="TableHeader"/>
    <w:locked/>
    <w:rsid w:val="00F2644B"/>
    <w:rPr>
      <w:rFonts w:ascii="Arial" w:eastAsia="Times New Roman" w:hAnsi="Arial" w:cs="Times New Roman"/>
      <w:b/>
      <w:sz w:val="24"/>
      <w:szCs w:val="24"/>
    </w:rPr>
  </w:style>
  <w:style w:type="character" w:styleId="Mention">
    <w:name w:val="Mention"/>
    <w:basedOn w:val="DefaultParagraphFont"/>
    <w:uiPriority w:val="99"/>
    <w:unhideWhenUsed/>
    <w:rsid w:val="00B6106A"/>
    <w:rPr>
      <w:color w:val="2B579A"/>
      <w:shd w:val="clear" w:color="auto" w:fill="E1DFDD"/>
    </w:rPr>
  </w:style>
  <w:style w:type="paragraph" w:styleId="List">
    <w:name w:val="List"/>
    <w:basedOn w:val="Normal"/>
    <w:rsid w:val="00D42228"/>
    <w:pPr>
      <w:spacing w:after="60" w:afterAutospacing="0" w:line="240" w:lineRule="auto"/>
      <w:ind w:left="360" w:hanging="360"/>
    </w:pPr>
    <w:rPr>
      <w:rFonts w:ascii="Arial" w:eastAsia="Times New Roman" w:hAnsi="Arial"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662">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2704">
      <w:bodyDiv w:val="1"/>
      <w:marLeft w:val="0"/>
      <w:marRight w:val="0"/>
      <w:marTop w:val="0"/>
      <w:marBottom w:val="0"/>
      <w:divBdr>
        <w:top w:val="none" w:sz="0" w:space="0" w:color="auto"/>
        <w:left w:val="none" w:sz="0" w:space="0" w:color="auto"/>
        <w:bottom w:val="none" w:sz="0" w:space="0" w:color="auto"/>
        <w:right w:val="none" w:sz="0" w:space="0" w:color="auto"/>
      </w:divBdr>
    </w:div>
    <w:div w:id="464544473">
      <w:bodyDiv w:val="1"/>
      <w:marLeft w:val="0"/>
      <w:marRight w:val="0"/>
      <w:marTop w:val="0"/>
      <w:marBottom w:val="0"/>
      <w:divBdr>
        <w:top w:val="none" w:sz="0" w:space="0" w:color="auto"/>
        <w:left w:val="none" w:sz="0" w:space="0" w:color="auto"/>
        <w:bottom w:val="none" w:sz="0" w:space="0" w:color="auto"/>
        <w:right w:val="none" w:sz="0" w:space="0" w:color="auto"/>
      </w:divBdr>
    </w:div>
    <w:div w:id="478691545">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1083380335">
      <w:bodyDiv w:val="1"/>
      <w:marLeft w:val="0"/>
      <w:marRight w:val="0"/>
      <w:marTop w:val="0"/>
      <w:marBottom w:val="0"/>
      <w:divBdr>
        <w:top w:val="none" w:sz="0" w:space="0" w:color="auto"/>
        <w:left w:val="none" w:sz="0" w:space="0" w:color="auto"/>
        <w:bottom w:val="none" w:sz="0" w:space="0" w:color="auto"/>
        <w:right w:val="none" w:sz="0" w:space="0" w:color="auto"/>
      </w:divBdr>
    </w:div>
    <w:div w:id="1255238797">
      <w:bodyDiv w:val="1"/>
      <w:marLeft w:val="0"/>
      <w:marRight w:val="0"/>
      <w:marTop w:val="0"/>
      <w:marBottom w:val="0"/>
      <w:divBdr>
        <w:top w:val="none" w:sz="0" w:space="0" w:color="auto"/>
        <w:left w:val="none" w:sz="0" w:space="0" w:color="auto"/>
        <w:bottom w:val="none" w:sz="0" w:space="0" w:color="auto"/>
        <w:right w:val="none" w:sz="0" w:space="0" w:color="auto"/>
      </w:divBdr>
    </w:div>
    <w:div w:id="1337222322">
      <w:bodyDiv w:val="1"/>
      <w:marLeft w:val="0"/>
      <w:marRight w:val="0"/>
      <w:marTop w:val="0"/>
      <w:marBottom w:val="0"/>
      <w:divBdr>
        <w:top w:val="none" w:sz="0" w:space="0" w:color="auto"/>
        <w:left w:val="none" w:sz="0" w:space="0" w:color="auto"/>
        <w:bottom w:val="none" w:sz="0" w:space="0" w:color="auto"/>
        <w:right w:val="none" w:sz="0" w:space="0" w:color="auto"/>
      </w:divBdr>
    </w:div>
    <w:div w:id="1537087563">
      <w:bodyDiv w:val="1"/>
      <w:marLeft w:val="0"/>
      <w:marRight w:val="0"/>
      <w:marTop w:val="0"/>
      <w:marBottom w:val="0"/>
      <w:divBdr>
        <w:top w:val="none" w:sz="0" w:space="0" w:color="auto"/>
        <w:left w:val="none" w:sz="0" w:space="0" w:color="auto"/>
        <w:bottom w:val="none" w:sz="0" w:space="0" w:color="auto"/>
        <w:right w:val="none" w:sz="0" w:space="0" w:color="auto"/>
      </w:divBdr>
    </w:div>
    <w:div w:id="1948005935">
      <w:bodyDiv w:val="1"/>
      <w:marLeft w:val="0"/>
      <w:marRight w:val="0"/>
      <w:marTop w:val="0"/>
      <w:marBottom w:val="0"/>
      <w:divBdr>
        <w:top w:val="none" w:sz="0" w:space="0" w:color="auto"/>
        <w:left w:val="none" w:sz="0" w:space="0" w:color="auto"/>
        <w:bottom w:val="none" w:sz="0" w:space="0" w:color="auto"/>
        <w:right w:val="none" w:sz="0" w:space="0" w:color="auto"/>
      </w:divBdr>
    </w:div>
    <w:div w:id="1977567039">
      <w:bodyDiv w:val="1"/>
      <w:marLeft w:val="0"/>
      <w:marRight w:val="0"/>
      <w:marTop w:val="0"/>
      <w:marBottom w:val="0"/>
      <w:divBdr>
        <w:top w:val="none" w:sz="0" w:space="0" w:color="auto"/>
        <w:left w:val="none" w:sz="0" w:space="0" w:color="auto"/>
        <w:bottom w:val="none" w:sz="0" w:space="0" w:color="auto"/>
        <w:right w:val="none" w:sz="0" w:space="0" w:color="auto"/>
      </w:divBdr>
    </w:div>
    <w:div w:id="203903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sigroup.com" TargetMode="External"/><Relationship Id="rId18" Type="http://schemas.openxmlformats.org/officeDocument/2006/relationships/hyperlink" Target="https://www.astm.org/Standards/F2096.htm" TargetMode="External"/><Relationship Id="rId26" Type="http://schemas.openxmlformats.org/officeDocument/2006/relationships/hyperlink" Target="https://www.astm.org/Standards/F88.htm" TargetMode="External"/><Relationship Id="rId3" Type="http://schemas.openxmlformats.org/officeDocument/2006/relationships/customXml" Target="../customXml/item3.xml"/><Relationship Id="rId21" Type="http://schemas.openxmlformats.org/officeDocument/2006/relationships/hyperlink" Target="https://www.astm.org/Standards/F1929.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mergoVigilance@ul.com" TargetMode="External"/><Relationship Id="rId17" Type="http://schemas.openxmlformats.org/officeDocument/2006/relationships/hyperlink" Target="https://www.astm.org/Standards/F2096.htm" TargetMode="External"/><Relationship Id="rId25" Type="http://schemas.openxmlformats.org/officeDocument/2006/relationships/hyperlink" Target="https://www.astm.org/Standards/F88.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hyperlink" Target="https://www.astm.org/Standards/F198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Compliance@argonmedical.com" TargetMode="External"/><Relationship Id="rId24" Type="http://schemas.openxmlformats.org/officeDocument/2006/relationships/hyperlink" Target="https://www.astm.org/Standards/F88.ht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stm.org/Standards/D4169.htm" TargetMode="External"/><Relationship Id="rId23" Type="http://schemas.openxmlformats.org/officeDocument/2006/relationships/hyperlink" Target="https://www.astm.org/Standards/F1929.htm" TargetMode="External"/><Relationship Id="rId28" Type="http://schemas.openxmlformats.org/officeDocument/2006/relationships/hyperlink" Target="https://www.astm.org/Standards/F1980.htm" TargetMode="External"/><Relationship Id="rId10" Type="http://schemas.openxmlformats.org/officeDocument/2006/relationships/endnotes" Target="endnotes.xml"/><Relationship Id="rId19" Type="http://schemas.openxmlformats.org/officeDocument/2006/relationships/hyperlink" Target="https://www.astm.org/Standards/F2096.ht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m.org/Standards/D4169.htm" TargetMode="External"/><Relationship Id="rId22" Type="http://schemas.openxmlformats.org/officeDocument/2006/relationships/hyperlink" Target="https://www.astm.org/Standards/F1929.htm" TargetMode="External"/><Relationship Id="rId27" Type="http://schemas.openxmlformats.org/officeDocument/2006/relationships/hyperlink" Target="https://www.astm.org/Standards/F1980.htm" TargetMode="External"/><Relationship Id="rId30" Type="http://schemas.openxmlformats.org/officeDocument/2006/relationships/hyperlink" Target="https://www.astm.org/Standards/F1980.htm"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3cf02d-304b-4781-8de8-86975b8096dc" xsi:nil="true"/>
    <lcf76f155ced4ddcb4097134ff3c332f xmlns="6feff6b6-fb59-4c5c-9c00-a772ae7c322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7A9C806273F84E97EB958418B3ECAB" ma:contentTypeVersion="11" ma:contentTypeDescription="Create a new document." ma:contentTypeScope="" ma:versionID="3ce48b7701b7f71c84ccd41a89239eb4">
  <xsd:schema xmlns:xsd="http://www.w3.org/2001/XMLSchema" xmlns:xs="http://www.w3.org/2001/XMLSchema" xmlns:p="http://schemas.microsoft.com/office/2006/metadata/properties" xmlns:ns2="6feff6b6-fb59-4c5c-9c00-a772ae7c322b" xmlns:ns3="8d3cf02d-304b-4781-8de8-86975b8096dc" targetNamespace="http://schemas.microsoft.com/office/2006/metadata/properties" ma:root="true" ma:fieldsID="df0c29dcda40e124cddf7b8a9ea5fc1c" ns2:_="" ns3:_="">
    <xsd:import namespace="6feff6b6-fb59-4c5c-9c00-a772ae7c322b"/>
    <xsd:import namespace="8d3cf02d-304b-4781-8de8-86975b8096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ff6b6-fb59-4c5c-9c00-a772ae7c3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ce84f8-3515-41d3-9d97-f40de932d21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3cf02d-304b-4781-8de8-86975b8096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d39ecc-66aa-4122-a2bb-8dfb08060940}" ma:internalName="TaxCatchAll" ma:showField="CatchAllData" ma:web="8d3cf02d-304b-4781-8de8-86975b809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8D0B19-D938-4802-9383-28F654A630FD}">
  <ds:schemaRefs>
    <ds:schemaRef ds:uri="http://schemas.microsoft.com/office/2006/metadata/properties"/>
    <ds:schemaRef ds:uri="http://schemas.microsoft.com/office/infopath/2007/PartnerControls"/>
    <ds:schemaRef ds:uri="8d3cf02d-304b-4781-8de8-86975b8096dc"/>
    <ds:schemaRef ds:uri="6feff6b6-fb59-4c5c-9c00-a772ae7c322b"/>
  </ds:schemaRefs>
</ds:datastoreItem>
</file>

<file path=customXml/itemProps2.xml><?xml version="1.0" encoding="utf-8"?>
<ds:datastoreItem xmlns:ds="http://schemas.openxmlformats.org/officeDocument/2006/customXml" ds:itemID="{CAB0FD7E-9888-4A75-8B5D-08780C72C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ff6b6-fb59-4c5c-9c00-a772ae7c322b"/>
    <ds:schemaRef ds:uri="8d3cf02d-304b-4781-8de8-86975b809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349B0B-03CE-4EB8-8ED1-7AB608AF10ED}">
  <ds:schemaRefs>
    <ds:schemaRef ds:uri="http://schemas.openxmlformats.org/officeDocument/2006/bibliography"/>
  </ds:schemaRefs>
</ds:datastoreItem>
</file>

<file path=customXml/itemProps4.xml><?xml version="1.0" encoding="utf-8"?>
<ds:datastoreItem xmlns:ds="http://schemas.openxmlformats.org/officeDocument/2006/customXml" ds:itemID="{C47BDF46-C2A2-49C5-B0CE-B782C57F7E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43</Pages>
  <Words>14247</Words>
  <Characters>73516</Characters>
  <Application>Microsoft Office Word</Application>
  <DocSecurity>0</DocSecurity>
  <Lines>2371</Lines>
  <Paragraphs>1513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Gedaa Hassan</dc:creator>
  <cp:keywords/>
  <dc:description/>
  <cp:lastModifiedBy>Eli Mani</cp:lastModifiedBy>
  <cp:revision>10</cp:revision>
  <dcterms:created xsi:type="dcterms:W3CDTF">2025-10-24T16:27:00Z</dcterms:created>
  <dcterms:modified xsi:type="dcterms:W3CDTF">2025-10-28T14:48:00Z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0x0101001D7A9C806273F84E97EB958418B3ECAB</vt:lpwstr>
  </property>
  <property fmtid="{D5CDD505-2E9C-101B-9397-08002B2CF9AE}" pid="3" name="_dlc_DocIdItemGuid">
    <vt:lpwstr>449f7a72-25d5-43c5-bfd7-104e0d46ffec</vt:lpwstr>
  </property>
  <property fmtid="{D5CDD505-2E9C-101B-9397-08002B2CF9AE}" pid="4" name="MediaServiceImageTags">
    <vt:lpwstr/>
  </property>
</Properties>
</file>