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451CE9" w:rsidRDefault="0005411A" w:rsidP="00042B91">
      <w:pPr>
        <w:pStyle w:val="BodyText3"/>
        <w:spacing w:after="0" w:afterAutospacing="0"/>
        <w:rPr>
          <w:sz w:val="24"/>
        </w:rPr>
      </w:pPr>
    </w:p>
    <w:p w14:paraId="2D72A510" w14:textId="58A5ED92" w:rsidR="0005411A" w:rsidRPr="00451CE9" w:rsidRDefault="00E91403" w:rsidP="00042B91">
      <w:pPr>
        <w:pStyle w:val="BodyText3"/>
        <w:spacing w:after="0" w:afterAutospacing="0"/>
      </w:pPr>
      <w:r>
        <w:rPr>
          <w:bCs/>
          <w:noProof/>
          <w:lang w:val="fi"/>
        </w:rPr>
        <mc:AlternateContent>
          <mc:Choice Requires="wps">
            <w:drawing>
              <wp:anchor distT="0" distB="0" distL="114300" distR="114300" simplePos="0" relativeHeight="251658240" behindDoc="0" locked="0" layoutInCell="1" allowOverlap="1" wp14:anchorId="6FC0C8B7" wp14:editId="42B3D624">
                <wp:simplePos x="0" y="0"/>
                <wp:positionH relativeFrom="column">
                  <wp:posOffset>-95250</wp:posOffset>
                </wp:positionH>
                <wp:positionV relativeFrom="paragraph">
                  <wp:posOffset>71756</wp:posOffset>
                </wp:positionV>
                <wp:extent cx="6286500" cy="1485900"/>
                <wp:effectExtent l="19050" t="1905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85900"/>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B25EE5" w:rsidRDefault="006F0810" w:rsidP="001455C4">
                            <w:pPr>
                              <w:pStyle w:val="Heading7"/>
                              <w:spacing w:after="0" w:afterAutospacing="0"/>
                              <w:rPr>
                                <w:sz w:val="28"/>
                                <w:szCs w:val="28"/>
                                <w:lang w:val="fi-FI"/>
                              </w:rPr>
                            </w:pPr>
                            <w:r>
                              <w:rPr>
                                <w:bCs/>
                                <w:sz w:val="28"/>
                                <w:szCs w:val="28"/>
                                <w:lang w:val="fi"/>
                              </w:rPr>
                              <w:t>TIIVISTELMÄ LAITTEEN TURVALLISUUDESTA JA KLIINISESTÄ SUORITUSKYVYSTÄ (SSCP)</w:t>
                            </w:r>
                          </w:p>
                          <w:p w14:paraId="480C2BB8" w14:textId="77777777" w:rsidR="001E25B0" w:rsidRPr="001B1EA9" w:rsidRDefault="00162805" w:rsidP="001E25B0">
                            <w:pPr>
                              <w:spacing w:after="0" w:afterAutospacing="0"/>
                              <w:jc w:val="center"/>
                              <w:rPr>
                                <w:b/>
                                <w:bCs/>
                                <w:sz w:val="32"/>
                                <w:szCs w:val="32"/>
                                <w:lang w:val="fi-FI"/>
                              </w:rPr>
                            </w:pPr>
                            <w:r>
                              <w:rPr>
                                <w:b/>
                                <w:bCs/>
                                <w:sz w:val="32"/>
                                <w:szCs w:val="32"/>
                                <w:lang w:val="fi"/>
                              </w:rPr>
                              <w:t>SSCP-0002</w:t>
                            </w:r>
                          </w:p>
                          <w:p w14:paraId="27F790C4" w14:textId="4A7A11DD" w:rsidR="00E9496D" w:rsidRPr="001B1EA9" w:rsidRDefault="00E9496D" w:rsidP="001E25B0">
                            <w:pPr>
                              <w:spacing w:after="0" w:afterAutospacing="0"/>
                              <w:jc w:val="center"/>
                              <w:rPr>
                                <w:b/>
                                <w:bCs/>
                                <w:sz w:val="32"/>
                                <w:szCs w:val="32"/>
                                <w:lang w:val="fi-FI"/>
                              </w:rPr>
                            </w:pPr>
                            <w:r>
                              <w:rPr>
                                <w:b/>
                                <w:bCs/>
                                <w:sz w:val="32"/>
                                <w:szCs w:val="32"/>
                                <w:lang w:val="fi"/>
                              </w:rPr>
                              <w:t xml:space="preserve">Skater-katetrijärjestelmät </w:t>
                            </w:r>
                          </w:p>
                          <w:p w14:paraId="247671D4" w14:textId="77777777" w:rsidR="001455C4" w:rsidRPr="001B1EA9" w:rsidRDefault="001455C4" w:rsidP="001E25B0">
                            <w:pPr>
                              <w:keepNext/>
                              <w:spacing w:after="0" w:afterAutospacing="0" w:line="240" w:lineRule="auto"/>
                              <w:jc w:val="center"/>
                              <w:outlineLvl w:val="6"/>
                              <w:rPr>
                                <w:rFonts w:eastAsia="Times New Roman" w:cs="Times New Roman"/>
                                <w:b/>
                                <w:bCs/>
                                <w:sz w:val="32"/>
                                <w:szCs w:val="32"/>
                                <w:lang w:val="fi-FI"/>
                              </w:rPr>
                            </w:pPr>
                            <w:r>
                              <w:rPr>
                                <w:rFonts w:eastAsia="Times New Roman" w:cs="Times New Roman"/>
                                <w:b/>
                                <w:bCs/>
                                <w:sz w:val="32"/>
                                <w:szCs w:val="32"/>
                                <w:lang w:val="fi"/>
                              </w:rPr>
                              <w:t xml:space="preserve">TF-82238 </w:t>
                            </w:r>
                          </w:p>
                          <w:p w14:paraId="3CF39942" w14:textId="7B5C41F6" w:rsidR="0005411A" w:rsidRPr="001B1EA9" w:rsidRDefault="001455C4" w:rsidP="00B25EE5">
                            <w:pPr>
                              <w:keepNext/>
                              <w:spacing w:after="0" w:afterAutospacing="0" w:line="240" w:lineRule="auto"/>
                              <w:jc w:val="center"/>
                              <w:outlineLvl w:val="6"/>
                              <w:rPr>
                                <w:lang w:val="fi-FI"/>
                              </w:rPr>
                            </w:pPr>
                            <w:r>
                              <w:rPr>
                                <w:rFonts w:eastAsia="Times New Roman" w:cs="Times New Roman"/>
                                <w:b/>
                                <w:bCs/>
                                <w:sz w:val="32"/>
                                <w:szCs w:val="32"/>
                                <w:lang w:val="fi"/>
                              </w:rPr>
                              <w:t>TD-01</w:t>
                            </w:r>
                            <w:r w:rsidR="00B25EE5" w:rsidRPr="00B25EE5">
                              <w:rPr>
                                <w:rFonts w:eastAsia="Times New Roman" w:cs="Times New Roman"/>
                                <w:b/>
                                <w:sz w:val="32"/>
                                <w:szCs w:val="32"/>
                                <w:lang w:val="fi-FI"/>
                              </w:rPr>
                              <w:t>t</w:t>
                            </w:r>
                          </w:p>
                          <w:p w14:paraId="684B57C2" w14:textId="77777777" w:rsidR="0005411A" w:rsidRPr="00267292" w:rsidRDefault="0005411A" w:rsidP="009855C3">
                            <w:r>
                              <w:rPr>
                                <w:lang w:val="fi"/>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7.5pt;margin-top:5.65pt;width:49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" strokeweight="4.5pt">
                <v:stroke linestyle="thinThick"/>
                <v:textbox>
                  <w:txbxContent>
                    <w:p w14:paraId="488C1F47" w14:textId="77777777" w:rsidR="0005411A" w:rsidRPr="00B25EE5" w:rsidRDefault="006F0810" w:rsidP="001455C4">
                      <w:pPr>
                        <w:pStyle w:val="Heading7"/>
                        <w:spacing w:after="0" w:afterAutospacing="0"/>
                        <w:rPr>
                          <w:sz w:val="28"/>
                          <w:szCs w:val="28"/>
                          <w:lang w:val="fi-FI"/>
                        </w:rPr>
                      </w:pPr>
                      <w:r>
                        <w:rPr>
                          <w:bCs/>
                          <w:sz w:val="28"/>
                          <w:szCs w:val="28"/>
                          <w:lang w:val="fi"/>
                        </w:rPr>
                        <w:t>TIIVISTELMÄ LAITTEEN TURVALLISUUDESTA JA KLIINISESTÄ SUORITUSKYVYSTÄ (SSCP)</w:t>
                      </w:r>
                    </w:p>
                    <w:p w14:paraId="480C2BB8" w14:textId="77777777" w:rsidR="001E25B0" w:rsidRPr="001B1EA9" w:rsidRDefault="00162805" w:rsidP="001E25B0">
                      <w:pPr>
                        <w:spacing w:after="0" w:afterAutospacing="0"/>
                        <w:jc w:val="center"/>
                        <w:rPr>
                          <w:b/>
                          <w:bCs/>
                          <w:sz w:val="32"/>
                          <w:szCs w:val="32"/>
                          <w:lang w:val="fi-FI"/>
                        </w:rPr>
                      </w:pPr>
                      <w:r>
                        <w:rPr>
                          <w:b/>
                          <w:bCs/>
                          <w:sz w:val="32"/>
                          <w:szCs w:val="32"/>
                          <w:lang w:val="fi"/>
                        </w:rPr>
                        <w:t>SSCP-0002</w:t>
                      </w:r>
                    </w:p>
                    <w:p w14:paraId="27F790C4" w14:textId="4A7A11DD" w:rsidR="00E9496D" w:rsidRPr="001B1EA9" w:rsidRDefault="00E9496D" w:rsidP="001E25B0">
                      <w:pPr>
                        <w:spacing w:after="0" w:afterAutospacing="0"/>
                        <w:jc w:val="center"/>
                        <w:rPr>
                          <w:b/>
                          <w:bCs/>
                          <w:sz w:val="32"/>
                          <w:szCs w:val="32"/>
                          <w:lang w:val="fi-FI"/>
                        </w:rPr>
                      </w:pPr>
                      <w:r>
                        <w:rPr>
                          <w:b/>
                          <w:bCs/>
                          <w:sz w:val="32"/>
                          <w:szCs w:val="32"/>
                          <w:lang w:val="fi"/>
                        </w:rPr>
                        <w:t xml:space="preserve">Skater-katetrijärjestelmät </w:t>
                      </w:r>
                    </w:p>
                    <w:p w14:paraId="247671D4" w14:textId="77777777" w:rsidR="001455C4" w:rsidRPr="001B1EA9" w:rsidRDefault="001455C4" w:rsidP="001E25B0">
                      <w:pPr>
                        <w:keepNext/>
                        <w:spacing w:after="0" w:afterAutospacing="0" w:line="240" w:lineRule="auto"/>
                        <w:jc w:val="center"/>
                        <w:outlineLvl w:val="6"/>
                        <w:rPr>
                          <w:rFonts w:eastAsia="Times New Roman" w:cs="Times New Roman"/>
                          <w:b/>
                          <w:bCs/>
                          <w:sz w:val="32"/>
                          <w:szCs w:val="32"/>
                          <w:lang w:val="fi-FI"/>
                        </w:rPr>
                      </w:pPr>
                      <w:r>
                        <w:rPr>
                          <w:rFonts w:eastAsia="Times New Roman" w:cs="Times New Roman"/>
                          <w:b/>
                          <w:bCs/>
                          <w:sz w:val="32"/>
                          <w:szCs w:val="32"/>
                          <w:lang w:val="fi"/>
                        </w:rPr>
                        <w:t xml:space="preserve">TF-82238 </w:t>
                      </w:r>
                    </w:p>
                    <w:p w14:paraId="3CF39942" w14:textId="7B5C41F6" w:rsidR="0005411A" w:rsidRPr="001B1EA9" w:rsidRDefault="001455C4" w:rsidP="00B25EE5">
                      <w:pPr>
                        <w:keepNext/>
                        <w:spacing w:after="0" w:afterAutospacing="0" w:line="240" w:lineRule="auto"/>
                        <w:jc w:val="center"/>
                        <w:outlineLvl w:val="6"/>
                        <w:rPr>
                          <w:lang w:val="fi-FI"/>
                        </w:rPr>
                      </w:pPr>
                      <w:r>
                        <w:rPr>
                          <w:rFonts w:eastAsia="Times New Roman" w:cs="Times New Roman"/>
                          <w:b/>
                          <w:bCs/>
                          <w:sz w:val="32"/>
                          <w:szCs w:val="32"/>
                          <w:lang w:val="fi"/>
                        </w:rPr>
                        <w:t>TD-01</w:t>
                      </w:r>
                      <w:r w:rsidR="00B25EE5" w:rsidRPr="00B25EE5">
                        <w:rPr>
                          <w:rFonts w:eastAsia="Times New Roman" w:cs="Times New Roman"/>
                          <w:b/>
                          <w:sz w:val="32"/>
                          <w:szCs w:val="32"/>
                          <w:lang w:val="fi-FI"/>
                        </w:rPr>
                        <w:t>t</w:t>
                      </w:r>
                    </w:p>
                    <w:p w14:paraId="684B57C2" w14:textId="77777777" w:rsidR="0005411A" w:rsidRPr="00267292" w:rsidRDefault="0005411A" w:rsidP="009855C3">
                      <w:r>
                        <w:rPr>
                          <w:lang w:val="fi"/>
                        </w:rPr>
                        <w:t>[DATE]</w:t>
                      </w:r>
                    </w:p>
                  </w:txbxContent>
                </v:textbox>
              </v:shape>
            </w:pict>
          </mc:Fallback>
        </mc:AlternateContent>
      </w:r>
    </w:p>
    <w:p w14:paraId="22332CC2" w14:textId="77777777" w:rsidR="0005411A" w:rsidRPr="00451CE9" w:rsidRDefault="0005411A" w:rsidP="00042B91">
      <w:pPr>
        <w:pStyle w:val="BodyText3"/>
        <w:spacing w:after="0" w:afterAutospacing="0"/>
      </w:pPr>
    </w:p>
    <w:p w14:paraId="2048CF11" w14:textId="77777777" w:rsidR="0005411A" w:rsidRPr="00451CE9" w:rsidRDefault="0005411A" w:rsidP="00042B91">
      <w:pPr>
        <w:pStyle w:val="BodyText3"/>
        <w:spacing w:after="0" w:afterAutospacing="0"/>
      </w:pPr>
    </w:p>
    <w:p w14:paraId="243C88AF" w14:textId="77777777" w:rsidR="0005411A" w:rsidRPr="00451CE9" w:rsidRDefault="0005411A" w:rsidP="00042B91">
      <w:pPr>
        <w:pStyle w:val="BodyText3"/>
        <w:spacing w:after="0" w:afterAutospacing="0"/>
      </w:pPr>
    </w:p>
    <w:p w14:paraId="41545C51" w14:textId="2690A02B" w:rsidR="0005411A" w:rsidRPr="00451CE9" w:rsidRDefault="0005411A" w:rsidP="00042B91">
      <w:pPr>
        <w:spacing w:after="0" w:afterAutospacing="0" w:line="240" w:lineRule="auto"/>
        <w:rPr>
          <w:rFonts w:cs="Times New Roman"/>
        </w:rPr>
      </w:pPr>
    </w:p>
    <w:p w14:paraId="155D5FB3" w14:textId="51695512" w:rsidR="00042B91" w:rsidRPr="00451CE9" w:rsidRDefault="00042B91" w:rsidP="00042B91">
      <w:pPr>
        <w:spacing w:after="0" w:afterAutospacing="0" w:line="240" w:lineRule="auto"/>
        <w:rPr>
          <w:rFonts w:cs="Times New Roman"/>
        </w:rPr>
      </w:pPr>
    </w:p>
    <w:p w14:paraId="50F16F2D" w14:textId="5942F0CE" w:rsidR="00042B91" w:rsidRPr="00451CE9" w:rsidRDefault="00042B91" w:rsidP="00042B91">
      <w:pPr>
        <w:spacing w:after="0" w:afterAutospacing="0" w:line="240" w:lineRule="auto"/>
        <w:rPr>
          <w:rFonts w:cs="Times New Roman"/>
        </w:rPr>
      </w:pPr>
    </w:p>
    <w:p w14:paraId="781CF868" w14:textId="0A72AB5D" w:rsidR="00042B91" w:rsidRPr="00451CE9" w:rsidRDefault="00042B91" w:rsidP="00042B91">
      <w:pPr>
        <w:spacing w:after="0" w:afterAutospacing="0" w:line="240" w:lineRule="auto"/>
        <w:rPr>
          <w:rFonts w:cs="Times New Roman"/>
        </w:rPr>
      </w:pPr>
    </w:p>
    <w:p w14:paraId="7525C55B" w14:textId="09737261" w:rsidR="00042B91" w:rsidRPr="00451CE9" w:rsidRDefault="00042B91" w:rsidP="00042B91">
      <w:pPr>
        <w:spacing w:after="0" w:afterAutospacing="0" w:line="240" w:lineRule="auto"/>
        <w:rPr>
          <w:rFonts w:cs="Times New Roman"/>
        </w:rPr>
      </w:pPr>
    </w:p>
    <w:p w14:paraId="2CF7AE6F" w14:textId="1272C31A" w:rsidR="00E91403" w:rsidRPr="00451CE9" w:rsidRDefault="00E91403" w:rsidP="00042B91">
      <w:pPr>
        <w:spacing w:after="0" w:afterAutospacing="0" w:line="240" w:lineRule="auto"/>
        <w:rPr>
          <w:rFonts w:cs="Times New Roman"/>
        </w:rPr>
      </w:pPr>
      <w:r>
        <w:rPr>
          <w:rFonts w:cs="Times New Roman"/>
          <w:lang w:val="fi"/>
        </w:rPr>
        <w:t>Julkaistavaksi Eudamedissa</w:t>
      </w:r>
    </w:p>
    <w:p w14:paraId="57B38593" w14:textId="77777777" w:rsidR="00E91403" w:rsidRPr="00451CE9"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34"/>
        <w:gridCol w:w="1483"/>
        <w:gridCol w:w="6932"/>
      </w:tblGrid>
      <w:tr w:rsidR="00E91403" w:rsidRPr="00451CE9" w14:paraId="481127A2" w14:textId="77777777" w:rsidTr="00D7170B">
        <w:tc>
          <w:tcPr>
            <w:tcW w:w="1579" w:type="dxa"/>
            <w:tcBorders>
              <w:top w:val="single" w:sz="18" w:space="0" w:color="auto"/>
              <w:bottom w:val="double" w:sz="4" w:space="0" w:color="auto"/>
            </w:tcBorders>
            <w:shd w:val="clear" w:color="auto" w:fill="E0E0E0"/>
          </w:tcPr>
          <w:p w14:paraId="164CC73A" w14:textId="77777777" w:rsidR="00E91403" w:rsidRPr="00451CE9" w:rsidRDefault="00E91403" w:rsidP="00842611">
            <w:pPr>
              <w:jc w:val="center"/>
              <w:rPr>
                <w:rFonts w:cs="Times New Roman"/>
                <w:b/>
                <w:szCs w:val="24"/>
              </w:rPr>
            </w:pPr>
            <w:r>
              <w:rPr>
                <w:rFonts w:cs="Times New Roman"/>
                <w:b/>
                <w:bCs/>
                <w:szCs w:val="24"/>
                <w:lang w:val="fi"/>
              </w:rPr>
              <w:t>ROOLI</w:t>
            </w:r>
          </w:p>
        </w:tc>
        <w:tc>
          <w:tcPr>
            <w:tcW w:w="902" w:type="dxa"/>
            <w:tcBorders>
              <w:top w:val="single" w:sz="18" w:space="0" w:color="auto"/>
              <w:bottom w:val="double" w:sz="4" w:space="0" w:color="auto"/>
            </w:tcBorders>
            <w:shd w:val="clear" w:color="auto" w:fill="E0E0E0"/>
          </w:tcPr>
          <w:p w14:paraId="1A83C01C" w14:textId="77777777" w:rsidR="00E91403" w:rsidRPr="00451CE9" w:rsidRDefault="00E91403" w:rsidP="00842611">
            <w:pPr>
              <w:jc w:val="center"/>
              <w:rPr>
                <w:rFonts w:cs="Times New Roman"/>
                <w:b/>
                <w:szCs w:val="24"/>
              </w:rPr>
            </w:pPr>
            <w:r>
              <w:rPr>
                <w:rFonts w:cs="Times New Roman"/>
                <w:b/>
                <w:bCs/>
                <w:szCs w:val="24"/>
                <w:lang w:val="fi"/>
              </w:rPr>
              <w:t>OSASTO</w:t>
            </w:r>
          </w:p>
        </w:tc>
        <w:tc>
          <w:tcPr>
            <w:tcW w:w="7468" w:type="dxa"/>
            <w:tcBorders>
              <w:top w:val="single" w:sz="18" w:space="0" w:color="auto"/>
              <w:bottom w:val="double" w:sz="4" w:space="0" w:color="auto"/>
            </w:tcBorders>
            <w:shd w:val="clear" w:color="auto" w:fill="E0E0E0"/>
          </w:tcPr>
          <w:p w14:paraId="4B6DA2F3" w14:textId="77777777" w:rsidR="00E91403" w:rsidRPr="00451CE9" w:rsidRDefault="00E91403" w:rsidP="00842611">
            <w:pPr>
              <w:jc w:val="center"/>
              <w:rPr>
                <w:rFonts w:cs="Times New Roman"/>
                <w:b/>
                <w:szCs w:val="24"/>
              </w:rPr>
            </w:pPr>
            <w:r>
              <w:rPr>
                <w:rFonts w:cs="Times New Roman"/>
                <w:b/>
                <w:bCs/>
                <w:szCs w:val="24"/>
                <w:lang w:val="fi"/>
              </w:rPr>
              <w:t>NIMI/TITTELI</w:t>
            </w:r>
          </w:p>
        </w:tc>
      </w:tr>
      <w:tr w:rsidR="00E91403" w:rsidRPr="00370534" w14:paraId="45F6CF0D" w14:textId="77777777" w:rsidTr="00D7170B">
        <w:trPr>
          <w:trHeight w:val="582"/>
        </w:trPr>
        <w:tc>
          <w:tcPr>
            <w:tcW w:w="1579" w:type="dxa"/>
            <w:tcBorders>
              <w:top w:val="double" w:sz="4" w:space="0" w:color="auto"/>
            </w:tcBorders>
            <w:vAlign w:val="center"/>
          </w:tcPr>
          <w:p w14:paraId="552A4625" w14:textId="77777777" w:rsidR="00E91403" w:rsidRPr="00451CE9" w:rsidRDefault="00E91403" w:rsidP="00842611">
            <w:pPr>
              <w:jc w:val="center"/>
              <w:rPr>
                <w:rFonts w:cs="Times New Roman"/>
                <w:b/>
                <w:szCs w:val="24"/>
              </w:rPr>
            </w:pPr>
            <w:r>
              <w:rPr>
                <w:rFonts w:cs="Times New Roman"/>
                <w:b/>
                <w:bCs/>
                <w:szCs w:val="24"/>
                <w:lang w:val="fi"/>
              </w:rPr>
              <w:t>Laatinut</w:t>
            </w:r>
          </w:p>
        </w:tc>
        <w:tc>
          <w:tcPr>
            <w:tcW w:w="902" w:type="dxa"/>
            <w:tcBorders>
              <w:top w:val="double" w:sz="4" w:space="0" w:color="auto"/>
            </w:tcBorders>
            <w:vAlign w:val="center"/>
          </w:tcPr>
          <w:p w14:paraId="51D1E08B" w14:textId="0164777C" w:rsidR="00E91403" w:rsidRPr="00451CE9" w:rsidRDefault="00DF76D8" w:rsidP="00842611">
            <w:pPr>
              <w:jc w:val="center"/>
              <w:rPr>
                <w:rFonts w:cs="Times New Roman"/>
                <w:szCs w:val="24"/>
              </w:rPr>
            </w:pPr>
            <w:r>
              <w:rPr>
                <w:rFonts w:cs="Times New Roman"/>
                <w:szCs w:val="24"/>
                <w:lang w:val="fi"/>
              </w:rPr>
              <w:t>Sääntelyasiat</w:t>
            </w:r>
          </w:p>
        </w:tc>
        <w:tc>
          <w:tcPr>
            <w:tcW w:w="7468" w:type="dxa"/>
            <w:tcBorders>
              <w:top w:val="double" w:sz="4" w:space="0" w:color="auto"/>
            </w:tcBorders>
            <w:vAlign w:val="center"/>
          </w:tcPr>
          <w:p w14:paraId="6E348058" w14:textId="77777777" w:rsidR="004553BF" w:rsidRPr="00B25EE5" w:rsidRDefault="004553BF" w:rsidP="004553BF">
            <w:pPr>
              <w:spacing w:after="0" w:afterAutospacing="0" w:line="240" w:lineRule="auto"/>
              <w:jc w:val="center"/>
              <w:rPr>
                <w:rFonts w:eastAsia="Times New Roman" w:cs="Times New Roman"/>
                <w:color w:val="000000" w:themeColor="text1"/>
                <w:szCs w:val="24"/>
                <w:lang w:val="fi-FI"/>
              </w:rPr>
            </w:pPr>
            <w:r>
              <w:rPr>
                <w:rFonts w:eastAsia="Times New Roman" w:cs="Times New Roman"/>
                <w:color w:val="000000" w:themeColor="text1"/>
                <w:szCs w:val="24"/>
                <w:lang w:val="fi"/>
              </w:rPr>
              <w:t xml:space="preserve">Nadira Lotus </w:t>
            </w:r>
          </w:p>
          <w:p w14:paraId="7BA00BEF" w14:textId="436799A3" w:rsidR="00E91403" w:rsidRPr="00B25EE5" w:rsidRDefault="00D947BA" w:rsidP="004553BF">
            <w:pPr>
              <w:jc w:val="center"/>
              <w:rPr>
                <w:rFonts w:cs="Times New Roman"/>
                <w:szCs w:val="24"/>
                <w:lang w:val="fi-FI"/>
              </w:rPr>
            </w:pPr>
            <w:r>
              <w:rPr>
                <w:rFonts w:eastAsia="Times New Roman" w:cs="Times New Roman"/>
                <w:color w:val="000000" w:themeColor="text1"/>
                <w:szCs w:val="24"/>
                <w:lang w:val="fi"/>
              </w:rPr>
              <w:t>Johtaja, markkinoille saattamisen jälkeinen seuranta</w:t>
            </w:r>
          </w:p>
        </w:tc>
      </w:tr>
    </w:tbl>
    <w:p w14:paraId="45EA3393" w14:textId="77777777" w:rsidR="00E91403" w:rsidRPr="00B25EE5" w:rsidRDefault="00E91403" w:rsidP="00E91403">
      <w:pPr>
        <w:jc w:val="center"/>
        <w:rPr>
          <w:rFonts w:cs="Times New Roman"/>
          <w:b/>
          <w:lang w:val="fi-FI"/>
        </w:rPr>
      </w:pPr>
    </w:p>
    <w:p w14:paraId="3ADE6C89" w14:textId="0496458B" w:rsidR="00E91403" w:rsidRPr="007C4F2A" w:rsidRDefault="00E91403" w:rsidP="00D7170B">
      <w:pPr>
        <w:tabs>
          <w:tab w:val="center" w:pos="5220"/>
          <w:tab w:val="right" w:pos="10440"/>
        </w:tabs>
        <w:spacing w:after="0" w:afterAutospacing="0"/>
        <w:rPr>
          <w:rFonts w:cs="Times New Roman"/>
          <w:b/>
          <w:lang w:val="fi"/>
        </w:rPr>
      </w:pPr>
      <w:r>
        <w:rPr>
          <w:rFonts w:cs="Times New Roman"/>
          <w:lang w:val="fi"/>
        </w:rPr>
        <w:tab/>
      </w:r>
      <w:r>
        <w:rPr>
          <w:rFonts w:cs="Times New Roman"/>
          <w:b/>
          <w:bCs/>
          <w:lang w:val="fi"/>
        </w:rPr>
        <w:t>Allekirjoituksen hyväksymismatriisi</w:t>
      </w:r>
      <w:r>
        <w:rPr>
          <w:rFonts w:cs="Times New Roman"/>
          <w:lang w:val="fi"/>
        </w:rPr>
        <w:tab/>
      </w:r>
    </w:p>
    <w:p w14:paraId="01F684E3" w14:textId="77777777" w:rsidR="00E91403" w:rsidRPr="007C4F2A" w:rsidRDefault="00E91403" w:rsidP="00D7170B">
      <w:pPr>
        <w:spacing w:after="0" w:afterAutospacing="0"/>
        <w:ind w:right="274"/>
        <w:rPr>
          <w:rFonts w:cs="Times New Roman"/>
          <w:sz w:val="20"/>
          <w:szCs w:val="20"/>
          <w:lang w:val="fi"/>
        </w:rPr>
      </w:pPr>
      <w:r>
        <w:rPr>
          <w:rFonts w:cs="Times New Roman"/>
          <w:sz w:val="20"/>
          <w:szCs w:val="20"/>
          <w:lang w:val="fi"/>
        </w:rPr>
        <w:t>Kaikkien alla lueteltujen henkilöiden tai heidän valtuutettujen edustajien tulee tarkastaa ja hyväksyä tämä asiakirja.</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443"/>
        <w:gridCol w:w="1298"/>
        <w:gridCol w:w="7208"/>
      </w:tblGrid>
      <w:tr w:rsidR="00E91403" w:rsidRPr="00451CE9"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451CE9" w:rsidRDefault="00E91403" w:rsidP="00D7170B">
            <w:pPr>
              <w:spacing w:after="0" w:afterAutospacing="0"/>
              <w:jc w:val="center"/>
              <w:rPr>
                <w:rFonts w:cs="Times New Roman"/>
                <w:b/>
                <w:szCs w:val="24"/>
              </w:rPr>
            </w:pPr>
            <w:r>
              <w:rPr>
                <w:rFonts w:cs="Times New Roman"/>
                <w:b/>
                <w:bCs/>
                <w:szCs w:val="24"/>
                <w:lang w:val="fi"/>
              </w:rPr>
              <w:t>ROOLI</w:t>
            </w:r>
          </w:p>
        </w:tc>
        <w:tc>
          <w:tcPr>
            <w:tcW w:w="1305" w:type="dxa"/>
            <w:tcBorders>
              <w:top w:val="single" w:sz="18" w:space="0" w:color="auto"/>
              <w:bottom w:val="double" w:sz="4" w:space="0" w:color="auto"/>
            </w:tcBorders>
            <w:shd w:val="clear" w:color="auto" w:fill="E0E0E0"/>
          </w:tcPr>
          <w:p w14:paraId="6F71F870" w14:textId="77777777" w:rsidR="00E91403" w:rsidRPr="00451CE9" w:rsidRDefault="00E91403" w:rsidP="00D7170B">
            <w:pPr>
              <w:spacing w:after="0" w:afterAutospacing="0"/>
              <w:jc w:val="center"/>
              <w:rPr>
                <w:rFonts w:cs="Times New Roman"/>
                <w:b/>
                <w:szCs w:val="24"/>
              </w:rPr>
            </w:pPr>
            <w:r>
              <w:rPr>
                <w:rFonts w:cs="Times New Roman"/>
                <w:b/>
                <w:bCs/>
                <w:szCs w:val="24"/>
                <w:lang w:val="fi"/>
              </w:rPr>
              <w:t>OSASTO</w:t>
            </w:r>
          </w:p>
        </w:tc>
        <w:tc>
          <w:tcPr>
            <w:tcW w:w="7519" w:type="dxa"/>
            <w:tcBorders>
              <w:top w:val="single" w:sz="18" w:space="0" w:color="auto"/>
              <w:bottom w:val="double" w:sz="4" w:space="0" w:color="auto"/>
            </w:tcBorders>
            <w:shd w:val="clear" w:color="auto" w:fill="E0E0E0"/>
          </w:tcPr>
          <w:p w14:paraId="0254E3BE" w14:textId="77777777" w:rsidR="00E91403" w:rsidRPr="00451CE9" w:rsidRDefault="00E91403" w:rsidP="00D7170B">
            <w:pPr>
              <w:spacing w:after="0" w:afterAutospacing="0"/>
              <w:jc w:val="center"/>
              <w:rPr>
                <w:rFonts w:cs="Times New Roman"/>
                <w:b/>
                <w:szCs w:val="24"/>
              </w:rPr>
            </w:pPr>
            <w:r>
              <w:rPr>
                <w:rFonts w:cs="Times New Roman"/>
                <w:b/>
                <w:bCs/>
                <w:szCs w:val="24"/>
                <w:lang w:val="fi"/>
              </w:rPr>
              <w:t>NIMI/TITTELI</w:t>
            </w:r>
          </w:p>
        </w:tc>
      </w:tr>
      <w:tr w:rsidR="00E91403" w:rsidRPr="00370534" w14:paraId="658FB919" w14:textId="77777777" w:rsidTr="00E91403">
        <w:trPr>
          <w:trHeight w:val="606"/>
        </w:trPr>
        <w:tc>
          <w:tcPr>
            <w:tcW w:w="1125" w:type="dxa"/>
            <w:vAlign w:val="center"/>
          </w:tcPr>
          <w:p w14:paraId="41D60951" w14:textId="77777777" w:rsidR="00E91403" w:rsidRPr="00451CE9" w:rsidRDefault="00E91403" w:rsidP="00842611">
            <w:pPr>
              <w:jc w:val="center"/>
              <w:rPr>
                <w:rFonts w:cs="Times New Roman"/>
                <w:b/>
                <w:szCs w:val="24"/>
              </w:rPr>
            </w:pPr>
            <w:r>
              <w:rPr>
                <w:rFonts w:cs="Times New Roman"/>
                <w:b/>
                <w:bCs/>
                <w:szCs w:val="24"/>
                <w:lang w:val="fi"/>
              </w:rPr>
              <w:t>Hyväksyntä</w:t>
            </w:r>
          </w:p>
        </w:tc>
        <w:tc>
          <w:tcPr>
            <w:tcW w:w="1305" w:type="dxa"/>
            <w:vAlign w:val="center"/>
          </w:tcPr>
          <w:p w14:paraId="4B304E07" w14:textId="2D98EABD" w:rsidR="00E91403" w:rsidRPr="00451CE9" w:rsidRDefault="00A2055A" w:rsidP="00842611">
            <w:pPr>
              <w:jc w:val="center"/>
              <w:rPr>
                <w:rFonts w:cs="Times New Roman"/>
                <w:szCs w:val="24"/>
              </w:rPr>
            </w:pPr>
            <w:r>
              <w:rPr>
                <w:rFonts w:cs="Times New Roman"/>
                <w:szCs w:val="24"/>
                <w:lang w:val="fi"/>
              </w:rPr>
              <w:t>Kliiniset asiat</w:t>
            </w:r>
          </w:p>
        </w:tc>
        <w:tc>
          <w:tcPr>
            <w:tcW w:w="7519" w:type="dxa"/>
            <w:vAlign w:val="center"/>
          </w:tcPr>
          <w:p w14:paraId="26F9FA1F" w14:textId="77777777" w:rsidR="00FD4D16" w:rsidRPr="00B25EE5" w:rsidRDefault="00FD4D16" w:rsidP="00FD4D16">
            <w:pPr>
              <w:spacing w:after="0" w:afterAutospacing="0"/>
              <w:jc w:val="center"/>
              <w:rPr>
                <w:rFonts w:cs="Times New Roman"/>
                <w:szCs w:val="24"/>
                <w:lang w:val="fi-FI"/>
              </w:rPr>
            </w:pPr>
            <w:r>
              <w:rPr>
                <w:rFonts w:cs="Times New Roman"/>
                <w:szCs w:val="24"/>
                <w:lang w:val="fi"/>
              </w:rPr>
              <w:t>Danyel Carr</w:t>
            </w:r>
          </w:p>
          <w:p w14:paraId="172E4813" w14:textId="1FBBE02C" w:rsidR="00E91403" w:rsidRPr="00B25EE5" w:rsidRDefault="00D947BA" w:rsidP="00FD4D16">
            <w:pPr>
              <w:jc w:val="center"/>
              <w:rPr>
                <w:rFonts w:cs="Times New Roman"/>
                <w:szCs w:val="24"/>
                <w:lang w:val="fi-FI"/>
              </w:rPr>
            </w:pPr>
            <w:r>
              <w:rPr>
                <w:rFonts w:cs="Times New Roman"/>
                <w:szCs w:val="24"/>
                <w:lang w:val="fi"/>
              </w:rPr>
              <w:t>Vanhempi johtaja, kliiniset asiat</w:t>
            </w:r>
          </w:p>
        </w:tc>
      </w:tr>
      <w:tr w:rsidR="00E91403" w:rsidRPr="00451CE9" w14:paraId="526E9923" w14:textId="77777777" w:rsidTr="00E91403">
        <w:trPr>
          <w:trHeight w:val="624"/>
        </w:trPr>
        <w:tc>
          <w:tcPr>
            <w:tcW w:w="1125" w:type="dxa"/>
            <w:vAlign w:val="center"/>
          </w:tcPr>
          <w:p w14:paraId="55BCD6C3" w14:textId="77777777" w:rsidR="00E91403" w:rsidRPr="00451CE9" w:rsidRDefault="00E91403" w:rsidP="00E91403">
            <w:pPr>
              <w:jc w:val="center"/>
              <w:rPr>
                <w:rFonts w:cs="Times New Roman"/>
                <w:b/>
                <w:szCs w:val="24"/>
              </w:rPr>
            </w:pPr>
            <w:r>
              <w:rPr>
                <w:rFonts w:cs="Times New Roman"/>
                <w:b/>
                <w:bCs/>
                <w:szCs w:val="24"/>
                <w:lang w:val="fi"/>
              </w:rPr>
              <w:t>Hyväksyntä</w:t>
            </w:r>
          </w:p>
        </w:tc>
        <w:tc>
          <w:tcPr>
            <w:tcW w:w="1305" w:type="dxa"/>
            <w:vAlign w:val="center"/>
          </w:tcPr>
          <w:p w14:paraId="4887D925" w14:textId="1B032CD4" w:rsidR="00E91403" w:rsidRPr="00451CE9" w:rsidRDefault="00E91403" w:rsidP="00E91403">
            <w:pPr>
              <w:jc w:val="center"/>
              <w:rPr>
                <w:rFonts w:cs="Times New Roman"/>
                <w:szCs w:val="24"/>
              </w:rPr>
            </w:pPr>
            <w:r>
              <w:rPr>
                <w:rFonts w:cs="Times New Roman"/>
                <w:szCs w:val="24"/>
                <w:lang w:val="fi"/>
              </w:rPr>
              <w:t xml:space="preserve">Laatu </w:t>
            </w:r>
          </w:p>
        </w:tc>
        <w:tc>
          <w:tcPr>
            <w:tcW w:w="7519" w:type="dxa"/>
            <w:vAlign w:val="center"/>
          </w:tcPr>
          <w:p w14:paraId="76BBB71F" w14:textId="77777777" w:rsidR="000B3199" w:rsidRPr="00451CE9" w:rsidRDefault="000B3199" w:rsidP="000B3199">
            <w:pPr>
              <w:spacing w:after="0" w:afterAutospacing="0" w:line="240" w:lineRule="auto"/>
              <w:jc w:val="center"/>
              <w:rPr>
                <w:rFonts w:eastAsia="Times New Roman" w:cs="Times New Roman"/>
                <w:szCs w:val="24"/>
              </w:rPr>
            </w:pPr>
            <w:r>
              <w:rPr>
                <w:rFonts w:eastAsia="Times New Roman" w:cs="Times New Roman"/>
                <w:szCs w:val="24"/>
                <w:lang w:val="fi"/>
              </w:rPr>
              <w:t>Dan Woda</w:t>
            </w:r>
          </w:p>
          <w:p w14:paraId="1EA24645" w14:textId="1A6D051E" w:rsidR="00E91403" w:rsidRPr="00451CE9" w:rsidRDefault="000B3199" w:rsidP="000B3199">
            <w:pPr>
              <w:jc w:val="center"/>
              <w:rPr>
                <w:rFonts w:cs="Times New Roman"/>
                <w:szCs w:val="24"/>
              </w:rPr>
            </w:pPr>
            <w:r>
              <w:rPr>
                <w:rFonts w:eastAsia="Times New Roman" w:cs="Times New Roman"/>
                <w:color w:val="000000" w:themeColor="text1"/>
                <w:szCs w:val="24"/>
                <w:lang w:val="fi"/>
              </w:rPr>
              <w:t>Vanhempi laatuinsinööri</w:t>
            </w:r>
          </w:p>
        </w:tc>
      </w:tr>
      <w:tr w:rsidR="00E91403" w:rsidRPr="00370534" w14:paraId="01329AB2" w14:textId="77777777" w:rsidTr="00E91403">
        <w:trPr>
          <w:trHeight w:val="624"/>
        </w:trPr>
        <w:tc>
          <w:tcPr>
            <w:tcW w:w="1125" w:type="dxa"/>
            <w:vAlign w:val="center"/>
          </w:tcPr>
          <w:p w14:paraId="77F5A5E8" w14:textId="77777777" w:rsidR="00E91403" w:rsidRPr="00451CE9" w:rsidRDefault="00E91403" w:rsidP="00E91403">
            <w:pPr>
              <w:jc w:val="center"/>
              <w:rPr>
                <w:rFonts w:cs="Times New Roman"/>
                <w:b/>
                <w:szCs w:val="24"/>
              </w:rPr>
            </w:pPr>
            <w:r>
              <w:rPr>
                <w:rFonts w:cs="Times New Roman"/>
                <w:b/>
                <w:bCs/>
                <w:szCs w:val="24"/>
                <w:lang w:val="fi"/>
              </w:rPr>
              <w:t>Hyväksyntä</w:t>
            </w:r>
          </w:p>
        </w:tc>
        <w:tc>
          <w:tcPr>
            <w:tcW w:w="1305" w:type="dxa"/>
            <w:vAlign w:val="center"/>
          </w:tcPr>
          <w:p w14:paraId="25EABF73" w14:textId="63DB84E6" w:rsidR="00E91403" w:rsidRPr="00451CE9" w:rsidRDefault="00E91403" w:rsidP="00E91403">
            <w:pPr>
              <w:jc w:val="center"/>
              <w:rPr>
                <w:rFonts w:cs="Times New Roman"/>
                <w:szCs w:val="24"/>
              </w:rPr>
            </w:pPr>
            <w:r>
              <w:rPr>
                <w:rFonts w:cs="Times New Roman"/>
                <w:szCs w:val="24"/>
                <w:lang w:val="fi"/>
              </w:rPr>
              <w:t xml:space="preserve">Sääntely </w:t>
            </w:r>
          </w:p>
        </w:tc>
        <w:tc>
          <w:tcPr>
            <w:tcW w:w="7519" w:type="dxa"/>
            <w:vAlign w:val="center"/>
          </w:tcPr>
          <w:p w14:paraId="3BD84C9E" w14:textId="45C8E5CD" w:rsidR="0071193F" w:rsidRPr="00B25EE5" w:rsidRDefault="0071193F" w:rsidP="0071193F">
            <w:pPr>
              <w:spacing w:after="0" w:afterAutospacing="0" w:line="240" w:lineRule="auto"/>
              <w:jc w:val="center"/>
              <w:rPr>
                <w:rFonts w:eastAsia="Times New Roman" w:cs="Times New Roman"/>
                <w:color w:val="000000" w:themeColor="text1"/>
                <w:szCs w:val="24"/>
                <w:lang w:val="fi-FI"/>
              </w:rPr>
            </w:pPr>
            <w:r>
              <w:rPr>
                <w:rFonts w:eastAsia="Times New Roman" w:cs="Times New Roman"/>
                <w:color w:val="000000" w:themeColor="text1"/>
                <w:szCs w:val="24"/>
                <w:lang w:val="fi"/>
              </w:rPr>
              <w:t>Scott Bishop</w:t>
            </w:r>
          </w:p>
          <w:p w14:paraId="39BF7685" w14:textId="76AE3100" w:rsidR="00E91403" w:rsidRPr="00B25EE5" w:rsidRDefault="00664723" w:rsidP="0071193F">
            <w:pPr>
              <w:jc w:val="center"/>
              <w:rPr>
                <w:rFonts w:cs="Times New Roman"/>
                <w:szCs w:val="24"/>
                <w:lang w:val="fi-FI"/>
              </w:rPr>
            </w:pPr>
            <w:r>
              <w:rPr>
                <w:rFonts w:eastAsia="Times New Roman" w:cs="Times New Roman"/>
                <w:color w:val="000000" w:themeColor="text1"/>
                <w:szCs w:val="24"/>
                <w:lang w:val="fi"/>
              </w:rPr>
              <w:t>Sääntelyasioista vastaava varatoimitusjohtaja</w:t>
            </w:r>
          </w:p>
        </w:tc>
      </w:tr>
    </w:tbl>
    <w:p w14:paraId="0642C427" w14:textId="77777777" w:rsidR="00BA30F3" w:rsidRPr="00B25EE5" w:rsidRDefault="00BA30F3" w:rsidP="00E91403">
      <w:pPr>
        <w:jc w:val="center"/>
        <w:rPr>
          <w:rFonts w:cs="Times New Roman"/>
          <w:b/>
          <w:lang w:val="fi-FI"/>
        </w:rPr>
      </w:pPr>
    </w:p>
    <w:p w14:paraId="51DA0A01" w14:textId="71668D2C" w:rsidR="00E91403" w:rsidRPr="00451CE9" w:rsidRDefault="00E91403" w:rsidP="00D7170B">
      <w:pPr>
        <w:spacing w:after="0" w:afterAutospacing="0"/>
        <w:jc w:val="center"/>
        <w:rPr>
          <w:rFonts w:cs="Times New Roman"/>
          <w:b/>
        </w:rPr>
      </w:pPr>
      <w:r>
        <w:rPr>
          <w:rFonts w:cs="Times New Roman"/>
          <w:b/>
          <w:bCs/>
          <w:lang w:val="fi"/>
        </w:rPr>
        <w:t>Tarkistushistoria</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09"/>
        <w:gridCol w:w="1456"/>
        <w:gridCol w:w="1133"/>
        <w:gridCol w:w="4222"/>
        <w:gridCol w:w="1767"/>
      </w:tblGrid>
      <w:tr w:rsidR="00E91403" w:rsidRPr="00451CE9" w14:paraId="38F29FD4" w14:textId="77777777" w:rsidTr="00D936B5">
        <w:tc>
          <w:tcPr>
            <w:tcW w:w="1209" w:type="dxa"/>
            <w:tcBorders>
              <w:top w:val="single" w:sz="18" w:space="0" w:color="auto"/>
              <w:bottom w:val="double" w:sz="4" w:space="0" w:color="auto"/>
            </w:tcBorders>
            <w:shd w:val="clear" w:color="auto" w:fill="E0E0E0"/>
          </w:tcPr>
          <w:p w14:paraId="34BEB815" w14:textId="77777777" w:rsidR="00E91403" w:rsidRPr="00451CE9" w:rsidRDefault="00E91403" w:rsidP="00D7170B">
            <w:pPr>
              <w:spacing w:after="0" w:afterAutospacing="0"/>
              <w:jc w:val="center"/>
              <w:rPr>
                <w:rFonts w:cs="Times New Roman"/>
                <w:b/>
                <w:szCs w:val="24"/>
              </w:rPr>
            </w:pPr>
            <w:r>
              <w:rPr>
                <w:rFonts w:cs="Times New Roman"/>
                <w:b/>
                <w:bCs/>
                <w:szCs w:val="24"/>
                <w:lang w:val="fi"/>
              </w:rPr>
              <w:t>Tarkistus</w:t>
            </w:r>
          </w:p>
        </w:tc>
        <w:tc>
          <w:tcPr>
            <w:tcW w:w="1310" w:type="dxa"/>
            <w:tcBorders>
              <w:top w:val="single" w:sz="18" w:space="0" w:color="auto"/>
              <w:bottom w:val="double" w:sz="4" w:space="0" w:color="auto"/>
            </w:tcBorders>
            <w:shd w:val="clear" w:color="auto" w:fill="E0E0E0"/>
          </w:tcPr>
          <w:p w14:paraId="13A8D0CD" w14:textId="77777777" w:rsidR="00E91403" w:rsidRPr="00451CE9" w:rsidRDefault="00E91403" w:rsidP="00D7170B">
            <w:pPr>
              <w:spacing w:after="0" w:afterAutospacing="0"/>
              <w:jc w:val="center"/>
              <w:rPr>
                <w:rFonts w:cs="Times New Roman"/>
                <w:b/>
                <w:szCs w:val="24"/>
              </w:rPr>
            </w:pPr>
            <w:r>
              <w:rPr>
                <w:rFonts w:cs="Times New Roman"/>
                <w:b/>
                <w:bCs/>
                <w:szCs w:val="24"/>
                <w:lang w:val="fi"/>
              </w:rPr>
              <w:t>Päivämäärä</w:t>
            </w:r>
          </w:p>
        </w:tc>
        <w:tc>
          <w:tcPr>
            <w:tcW w:w="1146" w:type="dxa"/>
            <w:tcBorders>
              <w:top w:val="single" w:sz="18" w:space="0" w:color="auto"/>
              <w:bottom w:val="double" w:sz="4" w:space="0" w:color="auto"/>
            </w:tcBorders>
            <w:shd w:val="clear" w:color="auto" w:fill="E0E0E0"/>
          </w:tcPr>
          <w:p w14:paraId="4E5F13C6" w14:textId="77777777" w:rsidR="00E91403" w:rsidRPr="00451CE9" w:rsidRDefault="00E91403" w:rsidP="00D7170B">
            <w:pPr>
              <w:spacing w:after="0" w:afterAutospacing="0"/>
              <w:jc w:val="center"/>
              <w:rPr>
                <w:rFonts w:cs="Times New Roman"/>
                <w:b/>
                <w:szCs w:val="24"/>
              </w:rPr>
            </w:pPr>
            <w:r>
              <w:rPr>
                <w:rFonts w:cs="Times New Roman"/>
                <w:b/>
                <w:bCs/>
                <w:szCs w:val="24"/>
                <w:lang w:val="fi"/>
              </w:rPr>
              <w:t>Osiot</w:t>
            </w:r>
          </w:p>
        </w:tc>
        <w:tc>
          <w:tcPr>
            <w:tcW w:w="4352" w:type="dxa"/>
            <w:tcBorders>
              <w:top w:val="single" w:sz="18" w:space="0" w:color="auto"/>
              <w:bottom w:val="double" w:sz="4" w:space="0" w:color="auto"/>
            </w:tcBorders>
            <w:shd w:val="clear" w:color="auto" w:fill="E0E0E0"/>
          </w:tcPr>
          <w:p w14:paraId="308681D3" w14:textId="77777777" w:rsidR="00E91403" w:rsidRPr="00451CE9" w:rsidRDefault="00E91403" w:rsidP="00D7170B">
            <w:pPr>
              <w:spacing w:after="0" w:afterAutospacing="0"/>
              <w:jc w:val="center"/>
              <w:rPr>
                <w:rFonts w:cs="Times New Roman"/>
                <w:b/>
                <w:szCs w:val="24"/>
              </w:rPr>
            </w:pPr>
            <w:r>
              <w:rPr>
                <w:rFonts w:cs="Times New Roman"/>
                <w:b/>
                <w:bCs/>
                <w:szCs w:val="24"/>
                <w:lang w:val="fi"/>
              </w:rPr>
              <w:t>Tarkistuksen kuvaus</w:t>
            </w:r>
          </w:p>
        </w:tc>
        <w:tc>
          <w:tcPr>
            <w:tcW w:w="1770" w:type="dxa"/>
            <w:tcBorders>
              <w:top w:val="single" w:sz="18" w:space="0" w:color="auto"/>
              <w:bottom w:val="double" w:sz="4" w:space="0" w:color="auto"/>
            </w:tcBorders>
            <w:shd w:val="clear" w:color="auto" w:fill="E0E0E0"/>
          </w:tcPr>
          <w:p w14:paraId="332F4EE6" w14:textId="77777777" w:rsidR="00E91403" w:rsidRPr="00451CE9" w:rsidRDefault="00E91403" w:rsidP="00D7170B">
            <w:pPr>
              <w:tabs>
                <w:tab w:val="left" w:pos="465"/>
              </w:tabs>
              <w:spacing w:after="0" w:afterAutospacing="0"/>
              <w:jc w:val="center"/>
              <w:rPr>
                <w:rFonts w:cs="Times New Roman"/>
                <w:b/>
                <w:szCs w:val="24"/>
              </w:rPr>
            </w:pPr>
            <w:r>
              <w:rPr>
                <w:rFonts w:cs="Times New Roman"/>
                <w:b/>
                <w:bCs/>
                <w:szCs w:val="24"/>
                <w:lang w:val="fi"/>
              </w:rPr>
              <w:t>Muutospyyntö #</w:t>
            </w:r>
          </w:p>
        </w:tc>
      </w:tr>
      <w:tr w:rsidR="00E91403" w:rsidRPr="00451CE9" w14:paraId="47D66140" w14:textId="77777777" w:rsidTr="00D936B5">
        <w:tc>
          <w:tcPr>
            <w:tcW w:w="1209" w:type="dxa"/>
            <w:tcBorders>
              <w:top w:val="double" w:sz="4" w:space="0" w:color="auto"/>
              <w:bottom w:val="single" w:sz="4" w:space="0" w:color="auto"/>
            </w:tcBorders>
          </w:tcPr>
          <w:p w14:paraId="4EEA4C6D" w14:textId="77CA67A8" w:rsidR="00E91403" w:rsidRPr="00451CE9" w:rsidRDefault="00C14944" w:rsidP="00842611">
            <w:pPr>
              <w:jc w:val="center"/>
              <w:rPr>
                <w:rFonts w:cs="Times New Roman"/>
                <w:szCs w:val="24"/>
              </w:rPr>
            </w:pPr>
            <w:r>
              <w:rPr>
                <w:rFonts w:cs="Times New Roman"/>
                <w:szCs w:val="24"/>
                <w:lang w:val="fi"/>
              </w:rPr>
              <w:t>A</w:t>
            </w:r>
          </w:p>
        </w:tc>
        <w:tc>
          <w:tcPr>
            <w:tcW w:w="1310" w:type="dxa"/>
            <w:tcBorders>
              <w:top w:val="double" w:sz="4" w:space="0" w:color="auto"/>
              <w:bottom w:val="single" w:sz="4" w:space="0" w:color="auto"/>
            </w:tcBorders>
          </w:tcPr>
          <w:p w14:paraId="0D82C539" w14:textId="731B170C" w:rsidR="00E91403" w:rsidRPr="00451CE9" w:rsidRDefault="00EB7646" w:rsidP="00842611">
            <w:pPr>
              <w:jc w:val="center"/>
              <w:rPr>
                <w:rFonts w:cs="Times New Roman"/>
                <w:szCs w:val="24"/>
              </w:rPr>
            </w:pPr>
            <w:r>
              <w:rPr>
                <w:rFonts w:cs="Times New Roman"/>
                <w:szCs w:val="24"/>
                <w:lang w:val="fi"/>
              </w:rPr>
              <w:t>7.6.2021</w:t>
            </w:r>
          </w:p>
        </w:tc>
        <w:tc>
          <w:tcPr>
            <w:tcW w:w="1146" w:type="dxa"/>
            <w:tcBorders>
              <w:top w:val="double" w:sz="4" w:space="0" w:color="auto"/>
              <w:bottom w:val="single" w:sz="4" w:space="0" w:color="auto"/>
            </w:tcBorders>
          </w:tcPr>
          <w:p w14:paraId="6CD4C417" w14:textId="4D0FCA68" w:rsidR="00E91403" w:rsidRPr="00451CE9" w:rsidRDefault="00FF6446" w:rsidP="00842611">
            <w:pPr>
              <w:jc w:val="center"/>
              <w:rPr>
                <w:rFonts w:cs="Times New Roman"/>
                <w:szCs w:val="24"/>
              </w:rPr>
            </w:pPr>
            <w:r>
              <w:rPr>
                <w:rFonts w:cs="Times New Roman"/>
                <w:szCs w:val="24"/>
                <w:lang w:val="fi"/>
              </w:rPr>
              <w:t xml:space="preserve">Kaikki </w:t>
            </w:r>
          </w:p>
        </w:tc>
        <w:tc>
          <w:tcPr>
            <w:tcW w:w="4352" w:type="dxa"/>
            <w:tcBorders>
              <w:top w:val="double" w:sz="4" w:space="0" w:color="auto"/>
              <w:bottom w:val="single" w:sz="4" w:space="0" w:color="auto"/>
            </w:tcBorders>
          </w:tcPr>
          <w:p w14:paraId="3973A2E3" w14:textId="22ED49A4" w:rsidR="00E91403" w:rsidRPr="00451CE9" w:rsidRDefault="00EB7646" w:rsidP="00842611">
            <w:pPr>
              <w:rPr>
                <w:rFonts w:cs="Times New Roman"/>
                <w:szCs w:val="24"/>
              </w:rPr>
            </w:pPr>
            <w:r>
              <w:rPr>
                <w:rFonts w:cs="Times New Roman"/>
                <w:szCs w:val="24"/>
                <w:lang w:val="fi"/>
              </w:rPr>
              <w:t>Alustava raportti</w:t>
            </w:r>
          </w:p>
        </w:tc>
        <w:tc>
          <w:tcPr>
            <w:tcW w:w="1770" w:type="dxa"/>
            <w:tcBorders>
              <w:top w:val="double" w:sz="4" w:space="0" w:color="auto"/>
              <w:bottom w:val="single" w:sz="4" w:space="0" w:color="auto"/>
            </w:tcBorders>
          </w:tcPr>
          <w:p w14:paraId="243CB41C" w14:textId="4737F105" w:rsidR="00E91403" w:rsidRPr="00451CE9" w:rsidRDefault="00EB7646" w:rsidP="00842611">
            <w:pPr>
              <w:rPr>
                <w:rFonts w:cs="Times New Roman"/>
                <w:szCs w:val="24"/>
              </w:rPr>
            </w:pPr>
            <w:r>
              <w:rPr>
                <w:rFonts w:cs="Times New Roman"/>
                <w:szCs w:val="24"/>
                <w:lang w:val="fi"/>
              </w:rPr>
              <w:t>00103372</w:t>
            </w:r>
          </w:p>
        </w:tc>
      </w:tr>
      <w:tr w:rsidR="00D7170B" w:rsidRPr="00451CE9" w14:paraId="495D8A1C" w14:textId="77777777" w:rsidTr="00D936B5">
        <w:trPr>
          <w:trHeight w:val="674"/>
        </w:trPr>
        <w:tc>
          <w:tcPr>
            <w:tcW w:w="1209" w:type="dxa"/>
            <w:vMerge w:val="restart"/>
            <w:tcBorders>
              <w:top w:val="single" w:sz="4" w:space="0" w:color="auto"/>
            </w:tcBorders>
          </w:tcPr>
          <w:p w14:paraId="065DAE3E" w14:textId="0FA85B24" w:rsidR="00D7170B" w:rsidRPr="00451CE9" w:rsidRDefault="00D7170B" w:rsidP="00842611">
            <w:pPr>
              <w:jc w:val="center"/>
              <w:rPr>
                <w:rFonts w:cs="Times New Roman"/>
                <w:szCs w:val="24"/>
              </w:rPr>
            </w:pPr>
            <w:r>
              <w:rPr>
                <w:rFonts w:cs="Times New Roman"/>
                <w:szCs w:val="24"/>
                <w:lang w:val="fi"/>
              </w:rPr>
              <w:t xml:space="preserve">B </w:t>
            </w:r>
          </w:p>
        </w:tc>
        <w:tc>
          <w:tcPr>
            <w:tcW w:w="1310" w:type="dxa"/>
            <w:tcBorders>
              <w:top w:val="single" w:sz="4" w:space="0" w:color="auto"/>
              <w:bottom w:val="single" w:sz="4" w:space="0" w:color="auto"/>
            </w:tcBorders>
          </w:tcPr>
          <w:p w14:paraId="4AEC772F" w14:textId="77777777" w:rsidR="00D7170B" w:rsidRPr="00D7170B" w:rsidRDefault="00D7170B" w:rsidP="00842611">
            <w:pPr>
              <w:jc w:val="center"/>
              <w:rPr>
                <w:rFonts w:cs="Times New Roman"/>
                <w:sz w:val="22"/>
              </w:rPr>
            </w:pPr>
            <w:r>
              <w:rPr>
                <w:rFonts w:cs="Times New Roman"/>
                <w:sz w:val="22"/>
                <w:lang w:val="fi"/>
              </w:rPr>
              <w:t>9.9.2024</w:t>
            </w:r>
          </w:p>
          <w:p w14:paraId="52F239C5" w14:textId="61BC1F5A" w:rsidR="00D7170B" w:rsidRPr="00D7170B" w:rsidRDefault="00D7170B" w:rsidP="00842611">
            <w:pPr>
              <w:jc w:val="center"/>
              <w:rPr>
                <w:rFonts w:cs="Times New Roman"/>
                <w:sz w:val="22"/>
              </w:rPr>
            </w:pPr>
          </w:p>
        </w:tc>
        <w:tc>
          <w:tcPr>
            <w:tcW w:w="1146" w:type="dxa"/>
            <w:tcBorders>
              <w:top w:val="single" w:sz="4" w:space="0" w:color="auto"/>
              <w:bottom w:val="single" w:sz="4" w:space="0" w:color="auto"/>
            </w:tcBorders>
          </w:tcPr>
          <w:p w14:paraId="319F0BB7" w14:textId="77B1F188" w:rsidR="00D7170B" w:rsidRPr="00D7170B" w:rsidRDefault="00D7170B" w:rsidP="00D936B5">
            <w:pPr>
              <w:jc w:val="center"/>
              <w:rPr>
                <w:rFonts w:cs="Times New Roman"/>
                <w:sz w:val="22"/>
              </w:rPr>
            </w:pPr>
            <w:r>
              <w:rPr>
                <w:rFonts w:cs="Times New Roman"/>
                <w:sz w:val="22"/>
                <w:lang w:val="fi"/>
              </w:rPr>
              <w:t>Kaikki</w:t>
            </w:r>
          </w:p>
        </w:tc>
        <w:tc>
          <w:tcPr>
            <w:tcW w:w="4352" w:type="dxa"/>
            <w:tcBorders>
              <w:top w:val="single" w:sz="4" w:space="0" w:color="auto"/>
              <w:bottom w:val="single" w:sz="4" w:space="0" w:color="auto"/>
            </w:tcBorders>
          </w:tcPr>
          <w:p w14:paraId="3D913A75" w14:textId="3C3C33CA" w:rsidR="00D7170B" w:rsidRPr="00B25EE5" w:rsidRDefault="00D7170B" w:rsidP="00D936B5">
            <w:pPr>
              <w:rPr>
                <w:rFonts w:cs="Times New Roman"/>
                <w:sz w:val="22"/>
                <w:lang w:val="fi-FI"/>
              </w:rPr>
            </w:pPr>
            <w:r>
              <w:rPr>
                <w:rFonts w:cs="Times New Roman"/>
                <w:sz w:val="22"/>
                <w:lang w:val="fi"/>
              </w:rPr>
              <w:t>Päivitetty uuteen mallipohjaan. Alustava lähetys BSI:lle</w:t>
            </w:r>
          </w:p>
        </w:tc>
        <w:tc>
          <w:tcPr>
            <w:tcW w:w="1770" w:type="dxa"/>
            <w:vMerge w:val="restart"/>
            <w:tcBorders>
              <w:top w:val="single" w:sz="4" w:space="0" w:color="auto"/>
            </w:tcBorders>
          </w:tcPr>
          <w:p w14:paraId="077C5F38" w14:textId="069F41A8" w:rsidR="00D7170B" w:rsidRPr="00451CE9" w:rsidRDefault="00D23B9E" w:rsidP="00D936B5">
            <w:pPr>
              <w:rPr>
                <w:rFonts w:cs="Times New Roman"/>
                <w:szCs w:val="24"/>
              </w:rPr>
            </w:pPr>
            <w:r>
              <w:rPr>
                <w:rFonts w:cs="Times New Roman"/>
                <w:szCs w:val="24"/>
                <w:lang w:val="fi"/>
              </w:rPr>
              <w:t>04229</w:t>
            </w:r>
          </w:p>
        </w:tc>
      </w:tr>
      <w:tr w:rsidR="00D7170B" w:rsidRPr="00451CE9" w14:paraId="7960DB67" w14:textId="77777777" w:rsidTr="00D7170B">
        <w:tc>
          <w:tcPr>
            <w:tcW w:w="1209" w:type="dxa"/>
            <w:vMerge/>
          </w:tcPr>
          <w:p w14:paraId="796B2933" w14:textId="77777777" w:rsidR="00D7170B" w:rsidRPr="00451CE9" w:rsidRDefault="00D7170B" w:rsidP="00842611">
            <w:pPr>
              <w:jc w:val="center"/>
              <w:rPr>
                <w:rFonts w:cs="Times New Roman"/>
                <w:szCs w:val="24"/>
              </w:rPr>
            </w:pPr>
          </w:p>
        </w:tc>
        <w:tc>
          <w:tcPr>
            <w:tcW w:w="1310" w:type="dxa"/>
            <w:tcBorders>
              <w:top w:val="single" w:sz="4" w:space="0" w:color="auto"/>
              <w:bottom w:val="single" w:sz="4" w:space="0" w:color="auto"/>
            </w:tcBorders>
          </w:tcPr>
          <w:p w14:paraId="1F188264" w14:textId="090B9C4F" w:rsidR="00D7170B" w:rsidRPr="00D7170B" w:rsidRDefault="00D7170B" w:rsidP="00842611">
            <w:pPr>
              <w:jc w:val="center"/>
              <w:rPr>
                <w:rFonts w:cs="Times New Roman"/>
                <w:sz w:val="22"/>
              </w:rPr>
            </w:pPr>
            <w:r>
              <w:rPr>
                <w:rFonts w:cs="Times New Roman"/>
                <w:sz w:val="22"/>
                <w:lang w:val="fi"/>
              </w:rPr>
              <w:t>12.9.2024</w:t>
            </w:r>
          </w:p>
        </w:tc>
        <w:tc>
          <w:tcPr>
            <w:tcW w:w="1146" w:type="dxa"/>
            <w:tcBorders>
              <w:top w:val="single" w:sz="4" w:space="0" w:color="auto"/>
              <w:bottom w:val="single" w:sz="4" w:space="0" w:color="auto"/>
            </w:tcBorders>
          </w:tcPr>
          <w:p w14:paraId="0A4EE95C" w14:textId="7071E732" w:rsidR="00D7170B" w:rsidRPr="00D7170B" w:rsidRDefault="00D7170B" w:rsidP="00842611">
            <w:pPr>
              <w:jc w:val="center"/>
              <w:rPr>
                <w:rFonts w:cs="Times New Roman"/>
                <w:sz w:val="22"/>
              </w:rPr>
            </w:pPr>
            <w:r>
              <w:rPr>
                <w:rFonts w:cs="Times New Roman"/>
                <w:sz w:val="22"/>
                <w:lang w:val="fi"/>
              </w:rPr>
              <w:t>9.0</w:t>
            </w:r>
          </w:p>
        </w:tc>
        <w:tc>
          <w:tcPr>
            <w:tcW w:w="4352" w:type="dxa"/>
            <w:tcBorders>
              <w:top w:val="single" w:sz="4" w:space="0" w:color="auto"/>
              <w:bottom w:val="single" w:sz="4" w:space="0" w:color="auto"/>
            </w:tcBorders>
          </w:tcPr>
          <w:p w14:paraId="105B1649" w14:textId="0FE6655F" w:rsidR="00D7170B" w:rsidRPr="00D7170B" w:rsidRDefault="00D7170B" w:rsidP="002C60C8">
            <w:pPr>
              <w:rPr>
                <w:rFonts w:cs="Times New Roman"/>
                <w:sz w:val="22"/>
              </w:rPr>
            </w:pPr>
            <w:r>
              <w:rPr>
                <w:rFonts w:cs="Times New Roman"/>
                <w:sz w:val="22"/>
                <w:lang w:val="fi"/>
              </w:rPr>
              <w:t>Lisää potilasosio</w:t>
            </w:r>
          </w:p>
        </w:tc>
        <w:tc>
          <w:tcPr>
            <w:tcW w:w="1770" w:type="dxa"/>
            <w:vMerge/>
          </w:tcPr>
          <w:p w14:paraId="1172BA46" w14:textId="77777777" w:rsidR="00D7170B" w:rsidRPr="00451CE9" w:rsidRDefault="00D7170B" w:rsidP="00612594">
            <w:pPr>
              <w:rPr>
                <w:rFonts w:cs="Times New Roman"/>
                <w:szCs w:val="24"/>
              </w:rPr>
            </w:pPr>
          </w:p>
        </w:tc>
      </w:tr>
      <w:tr w:rsidR="00D7170B" w:rsidRPr="00451CE9" w14:paraId="70315A0D" w14:textId="77777777" w:rsidTr="00966FFB">
        <w:tc>
          <w:tcPr>
            <w:tcW w:w="1209" w:type="dxa"/>
            <w:vMerge/>
            <w:tcBorders>
              <w:bottom w:val="single" w:sz="12" w:space="0" w:color="auto"/>
            </w:tcBorders>
          </w:tcPr>
          <w:p w14:paraId="5C44911C" w14:textId="77777777" w:rsidR="00D7170B" w:rsidRPr="00451CE9" w:rsidRDefault="00D7170B" w:rsidP="00842611">
            <w:pPr>
              <w:jc w:val="center"/>
              <w:rPr>
                <w:rFonts w:cs="Times New Roman"/>
                <w:szCs w:val="24"/>
              </w:rPr>
            </w:pPr>
          </w:p>
        </w:tc>
        <w:tc>
          <w:tcPr>
            <w:tcW w:w="1310" w:type="dxa"/>
            <w:tcBorders>
              <w:top w:val="single" w:sz="4" w:space="0" w:color="auto"/>
              <w:bottom w:val="single" w:sz="12" w:space="0" w:color="auto"/>
            </w:tcBorders>
          </w:tcPr>
          <w:p w14:paraId="4D7FB3EA" w14:textId="13A6893D" w:rsidR="00D7170B" w:rsidRPr="00D7170B" w:rsidRDefault="00D7170B" w:rsidP="00842611">
            <w:pPr>
              <w:jc w:val="center"/>
              <w:rPr>
                <w:rFonts w:cs="Times New Roman"/>
                <w:sz w:val="22"/>
              </w:rPr>
            </w:pPr>
            <w:r>
              <w:rPr>
                <w:rFonts w:cs="Times New Roman"/>
                <w:sz w:val="22"/>
                <w:lang w:val="fi"/>
              </w:rPr>
              <w:t>22.10.2024</w:t>
            </w:r>
          </w:p>
        </w:tc>
        <w:tc>
          <w:tcPr>
            <w:tcW w:w="1146" w:type="dxa"/>
            <w:tcBorders>
              <w:top w:val="single" w:sz="4" w:space="0" w:color="auto"/>
              <w:bottom w:val="single" w:sz="12" w:space="0" w:color="auto"/>
            </w:tcBorders>
          </w:tcPr>
          <w:p w14:paraId="3726028F" w14:textId="03B5FE38" w:rsidR="00D7170B" w:rsidRPr="00D7170B" w:rsidRDefault="00D7170B" w:rsidP="00842611">
            <w:pPr>
              <w:jc w:val="center"/>
              <w:rPr>
                <w:rFonts w:cs="Times New Roman"/>
                <w:sz w:val="22"/>
              </w:rPr>
            </w:pPr>
            <w:r>
              <w:rPr>
                <w:rFonts w:cs="Times New Roman"/>
                <w:sz w:val="22"/>
                <w:lang w:val="fi"/>
              </w:rPr>
              <w:t>9.5</w:t>
            </w:r>
          </w:p>
        </w:tc>
        <w:tc>
          <w:tcPr>
            <w:tcW w:w="4352" w:type="dxa"/>
            <w:tcBorders>
              <w:top w:val="single" w:sz="4" w:space="0" w:color="auto"/>
              <w:bottom w:val="single" w:sz="12" w:space="0" w:color="auto"/>
            </w:tcBorders>
          </w:tcPr>
          <w:p w14:paraId="483CE6AA" w14:textId="44EE4410" w:rsidR="00D7170B" w:rsidRPr="00D7170B" w:rsidRDefault="00D7170B" w:rsidP="002C60C8">
            <w:pPr>
              <w:rPr>
                <w:rFonts w:cs="Times New Roman"/>
                <w:sz w:val="22"/>
              </w:rPr>
            </w:pPr>
            <w:r>
              <w:rPr>
                <w:rFonts w:cs="Times New Roman"/>
                <w:sz w:val="22"/>
                <w:lang w:val="fi"/>
              </w:rPr>
              <w:t>Lisätty potilasosio 9.5</w:t>
            </w:r>
          </w:p>
        </w:tc>
        <w:tc>
          <w:tcPr>
            <w:tcW w:w="1770" w:type="dxa"/>
            <w:vMerge/>
            <w:tcBorders>
              <w:bottom w:val="single" w:sz="12" w:space="0" w:color="auto"/>
            </w:tcBorders>
          </w:tcPr>
          <w:p w14:paraId="6369E2DE" w14:textId="77777777" w:rsidR="00D7170B" w:rsidRPr="00451CE9" w:rsidRDefault="00D7170B" w:rsidP="00612594">
            <w:pPr>
              <w:rPr>
                <w:rFonts w:cs="Times New Roman"/>
                <w:szCs w:val="24"/>
              </w:rPr>
            </w:pPr>
          </w:p>
        </w:tc>
      </w:tr>
    </w:tbl>
    <w:p w14:paraId="5C951A98" w14:textId="6A651DC3" w:rsidR="0005411A" w:rsidRPr="00B25EE5" w:rsidRDefault="00E91403" w:rsidP="00E91403">
      <w:pPr>
        <w:jc w:val="center"/>
        <w:rPr>
          <w:rFonts w:cs="Times New Roman"/>
          <w:lang w:val="fi-FI"/>
        </w:rPr>
      </w:pPr>
      <w:r>
        <w:rPr>
          <w:rFonts w:cs="Times New Roman"/>
          <w:i/>
          <w:iCs/>
          <w:lang w:val="fi"/>
        </w:rPr>
        <w:t>Huomio: Hyväksynnät tallennetaan asiaan liittyvien muutospyyntöjen kautta.</w:t>
      </w:r>
    </w:p>
    <w:p w14:paraId="700C8B5F" w14:textId="34A53550" w:rsidR="006F0810" w:rsidRPr="00451CE9" w:rsidRDefault="0005411A" w:rsidP="00AB1EDE">
      <w:pPr>
        <w:pStyle w:val="Heading7"/>
      </w:pPr>
      <w:r>
        <w:rPr>
          <w:b w:val="0"/>
          <w:lang w:val="fi"/>
        </w:rPr>
        <w:br w:type="page"/>
      </w:r>
      <w:r>
        <w:rPr>
          <w:bCs/>
          <w:lang w:val="fi"/>
        </w:rPr>
        <w:lastRenderedPageBreak/>
        <w:t>Sisällysluettelo</w:t>
      </w:r>
    </w:p>
    <w:p w14:paraId="042DB0EA" w14:textId="169293CB" w:rsidR="00B6118D" w:rsidRDefault="006F0810">
      <w:pPr>
        <w:pStyle w:val="TOC1"/>
        <w:rPr>
          <w:rFonts w:asciiTheme="minorHAnsi" w:eastAsiaTheme="minorEastAsia" w:hAnsiTheme="minorHAnsi" w:cstheme="minorBidi"/>
          <w:noProof/>
          <w:kern w:val="2"/>
          <w:lang w:val="en-US" w:eastAsia="en-US"/>
          <w14:ligatures w14:val="standardContextual"/>
        </w:rPr>
      </w:pPr>
      <w:r>
        <w:rPr>
          <w:lang w:val="fi"/>
        </w:rPr>
        <w:fldChar w:fldCharType="begin"/>
      </w:r>
      <w:r>
        <w:instrText xml:space="preserve"> TOC \o "1-3" \h \z \u </w:instrText>
      </w:r>
      <w:r>
        <w:fldChar w:fldCharType="separate"/>
      </w:r>
      <w:hyperlink w:anchor="_Toc212549121" w:history="1">
        <w:r w:rsidR="00B6118D" w:rsidRPr="00892FCC">
          <w:rPr>
            <w:rStyle w:val="Hyperlink"/>
            <w:noProof/>
            <w:lang w:val="fi"/>
          </w:rPr>
          <w:t>1.</w:t>
        </w:r>
        <w:r w:rsidR="00B6118D">
          <w:rPr>
            <w:rFonts w:asciiTheme="minorHAnsi" w:eastAsiaTheme="minorEastAsia" w:hAnsiTheme="minorHAnsi" w:cstheme="minorBidi"/>
            <w:noProof/>
            <w:kern w:val="2"/>
            <w:lang w:val="en-US" w:eastAsia="en-US"/>
            <w14:ligatures w14:val="standardContextual"/>
          </w:rPr>
          <w:tab/>
        </w:r>
        <w:r w:rsidR="00B6118D" w:rsidRPr="00892FCC">
          <w:rPr>
            <w:rStyle w:val="Hyperlink"/>
            <w:bCs/>
            <w:noProof/>
            <w:lang w:val="fi"/>
          </w:rPr>
          <w:t>Tämän turvallisuutta ja kliinistä suorituskykyä koskevan yhteenvedon (SSCP) laajuus</w:t>
        </w:r>
        <w:r w:rsidR="00B6118D">
          <w:rPr>
            <w:noProof/>
            <w:webHidden/>
          </w:rPr>
          <w:tab/>
        </w:r>
        <w:r w:rsidR="00B6118D">
          <w:rPr>
            <w:noProof/>
            <w:webHidden/>
          </w:rPr>
          <w:fldChar w:fldCharType="begin"/>
        </w:r>
        <w:r w:rsidR="00B6118D">
          <w:rPr>
            <w:noProof/>
            <w:webHidden/>
          </w:rPr>
          <w:instrText xml:space="preserve"> PAGEREF _Toc212549121 \h </w:instrText>
        </w:r>
        <w:r w:rsidR="00B6118D">
          <w:rPr>
            <w:noProof/>
            <w:webHidden/>
          </w:rPr>
        </w:r>
        <w:r w:rsidR="00B6118D">
          <w:rPr>
            <w:noProof/>
            <w:webHidden/>
          </w:rPr>
          <w:fldChar w:fldCharType="separate"/>
        </w:r>
        <w:r w:rsidR="006D2ED0">
          <w:rPr>
            <w:noProof/>
            <w:webHidden/>
          </w:rPr>
          <w:t>4</w:t>
        </w:r>
        <w:r w:rsidR="00B6118D">
          <w:rPr>
            <w:noProof/>
            <w:webHidden/>
          </w:rPr>
          <w:fldChar w:fldCharType="end"/>
        </w:r>
      </w:hyperlink>
    </w:p>
    <w:p w14:paraId="67E8B35C" w14:textId="5AB6FBE0"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22" w:history="1">
        <w:r w:rsidRPr="00892FCC">
          <w:rPr>
            <w:rStyle w:val="Hyperlink"/>
            <w:noProof/>
          </w:rPr>
          <w:t>1.1.</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Laitteen kauppanimi</w:t>
        </w:r>
        <w:r>
          <w:rPr>
            <w:noProof/>
            <w:webHidden/>
          </w:rPr>
          <w:tab/>
        </w:r>
        <w:r>
          <w:rPr>
            <w:noProof/>
            <w:webHidden/>
          </w:rPr>
          <w:fldChar w:fldCharType="begin"/>
        </w:r>
        <w:r>
          <w:rPr>
            <w:noProof/>
            <w:webHidden/>
          </w:rPr>
          <w:instrText xml:space="preserve"> PAGEREF _Toc212549122 \h </w:instrText>
        </w:r>
        <w:r>
          <w:rPr>
            <w:noProof/>
            <w:webHidden/>
          </w:rPr>
        </w:r>
        <w:r>
          <w:rPr>
            <w:noProof/>
            <w:webHidden/>
          </w:rPr>
          <w:fldChar w:fldCharType="separate"/>
        </w:r>
        <w:r w:rsidR="006D2ED0">
          <w:rPr>
            <w:noProof/>
            <w:webHidden/>
          </w:rPr>
          <w:t>4</w:t>
        </w:r>
        <w:r>
          <w:rPr>
            <w:noProof/>
            <w:webHidden/>
          </w:rPr>
          <w:fldChar w:fldCharType="end"/>
        </w:r>
      </w:hyperlink>
    </w:p>
    <w:p w14:paraId="6535ACA8" w14:textId="228D36C0"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23" w:history="1">
        <w:r w:rsidRPr="00892FCC">
          <w:rPr>
            <w:rStyle w:val="Hyperlink"/>
            <w:noProof/>
            <w:lang w:val="fi-FI"/>
          </w:rPr>
          <w:t>1.2.</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Laitteen kuvaus, perus-UDI-tunniste ja EU-luokitus</w:t>
        </w:r>
        <w:r>
          <w:rPr>
            <w:noProof/>
            <w:webHidden/>
          </w:rPr>
          <w:tab/>
        </w:r>
        <w:r>
          <w:rPr>
            <w:noProof/>
            <w:webHidden/>
          </w:rPr>
          <w:fldChar w:fldCharType="begin"/>
        </w:r>
        <w:r>
          <w:rPr>
            <w:noProof/>
            <w:webHidden/>
          </w:rPr>
          <w:instrText xml:space="preserve"> PAGEREF _Toc212549123 \h </w:instrText>
        </w:r>
        <w:r>
          <w:rPr>
            <w:noProof/>
            <w:webHidden/>
          </w:rPr>
        </w:r>
        <w:r>
          <w:rPr>
            <w:noProof/>
            <w:webHidden/>
          </w:rPr>
          <w:fldChar w:fldCharType="separate"/>
        </w:r>
        <w:r w:rsidR="006D2ED0">
          <w:rPr>
            <w:noProof/>
            <w:webHidden/>
          </w:rPr>
          <w:t>5</w:t>
        </w:r>
        <w:r>
          <w:rPr>
            <w:noProof/>
            <w:webHidden/>
          </w:rPr>
          <w:fldChar w:fldCharType="end"/>
        </w:r>
      </w:hyperlink>
    </w:p>
    <w:p w14:paraId="572D99DF" w14:textId="0CD1A44A"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24" w:history="1">
        <w:r w:rsidRPr="00892FCC">
          <w:rPr>
            <w:rStyle w:val="Hyperlink"/>
            <w:noProof/>
            <w:lang w:val="fi-FI"/>
          </w:rPr>
          <w:t>1.3.</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Vuosi, jona laitteelle myönnettiin ensimmäinen (CE) todistus</w:t>
        </w:r>
        <w:r>
          <w:rPr>
            <w:noProof/>
            <w:webHidden/>
          </w:rPr>
          <w:tab/>
        </w:r>
        <w:r>
          <w:rPr>
            <w:noProof/>
            <w:webHidden/>
          </w:rPr>
          <w:fldChar w:fldCharType="begin"/>
        </w:r>
        <w:r>
          <w:rPr>
            <w:noProof/>
            <w:webHidden/>
          </w:rPr>
          <w:instrText xml:space="preserve"> PAGEREF _Toc212549124 \h </w:instrText>
        </w:r>
        <w:r>
          <w:rPr>
            <w:noProof/>
            <w:webHidden/>
          </w:rPr>
        </w:r>
        <w:r>
          <w:rPr>
            <w:noProof/>
            <w:webHidden/>
          </w:rPr>
          <w:fldChar w:fldCharType="separate"/>
        </w:r>
        <w:r w:rsidR="006D2ED0">
          <w:rPr>
            <w:noProof/>
            <w:webHidden/>
          </w:rPr>
          <w:t>10</w:t>
        </w:r>
        <w:r>
          <w:rPr>
            <w:noProof/>
            <w:webHidden/>
          </w:rPr>
          <w:fldChar w:fldCharType="end"/>
        </w:r>
      </w:hyperlink>
    </w:p>
    <w:p w14:paraId="0B74EEFC" w14:textId="35F3F84D"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25" w:history="1">
        <w:r w:rsidRPr="00892FCC">
          <w:rPr>
            <w:rStyle w:val="Hyperlink"/>
            <w:noProof/>
            <w:lang w:val="pt-BR"/>
          </w:rPr>
          <w:t>1.4.</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Valmistajan nimi, osoite ja SRN-numero</w:t>
        </w:r>
        <w:r>
          <w:rPr>
            <w:noProof/>
            <w:webHidden/>
          </w:rPr>
          <w:tab/>
        </w:r>
        <w:r>
          <w:rPr>
            <w:noProof/>
            <w:webHidden/>
          </w:rPr>
          <w:fldChar w:fldCharType="begin"/>
        </w:r>
        <w:r>
          <w:rPr>
            <w:noProof/>
            <w:webHidden/>
          </w:rPr>
          <w:instrText xml:space="preserve"> PAGEREF _Toc212549125 \h </w:instrText>
        </w:r>
        <w:r>
          <w:rPr>
            <w:noProof/>
            <w:webHidden/>
          </w:rPr>
        </w:r>
        <w:r>
          <w:rPr>
            <w:noProof/>
            <w:webHidden/>
          </w:rPr>
          <w:fldChar w:fldCharType="separate"/>
        </w:r>
        <w:r w:rsidR="006D2ED0">
          <w:rPr>
            <w:noProof/>
            <w:webHidden/>
          </w:rPr>
          <w:t>10</w:t>
        </w:r>
        <w:r>
          <w:rPr>
            <w:noProof/>
            <w:webHidden/>
          </w:rPr>
          <w:fldChar w:fldCharType="end"/>
        </w:r>
      </w:hyperlink>
    </w:p>
    <w:p w14:paraId="2000ED66" w14:textId="27B33EF6"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26" w:history="1">
        <w:r w:rsidRPr="00892FCC">
          <w:rPr>
            <w:rStyle w:val="Hyperlink"/>
            <w:noProof/>
            <w:lang w:val="fi-FI"/>
          </w:rPr>
          <w:t>1.5.</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Valtuutetun edustajan nimi ja SRN</w:t>
        </w:r>
        <w:r>
          <w:rPr>
            <w:noProof/>
            <w:webHidden/>
          </w:rPr>
          <w:tab/>
        </w:r>
        <w:r>
          <w:rPr>
            <w:noProof/>
            <w:webHidden/>
          </w:rPr>
          <w:fldChar w:fldCharType="begin"/>
        </w:r>
        <w:r>
          <w:rPr>
            <w:noProof/>
            <w:webHidden/>
          </w:rPr>
          <w:instrText xml:space="preserve"> PAGEREF _Toc212549126 \h </w:instrText>
        </w:r>
        <w:r>
          <w:rPr>
            <w:noProof/>
            <w:webHidden/>
          </w:rPr>
        </w:r>
        <w:r>
          <w:rPr>
            <w:noProof/>
            <w:webHidden/>
          </w:rPr>
          <w:fldChar w:fldCharType="separate"/>
        </w:r>
        <w:r w:rsidR="006D2ED0">
          <w:rPr>
            <w:noProof/>
            <w:webHidden/>
          </w:rPr>
          <w:t>10</w:t>
        </w:r>
        <w:r>
          <w:rPr>
            <w:noProof/>
            <w:webHidden/>
          </w:rPr>
          <w:fldChar w:fldCharType="end"/>
        </w:r>
      </w:hyperlink>
    </w:p>
    <w:p w14:paraId="5EA03034" w14:textId="2D18DA64"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27" w:history="1">
        <w:r w:rsidRPr="00892FCC">
          <w:rPr>
            <w:rStyle w:val="Hyperlink"/>
            <w:noProof/>
            <w:lang w:val="fi-FI"/>
          </w:rPr>
          <w:t>1.6.</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Ilmoitetun laitoksen nimi ja yksilöllinen tunnistenumero</w:t>
        </w:r>
        <w:r>
          <w:rPr>
            <w:noProof/>
            <w:webHidden/>
          </w:rPr>
          <w:tab/>
        </w:r>
        <w:r>
          <w:rPr>
            <w:noProof/>
            <w:webHidden/>
          </w:rPr>
          <w:fldChar w:fldCharType="begin"/>
        </w:r>
        <w:r>
          <w:rPr>
            <w:noProof/>
            <w:webHidden/>
          </w:rPr>
          <w:instrText xml:space="preserve"> PAGEREF _Toc212549127 \h </w:instrText>
        </w:r>
        <w:r>
          <w:rPr>
            <w:noProof/>
            <w:webHidden/>
          </w:rPr>
        </w:r>
        <w:r>
          <w:rPr>
            <w:noProof/>
            <w:webHidden/>
          </w:rPr>
          <w:fldChar w:fldCharType="separate"/>
        </w:r>
        <w:r w:rsidR="006D2ED0">
          <w:rPr>
            <w:noProof/>
            <w:webHidden/>
          </w:rPr>
          <w:t>11</w:t>
        </w:r>
        <w:r>
          <w:rPr>
            <w:noProof/>
            <w:webHidden/>
          </w:rPr>
          <w:fldChar w:fldCharType="end"/>
        </w:r>
      </w:hyperlink>
    </w:p>
    <w:p w14:paraId="4266260A" w14:textId="5489966E"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28" w:history="1">
        <w:r w:rsidRPr="00892FCC">
          <w:rPr>
            <w:rStyle w:val="Hyperlink"/>
            <w:noProof/>
          </w:rPr>
          <w:t>2.</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Laitteen käyttötarkoitus</w:t>
        </w:r>
        <w:r>
          <w:rPr>
            <w:noProof/>
            <w:webHidden/>
          </w:rPr>
          <w:tab/>
        </w:r>
        <w:r>
          <w:rPr>
            <w:noProof/>
            <w:webHidden/>
          </w:rPr>
          <w:fldChar w:fldCharType="begin"/>
        </w:r>
        <w:r>
          <w:rPr>
            <w:noProof/>
            <w:webHidden/>
          </w:rPr>
          <w:instrText xml:space="preserve"> PAGEREF _Toc212549128 \h </w:instrText>
        </w:r>
        <w:r>
          <w:rPr>
            <w:noProof/>
            <w:webHidden/>
          </w:rPr>
        </w:r>
        <w:r>
          <w:rPr>
            <w:noProof/>
            <w:webHidden/>
          </w:rPr>
          <w:fldChar w:fldCharType="separate"/>
        </w:r>
        <w:r w:rsidR="006D2ED0">
          <w:rPr>
            <w:noProof/>
            <w:webHidden/>
          </w:rPr>
          <w:t>11</w:t>
        </w:r>
        <w:r>
          <w:rPr>
            <w:noProof/>
            <w:webHidden/>
          </w:rPr>
          <w:fldChar w:fldCharType="end"/>
        </w:r>
      </w:hyperlink>
    </w:p>
    <w:p w14:paraId="63CE1DBB" w14:textId="7C2BB19B"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29" w:history="1">
        <w:r w:rsidRPr="00892FCC">
          <w:rPr>
            <w:rStyle w:val="Hyperlink"/>
            <w:noProof/>
          </w:rPr>
          <w:t>2.1.</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Tarkoitettu käyttö/tarkoitus</w:t>
        </w:r>
        <w:r>
          <w:rPr>
            <w:noProof/>
            <w:webHidden/>
          </w:rPr>
          <w:tab/>
        </w:r>
        <w:r>
          <w:rPr>
            <w:noProof/>
            <w:webHidden/>
          </w:rPr>
          <w:fldChar w:fldCharType="begin"/>
        </w:r>
        <w:r>
          <w:rPr>
            <w:noProof/>
            <w:webHidden/>
          </w:rPr>
          <w:instrText xml:space="preserve"> PAGEREF _Toc212549129 \h </w:instrText>
        </w:r>
        <w:r>
          <w:rPr>
            <w:noProof/>
            <w:webHidden/>
          </w:rPr>
        </w:r>
        <w:r>
          <w:rPr>
            <w:noProof/>
            <w:webHidden/>
          </w:rPr>
          <w:fldChar w:fldCharType="separate"/>
        </w:r>
        <w:r w:rsidR="006D2ED0">
          <w:rPr>
            <w:noProof/>
            <w:webHidden/>
          </w:rPr>
          <w:t>11</w:t>
        </w:r>
        <w:r>
          <w:rPr>
            <w:noProof/>
            <w:webHidden/>
          </w:rPr>
          <w:fldChar w:fldCharType="end"/>
        </w:r>
      </w:hyperlink>
    </w:p>
    <w:p w14:paraId="75576F70" w14:textId="07CE1AF1"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30" w:history="1">
        <w:r w:rsidRPr="00892FCC">
          <w:rPr>
            <w:rStyle w:val="Hyperlink"/>
            <w:noProof/>
          </w:rPr>
          <w:t>2.2.</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Käyttöaiheet</w:t>
        </w:r>
        <w:r>
          <w:rPr>
            <w:noProof/>
            <w:webHidden/>
          </w:rPr>
          <w:tab/>
        </w:r>
        <w:r>
          <w:rPr>
            <w:noProof/>
            <w:webHidden/>
          </w:rPr>
          <w:fldChar w:fldCharType="begin"/>
        </w:r>
        <w:r>
          <w:rPr>
            <w:noProof/>
            <w:webHidden/>
          </w:rPr>
          <w:instrText xml:space="preserve"> PAGEREF _Toc212549130 \h </w:instrText>
        </w:r>
        <w:r>
          <w:rPr>
            <w:noProof/>
            <w:webHidden/>
          </w:rPr>
        </w:r>
        <w:r>
          <w:rPr>
            <w:noProof/>
            <w:webHidden/>
          </w:rPr>
          <w:fldChar w:fldCharType="separate"/>
        </w:r>
        <w:r w:rsidR="006D2ED0">
          <w:rPr>
            <w:noProof/>
            <w:webHidden/>
          </w:rPr>
          <w:t>11</w:t>
        </w:r>
        <w:r>
          <w:rPr>
            <w:noProof/>
            <w:webHidden/>
          </w:rPr>
          <w:fldChar w:fldCharType="end"/>
        </w:r>
      </w:hyperlink>
    </w:p>
    <w:p w14:paraId="365B1A18" w14:textId="3CEB7388"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31" w:history="1">
        <w:r w:rsidRPr="00892FCC">
          <w:rPr>
            <w:rStyle w:val="Hyperlink"/>
            <w:noProof/>
          </w:rPr>
          <w:t>2.3.</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Kohderyhmä</w:t>
        </w:r>
        <w:r>
          <w:rPr>
            <w:noProof/>
            <w:webHidden/>
          </w:rPr>
          <w:tab/>
        </w:r>
        <w:r>
          <w:rPr>
            <w:noProof/>
            <w:webHidden/>
          </w:rPr>
          <w:fldChar w:fldCharType="begin"/>
        </w:r>
        <w:r>
          <w:rPr>
            <w:noProof/>
            <w:webHidden/>
          </w:rPr>
          <w:instrText xml:space="preserve"> PAGEREF _Toc212549131 \h </w:instrText>
        </w:r>
        <w:r>
          <w:rPr>
            <w:noProof/>
            <w:webHidden/>
          </w:rPr>
        </w:r>
        <w:r>
          <w:rPr>
            <w:noProof/>
            <w:webHidden/>
          </w:rPr>
          <w:fldChar w:fldCharType="separate"/>
        </w:r>
        <w:r w:rsidR="006D2ED0">
          <w:rPr>
            <w:noProof/>
            <w:webHidden/>
          </w:rPr>
          <w:t>11</w:t>
        </w:r>
        <w:r>
          <w:rPr>
            <w:noProof/>
            <w:webHidden/>
          </w:rPr>
          <w:fldChar w:fldCharType="end"/>
        </w:r>
      </w:hyperlink>
    </w:p>
    <w:p w14:paraId="6004CEAD" w14:textId="629E4556"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32" w:history="1">
        <w:r w:rsidRPr="00892FCC">
          <w:rPr>
            <w:rStyle w:val="Hyperlink"/>
            <w:noProof/>
          </w:rPr>
          <w:t>2.4.</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Vasta-aiheet</w:t>
        </w:r>
        <w:r>
          <w:rPr>
            <w:noProof/>
            <w:webHidden/>
          </w:rPr>
          <w:tab/>
        </w:r>
        <w:r>
          <w:rPr>
            <w:noProof/>
            <w:webHidden/>
          </w:rPr>
          <w:fldChar w:fldCharType="begin"/>
        </w:r>
        <w:r>
          <w:rPr>
            <w:noProof/>
            <w:webHidden/>
          </w:rPr>
          <w:instrText xml:space="preserve"> PAGEREF _Toc212549132 \h </w:instrText>
        </w:r>
        <w:r>
          <w:rPr>
            <w:noProof/>
            <w:webHidden/>
          </w:rPr>
        </w:r>
        <w:r>
          <w:rPr>
            <w:noProof/>
            <w:webHidden/>
          </w:rPr>
          <w:fldChar w:fldCharType="separate"/>
        </w:r>
        <w:r w:rsidR="006D2ED0">
          <w:rPr>
            <w:noProof/>
            <w:webHidden/>
          </w:rPr>
          <w:t>11</w:t>
        </w:r>
        <w:r>
          <w:rPr>
            <w:noProof/>
            <w:webHidden/>
          </w:rPr>
          <w:fldChar w:fldCharType="end"/>
        </w:r>
      </w:hyperlink>
    </w:p>
    <w:p w14:paraId="3379B963" w14:textId="0B5CA7EA"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33" w:history="1">
        <w:r w:rsidRPr="00892FCC">
          <w:rPr>
            <w:rStyle w:val="Hyperlink"/>
            <w:noProof/>
          </w:rPr>
          <w:t>3.</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Laitteen kuvaus</w:t>
        </w:r>
        <w:r>
          <w:rPr>
            <w:noProof/>
            <w:webHidden/>
          </w:rPr>
          <w:tab/>
        </w:r>
        <w:r>
          <w:rPr>
            <w:noProof/>
            <w:webHidden/>
          </w:rPr>
          <w:fldChar w:fldCharType="begin"/>
        </w:r>
        <w:r>
          <w:rPr>
            <w:noProof/>
            <w:webHidden/>
          </w:rPr>
          <w:instrText xml:space="preserve"> PAGEREF _Toc212549133 \h </w:instrText>
        </w:r>
        <w:r>
          <w:rPr>
            <w:noProof/>
            <w:webHidden/>
          </w:rPr>
        </w:r>
        <w:r>
          <w:rPr>
            <w:noProof/>
            <w:webHidden/>
          </w:rPr>
          <w:fldChar w:fldCharType="separate"/>
        </w:r>
        <w:r w:rsidR="006D2ED0">
          <w:rPr>
            <w:noProof/>
            <w:webHidden/>
          </w:rPr>
          <w:t>11</w:t>
        </w:r>
        <w:r>
          <w:rPr>
            <w:noProof/>
            <w:webHidden/>
          </w:rPr>
          <w:fldChar w:fldCharType="end"/>
        </w:r>
      </w:hyperlink>
    </w:p>
    <w:p w14:paraId="5FC9CC13" w14:textId="4FF9E865"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34" w:history="1">
        <w:r w:rsidRPr="00892FCC">
          <w:rPr>
            <w:rStyle w:val="Hyperlink"/>
            <w:noProof/>
          </w:rPr>
          <w:t>3.1.</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Laitteen kuvaus</w:t>
        </w:r>
        <w:r>
          <w:rPr>
            <w:noProof/>
            <w:webHidden/>
          </w:rPr>
          <w:tab/>
        </w:r>
        <w:r>
          <w:rPr>
            <w:noProof/>
            <w:webHidden/>
          </w:rPr>
          <w:fldChar w:fldCharType="begin"/>
        </w:r>
        <w:r>
          <w:rPr>
            <w:noProof/>
            <w:webHidden/>
          </w:rPr>
          <w:instrText xml:space="preserve"> PAGEREF _Toc212549134 \h </w:instrText>
        </w:r>
        <w:r>
          <w:rPr>
            <w:noProof/>
            <w:webHidden/>
          </w:rPr>
        </w:r>
        <w:r>
          <w:rPr>
            <w:noProof/>
            <w:webHidden/>
          </w:rPr>
          <w:fldChar w:fldCharType="separate"/>
        </w:r>
        <w:r w:rsidR="006D2ED0">
          <w:rPr>
            <w:noProof/>
            <w:webHidden/>
          </w:rPr>
          <w:t>11</w:t>
        </w:r>
        <w:r>
          <w:rPr>
            <w:noProof/>
            <w:webHidden/>
          </w:rPr>
          <w:fldChar w:fldCharType="end"/>
        </w:r>
      </w:hyperlink>
    </w:p>
    <w:p w14:paraId="5BA6EF2F" w14:textId="7B4BE010"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35" w:history="1">
        <w:r w:rsidRPr="00892FCC">
          <w:rPr>
            <w:rStyle w:val="Hyperlink"/>
            <w:noProof/>
          </w:rPr>
          <w:t>3.2.</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Aikaisemmat versiot ja niiden erot</w:t>
        </w:r>
        <w:r>
          <w:rPr>
            <w:noProof/>
            <w:webHidden/>
          </w:rPr>
          <w:tab/>
        </w:r>
        <w:r>
          <w:rPr>
            <w:noProof/>
            <w:webHidden/>
          </w:rPr>
          <w:fldChar w:fldCharType="begin"/>
        </w:r>
        <w:r>
          <w:rPr>
            <w:noProof/>
            <w:webHidden/>
          </w:rPr>
          <w:instrText xml:space="preserve"> PAGEREF _Toc212549135 \h </w:instrText>
        </w:r>
        <w:r>
          <w:rPr>
            <w:noProof/>
            <w:webHidden/>
          </w:rPr>
        </w:r>
        <w:r>
          <w:rPr>
            <w:noProof/>
            <w:webHidden/>
          </w:rPr>
          <w:fldChar w:fldCharType="separate"/>
        </w:r>
        <w:r w:rsidR="006D2ED0">
          <w:rPr>
            <w:noProof/>
            <w:webHidden/>
          </w:rPr>
          <w:t>12</w:t>
        </w:r>
        <w:r>
          <w:rPr>
            <w:noProof/>
            <w:webHidden/>
          </w:rPr>
          <w:fldChar w:fldCharType="end"/>
        </w:r>
      </w:hyperlink>
    </w:p>
    <w:p w14:paraId="2E32C8B3" w14:textId="1D7A5C55"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36" w:history="1">
        <w:r w:rsidRPr="00892FCC">
          <w:rPr>
            <w:rStyle w:val="Hyperlink"/>
            <w:noProof/>
            <w:lang w:val="pt-BR"/>
          </w:rPr>
          <w:t>3.3.</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Lisävarusteet, yhteensopivat laitteet ja muut yhdessä käytettävät tuotteet</w:t>
        </w:r>
        <w:r>
          <w:rPr>
            <w:noProof/>
            <w:webHidden/>
          </w:rPr>
          <w:tab/>
        </w:r>
        <w:r>
          <w:rPr>
            <w:noProof/>
            <w:webHidden/>
          </w:rPr>
          <w:fldChar w:fldCharType="begin"/>
        </w:r>
        <w:r>
          <w:rPr>
            <w:noProof/>
            <w:webHidden/>
          </w:rPr>
          <w:instrText xml:space="preserve"> PAGEREF _Toc212549136 \h </w:instrText>
        </w:r>
        <w:r>
          <w:rPr>
            <w:noProof/>
            <w:webHidden/>
          </w:rPr>
        </w:r>
        <w:r>
          <w:rPr>
            <w:noProof/>
            <w:webHidden/>
          </w:rPr>
          <w:fldChar w:fldCharType="separate"/>
        </w:r>
        <w:r w:rsidR="006D2ED0">
          <w:rPr>
            <w:noProof/>
            <w:webHidden/>
          </w:rPr>
          <w:t>13</w:t>
        </w:r>
        <w:r>
          <w:rPr>
            <w:noProof/>
            <w:webHidden/>
          </w:rPr>
          <w:fldChar w:fldCharType="end"/>
        </w:r>
      </w:hyperlink>
    </w:p>
    <w:p w14:paraId="6D4A40B5" w14:textId="19D9344B"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37" w:history="1">
        <w:r w:rsidRPr="00892FCC">
          <w:rPr>
            <w:rStyle w:val="Hyperlink"/>
            <w:noProof/>
          </w:rPr>
          <w:t>4.</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Riskit ja varoitukset</w:t>
        </w:r>
        <w:r>
          <w:rPr>
            <w:noProof/>
            <w:webHidden/>
          </w:rPr>
          <w:tab/>
        </w:r>
        <w:r>
          <w:rPr>
            <w:noProof/>
            <w:webHidden/>
          </w:rPr>
          <w:fldChar w:fldCharType="begin"/>
        </w:r>
        <w:r>
          <w:rPr>
            <w:noProof/>
            <w:webHidden/>
          </w:rPr>
          <w:instrText xml:space="preserve"> PAGEREF _Toc212549137 \h </w:instrText>
        </w:r>
        <w:r>
          <w:rPr>
            <w:noProof/>
            <w:webHidden/>
          </w:rPr>
        </w:r>
        <w:r>
          <w:rPr>
            <w:noProof/>
            <w:webHidden/>
          </w:rPr>
          <w:fldChar w:fldCharType="separate"/>
        </w:r>
        <w:r w:rsidR="006D2ED0">
          <w:rPr>
            <w:noProof/>
            <w:webHidden/>
          </w:rPr>
          <w:t>13</w:t>
        </w:r>
        <w:r>
          <w:rPr>
            <w:noProof/>
            <w:webHidden/>
          </w:rPr>
          <w:fldChar w:fldCharType="end"/>
        </w:r>
      </w:hyperlink>
    </w:p>
    <w:p w14:paraId="54A15D1C" w14:textId="1F17BAB3"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38" w:history="1">
        <w:r w:rsidRPr="00892FCC">
          <w:rPr>
            <w:rStyle w:val="Hyperlink"/>
            <w:noProof/>
          </w:rPr>
          <w:t>4.1.</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Jäännösriskit ja ei-toivotut sivuvaikutukset</w:t>
        </w:r>
        <w:r>
          <w:rPr>
            <w:noProof/>
            <w:webHidden/>
          </w:rPr>
          <w:tab/>
        </w:r>
        <w:r>
          <w:rPr>
            <w:noProof/>
            <w:webHidden/>
          </w:rPr>
          <w:fldChar w:fldCharType="begin"/>
        </w:r>
        <w:r>
          <w:rPr>
            <w:noProof/>
            <w:webHidden/>
          </w:rPr>
          <w:instrText xml:space="preserve"> PAGEREF _Toc212549138 \h </w:instrText>
        </w:r>
        <w:r>
          <w:rPr>
            <w:noProof/>
            <w:webHidden/>
          </w:rPr>
        </w:r>
        <w:r>
          <w:rPr>
            <w:noProof/>
            <w:webHidden/>
          </w:rPr>
          <w:fldChar w:fldCharType="separate"/>
        </w:r>
        <w:r w:rsidR="006D2ED0">
          <w:rPr>
            <w:noProof/>
            <w:webHidden/>
          </w:rPr>
          <w:t>13</w:t>
        </w:r>
        <w:r>
          <w:rPr>
            <w:noProof/>
            <w:webHidden/>
          </w:rPr>
          <w:fldChar w:fldCharType="end"/>
        </w:r>
      </w:hyperlink>
    </w:p>
    <w:p w14:paraId="4D7DD0AA" w14:textId="5C74C4FA"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39" w:history="1">
        <w:r w:rsidRPr="00892FCC">
          <w:rPr>
            <w:rStyle w:val="Hyperlink"/>
            <w:noProof/>
          </w:rPr>
          <w:t>4.2.</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Varoitukset ja varotoimenpiteet</w:t>
        </w:r>
        <w:r>
          <w:rPr>
            <w:noProof/>
            <w:webHidden/>
          </w:rPr>
          <w:tab/>
        </w:r>
        <w:r>
          <w:rPr>
            <w:noProof/>
            <w:webHidden/>
          </w:rPr>
          <w:fldChar w:fldCharType="begin"/>
        </w:r>
        <w:r>
          <w:rPr>
            <w:noProof/>
            <w:webHidden/>
          </w:rPr>
          <w:instrText xml:space="preserve"> PAGEREF _Toc212549139 \h </w:instrText>
        </w:r>
        <w:r>
          <w:rPr>
            <w:noProof/>
            <w:webHidden/>
          </w:rPr>
        </w:r>
        <w:r>
          <w:rPr>
            <w:noProof/>
            <w:webHidden/>
          </w:rPr>
          <w:fldChar w:fldCharType="separate"/>
        </w:r>
        <w:r w:rsidR="006D2ED0">
          <w:rPr>
            <w:noProof/>
            <w:webHidden/>
          </w:rPr>
          <w:t>14</w:t>
        </w:r>
        <w:r>
          <w:rPr>
            <w:noProof/>
            <w:webHidden/>
          </w:rPr>
          <w:fldChar w:fldCharType="end"/>
        </w:r>
      </w:hyperlink>
    </w:p>
    <w:p w14:paraId="6EBAED43" w14:textId="054FAA64"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40" w:history="1">
        <w:r w:rsidRPr="00892FCC">
          <w:rPr>
            <w:rStyle w:val="Hyperlink"/>
            <w:noProof/>
            <w:lang w:val="fi-FI"/>
          </w:rPr>
          <w:t>4.3.</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Muita asiaankuuluvia, turvallisuuteen liittyviä näkökantoja, mukaan lukien tiivistelmä kenttäturvallisuuden korjaavista toimenpiteistä (FSN-raportin sisältävä FSCA-raportti), jos sovellettavissa</w:t>
        </w:r>
        <w:r>
          <w:rPr>
            <w:noProof/>
            <w:webHidden/>
          </w:rPr>
          <w:tab/>
        </w:r>
        <w:r>
          <w:rPr>
            <w:noProof/>
            <w:webHidden/>
          </w:rPr>
          <w:fldChar w:fldCharType="begin"/>
        </w:r>
        <w:r>
          <w:rPr>
            <w:noProof/>
            <w:webHidden/>
          </w:rPr>
          <w:instrText xml:space="preserve"> PAGEREF _Toc212549140 \h </w:instrText>
        </w:r>
        <w:r>
          <w:rPr>
            <w:noProof/>
            <w:webHidden/>
          </w:rPr>
        </w:r>
        <w:r>
          <w:rPr>
            <w:noProof/>
            <w:webHidden/>
          </w:rPr>
          <w:fldChar w:fldCharType="separate"/>
        </w:r>
        <w:r w:rsidR="006D2ED0">
          <w:rPr>
            <w:noProof/>
            <w:webHidden/>
          </w:rPr>
          <w:t>15</w:t>
        </w:r>
        <w:r>
          <w:rPr>
            <w:noProof/>
            <w:webHidden/>
          </w:rPr>
          <w:fldChar w:fldCharType="end"/>
        </w:r>
      </w:hyperlink>
    </w:p>
    <w:p w14:paraId="142D0593" w14:textId="1F8C63CC"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41" w:history="1">
        <w:r w:rsidRPr="00892FCC">
          <w:rPr>
            <w:rStyle w:val="Hyperlink"/>
            <w:noProof/>
            <w:lang w:val="fi-FI"/>
          </w:rPr>
          <w:t>5.</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Kliinisen arvioinnin tiivistelmä ja markkinoille saattamisen jälkeinen kliininen seuranta (PMCF)</w:t>
        </w:r>
        <w:r>
          <w:rPr>
            <w:noProof/>
            <w:webHidden/>
          </w:rPr>
          <w:tab/>
        </w:r>
        <w:r>
          <w:rPr>
            <w:noProof/>
            <w:webHidden/>
          </w:rPr>
          <w:fldChar w:fldCharType="begin"/>
        </w:r>
        <w:r>
          <w:rPr>
            <w:noProof/>
            <w:webHidden/>
          </w:rPr>
          <w:instrText xml:space="preserve"> PAGEREF _Toc212549141 \h </w:instrText>
        </w:r>
        <w:r>
          <w:rPr>
            <w:noProof/>
            <w:webHidden/>
          </w:rPr>
        </w:r>
        <w:r>
          <w:rPr>
            <w:noProof/>
            <w:webHidden/>
          </w:rPr>
          <w:fldChar w:fldCharType="separate"/>
        </w:r>
        <w:r w:rsidR="006D2ED0">
          <w:rPr>
            <w:noProof/>
            <w:webHidden/>
          </w:rPr>
          <w:t>15</w:t>
        </w:r>
        <w:r>
          <w:rPr>
            <w:noProof/>
            <w:webHidden/>
          </w:rPr>
          <w:fldChar w:fldCharType="end"/>
        </w:r>
      </w:hyperlink>
    </w:p>
    <w:p w14:paraId="1E3B90FA" w14:textId="593754E3"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42" w:history="1">
        <w:r w:rsidRPr="00892FCC">
          <w:rPr>
            <w:rStyle w:val="Hyperlink"/>
            <w:noProof/>
            <w:lang w:val="fi"/>
          </w:rPr>
          <w:t>5.1.</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Yhteenveto vastaavan laitteen asiaankuuluvista kliinisistä tiedoista, mikäli sovellettavissa</w:t>
        </w:r>
        <w:r>
          <w:rPr>
            <w:noProof/>
            <w:webHidden/>
          </w:rPr>
          <w:tab/>
        </w:r>
        <w:r>
          <w:rPr>
            <w:noProof/>
            <w:webHidden/>
          </w:rPr>
          <w:fldChar w:fldCharType="begin"/>
        </w:r>
        <w:r>
          <w:rPr>
            <w:noProof/>
            <w:webHidden/>
          </w:rPr>
          <w:instrText xml:space="preserve"> PAGEREF _Toc212549142 \h </w:instrText>
        </w:r>
        <w:r>
          <w:rPr>
            <w:noProof/>
            <w:webHidden/>
          </w:rPr>
        </w:r>
        <w:r>
          <w:rPr>
            <w:noProof/>
            <w:webHidden/>
          </w:rPr>
          <w:fldChar w:fldCharType="separate"/>
        </w:r>
        <w:r w:rsidR="006D2ED0">
          <w:rPr>
            <w:noProof/>
            <w:webHidden/>
          </w:rPr>
          <w:t>17</w:t>
        </w:r>
        <w:r>
          <w:rPr>
            <w:noProof/>
            <w:webHidden/>
          </w:rPr>
          <w:fldChar w:fldCharType="end"/>
        </w:r>
      </w:hyperlink>
    </w:p>
    <w:p w14:paraId="6E357F9D" w14:textId="13BE3FB8"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43" w:history="1">
        <w:r w:rsidRPr="00892FCC">
          <w:rPr>
            <w:rStyle w:val="Hyperlink"/>
            <w:noProof/>
            <w:lang w:val="fi"/>
          </w:rPr>
          <w:t>5.2.</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Yhteenveto CE-merkintää edeltävän laitteen tutkimuksista saaduista kliinisistä tiedoista, mikäli sovellettavissa</w:t>
        </w:r>
        <w:r>
          <w:rPr>
            <w:noProof/>
            <w:webHidden/>
          </w:rPr>
          <w:tab/>
        </w:r>
        <w:r>
          <w:rPr>
            <w:noProof/>
            <w:webHidden/>
          </w:rPr>
          <w:fldChar w:fldCharType="begin"/>
        </w:r>
        <w:r>
          <w:rPr>
            <w:noProof/>
            <w:webHidden/>
          </w:rPr>
          <w:instrText xml:space="preserve"> PAGEREF _Toc212549143 \h </w:instrText>
        </w:r>
        <w:r>
          <w:rPr>
            <w:noProof/>
            <w:webHidden/>
          </w:rPr>
        </w:r>
        <w:r>
          <w:rPr>
            <w:noProof/>
            <w:webHidden/>
          </w:rPr>
          <w:fldChar w:fldCharType="separate"/>
        </w:r>
        <w:r w:rsidR="006D2ED0">
          <w:rPr>
            <w:noProof/>
            <w:webHidden/>
          </w:rPr>
          <w:t>18</w:t>
        </w:r>
        <w:r>
          <w:rPr>
            <w:noProof/>
            <w:webHidden/>
          </w:rPr>
          <w:fldChar w:fldCharType="end"/>
        </w:r>
      </w:hyperlink>
    </w:p>
    <w:p w14:paraId="156D9E1A" w14:textId="26FA2247"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44" w:history="1">
        <w:r w:rsidRPr="00892FCC">
          <w:rPr>
            <w:rStyle w:val="Hyperlink"/>
            <w:noProof/>
            <w:lang w:val="fi"/>
          </w:rPr>
          <w:t>5.3.</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Yhteenveto muista lähteistä saaduista kliinisistä tiedoista, mikäli sovellettavissa</w:t>
        </w:r>
        <w:r>
          <w:rPr>
            <w:noProof/>
            <w:webHidden/>
          </w:rPr>
          <w:tab/>
        </w:r>
        <w:r>
          <w:rPr>
            <w:noProof/>
            <w:webHidden/>
          </w:rPr>
          <w:fldChar w:fldCharType="begin"/>
        </w:r>
        <w:r>
          <w:rPr>
            <w:noProof/>
            <w:webHidden/>
          </w:rPr>
          <w:instrText xml:space="preserve"> PAGEREF _Toc212549144 \h </w:instrText>
        </w:r>
        <w:r>
          <w:rPr>
            <w:noProof/>
            <w:webHidden/>
          </w:rPr>
        </w:r>
        <w:r>
          <w:rPr>
            <w:noProof/>
            <w:webHidden/>
          </w:rPr>
          <w:fldChar w:fldCharType="separate"/>
        </w:r>
        <w:r w:rsidR="006D2ED0">
          <w:rPr>
            <w:noProof/>
            <w:webHidden/>
          </w:rPr>
          <w:t>18</w:t>
        </w:r>
        <w:r>
          <w:rPr>
            <w:noProof/>
            <w:webHidden/>
          </w:rPr>
          <w:fldChar w:fldCharType="end"/>
        </w:r>
      </w:hyperlink>
    </w:p>
    <w:p w14:paraId="29570CDC" w14:textId="0A852A36"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45" w:history="1">
        <w:r w:rsidRPr="00892FCC">
          <w:rPr>
            <w:rStyle w:val="Hyperlink"/>
            <w:noProof/>
            <w:lang w:val="fi"/>
          </w:rPr>
          <w:t>5.4.</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Yleinen yhteenveto kliinisestä suorituskyvystä ja turvallisuudesta</w:t>
        </w:r>
        <w:r>
          <w:rPr>
            <w:noProof/>
            <w:webHidden/>
          </w:rPr>
          <w:tab/>
        </w:r>
        <w:r>
          <w:rPr>
            <w:noProof/>
            <w:webHidden/>
          </w:rPr>
          <w:fldChar w:fldCharType="begin"/>
        </w:r>
        <w:r>
          <w:rPr>
            <w:noProof/>
            <w:webHidden/>
          </w:rPr>
          <w:instrText xml:space="preserve"> PAGEREF _Toc212549145 \h </w:instrText>
        </w:r>
        <w:r>
          <w:rPr>
            <w:noProof/>
            <w:webHidden/>
          </w:rPr>
        </w:r>
        <w:r>
          <w:rPr>
            <w:noProof/>
            <w:webHidden/>
          </w:rPr>
          <w:fldChar w:fldCharType="separate"/>
        </w:r>
        <w:r w:rsidR="006D2ED0">
          <w:rPr>
            <w:noProof/>
            <w:webHidden/>
          </w:rPr>
          <w:t>20</w:t>
        </w:r>
        <w:r>
          <w:rPr>
            <w:noProof/>
            <w:webHidden/>
          </w:rPr>
          <w:fldChar w:fldCharType="end"/>
        </w:r>
      </w:hyperlink>
    </w:p>
    <w:p w14:paraId="0B951D5B" w14:textId="20DAC6D7"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46" w:history="1">
        <w:r w:rsidRPr="00892FCC">
          <w:rPr>
            <w:rStyle w:val="Hyperlink"/>
            <w:noProof/>
            <w:lang w:val="fi-FI"/>
          </w:rPr>
          <w:t>5.5.</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Käynnissä oleva tai suunniteltu markkinoille saattamisen jälkeinen kliininen seuranta</w:t>
        </w:r>
        <w:r>
          <w:rPr>
            <w:noProof/>
            <w:webHidden/>
          </w:rPr>
          <w:tab/>
        </w:r>
        <w:r>
          <w:rPr>
            <w:noProof/>
            <w:webHidden/>
          </w:rPr>
          <w:fldChar w:fldCharType="begin"/>
        </w:r>
        <w:r>
          <w:rPr>
            <w:noProof/>
            <w:webHidden/>
          </w:rPr>
          <w:instrText xml:space="preserve"> PAGEREF _Toc212549146 \h </w:instrText>
        </w:r>
        <w:r>
          <w:rPr>
            <w:noProof/>
            <w:webHidden/>
          </w:rPr>
        </w:r>
        <w:r>
          <w:rPr>
            <w:noProof/>
            <w:webHidden/>
          </w:rPr>
          <w:fldChar w:fldCharType="separate"/>
        </w:r>
        <w:r w:rsidR="006D2ED0">
          <w:rPr>
            <w:noProof/>
            <w:webHidden/>
          </w:rPr>
          <w:t>24</w:t>
        </w:r>
        <w:r>
          <w:rPr>
            <w:noProof/>
            <w:webHidden/>
          </w:rPr>
          <w:fldChar w:fldCharType="end"/>
        </w:r>
      </w:hyperlink>
    </w:p>
    <w:p w14:paraId="7293DFD5" w14:textId="3DB18268"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47" w:history="1">
        <w:r w:rsidRPr="00892FCC">
          <w:rPr>
            <w:rStyle w:val="Hyperlink"/>
            <w:noProof/>
          </w:rPr>
          <w:t>6.</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Mahdolliset diagnostiset vaihtoehdot tai hoitovaihtoehdot</w:t>
        </w:r>
        <w:r>
          <w:rPr>
            <w:noProof/>
            <w:webHidden/>
          </w:rPr>
          <w:tab/>
        </w:r>
        <w:r>
          <w:rPr>
            <w:noProof/>
            <w:webHidden/>
          </w:rPr>
          <w:fldChar w:fldCharType="begin"/>
        </w:r>
        <w:r>
          <w:rPr>
            <w:noProof/>
            <w:webHidden/>
          </w:rPr>
          <w:instrText xml:space="preserve"> PAGEREF _Toc212549147 \h </w:instrText>
        </w:r>
        <w:r>
          <w:rPr>
            <w:noProof/>
            <w:webHidden/>
          </w:rPr>
        </w:r>
        <w:r>
          <w:rPr>
            <w:noProof/>
            <w:webHidden/>
          </w:rPr>
          <w:fldChar w:fldCharType="separate"/>
        </w:r>
        <w:r w:rsidR="006D2ED0">
          <w:rPr>
            <w:noProof/>
            <w:webHidden/>
          </w:rPr>
          <w:t>31</w:t>
        </w:r>
        <w:r>
          <w:rPr>
            <w:noProof/>
            <w:webHidden/>
          </w:rPr>
          <w:fldChar w:fldCharType="end"/>
        </w:r>
      </w:hyperlink>
    </w:p>
    <w:p w14:paraId="2DFEDBED" w14:textId="682121A4"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48" w:history="1">
        <w:r w:rsidRPr="00892FCC">
          <w:rPr>
            <w:rStyle w:val="Hyperlink"/>
            <w:noProof/>
          </w:rPr>
          <w:t>7.</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Käyttäjille suositeltava profiili ja koulutus</w:t>
        </w:r>
        <w:r>
          <w:rPr>
            <w:noProof/>
            <w:webHidden/>
          </w:rPr>
          <w:tab/>
        </w:r>
        <w:r>
          <w:rPr>
            <w:noProof/>
            <w:webHidden/>
          </w:rPr>
          <w:fldChar w:fldCharType="begin"/>
        </w:r>
        <w:r>
          <w:rPr>
            <w:noProof/>
            <w:webHidden/>
          </w:rPr>
          <w:instrText xml:space="preserve"> PAGEREF _Toc212549148 \h </w:instrText>
        </w:r>
        <w:r>
          <w:rPr>
            <w:noProof/>
            <w:webHidden/>
          </w:rPr>
        </w:r>
        <w:r>
          <w:rPr>
            <w:noProof/>
            <w:webHidden/>
          </w:rPr>
          <w:fldChar w:fldCharType="separate"/>
        </w:r>
        <w:r w:rsidR="006D2ED0">
          <w:rPr>
            <w:noProof/>
            <w:webHidden/>
          </w:rPr>
          <w:t>31</w:t>
        </w:r>
        <w:r>
          <w:rPr>
            <w:noProof/>
            <w:webHidden/>
          </w:rPr>
          <w:fldChar w:fldCharType="end"/>
        </w:r>
      </w:hyperlink>
    </w:p>
    <w:p w14:paraId="2547DC28" w14:textId="2240AD5F"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49" w:history="1">
        <w:r w:rsidRPr="00892FCC">
          <w:rPr>
            <w:rStyle w:val="Hyperlink"/>
            <w:noProof/>
          </w:rPr>
          <w:t>8.</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Yhdenmukaistetut standardit / yleiset vaatimukset</w:t>
        </w:r>
        <w:r>
          <w:rPr>
            <w:noProof/>
            <w:webHidden/>
          </w:rPr>
          <w:tab/>
        </w:r>
        <w:r>
          <w:rPr>
            <w:noProof/>
            <w:webHidden/>
          </w:rPr>
          <w:fldChar w:fldCharType="begin"/>
        </w:r>
        <w:r>
          <w:rPr>
            <w:noProof/>
            <w:webHidden/>
          </w:rPr>
          <w:instrText xml:space="preserve"> PAGEREF _Toc212549149 \h </w:instrText>
        </w:r>
        <w:r>
          <w:rPr>
            <w:noProof/>
            <w:webHidden/>
          </w:rPr>
        </w:r>
        <w:r>
          <w:rPr>
            <w:noProof/>
            <w:webHidden/>
          </w:rPr>
          <w:fldChar w:fldCharType="separate"/>
        </w:r>
        <w:r w:rsidR="006D2ED0">
          <w:rPr>
            <w:noProof/>
            <w:webHidden/>
          </w:rPr>
          <w:t>32</w:t>
        </w:r>
        <w:r>
          <w:rPr>
            <w:noProof/>
            <w:webHidden/>
          </w:rPr>
          <w:fldChar w:fldCharType="end"/>
        </w:r>
      </w:hyperlink>
    </w:p>
    <w:p w14:paraId="50D5A1D4" w14:textId="18AAD708"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50" w:history="1">
        <w:r w:rsidRPr="00892FCC">
          <w:rPr>
            <w:rStyle w:val="Hyperlink"/>
            <w:noProof/>
            <w:lang w:val="fi-FI"/>
          </w:rPr>
          <w:t>9.</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B. Yhteenveto turvallisuudesta ja suorituskyvystä potilaille/maallikoille</w:t>
        </w:r>
        <w:r>
          <w:rPr>
            <w:noProof/>
            <w:webHidden/>
          </w:rPr>
          <w:tab/>
        </w:r>
        <w:r>
          <w:rPr>
            <w:noProof/>
            <w:webHidden/>
          </w:rPr>
          <w:fldChar w:fldCharType="begin"/>
        </w:r>
        <w:r>
          <w:rPr>
            <w:noProof/>
            <w:webHidden/>
          </w:rPr>
          <w:instrText xml:space="preserve"> PAGEREF _Toc212549150 \h </w:instrText>
        </w:r>
        <w:r>
          <w:rPr>
            <w:noProof/>
            <w:webHidden/>
          </w:rPr>
        </w:r>
        <w:r>
          <w:rPr>
            <w:noProof/>
            <w:webHidden/>
          </w:rPr>
          <w:fldChar w:fldCharType="separate"/>
        </w:r>
        <w:r w:rsidR="006D2ED0">
          <w:rPr>
            <w:noProof/>
            <w:webHidden/>
          </w:rPr>
          <w:t>34</w:t>
        </w:r>
        <w:r>
          <w:rPr>
            <w:noProof/>
            <w:webHidden/>
          </w:rPr>
          <w:fldChar w:fldCharType="end"/>
        </w:r>
      </w:hyperlink>
    </w:p>
    <w:p w14:paraId="2EAE1DCE" w14:textId="0A551A85"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51" w:history="1">
        <w:r w:rsidRPr="00892FCC">
          <w:rPr>
            <w:rStyle w:val="Hyperlink"/>
            <w:noProof/>
          </w:rPr>
          <w:t>9.1.</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Laitteen tunnus ja yleistä tietoa</w:t>
        </w:r>
        <w:r>
          <w:rPr>
            <w:noProof/>
            <w:webHidden/>
          </w:rPr>
          <w:tab/>
        </w:r>
        <w:r>
          <w:rPr>
            <w:noProof/>
            <w:webHidden/>
          </w:rPr>
          <w:fldChar w:fldCharType="begin"/>
        </w:r>
        <w:r>
          <w:rPr>
            <w:noProof/>
            <w:webHidden/>
          </w:rPr>
          <w:instrText xml:space="preserve"> PAGEREF _Toc212549151 \h </w:instrText>
        </w:r>
        <w:r>
          <w:rPr>
            <w:noProof/>
            <w:webHidden/>
          </w:rPr>
        </w:r>
        <w:r>
          <w:rPr>
            <w:noProof/>
            <w:webHidden/>
          </w:rPr>
          <w:fldChar w:fldCharType="separate"/>
        </w:r>
        <w:r w:rsidR="006D2ED0">
          <w:rPr>
            <w:noProof/>
            <w:webHidden/>
          </w:rPr>
          <w:t>34</w:t>
        </w:r>
        <w:r>
          <w:rPr>
            <w:noProof/>
            <w:webHidden/>
          </w:rPr>
          <w:fldChar w:fldCharType="end"/>
        </w:r>
      </w:hyperlink>
    </w:p>
    <w:p w14:paraId="68BA2EDE" w14:textId="20423E20"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52" w:history="1">
        <w:r w:rsidRPr="00892FCC">
          <w:rPr>
            <w:rStyle w:val="Hyperlink"/>
            <w:noProof/>
          </w:rPr>
          <w:t>9.2.</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Syy käyttää tätä laitetta</w:t>
        </w:r>
        <w:r>
          <w:rPr>
            <w:noProof/>
            <w:webHidden/>
          </w:rPr>
          <w:tab/>
        </w:r>
        <w:r>
          <w:rPr>
            <w:noProof/>
            <w:webHidden/>
          </w:rPr>
          <w:fldChar w:fldCharType="begin"/>
        </w:r>
        <w:r>
          <w:rPr>
            <w:noProof/>
            <w:webHidden/>
          </w:rPr>
          <w:instrText xml:space="preserve"> PAGEREF _Toc212549152 \h </w:instrText>
        </w:r>
        <w:r>
          <w:rPr>
            <w:noProof/>
            <w:webHidden/>
          </w:rPr>
        </w:r>
        <w:r>
          <w:rPr>
            <w:noProof/>
            <w:webHidden/>
          </w:rPr>
          <w:fldChar w:fldCharType="separate"/>
        </w:r>
        <w:r w:rsidR="006D2ED0">
          <w:rPr>
            <w:noProof/>
            <w:webHidden/>
          </w:rPr>
          <w:t>35</w:t>
        </w:r>
        <w:r>
          <w:rPr>
            <w:noProof/>
            <w:webHidden/>
          </w:rPr>
          <w:fldChar w:fldCharType="end"/>
        </w:r>
      </w:hyperlink>
    </w:p>
    <w:p w14:paraId="49A4DBFB" w14:textId="2864031F"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53" w:history="1">
        <w:r w:rsidRPr="00892FCC">
          <w:rPr>
            <w:rStyle w:val="Hyperlink"/>
            <w:noProof/>
          </w:rPr>
          <w:t>9.3.</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Tuotteen kuvaus</w:t>
        </w:r>
        <w:r>
          <w:rPr>
            <w:noProof/>
            <w:webHidden/>
          </w:rPr>
          <w:tab/>
        </w:r>
        <w:r>
          <w:rPr>
            <w:noProof/>
            <w:webHidden/>
          </w:rPr>
          <w:fldChar w:fldCharType="begin"/>
        </w:r>
        <w:r>
          <w:rPr>
            <w:noProof/>
            <w:webHidden/>
          </w:rPr>
          <w:instrText xml:space="preserve"> PAGEREF _Toc212549153 \h </w:instrText>
        </w:r>
        <w:r>
          <w:rPr>
            <w:noProof/>
            <w:webHidden/>
          </w:rPr>
        </w:r>
        <w:r>
          <w:rPr>
            <w:noProof/>
            <w:webHidden/>
          </w:rPr>
          <w:fldChar w:fldCharType="separate"/>
        </w:r>
        <w:r w:rsidR="006D2ED0">
          <w:rPr>
            <w:noProof/>
            <w:webHidden/>
          </w:rPr>
          <w:t>36</w:t>
        </w:r>
        <w:r>
          <w:rPr>
            <w:noProof/>
            <w:webHidden/>
          </w:rPr>
          <w:fldChar w:fldCharType="end"/>
        </w:r>
      </w:hyperlink>
    </w:p>
    <w:p w14:paraId="54980426" w14:textId="50A19728"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54" w:history="1">
        <w:r w:rsidRPr="00892FCC">
          <w:rPr>
            <w:rStyle w:val="Hyperlink"/>
            <w:noProof/>
          </w:rPr>
          <w:t>9.4.</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Riskit ja varoitukset</w:t>
        </w:r>
        <w:r>
          <w:rPr>
            <w:noProof/>
            <w:webHidden/>
          </w:rPr>
          <w:tab/>
        </w:r>
        <w:r>
          <w:rPr>
            <w:noProof/>
            <w:webHidden/>
          </w:rPr>
          <w:fldChar w:fldCharType="begin"/>
        </w:r>
        <w:r>
          <w:rPr>
            <w:noProof/>
            <w:webHidden/>
          </w:rPr>
          <w:instrText xml:space="preserve"> PAGEREF _Toc212549154 \h </w:instrText>
        </w:r>
        <w:r>
          <w:rPr>
            <w:noProof/>
            <w:webHidden/>
          </w:rPr>
        </w:r>
        <w:r>
          <w:rPr>
            <w:noProof/>
            <w:webHidden/>
          </w:rPr>
          <w:fldChar w:fldCharType="separate"/>
        </w:r>
        <w:r w:rsidR="006D2ED0">
          <w:rPr>
            <w:noProof/>
            <w:webHidden/>
          </w:rPr>
          <w:t>36</w:t>
        </w:r>
        <w:r>
          <w:rPr>
            <w:noProof/>
            <w:webHidden/>
          </w:rPr>
          <w:fldChar w:fldCharType="end"/>
        </w:r>
      </w:hyperlink>
    </w:p>
    <w:p w14:paraId="66E40915" w14:textId="6E24E110"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55" w:history="1">
        <w:r w:rsidRPr="00892FCC">
          <w:rPr>
            <w:rStyle w:val="Hyperlink"/>
            <w:noProof/>
            <w:lang w:val="fi"/>
          </w:rPr>
          <w:t>9.5.</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Kliinisen arvioinnin tiivistelmä ja markkinoille saattamisen jälkeinen kliininen seuranta</w:t>
        </w:r>
        <w:r>
          <w:rPr>
            <w:noProof/>
            <w:webHidden/>
          </w:rPr>
          <w:tab/>
        </w:r>
        <w:r>
          <w:rPr>
            <w:noProof/>
            <w:webHidden/>
          </w:rPr>
          <w:fldChar w:fldCharType="begin"/>
        </w:r>
        <w:r>
          <w:rPr>
            <w:noProof/>
            <w:webHidden/>
          </w:rPr>
          <w:instrText xml:space="preserve"> PAGEREF _Toc212549155 \h </w:instrText>
        </w:r>
        <w:r>
          <w:rPr>
            <w:noProof/>
            <w:webHidden/>
          </w:rPr>
        </w:r>
        <w:r>
          <w:rPr>
            <w:noProof/>
            <w:webHidden/>
          </w:rPr>
          <w:fldChar w:fldCharType="separate"/>
        </w:r>
        <w:r w:rsidR="006D2ED0">
          <w:rPr>
            <w:noProof/>
            <w:webHidden/>
          </w:rPr>
          <w:t>36</w:t>
        </w:r>
        <w:r>
          <w:rPr>
            <w:noProof/>
            <w:webHidden/>
          </w:rPr>
          <w:fldChar w:fldCharType="end"/>
        </w:r>
      </w:hyperlink>
    </w:p>
    <w:p w14:paraId="553D5E51" w14:textId="45883A2C"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56" w:history="1">
        <w:r w:rsidRPr="00892FCC">
          <w:rPr>
            <w:rStyle w:val="Hyperlink"/>
            <w:noProof/>
          </w:rPr>
          <w:t>9.6.</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Muut hoitovaihtoehdot</w:t>
        </w:r>
        <w:r>
          <w:rPr>
            <w:noProof/>
            <w:webHidden/>
          </w:rPr>
          <w:tab/>
        </w:r>
        <w:r>
          <w:rPr>
            <w:noProof/>
            <w:webHidden/>
          </w:rPr>
          <w:fldChar w:fldCharType="begin"/>
        </w:r>
        <w:r>
          <w:rPr>
            <w:noProof/>
            <w:webHidden/>
          </w:rPr>
          <w:instrText xml:space="preserve"> PAGEREF _Toc212549156 \h </w:instrText>
        </w:r>
        <w:r>
          <w:rPr>
            <w:noProof/>
            <w:webHidden/>
          </w:rPr>
        </w:r>
        <w:r>
          <w:rPr>
            <w:noProof/>
            <w:webHidden/>
          </w:rPr>
          <w:fldChar w:fldCharType="separate"/>
        </w:r>
        <w:r w:rsidR="006D2ED0">
          <w:rPr>
            <w:noProof/>
            <w:webHidden/>
          </w:rPr>
          <w:t>38</w:t>
        </w:r>
        <w:r>
          <w:rPr>
            <w:noProof/>
            <w:webHidden/>
          </w:rPr>
          <w:fldChar w:fldCharType="end"/>
        </w:r>
      </w:hyperlink>
    </w:p>
    <w:p w14:paraId="2E5834A6" w14:textId="2176CF3D"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57" w:history="1">
        <w:r w:rsidRPr="00892FCC">
          <w:rPr>
            <w:rStyle w:val="Hyperlink"/>
            <w:noProof/>
          </w:rPr>
          <w:t>9.7.</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Terveydenhuollon ammattilaisten koulutus</w:t>
        </w:r>
        <w:r>
          <w:rPr>
            <w:noProof/>
            <w:webHidden/>
          </w:rPr>
          <w:tab/>
        </w:r>
        <w:r>
          <w:rPr>
            <w:noProof/>
            <w:webHidden/>
          </w:rPr>
          <w:fldChar w:fldCharType="begin"/>
        </w:r>
        <w:r>
          <w:rPr>
            <w:noProof/>
            <w:webHidden/>
          </w:rPr>
          <w:instrText xml:space="preserve"> PAGEREF _Toc212549157 \h </w:instrText>
        </w:r>
        <w:r>
          <w:rPr>
            <w:noProof/>
            <w:webHidden/>
          </w:rPr>
        </w:r>
        <w:r>
          <w:rPr>
            <w:noProof/>
            <w:webHidden/>
          </w:rPr>
          <w:fldChar w:fldCharType="separate"/>
        </w:r>
        <w:r w:rsidR="006D2ED0">
          <w:rPr>
            <w:noProof/>
            <w:webHidden/>
          </w:rPr>
          <w:t>39</w:t>
        </w:r>
        <w:r>
          <w:rPr>
            <w:noProof/>
            <w:webHidden/>
          </w:rPr>
          <w:fldChar w:fldCharType="end"/>
        </w:r>
      </w:hyperlink>
    </w:p>
    <w:p w14:paraId="08E89B60" w14:textId="6D57797B" w:rsidR="00B6118D" w:rsidRDefault="00B6118D">
      <w:pPr>
        <w:pStyle w:val="TOC1"/>
        <w:rPr>
          <w:rFonts w:asciiTheme="minorHAnsi" w:eastAsiaTheme="minorEastAsia" w:hAnsiTheme="minorHAnsi" w:cstheme="minorBidi"/>
          <w:noProof/>
          <w:kern w:val="2"/>
          <w:lang w:val="en-US" w:eastAsia="en-US"/>
          <w14:ligatures w14:val="standardContextual"/>
        </w:rPr>
      </w:pPr>
      <w:hyperlink w:anchor="_Toc212549158" w:history="1">
        <w:r w:rsidRPr="00892FCC">
          <w:rPr>
            <w:rStyle w:val="Hyperlink"/>
            <w:noProof/>
          </w:rPr>
          <w:t>10.</w:t>
        </w:r>
        <w:r>
          <w:rPr>
            <w:rFonts w:asciiTheme="minorHAnsi" w:eastAsiaTheme="minorEastAsia" w:hAnsiTheme="minorHAnsi" w:cstheme="minorBidi"/>
            <w:noProof/>
            <w:kern w:val="2"/>
            <w:lang w:val="en-US" w:eastAsia="en-US"/>
            <w14:ligatures w14:val="standardContextual"/>
          </w:rPr>
          <w:tab/>
        </w:r>
        <w:r w:rsidRPr="00892FCC">
          <w:rPr>
            <w:rStyle w:val="Hyperlink"/>
            <w:bCs/>
            <w:noProof/>
            <w:lang w:val="fi"/>
          </w:rPr>
          <w:t>Tarkistushistoria</w:t>
        </w:r>
        <w:r>
          <w:rPr>
            <w:noProof/>
            <w:webHidden/>
          </w:rPr>
          <w:tab/>
        </w:r>
        <w:r>
          <w:rPr>
            <w:noProof/>
            <w:webHidden/>
          </w:rPr>
          <w:fldChar w:fldCharType="begin"/>
        </w:r>
        <w:r>
          <w:rPr>
            <w:noProof/>
            <w:webHidden/>
          </w:rPr>
          <w:instrText xml:space="preserve"> PAGEREF _Toc212549158 \h </w:instrText>
        </w:r>
        <w:r>
          <w:rPr>
            <w:noProof/>
            <w:webHidden/>
          </w:rPr>
        </w:r>
        <w:r>
          <w:rPr>
            <w:noProof/>
            <w:webHidden/>
          </w:rPr>
          <w:fldChar w:fldCharType="separate"/>
        </w:r>
        <w:r w:rsidR="006D2ED0">
          <w:rPr>
            <w:noProof/>
            <w:webHidden/>
          </w:rPr>
          <w:t>40</w:t>
        </w:r>
        <w:r>
          <w:rPr>
            <w:noProof/>
            <w:webHidden/>
          </w:rPr>
          <w:fldChar w:fldCharType="end"/>
        </w:r>
      </w:hyperlink>
    </w:p>
    <w:p w14:paraId="29D6E5E3" w14:textId="5E9D67E6" w:rsidR="006F0810" w:rsidRPr="00451CE9" w:rsidRDefault="006F0810" w:rsidP="00042B91">
      <w:pPr>
        <w:spacing w:after="0" w:afterAutospacing="0" w:line="240" w:lineRule="auto"/>
        <w:rPr>
          <w:rFonts w:cs="Times New Roman"/>
        </w:rPr>
      </w:pPr>
      <w:r>
        <w:rPr>
          <w:rFonts w:cs="Times New Roman"/>
        </w:rPr>
        <w:fldChar w:fldCharType="end"/>
      </w:r>
    </w:p>
    <w:p w14:paraId="343DF155" w14:textId="77777777" w:rsidR="006F0810" w:rsidRPr="00451CE9" w:rsidRDefault="006F0810" w:rsidP="00042B91">
      <w:pPr>
        <w:spacing w:after="0" w:afterAutospacing="0" w:line="240" w:lineRule="auto"/>
        <w:rPr>
          <w:rFonts w:cs="Times New Roman"/>
        </w:rPr>
      </w:pPr>
      <w:r>
        <w:rPr>
          <w:rFonts w:cs="Times New Roman"/>
          <w:lang w:val="fi"/>
        </w:rPr>
        <w:br w:type="page"/>
      </w:r>
    </w:p>
    <w:p w14:paraId="453DC774" w14:textId="77777777" w:rsidR="00221CEF" w:rsidRPr="00B25EE5" w:rsidRDefault="00221CEF" w:rsidP="00042B91">
      <w:pPr>
        <w:pStyle w:val="Heading7"/>
        <w:spacing w:after="0" w:afterAutospacing="0"/>
        <w:rPr>
          <w:lang w:val="fi-FI"/>
        </w:rPr>
      </w:pPr>
      <w:r>
        <w:rPr>
          <w:bCs/>
          <w:lang w:val="fi"/>
        </w:rPr>
        <w:lastRenderedPageBreak/>
        <w:t>Yhteenveto turvallisuudesta ja kliinisestä suorituskyvystä</w:t>
      </w:r>
    </w:p>
    <w:p w14:paraId="2D567C3A" w14:textId="56E1AF78" w:rsidR="00221CEF" w:rsidRPr="00B25EE5" w:rsidRDefault="00221CEF" w:rsidP="00042B91">
      <w:pPr>
        <w:spacing w:after="0" w:afterAutospacing="0" w:line="240" w:lineRule="auto"/>
        <w:rPr>
          <w:rFonts w:cs="Times New Roman"/>
          <w:lang w:val="fi-FI"/>
        </w:rPr>
      </w:pPr>
      <w:r>
        <w:rPr>
          <w:rFonts w:cs="Times New Roman"/>
          <w:lang w:val="fi"/>
        </w:rPr>
        <w:t>Tämän turvallisuutta ja kliinistä suorituskykyä koskevan yhteenvedon (SSCP) tarkoituksena on tarjota yleisölle ajantasainen yhteenveto SKATER-nesteenpoistojärjestelmän turvallisuuden ja kliinisen suorituskyvyn tärkeimmistä näkökohdista 1. tammikuuta 2022 – 3. toukokuuta 2024 (raportointiväli).</w:t>
      </w:r>
    </w:p>
    <w:p w14:paraId="1E94D014" w14:textId="77777777" w:rsidR="00F67B8D" w:rsidRPr="00B25EE5" w:rsidRDefault="00F67B8D" w:rsidP="00042B91">
      <w:pPr>
        <w:spacing w:after="0" w:afterAutospacing="0" w:line="240" w:lineRule="auto"/>
        <w:rPr>
          <w:rFonts w:cs="Times New Roman"/>
          <w:lang w:val="fi-FI"/>
        </w:rPr>
      </w:pPr>
    </w:p>
    <w:p w14:paraId="549AF428" w14:textId="546867ED" w:rsidR="00221CEF" w:rsidRPr="007C4F2A" w:rsidRDefault="00221CEF" w:rsidP="00042B91">
      <w:pPr>
        <w:spacing w:after="0" w:afterAutospacing="0" w:line="240" w:lineRule="auto"/>
        <w:rPr>
          <w:rFonts w:cs="Times New Roman"/>
          <w:lang w:val="fi"/>
        </w:rPr>
      </w:pPr>
      <w:r>
        <w:rPr>
          <w:rFonts w:cs="Times New Roman"/>
          <w:lang w:val="fi"/>
        </w:rPr>
        <w:t>SSCP-raportin tarkoitus ei ole korvata käyttöohjeita, jotka toimivat pääasiallisena asiakirjana laitteen turvallista käyttöä varten. Asiakirjan tarkoitus ei myöskään ole tarjota diagnostisia ehdotuksia tai hoitoehdotuksia käyttäjille tai potilaille.</w:t>
      </w:r>
    </w:p>
    <w:p w14:paraId="6E1D4297" w14:textId="77777777" w:rsidR="00042B91" w:rsidRPr="007C4F2A" w:rsidRDefault="00042B91" w:rsidP="00042B91">
      <w:pPr>
        <w:spacing w:after="0" w:afterAutospacing="0" w:line="240" w:lineRule="auto"/>
        <w:rPr>
          <w:rFonts w:cs="Times New Roman"/>
          <w:lang w:val="fi"/>
        </w:rPr>
      </w:pPr>
    </w:p>
    <w:p w14:paraId="57958E5A" w14:textId="7CA75208" w:rsidR="00221CEF" w:rsidRPr="007C4F2A" w:rsidRDefault="00221CEF" w:rsidP="00042B91">
      <w:pPr>
        <w:spacing w:after="0" w:afterAutospacing="0" w:line="240" w:lineRule="auto"/>
        <w:rPr>
          <w:rFonts w:cs="Times New Roman"/>
          <w:lang w:val="fi"/>
        </w:rPr>
      </w:pPr>
      <w:r>
        <w:rPr>
          <w:rFonts w:cs="Times New Roman"/>
          <w:lang w:val="fi"/>
        </w:rPr>
        <w:t xml:space="preserve">Seuraavat tiedot on tarkoitettu laitteen käyttäjien / terveydenhuollon ammattilaisten käyttöön. Potilaille tarkoitettua täydentävää SSCP-tietoa ei ole laadittu, koska Skater-nesteenpoistokatetrijärjestelmä on implantoitava laite, johon potilaille annetaan implanttikortti, mutta laitetta ei ole tarkoitettu suoraan potilaiden käytettäväksi. </w:t>
      </w:r>
    </w:p>
    <w:p w14:paraId="18A77BED" w14:textId="77777777" w:rsidR="00042B91" w:rsidRPr="007C4F2A" w:rsidRDefault="00042B91" w:rsidP="00042B91">
      <w:pPr>
        <w:spacing w:after="0" w:afterAutospacing="0" w:line="240" w:lineRule="auto"/>
        <w:rPr>
          <w:rFonts w:cs="Times New Roman"/>
          <w:lang w:val="fi"/>
        </w:rPr>
      </w:pPr>
    </w:p>
    <w:p w14:paraId="6E5276B4" w14:textId="678F0182" w:rsidR="00042B91" w:rsidRPr="007C4F2A" w:rsidRDefault="006F0810" w:rsidP="00363EE0">
      <w:pPr>
        <w:pStyle w:val="Heading1"/>
        <w:numPr>
          <w:ilvl w:val="0"/>
          <w:numId w:val="2"/>
        </w:numPr>
        <w:rPr>
          <w:rFonts w:cs="Times New Roman"/>
          <w:lang w:val="fi"/>
        </w:rPr>
      </w:pPr>
      <w:bookmarkStart w:id="0" w:name="_Toc212549121"/>
      <w:r>
        <w:rPr>
          <w:rFonts w:cs="Times New Roman"/>
          <w:bCs/>
          <w:lang w:val="fi"/>
        </w:rPr>
        <w:t>Tämän turvallisuutta ja kliinistä suorituskykyä koskevan yhteenvedon (SSCP) laajuus</w:t>
      </w:r>
      <w:bookmarkEnd w:id="0"/>
    </w:p>
    <w:p w14:paraId="5CDBAEA3" w14:textId="77777777" w:rsidR="00042B91" w:rsidRPr="007C4F2A" w:rsidRDefault="00042B91" w:rsidP="00042B91">
      <w:pPr>
        <w:spacing w:after="0" w:afterAutospacing="0" w:line="240" w:lineRule="auto"/>
        <w:rPr>
          <w:rFonts w:cs="Times New Roman"/>
          <w:lang w:val="fi"/>
        </w:rPr>
      </w:pPr>
    </w:p>
    <w:p w14:paraId="69457C15" w14:textId="03FFBE7D" w:rsidR="008C11DD" w:rsidRPr="00451CE9" w:rsidRDefault="00221CEF" w:rsidP="008C11DD">
      <w:pPr>
        <w:pStyle w:val="Heading1"/>
        <w:rPr>
          <w:rFonts w:cs="Times New Roman"/>
        </w:rPr>
      </w:pPr>
      <w:bookmarkStart w:id="1" w:name="_Toc212549122"/>
      <w:r>
        <w:rPr>
          <w:rFonts w:cs="Times New Roman"/>
          <w:bCs/>
          <w:lang w:val="fi"/>
        </w:rPr>
        <w:t>Laitteen kauppanimi</w:t>
      </w:r>
      <w:bookmarkEnd w:id="1"/>
    </w:p>
    <w:p w14:paraId="37EE9FF4" w14:textId="77777777" w:rsidR="00E2071B" w:rsidRPr="00451CE9" w:rsidRDefault="00E2071B" w:rsidP="00E2071B">
      <w:pPr>
        <w:spacing w:after="120" w:afterAutospacing="0" w:line="240" w:lineRule="auto"/>
        <w:jc w:val="both"/>
        <w:rPr>
          <w:rFonts w:eastAsia="Times New Roman" w:cs="Times New Roman"/>
          <w:szCs w:val="24"/>
        </w:rPr>
      </w:pPr>
      <w:r>
        <w:rPr>
          <w:rFonts w:eastAsia="Times New Roman" w:cs="Times New Roman"/>
          <w:szCs w:val="24"/>
          <w:lang w:val="fi"/>
        </w:rPr>
        <w:t>SKATER-nesteenpoistokatetrit ja -sarjat</w:t>
      </w:r>
    </w:p>
    <w:p w14:paraId="587B3678" w14:textId="2E2C3534" w:rsidR="00E2071B" w:rsidRPr="00B25EE5" w:rsidRDefault="00CE798A" w:rsidP="00F20335">
      <w:pPr>
        <w:numPr>
          <w:ilvl w:val="0"/>
          <w:numId w:val="3"/>
        </w:numPr>
        <w:spacing w:after="0" w:afterAutospacing="0" w:line="276" w:lineRule="auto"/>
        <w:contextualSpacing/>
        <w:jc w:val="both"/>
        <w:rPr>
          <w:rFonts w:eastAsia="Calibri" w:cs="Times New Roman"/>
          <w:szCs w:val="24"/>
          <w:lang w:val="fi-FI"/>
        </w:rPr>
      </w:pPr>
      <w:r>
        <w:rPr>
          <w:rFonts w:cs="Times New Roman"/>
          <w:szCs w:val="24"/>
          <w:lang w:val="fi"/>
        </w:rPr>
        <w:t>SKATER™ yksivaiheinen nesteenpoistokatetrisarja, jossa lukkiutumaton ja lukkiutuva saparo</w:t>
      </w:r>
    </w:p>
    <w:p w14:paraId="09E589D7" w14:textId="02C6D3CC" w:rsidR="00E2071B" w:rsidRPr="00B25EE5" w:rsidRDefault="00CE798A" w:rsidP="00F20335">
      <w:pPr>
        <w:numPr>
          <w:ilvl w:val="0"/>
          <w:numId w:val="3"/>
        </w:numPr>
        <w:spacing w:after="0" w:afterAutospacing="0" w:line="276" w:lineRule="auto"/>
        <w:contextualSpacing/>
        <w:jc w:val="both"/>
        <w:rPr>
          <w:rFonts w:eastAsia="Calibri" w:cs="Times New Roman"/>
          <w:szCs w:val="24"/>
          <w:lang w:val="fi-FI"/>
        </w:rPr>
      </w:pPr>
      <w:r>
        <w:rPr>
          <w:rFonts w:cs="Times New Roman"/>
          <w:szCs w:val="24"/>
          <w:lang w:val="fi"/>
        </w:rPr>
        <w:t>SKATER™-nesteenpoistokatetri, jossa lukkiutumaton ja lukkiutuva saparo</w:t>
      </w:r>
    </w:p>
    <w:p w14:paraId="45E5B454" w14:textId="2E4A71DA" w:rsidR="00E2071B" w:rsidRPr="00B25EE5" w:rsidRDefault="00CE798A" w:rsidP="00F20335">
      <w:pPr>
        <w:numPr>
          <w:ilvl w:val="0"/>
          <w:numId w:val="3"/>
        </w:numPr>
        <w:spacing w:after="0" w:afterAutospacing="0" w:line="276" w:lineRule="auto"/>
        <w:contextualSpacing/>
        <w:jc w:val="both"/>
        <w:rPr>
          <w:rFonts w:eastAsia="Calibri" w:cs="Times New Roman"/>
          <w:szCs w:val="24"/>
          <w:lang w:val="fi-FI"/>
        </w:rPr>
      </w:pPr>
      <w:r>
        <w:rPr>
          <w:rFonts w:cs="Times New Roman"/>
          <w:szCs w:val="24"/>
          <w:lang w:val="fi"/>
        </w:rPr>
        <w:t>SKATER™-sappitiehytkatetri, jossa on lukkiutumaton ja lukkiutuva saparo</w:t>
      </w:r>
    </w:p>
    <w:p w14:paraId="1843CF56" w14:textId="1C034892"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fi"/>
        </w:rPr>
        <w:t>SKATER™-sappitiehytkatetrisarja, jossa lukkiutuva saparo</w:t>
      </w:r>
    </w:p>
    <w:p w14:paraId="7C75E164" w14:textId="53EE4502" w:rsidR="00E2071B" w:rsidRPr="00B25EE5" w:rsidRDefault="00CE798A" w:rsidP="00F20335">
      <w:pPr>
        <w:numPr>
          <w:ilvl w:val="0"/>
          <w:numId w:val="3"/>
        </w:numPr>
        <w:spacing w:after="0" w:afterAutospacing="0" w:line="276" w:lineRule="auto"/>
        <w:contextualSpacing/>
        <w:jc w:val="both"/>
        <w:rPr>
          <w:rFonts w:eastAsia="Calibri" w:cs="Times New Roman"/>
          <w:szCs w:val="24"/>
          <w:lang w:val="fi-FI"/>
        </w:rPr>
      </w:pPr>
      <w:r>
        <w:rPr>
          <w:rFonts w:cs="Times New Roman"/>
          <w:szCs w:val="24"/>
          <w:lang w:val="fi"/>
        </w:rPr>
        <w:t>SKATER™-nefrostomiakatetri, jossa on lukkiutumaton ja lukkiutuva saparo</w:t>
      </w:r>
    </w:p>
    <w:p w14:paraId="5154C0A6" w14:textId="7BA6C530" w:rsidR="00E2071B" w:rsidRPr="001B1EA9" w:rsidRDefault="00CE798A" w:rsidP="00F20335">
      <w:pPr>
        <w:numPr>
          <w:ilvl w:val="0"/>
          <w:numId w:val="3"/>
        </w:numPr>
        <w:spacing w:after="0" w:afterAutospacing="0" w:line="276" w:lineRule="auto"/>
        <w:contextualSpacing/>
        <w:jc w:val="both"/>
        <w:rPr>
          <w:rFonts w:eastAsia="Calibri" w:cs="Times New Roman"/>
          <w:szCs w:val="24"/>
          <w:lang w:val="pt-BR"/>
        </w:rPr>
      </w:pPr>
      <w:r>
        <w:rPr>
          <w:rFonts w:cs="Times New Roman"/>
          <w:szCs w:val="24"/>
          <w:lang w:val="fi"/>
        </w:rPr>
        <w:t>SKATER™-nefrostomiasarja, jossa lukkiutuva ja lukkiutumaton saparo</w:t>
      </w:r>
    </w:p>
    <w:p w14:paraId="3B6F7BF1" w14:textId="6153AE3C"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fi"/>
        </w:rPr>
        <w:t>SKATER™-nefrostomiasarja - lukkiutuva saparo</w:t>
      </w:r>
    </w:p>
    <w:p w14:paraId="3EF2AC03" w14:textId="0E032593" w:rsidR="00E2071B" w:rsidRPr="00B25EE5" w:rsidRDefault="00CE798A" w:rsidP="00F20335">
      <w:pPr>
        <w:numPr>
          <w:ilvl w:val="0"/>
          <w:numId w:val="3"/>
        </w:numPr>
        <w:spacing w:after="0" w:afterAutospacing="0" w:line="276" w:lineRule="auto"/>
        <w:contextualSpacing/>
        <w:jc w:val="both"/>
        <w:rPr>
          <w:rFonts w:eastAsia="Calibri" w:cs="Times New Roman"/>
          <w:szCs w:val="24"/>
          <w:lang w:val="fi-FI"/>
        </w:rPr>
      </w:pPr>
      <w:r>
        <w:rPr>
          <w:rFonts w:cs="Times New Roman"/>
          <w:szCs w:val="24"/>
          <w:lang w:val="fi"/>
        </w:rPr>
        <w:t>SKATER™-yleiskäyttöinen ja nefrostomiasarja, jossa lukkiutuva ja lukkiutumaton saparo</w:t>
      </w:r>
    </w:p>
    <w:p w14:paraId="7EBDB24C" w14:textId="7BEAD7AA"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fi"/>
        </w:rPr>
        <w:t>SKATER™ Mini-Loop -nesteenpoistosarja</w:t>
      </w:r>
    </w:p>
    <w:p w14:paraId="4BCB1F43" w14:textId="77777777" w:rsidR="008C11DD" w:rsidRPr="00451CE9" w:rsidRDefault="008C11DD" w:rsidP="008C11DD">
      <w:pPr>
        <w:spacing w:after="0" w:afterAutospacing="0"/>
        <w:rPr>
          <w:rFonts w:cs="Times New Roman"/>
        </w:rPr>
      </w:pPr>
    </w:p>
    <w:p w14:paraId="6F563B81" w14:textId="77777777" w:rsidR="008C11DD" w:rsidRPr="00451CE9" w:rsidRDefault="008C11DD" w:rsidP="008C11DD">
      <w:pPr>
        <w:spacing w:after="0" w:afterAutospacing="0"/>
        <w:rPr>
          <w:rFonts w:cs="Times New Roman"/>
        </w:rPr>
      </w:pPr>
    </w:p>
    <w:p w14:paraId="59E3A69D" w14:textId="77777777" w:rsidR="008C11DD" w:rsidRPr="00451CE9" w:rsidRDefault="008C11DD" w:rsidP="008C11DD">
      <w:pPr>
        <w:spacing w:after="0" w:afterAutospacing="0"/>
        <w:rPr>
          <w:rFonts w:cs="Times New Roman"/>
        </w:rPr>
      </w:pPr>
    </w:p>
    <w:p w14:paraId="5EFEA161" w14:textId="77777777" w:rsidR="008C11DD" w:rsidRPr="00451CE9" w:rsidRDefault="008C11DD" w:rsidP="008C11DD">
      <w:pPr>
        <w:spacing w:after="0" w:afterAutospacing="0"/>
        <w:rPr>
          <w:rFonts w:cs="Times New Roman"/>
        </w:rPr>
      </w:pPr>
    </w:p>
    <w:p w14:paraId="3863FB15" w14:textId="77777777" w:rsidR="008C11DD" w:rsidRPr="00451CE9" w:rsidRDefault="008C11DD" w:rsidP="008C11DD">
      <w:pPr>
        <w:spacing w:after="0" w:afterAutospacing="0"/>
        <w:rPr>
          <w:rFonts w:cs="Times New Roman"/>
        </w:rPr>
      </w:pPr>
    </w:p>
    <w:p w14:paraId="2AD29AE7" w14:textId="77777777" w:rsidR="00383855" w:rsidRPr="00451CE9" w:rsidRDefault="00383855" w:rsidP="008C11DD">
      <w:pPr>
        <w:spacing w:after="0" w:afterAutospacing="0"/>
        <w:rPr>
          <w:rFonts w:cs="Times New Roman"/>
        </w:rPr>
      </w:pPr>
    </w:p>
    <w:p w14:paraId="05F721FC" w14:textId="77777777" w:rsidR="00383855" w:rsidRPr="00451CE9" w:rsidRDefault="00383855" w:rsidP="008C11DD">
      <w:pPr>
        <w:spacing w:after="0" w:afterAutospacing="0"/>
        <w:rPr>
          <w:rFonts w:cs="Times New Roman"/>
        </w:rPr>
      </w:pPr>
    </w:p>
    <w:p w14:paraId="393F7533" w14:textId="77777777" w:rsidR="00383855" w:rsidRPr="00451CE9" w:rsidRDefault="00383855" w:rsidP="008C11DD">
      <w:pPr>
        <w:spacing w:after="0" w:afterAutospacing="0"/>
        <w:rPr>
          <w:rFonts w:cs="Times New Roman"/>
        </w:rPr>
      </w:pPr>
    </w:p>
    <w:p w14:paraId="13B987B8" w14:textId="77777777" w:rsidR="00383855" w:rsidRPr="00451CE9" w:rsidRDefault="00383855" w:rsidP="008C11DD">
      <w:pPr>
        <w:spacing w:after="0" w:afterAutospacing="0"/>
        <w:rPr>
          <w:rFonts w:cs="Times New Roman"/>
        </w:rPr>
      </w:pPr>
    </w:p>
    <w:p w14:paraId="23D02D4E" w14:textId="77777777" w:rsidR="00383855" w:rsidRPr="00451CE9" w:rsidRDefault="00383855" w:rsidP="008C11DD">
      <w:pPr>
        <w:spacing w:after="0" w:afterAutospacing="0"/>
        <w:rPr>
          <w:rFonts w:cs="Times New Roman"/>
        </w:rPr>
      </w:pPr>
    </w:p>
    <w:p w14:paraId="76DEACC8" w14:textId="77777777" w:rsidR="00383855" w:rsidRPr="00451CE9" w:rsidRDefault="00383855" w:rsidP="008C11DD">
      <w:pPr>
        <w:spacing w:after="0" w:afterAutospacing="0"/>
        <w:rPr>
          <w:rFonts w:cs="Times New Roman"/>
        </w:rPr>
      </w:pPr>
    </w:p>
    <w:p w14:paraId="64B65858" w14:textId="77777777" w:rsidR="00383855" w:rsidRPr="00451CE9" w:rsidRDefault="00383855" w:rsidP="008C11DD">
      <w:pPr>
        <w:spacing w:after="0" w:afterAutospacing="0"/>
        <w:rPr>
          <w:rFonts w:cs="Times New Roman"/>
        </w:rPr>
      </w:pPr>
    </w:p>
    <w:p w14:paraId="2EA96AE0" w14:textId="77777777" w:rsidR="00383855" w:rsidRPr="00451CE9" w:rsidRDefault="00383855" w:rsidP="008C11DD">
      <w:pPr>
        <w:spacing w:after="0" w:afterAutospacing="0"/>
        <w:rPr>
          <w:rFonts w:cs="Times New Roman"/>
        </w:rPr>
      </w:pPr>
    </w:p>
    <w:p w14:paraId="2ABB4CEC" w14:textId="77777777" w:rsidR="00383855" w:rsidRPr="00451CE9" w:rsidRDefault="00383855" w:rsidP="008C11DD">
      <w:pPr>
        <w:spacing w:after="0" w:afterAutospacing="0"/>
        <w:rPr>
          <w:rFonts w:cs="Times New Roman"/>
        </w:rPr>
      </w:pPr>
    </w:p>
    <w:p w14:paraId="29AE9E59" w14:textId="77777777" w:rsidR="00042B91" w:rsidRPr="00451CE9" w:rsidRDefault="00042B91" w:rsidP="00042B91">
      <w:pPr>
        <w:spacing w:after="0" w:afterAutospacing="0" w:line="240" w:lineRule="auto"/>
        <w:rPr>
          <w:rFonts w:cs="Times New Roman"/>
        </w:rPr>
      </w:pPr>
    </w:p>
    <w:p w14:paraId="0BB389C2" w14:textId="053B66BA" w:rsidR="00B161CF" w:rsidRPr="00B25EE5" w:rsidRDefault="00221CEF" w:rsidP="00B161CF">
      <w:pPr>
        <w:pStyle w:val="Heading1"/>
        <w:rPr>
          <w:rFonts w:cs="Times New Roman"/>
          <w:lang w:val="fi-FI"/>
        </w:rPr>
      </w:pPr>
      <w:bookmarkStart w:id="2" w:name="_Toc212549123"/>
      <w:r>
        <w:rPr>
          <w:rFonts w:cs="Times New Roman"/>
          <w:bCs/>
          <w:lang w:val="fi"/>
        </w:rPr>
        <w:t>Laitteen kuvaus, perus-UDI-tunniste ja EU-luokitus</w:t>
      </w:r>
      <w:bookmarkEnd w:id="2"/>
    </w:p>
    <w:p w14:paraId="52735276" w14:textId="77777777" w:rsidR="00132A47" w:rsidRPr="00B25EE5" w:rsidRDefault="00132A47" w:rsidP="0027358A">
      <w:pPr>
        <w:pStyle w:val="Caption"/>
        <w:rPr>
          <w:lang w:val="fi-FI"/>
        </w:rPr>
      </w:pPr>
      <w:bookmarkStart w:id="3" w:name="_Ref160014389"/>
      <w:bookmarkStart w:id="4" w:name="_Ref161046689"/>
      <w:bookmarkStart w:id="5" w:name="_Toc167094032"/>
    </w:p>
    <w:p w14:paraId="3136D474" w14:textId="19E9611D" w:rsidR="00132A47" w:rsidRPr="00B25EE5" w:rsidRDefault="00132A47" w:rsidP="0027358A">
      <w:pPr>
        <w:pStyle w:val="Caption"/>
        <w:rPr>
          <w:lang w:val="fi-FI"/>
        </w:rPr>
      </w:pPr>
      <w:r>
        <w:rPr>
          <w:bCs w:val="0"/>
          <w:lang w:val="fi"/>
        </w:rPr>
        <w:t>Taulukko</w:t>
      </w:r>
      <w:bookmarkEnd w:id="3"/>
      <w:bookmarkEnd w:id="4"/>
      <w:r>
        <w:rPr>
          <w:bCs w:val="0"/>
          <w:lang w:val="fi"/>
        </w:rPr>
        <w:t xml:space="preserve"> 1.2-1: Tuoteryhmä</w:t>
      </w:r>
      <w:bookmarkEnd w:id="5"/>
      <w:r>
        <w:rPr>
          <w:bCs w:val="0"/>
          <w:lang w:val="fi"/>
        </w:rPr>
        <w:t xml:space="preserve"> ja perus-UDI-tunniste</w:t>
      </w:r>
    </w:p>
    <w:tbl>
      <w:tblPr>
        <w:tblStyle w:val="TableGrid"/>
        <w:tblW w:w="5000" w:type="pct"/>
        <w:tblLook w:val="04A0" w:firstRow="1" w:lastRow="0" w:firstColumn="1" w:lastColumn="0" w:noHBand="0" w:noVBand="1"/>
      </w:tblPr>
      <w:tblGrid>
        <w:gridCol w:w="6990"/>
        <w:gridCol w:w="3440"/>
      </w:tblGrid>
      <w:tr w:rsidR="008B14C9" w:rsidRPr="00451CE9" w14:paraId="110F84C5" w14:textId="77777777" w:rsidTr="008B14C9">
        <w:tc>
          <w:tcPr>
            <w:tcW w:w="3351" w:type="pct"/>
            <w:shd w:val="clear" w:color="auto" w:fill="D9D9D9" w:themeFill="background1" w:themeFillShade="D9"/>
            <w:vAlign w:val="center"/>
          </w:tcPr>
          <w:p w14:paraId="5F9A9369" w14:textId="77777777" w:rsidR="008B14C9" w:rsidRPr="00451CE9" w:rsidRDefault="008B14C9" w:rsidP="008B14C9">
            <w:pPr>
              <w:pStyle w:val="TableTextLeft"/>
              <w:spacing w:before="0" w:after="0"/>
              <w:ind w:right="117"/>
              <w:jc w:val="center"/>
              <w:rPr>
                <w:rFonts w:ascii="Times New Roman" w:hAnsi="Times New Roman" w:cs="Times New Roman"/>
                <w:b/>
                <w:bCs/>
              </w:rPr>
            </w:pPr>
            <w:bookmarkStart w:id="6" w:name="_Hlk167000577"/>
            <w:r>
              <w:rPr>
                <w:rFonts w:ascii="Times New Roman" w:hAnsi="Times New Roman" w:cs="Times New Roman"/>
                <w:b/>
                <w:bCs/>
                <w:iCs w:val="0"/>
                <w:lang w:val="fi"/>
              </w:rPr>
              <w:t>Tuoteryhmä</w:t>
            </w:r>
          </w:p>
        </w:tc>
        <w:tc>
          <w:tcPr>
            <w:tcW w:w="1649" w:type="pct"/>
            <w:shd w:val="clear" w:color="auto" w:fill="D9D9D9" w:themeFill="background1" w:themeFillShade="D9"/>
            <w:vAlign w:val="center"/>
          </w:tcPr>
          <w:p w14:paraId="48160D78" w14:textId="77777777" w:rsidR="008B14C9" w:rsidRPr="00451CE9" w:rsidRDefault="008B14C9" w:rsidP="008B14C9">
            <w:pPr>
              <w:pStyle w:val="TableTextLeft"/>
              <w:spacing w:before="0" w:after="0"/>
              <w:jc w:val="center"/>
              <w:rPr>
                <w:rFonts w:ascii="Times New Roman" w:hAnsi="Times New Roman" w:cs="Times New Roman"/>
                <w:b/>
                <w:bCs/>
              </w:rPr>
            </w:pPr>
            <w:r>
              <w:rPr>
                <w:rFonts w:ascii="Times New Roman" w:hAnsi="Times New Roman" w:cs="Times New Roman"/>
                <w:b/>
                <w:bCs/>
                <w:iCs w:val="0"/>
                <w:lang w:val="fi"/>
              </w:rPr>
              <w:t>Perus-UDI-tunniste</w:t>
            </w:r>
          </w:p>
        </w:tc>
      </w:tr>
      <w:tr w:rsidR="00D36D55" w:rsidRPr="00451CE9" w14:paraId="66A9B9B7" w14:textId="77777777" w:rsidTr="008B14C9">
        <w:trPr>
          <w:trHeight w:val="823"/>
        </w:trPr>
        <w:tc>
          <w:tcPr>
            <w:tcW w:w="3351" w:type="pct"/>
            <w:vAlign w:val="center"/>
          </w:tcPr>
          <w:p w14:paraId="1B653AAF" w14:textId="77777777" w:rsidR="00D36D55" w:rsidRPr="00451CE9" w:rsidRDefault="00D36D55" w:rsidP="00D36D55">
            <w:pPr>
              <w:pStyle w:val="BT1"/>
              <w:ind w:right="117"/>
              <w:rPr>
                <w:rFonts w:ascii="Times New Roman" w:hAnsi="Times New Roman" w:cs="Times New Roman"/>
                <w:b/>
                <w:bCs/>
                <w:sz w:val="20"/>
                <w:szCs w:val="20"/>
              </w:rPr>
            </w:pPr>
            <w:r>
              <w:rPr>
                <w:rFonts w:ascii="Times New Roman" w:hAnsi="Times New Roman" w:cs="Times New Roman"/>
                <w:b/>
                <w:bCs/>
                <w:sz w:val="20"/>
                <w:szCs w:val="20"/>
                <w:lang w:val="fi"/>
              </w:rPr>
              <w:t>SKATER™-nesteenpoistokatetrit:</w:t>
            </w:r>
          </w:p>
          <w:p w14:paraId="1588F922" w14:textId="77777777" w:rsidR="00D36D55" w:rsidRPr="00B25EE5" w:rsidRDefault="00D36D55" w:rsidP="00D36D55">
            <w:pPr>
              <w:pStyle w:val="BT1"/>
              <w:numPr>
                <w:ilvl w:val="0"/>
                <w:numId w:val="7"/>
              </w:numPr>
              <w:ind w:left="660" w:right="117"/>
              <w:rPr>
                <w:rFonts w:ascii="Times New Roman" w:hAnsi="Times New Roman" w:cs="Times New Roman"/>
                <w:sz w:val="20"/>
                <w:szCs w:val="20"/>
                <w:lang w:val="fi-FI"/>
              </w:rPr>
            </w:pPr>
            <w:r>
              <w:rPr>
                <w:rFonts w:ascii="Times New Roman" w:hAnsi="Times New Roman" w:cs="Times New Roman"/>
                <w:sz w:val="20"/>
                <w:szCs w:val="20"/>
                <w:lang w:val="fi"/>
              </w:rPr>
              <w:t>Skater™-yleiskatetri- ja nefrostomiasarja – ei-lukittuva</w:t>
            </w:r>
          </w:p>
        </w:tc>
        <w:tc>
          <w:tcPr>
            <w:tcW w:w="1649" w:type="pct"/>
            <w:vAlign w:val="center"/>
          </w:tcPr>
          <w:p w14:paraId="42CA519D" w14:textId="25FFE147" w:rsidR="00D36D55" w:rsidRPr="00451CE9" w:rsidRDefault="00D36D55" w:rsidP="00D36D55">
            <w:pPr>
              <w:pStyle w:val="BT1"/>
              <w:jc w:val="center"/>
              <w:rPr>
                <w:rFonts w:ascii="Times New Roman" w:hAnsi="Times New Roman" w:cs="Times New Roman"/>
                <w:b/>
                <w:bCs/>
              </w:rPr>
            </w:pPr>
            <w:r w:rsidRPr="00451CE9">
              <w:rPr>
                <w:rFonts w:ascii="Times New Roman" w:hAnsi="Times New Roman" w:cs="Times New Roman"/>
                <w:color w:val="000000"/>
                <w:sz w:val="20"/>
                <w:szCs w:val="20"/>
              </w:rPr>
              <w:t>0886333010002XF</w:t>
            </w:r>
          </w:p>
        </w:tc>
      </w:tr>
      <w:tr w:rsidR="00D36D55" w:rsidRPr="00451CE9" w14:paraId="38C4FA6F" w14:textId="77777777" w:rsidTr="008B14C9">
        <w:tc>
          <w:tcPr>
            <w:tcW w:w="3351" w:type="pct"/>
            <w:vAlign w:val="center"/>
          </w:tcPr>
          <w:p w14:paraId="18469ED7" w14:textId="77777777" w:rsidR="00D36D55" w:rsidRPr="00B25EE5" w:rsidRDefault="00D36D55" w:rsidP="00D36D55">
            <w:pPr>
              <w:pStyle w:val="BT1"/>
              <w:numPr>
                <w:ilvl w:val="0"/>
                <w:numId w:val="7"/>
              </w:numPr>
              <w:ind w:left="660" w:right="117"/>
              <w:rPr>
                <w:rFonts w:ascii="Times New Roman" w:hAnsi="Times New Roman" w:cs="Times New Roman"/>
                <w:sz w:val="20"/>
                <w:szCs w:val="20"/>
                <w:lang w:val="fi-FI"/>
              </w:rPr>
            </w:pPr>
            <w:r>
              <w:rPr>
                <w:rFonts w:ascii="Times New Roman" w:hAnsi="Times New Roman" w:cs="Times New Roman"/>
                <w:sz w:val="20"/>
                <w:szCs w:val="20"/>
                <w:lang w:val="fi"/>
              </w:rPr>
              <w:t>Skater™-yleiskatetri- ja nefrostomiasarja – lukittuva</w:t>
            </w:r>
          </w:p>
        </w:tc>
        <w:tc>
          <w:tcPr>
            <w:tcW w:w="1649" w:type="pct"/>
            <w:vMerge w:val="restart"/>
            <w:vAlign w:val="center"/>
          </w:tcPr>
          <w:p w14:paraId="68484D29" w14:textId="0B771F17" w:rsidR="00D36D55" w:rsidRPr="00451CE9" w:rsidRDefault="00D36D55" w:rsidP="00D36D55">
            <w:pPr>
              <w:pStyle w:val="BT1"/>
              <w:jc w:val="center"/>
              <w:rPr>
                <w:rFonts w:ascii="Times New Roman" w:hAnsi="Times New Roman" w:cs="Times New Roman"/>
                <w:sz w:val="20"/>
                <w:szCs w:val="20"/>
              </w:rPr>
            </w:pPr>
            <w:r w:rsidRPr="00451CE9">
              <w:rPr>
                <w:rFonts w:ascii="Times New Roman" w:hAnsi="Times New Roman" w:cs="Times New Roman"/>
                <w:color w:val="000000"/>
                <w:sz w:val="20"/>
                <w:szCs w:val="20"/>
              </w:rPr>
              <w:t>0886333010003XH</w:t>
            </w:r>
          </w:p>
        </w:tc>
      </w:tr>
      <w:tr w:rsidR="00D36D55" w:rsidRPr="00CA0362" w14:paraId="4A4039A5" w14:textId="77777777" w:rsidTr="008B14C9">
        <w:tc>
          <w:tcPr>
            <w:tcW w:w="3351" w:type="pct"/>
            <w:vAlign w:val="center"/>
          </w:tcPr>
          <w:p w14:paraId="77C8344F" w14:textId="77777777" w:rsidR="00D36D55" w:rsidRPr="00451CE9" w:rsidRDefault="00D36D55" w:rsidP="00D36D55">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fi"/>
              </w:rPr>
              <w:t>SKATER™ Mini-Loop -nesteenpoistosarja</w:t>
            </w:r>
          </w:p>
        </w:tc>
        <w:tc>
          <w:tcPr>
            <w:tcW w:w="1649" w:type="pct"/>
            <w:vMerge/>
            <w:vAlign w:val="center"/>
          </w:tcPr>
          <w:p w14:paraId="568BBF8C" w14:textId="77777777" w:rsidR="00D36D55" w:rsidRPr="00451CE9" w:rsidRDefault="00D36D55" w:rsidP="00D36D55">
            <w:pPr>
              <w:pStyle w:val="BT1"/>
              <w:jc w:val="center"/>
              <w:rPr>
                <w:rFonts w:ascii="Times New Roman" w:hAnsi="Times New Roman" w:cs="Times New Roman"/>
                <w:color w:val="000000"/>
                <w:sz w:val="20"/>
                <w:szCs w:val="20"/>
              </w:rPr>
            </w:pPr>
          </w:p>
        </w:tc>
      </w:tr>
      <w:tr w:rsidR="00D36D55" w:rsidRPr="00451CE9" w14:paraId="173B4F5F" w14:textId="77777777" w:rsidTr="008B14C9">
        <w:tc>
          <w:tcPr>
            <w:tcW w:w="3351" w:type="pct"/>
            <w:vAlign w:val="center"/>
          </w:tcPr>
          <w:p w14:paraId="1CF05C57" w14:textId="77777777" w:rsidR="00D36D55" w:rsidRPr="00451CE9" w:rsidRDefault="00D36D55" w:rsidP="00D36D55">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fi"/>
              </w:rPr>
              <w:t>SKATER™-yksivaiheinen nesteenpoistokatetri -sarja</w:t>
            </w:r>
          </w:p>
        </w:tc>
        <w:tc>
          <w:tcPr>
            <w:tcW w:w="1649" w:type="pct"/>
            <w:vAlign w:val="center"/>
          </w:tcPr>
          <w:p w14:paraId="4C133093" w14:textId="69572086" w:rsidR="00D36D55" w:rsidRPr="00451CE9" w:rsidRDefault="00D36D55" w:rsidP="00D36D55">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0886333010020XH</w:t>
            </w:r>
          </w:p>
        </w:tc>
      </w:tr>
      <w:tr w:rsidR="00D36D55" w:rsidRPr="00451CE9" w14:paraId="2D746CBE" w14:textId="77777777" w:rsidTr="008B14C9">
        <w:tc>
          <w:tcPr>
            <w:tcW w:w="3351" w:type="pct"/>
            <w:vAlign w:val="center"/>
          </w:tcPr>
          <w:p w14:paraId="5960AC6D" w14:textId="77777777" w:rsidR="00D36D55" w:rsidRPr="00B25EE5" w:rsidRDefault="00D36D55" w:rsidP="00D36D55">
            <w:pPr>
              <w:pStyle w:val="BT1"/>
              <w:numPr>
                <w:ilvl w:val="0"/>
                <w:numId w:val="7"/>
              </w:numPr>
              <w:ind w:left="660" w:right="117"/>
              <w:rPr>
                <w:rFonts w:ascii="Times New Roman" w:hAnsi="Times New Roman" w:cs="Times New Roman"/>
                <w:sz w:val="20"/>
                <w:szCs w:val="20"/>
                <w:lang w:val="fi-FI"/>
              </w:rPr>
            </w:pPr>
            <w:r>
              <w:rPr>
                <w:rFonts w:ascii="Times New Roman" w:hAnsi="Times New Roman" w:cs="Times New Roman"/>
                <w:sz w:val="20"/>
                <w:szCs w:val="20"/>
                <w:lang w:val="fi"/>
              </w:rPr>
              <w:t>SKATER™-yksivaiheinen nesteenpoistokatetri -sarja – lukittuva</w:t>
            </w:r>
          </w:p>
        </w:tc>
        <w:tc>
          <w:tcPr>
            <w:tcW w:w="1649" w:type="pct"/>
            <w:vAlign w:val="center"/>
          </w:tcPr>
          <w:p w14:paraId="6CC3C549" w14:textId="42C686BA" w:rsidR="00D36D55" w:rsidRPr="00451CE9" w:rsidRDefault="00D36D55" w:rsidP="00D36D55">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0886333010019XY</w:t>
            </w:r>
          </w:p>
        </w:tc>
      </w:tr>
      <w:tr w:rsidR="00D36D55" w:rsidRPr="00451CE9" w14:paraId="2915FD55" w14:textId="77777777" w:rsidTr="008B14C9">
        <w:tc>
          <w:tcPr>
            <w:tcW w:w="3351" w:type="pct"/>
            <w:vAlign w:val="center"/>
          </w:tcPr>
          <w:p w14:paraId="667C8C2A" w14:textId="77777777" w:rsidR="00D36D55" w:rsidRPr="00451CE9" w:rsidRDefault="00D36D55" w:rsidP="00D36D55">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fi"/>
              </w:rPr>
              <w:t>SKATER™-nesteenpoistokatetri – ei-lukittuva</w:t>
            </w:r>
          </w:p>
        </w:tc>
        <w:tc>
          <w:tcPr>
            <w:tcW w:w="1649" w:type="pct"/>
            <w:vAlign w:val="center"/>
          </w:tcPr>
          <w:p w14:paraId="531A0A9D" w14:textId="7EF6E41F" w:rsidR="00D36D55" w:rsidRPr="00451CE9" w:rsidRDefault="00D36D55" w:rsidP="00D36D55">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0886333010008XT</w:t>
            </w:r>
          </w:p>
        </w:tc>
      </w:tr>
      <w:tr w:rsidR="00D36D55" w:rsidRPr="00451CE9" w14:paraId="406B1AF9" w14:textId="77777777" w:rsidTr="008B14C9">
        <w:tc>
          <w:tcPr>
            <w:tcW w:w="3351" w:type="pct"/>
            <w:vAlign w:val="center"/>
          </w:tcPr>
          <w:p w14:paraId="4BA4669E" w14:textId="77777777" w:rsidR="00D36D55" w:rsidRPr="00451CE9" w:rsidRDefault="00D36D55" w:rsidP="00D36D55">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fi"/>
              </w:rPr>
              <w:t>SKATER™-nesteenpoistokatetri – lukittuva</w:t>
            </w:r>
          </w:p>
        </w:tc>
        <w:tc>
          <w:tcPr>
            <w:tcW w:w="1649" w:type="pct"/>
            <w:vAlign w:val="center"/>
          </w:tcPr>
          <w:p w14:paraId="7D0192D6" w14:textId="200D692C" w:rsidR="00D36D55" w:rsidRPr="00451CE9" w:rsidRDefault="00D36D55" w:rsidP="00D36D55">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0886333010007XR</w:t>
            </w:r>
          </w:p>
        </w:tc>
      </w:tr>
      <w:tr w:rsidR="00D36D55" w:rsidRPr="00451CE9" w14:paraId="583C9879" w14:textId="77777777" w:rsidTr="008B14C9">
        <w:tc>
          <w:tcPr>
            <w:tcW w:w="3351" w:type="pct"/>
            <w:vAlign w:val="center"/>
          </w:tcPr>
          <w:p w14:paraId="67F6866A" w14:textId="77777777" w:rsidR="00D36D55" w:rsidRPr="00451CE9" w:rsidRDefault="00D36D55" w:rsidP="00D36D55">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fi"/>
              </w:rPr>
              <w:t>SKATER™-nefrostomiakatetri – ei-lukittuva</w:t>
            </w:r>
          </w:p>
        </w:tc>
        <w:tc>
          <w:tcPr>
            <w:tcW w:w="1649" w:type="pct"/>
            <w:vAlign w:val="center"/>
          </w:tcPr>
          <w:p w14:paraId="778F870B" w14:textId="370A0822" w:rsidR="00D36D55" w:rsidRPr="00451CE9" w:rsidRDefault="00D36D55" w:rsidP="00D36D55">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0886333010017XU</w:t>
            </w:r>
          </w:p>
        </w:tc>
      </w:tr>
      <w:tr w:rsidR="00D36D55" w:rsidRPr="00451CE9" w14:paraId="18BC9094" w14:textId="77777777" w:rsidTr="008B14C9">
        <w:tc>
          <w:tcPr>
            <w:tcW w:w="3351" w:type="pct"/>
            <w:vAlign w:val="center"/>
          </w:tcPr>
          <w:p w14:paraId="27B22DF4" w14:textId="77777777" w:rsidR="00D36D55" w:rsidRPr="00451CE9" w:rsidRDefault="00D36D55" w:rsidP="00D36D55">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fi"/>
              </w:rPr>
              <w:t>SKATER™-nefrostomiakatetri – lukittuva</w:t>
            </w:r>
          </w:p>
        </w:tc>
        <w:tc>
          <w:tcPr>
            <w:tcW w:w="1649" w:type="pct"/>
            <w:vAlign w:val="center"/>
          </w:tcPr>
          <w:p w14:paraId="7999B4DE" w14:textId="3155FB16" w:rsidR="00D36D55" w:rsidRPr="00451CE9" w:rsidRDefault="00D36D55" w:rsidP="00D36D55">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0886333010016XS</w:t>
            </w:r>
          </w:p>
        </w:tc>
      </w:tr>
      <w:tr w:rsidR="00D36D55" w:rsidRPr="00451CE9" w14:paraId="5B25C00D" w14:textId="77777777" w:rsidTr="008B14C9">
        <w:tc>
          <w:tcPr>
            <w:tcW w:w="3351" w:type="pct"/>
            <w:vAlign w:val="center"/>
          </w:tcPr>
          <w:p w14:paraId="15032ED9" w14:textId="77777777" w:rsidR="00D36D55" w:rsidRPr="00451CE9" w:rsidRDefault="00D36D55" w:rsidP="00D36D55">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fi"/>
              </w:rPr>
              <w:t>SKATER™-sappikatetri – ei-lukittuva</w:t>
            </w:r>
          </w:p>
        </w:tc>
        <w:tc>
          <w:tcPr>
            <w:tcW w:w="1649" w:type="pct"/>
            <w:vAlign w:val="center"/>
          </w:tcPr>
          <w:p w14:paraId="3628ED56" w14:textId="4F6DB72A" w:rsidR="00D36D55" w:rsidRPr="00451CE9" w:rsidRDefault="00D36D55" w:rsidP="00D36D55">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0886333010005XM</w:t>
            </w:r>
          </w:p>
        </w:tc>
      </w:tr>
      <w:tr w:rsidR="00D36D55" w:rsidRPr="00451CE9" w14:paraId="52D5B665" w14:textId="77777777" w:rsidTr="008B14C9">
        <w:tc>
          <w:tcPr>
            <w:tcW w:w="3351" w:type="pct"/>
            <w:vAlign w:val="center"/>
          </w:tcPr>
          <w:p w14:paraId="52459B52" w14:textId="77777777" w:rsidR="00D36D55" w:rsidRPr="00451CE9" w:rsidRDefault="00D36D55" w:rsidP="00D36D55">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fi"/>
              </w:rPr>
              <w:t>SKATER™-sappikatetri – lukittuva</w:t>
            </w:r>
          </w:p>
        </w:tc>
        <w:tc>
          <w:tcPr>
            <w:tcW w:w="1649" w:type="pct"/>
            <w:vAlign w:val="center"/>
          </w:tcPr>
          <w:p w14:paraId="53648882" w14:textId="30D0B917" w:rsidR="00D36D55" w:rsidRPr="00451CE9" w:rsidRDefault="00D36D55" w:rsidP="00D36D55">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0886333010004XK</w:t>
            </w:r>
          </w:p>
        </w:tc>
      </w:tr>
      <w:tr w:rsidR="00D36D55" w:rsidRPr="00451CE9" w14:paraId="349AA0BD" w14:textId="77777777" w:rsidTr="008B14C9">
        <w:tc>
          <w:tcPr>
            <w:tcW w:w="3351" w:type="pct"/>
            <w:vAlign w:val="center"/>
          </w:tcPr>
          <w:p w14:paraId="6BC3325B" w14:textId="77777777" w:rsidR="00D36D55" w:rsidRPr="00451CE9" w:rsidRDefault="00D36D55" w:rsidP="00D36D55">
            <w:pPr>
              <w:pStyle w:val="BT1"/>
              <w:ind w:right="117"/>
              <w:rPr>
                <w:rFonts w:ascii="Times New Roman" w:hAnsi="Times New Roman" w:cs="Times New Roman"/>
                <w:b/>
                <w:bCs/>
                <w:sz w:val="20"/>
                <w:szCs w:val="20"/>
              </w:rPr>
            </w:pPr>
            <w:r>
              <w:rPr>
                <w:rFonts w:ascii="Times New Roman" w:hAnsi="Times New Roman" w:cs="Times New Roman"/>
                <w:b/>
                <w:bCs/>
                <w:sz w:val="20"/>
                <w:szCs w:val="20"/>
                <w:lang w:val="fi"/>
              </w:rPr>
              <w:t>SKATER™-nesteenpoistosarjat:</w:t>
            </w:r>
          </w:p>
          <w:p w14:paraId="3A6FBBF4" w14:textId="77777777" w:rsidR="00D36D55" w:rsidRPr="00451CE9" w:rsidRDefault="00D36D55" w:rsidP="00D36D55">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fi"/>
              </w:rPr>
              <w:t>SKATER™-nefrostomiasarja – lukittuva</w:t>
            </w:r>
          </w:p>
        </w:tc>
        <w:tc>
          <w:tcPr>
            <w:tcW w:w="1649" w:type="pct"/>
            <w:vAlign w:val="bottom"/>
          </w:tcPr>
          <w:p w14:paraId="6B8A52E2" w14:textId="4AE43932" w:rsidR="00D36D55" w:rsidRPr="00451CE9" w:rsidRDefault="00D36D55" w:rsidP="00D36D55">
            <w:pPr>
              <w:spacing w:after="0" w:afterAutospacing="0"/>
              <w:jc w:val="center"/>
              <w:rPr>
                <w:rFonts w:cs="Times New Roman"/>
                <w:color w:val="000000"/>
                <w:sz w:val="20"/>
                <w:szCs w:val="20"/>
              </w:rPr>
            </w:pPr>
            <w:r w:rsidRPr="00451CE9">
              <w:rPr>
                <w:rFonts w:cs="Times New Roman"/>
                <w:sz w:val="20"/>
                <w:szCs w:val="20"/>
              </w:rPr>
              <w:t>0886333010018XW</w:t>
            </w:r>
          </w:p>
        </w:tc>
      </w:tr>
      <w:tr w:rsidR="00D36D55" w:rsidRPr="00451CE9" w14:paraId="206AA46E" w14:textId="77777777" w:rsidTr="008B14C9">
        <w:tc>
          <w:tcPr>
            <w:tcW w:w="3351" w:type="pct"/>
            <w:vAlign w:val="center"/>
          </w:tcPr>
          <w:p w14:paraId="2B153739" w14:textId="77777777" w:rsidR="00D36D55" w:rsidRPr="00451CE9" w:rsidRDefault="00D36D55" w:rsidP="00D36D55">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fi"/>
              </w:rPr>
              <w:t>SKATER™-nefrostomiasarja – lukittuva</w:t>
            </w:r>
          </w:p>
        </w:tc>
        <w:tc>
          <w:tcPr>
            <w:tcW w:w="1649" w:type="pct"/>
            <w:vAlign w:val="center"/>
          </w:tcPr>
          <w:p w14:paraId="67F440E6" w14:textId="47D25C07" w:rsidR="00D36D55" w:rsidRPr="00451CE9" w:rsidRDefault="00D36D55" w:rsidP="00D36D55">
            <w:pPr>
              <w:spacing w:after="0" w:afterAutospacing="0"/>
              <w:jc w:val="center"/>
              <w:rPr>
                <w:rFonts w:cs="Times New Roman"/>
                <w:color w:val="000000"/>
                <w:sz w:val="20"/>
                <w:szCs w:val="20"/>
              </w:rPr>
            </w:pPr>
            <w:r w:rsidRPr="00451CE9">
              <w:rPr>
                <w:rFonts w:cs="Times New Roman"/>
                <w:sz w:val="20"/>
                <w:szCs w:val="20"/>
              </w:rPr>
              <w:t>0886333010000XB</w:t>
            </w:r>
          </w:p>
        </w:tc>
      </w:tr>
      <w:tr w:rsidR="00D36D55" w:rsidRPr="00451CE9" w14:paraId="11CF8E14" w14:textId="77777777" w:rsidTr="008B14C9">
        <w:tc>
          <w:tcPr>
            <w:tcW w:w="3351" w:type="pct"/>
            <w:vAlign w:val="center"/>
          </w:tcPr>
          <w:p w14:paraId="3632C084" w14:textId="77777777" w:rsidR="00D36D55" w:rsidRPr="00451CE9" w:rsidRDefault="00D36D55" w:rsidP="00D36D55">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fi"/>
              </w:rPr>
              <w:t>SKATER™-nefrostomiasarja sisäänviejällä – lukittuva</w:t>
            </w:r>
          </w:p>
        </w:tc>
        <w:tc>
          <w:tcPr>
            <w:tcW w:w="1649" w:type="pct"/>
            <w:vAlign w:val="center"/>
          </w:tcPr>
          <w:p w14:paraId="54105667" w14:textId="5611A362" w:rsidR="00D36D55" w:rsidRPr="00451CE9" w:rsidRDefault="00D36D55" w:rsidP="00D36D55">
            <w:pPr>
              <w:spacing w:after="0" w:afterAutospacing="0"/>
              <w:jc w:val="center"/>
              <w:rPr>
                <w:rFonts w:cs="Times New Roman"/>
                <w:color w:val="000000"/>
                <w:sz w:val="20"/>
                <w:szCs w:val="20"/>
              </w:rPr>
            </w:pPr>
            <w:r w:rsidRPr="00451CE9">
              <w:rPr>
                <w:rFonts w:cs="Times New Roman"/>
                <w:sz w:val="20"/>
                <w:szCs w:val="20"/>
              </w:rPr>
              <w:t>0886333010001XD</w:t>
            </w:r>
          </w:p>
        </w:tc>
      </w:tr>
      <w:tr w:rsidR="00D36D55" w:rsidRPr="00451CE9" w14:paraId="106CF258" w14:textId="77777777" w:rsidTr="008B14C9">
        <w:tc>
          <w:tcPr>
            <w:tcW w:w="3351" w:type="pct"/>
            <w:vAlign w:val="center"/>
          </w:tcPr>
          <w:p w14:paraId="628A54E1" w14:textId="77777777" w:rsidR="00D36D55" w:rsidRPr="00451CE9" w:rsidRDefault="00D36D55" w:rsidP="00D36D55">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fi"/>
              </w:rPr>
              <w:t>SKATER™-sappikatetrisarja sisäänviejällä – lukittuva</w:t>
            </w:r>
          </w:p>
        </w:tc>
        <w:tc>
          <w:tcPr>
            <w:tcW w:w="1649" w:type="pct"/>
            <w:vAlign w:val="center"/>
          </w:tcPr>
          <w:p w14:paraId="6FE71DBE" w14:textId="432863C1" w:rsidR="00D36D55" w:rsidRPr="00451CE9" w:rsidRDefault="00D36D55" w:rsidP="00D36D55">
            <w:pPr>
              <w:spacing w:after="0" w:afterAutospacing="0"/>
              <w:jc w:val="center"/>
              <w:rPr>
                <w:rFonts w:cs="Times New Roman"/>
                <w:color w:val="000000"/>
                <w:sz w:val="20"/>
                <w:szCs w:val="20"/>
              </w:rPr>
            </w:pPr>
            <w:r w:rsidRPr="00451CE9">
              <w:rPr>
                <w:rFonts w:cs="Times New Roman"/>
                <w:sz w:val="20"/>
                <w:szCs w:val="20"/>
              </w:rPr>
              <w:t>0886333010011XG</w:t>
            </w:r>
          </w:p>
        </w:tc>
      </w:tr>
    </w:tbl>
    <w:p w14:paraId="46C48D39" w14:textId="77777777" w:rsidR="0027358A" w:rsidRPr="00451CE9" w:rsidRDefault="0027358A" w:rsidP="0027358A">
      <w:pPr>
        <w:pStyle w:val="Caption"/>
      </w:pPr>
      <w:bookmarkStart w:id="7" w:name="_Ref148341988"/>
      <w:bookmarkStart w:id="8" w:name="_Toc167094033"/>
      <w:bookmarkEnd w:id="6"/>
    </w:p>
    <w:p w14:paraId="43A655ED" w14:textId="0230B466" w:rsidR="0027358A" w:rsidRPr="00451CE9" w:rsidRDefault="0027358A" w:rsidP="0027358A">
      <w:pPr>
        <w:pStyle w:val="Caption"/>
        <w:rPr>
          <w:noProof/>
        </w:rPr>
      </w:pPr>
      <w:r>
        <w:rPr>
          <w:bCs w:val="0"/>
          <w:lang w:val="fi"/>
        </w:rPr>
        <w:t xml:space="preserve">Taulukko 1.2-2: Laitteen kuvaus ja luettelonumerot </w:t>
      </w:r>
      <w:bookmarkEnd w:id="7"/>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9"/>
        <w:gridCol w:w="1861"/>
      </w:tblGrid>
      <w:tr w:rsidR="001824AC" w:rsidRPr="00451CE9" w14:paraId="70EF5F73" w14:textId="77777777" w:rsidTr="001824AC">
        <w:trPr>
          <w:trHeight w:val="255"/>
          <w:tblHeader/>
          <w:jc w:val="center"/>
        </w:trPr>
        <w:tc>
          <w:tcPr>
            <w:tcW w:w="4108" w:type="pct"/>
            <w:shd w:val="clear" w:color="auto" w:fill="D9D9D9" w:themeFill="background1" w:themeFillShade="D9"/>
            <w:noWrap/>
            <w:vAlign w:val="center"/>
          </w:tcPr>
          <w:p w14:paraId="7AABDDF5" w14:textId="77777777" w:rsidR="001824AC" w:rsidRPr="00451CE9" w:rsidRDefault="001824AC" w:rsidP="00930D81">
            <w:pPr>
              <w:spacing w:before="120" w:after="120"/>
              <w:jc w:val="center"/>
              <w:rPr>
                <w:rFonts w:cs="Times New Roman"/>
                <w:b/>
                <w:sz w:val="20"/>
                <w:szCs w:val="20"/>
              </w:rPr>
            </w:pPr>
            <w:bookmarkStart w:id="9" w:name="_Hlk167000613"/>
            <w:r>
              <w:rPr>
                <w:rFonts w:cs="Times New Roman"/>
                <w:b/>
                <w:bCs/>
                <w:sz w:val="20"/>
                <w:szCs w:val="20"/>
                <w:lang w:val="fi"/>
              </w:rPr>
              <w:t>Tuotteen nimi/kuvaus</w:t>
            </w:r>
          </w:p>
        </w:tc>
        <w:tc>
          <w:tcPr>
            <w:tcW w:w="892" w:type="pct"/>
            <w:shd w:val="clear" w:color="auto" w:fill="D9D9D9" w:themeFill="background1" w:themeFillShade="D9"/>
            <w:vAlign w:val="center"/>
          </w:tcPr>
          <w:p w14:paraId="2E6EEFB9" w14:textId="77777777" w:rsidR="001824AC" w:rsidRPr="00451CE9" w:rsidRDefault="001824AC" w:rsidP="00930D81">
            <w:pPr>
              <w:spacing w:before="120" w:after="120"/>
              <w:jc w:val="center"/>
              <w:rPr>
                <w:rFonts w:cs="Times New Roman"/>
                <w:b/>
                <w:sz w:val="20"/>
                <w:szCs w:val="20"/>
              </w:rPr>
            </w:pPr>
            <w:r>
              <w:rPr>
                <w:rFonts w:cs="Times New Roman"/>
                <w:b/>
                <w:bCs/>
                <w:sz w:val="20"/>
                <w:szCs w:val="20"/>
                <w:lang w:val="fi"/>
              </w:rPr>
              <w:t>Malli-/luettelonumero</w:t>
            </w:r>
          </w:p>
        </w:tc>
      </w:tr>
      <w:tr w:rsidR="00D36D55" w:rsidRPr="00451CE9" w14:paraId="1C41C7BC" w14:textId="77777777" w:rsidTr="001824AC">
        <w:trPr>
          <w:trHeight w:val="255"/>
          <w:jc w:val="center"/>
        </w:trPr>
        <w:tc>
          <w:tcPr>
            <w:tcW w:w="4108" w:type="pct"/>
            <w:noWrap/>
          </w:tcPr>
          <w:p w14:paraId="2A2DB76A" w14:textId="77777777" w:rsidR="00D36D55" w:rsidRPr="00B25EE5" w:rsidRDefault="00D36D55" w:rsidP="00D36D55">
            <w:pPr>
              <w:jc w:val="both"/>
              <w:rPr>
                <w:rFonts w:cs="Times New Roman"/>
                <w:sz w:val="20"/>
                <w:szCs w:val="20"/>
                <w:lang w:val="fi-FI"/>
              </w:rPr>
            </w:pPr>
            <w:r>
              <w:rPr>
                <w:rFonts w:cs="Times New Roman"/>
                <w:sz w:val="20"/>
                <w:szCs w:val="20"/>
                <w:lang w:val="fi"/>
              </w:rPr>
              <w:t>SKATER™-yksivaiheinen nesteenpoistosarja ei-lukittuvalla saparolla (6F x 20 cm)</w:t>
            </w:r>
          </w:p>
        </w:tc>
        <w:tc>
          <w:tcPr>
            <w:tcW w:w="892" w:type="pct"/>
            <w:vAlign w:val="center"/>
          </w:tcPr>
          <w:p w14:paraId="36E22211" w14:textId="5EC3F226" w:rsidR="00D36D55" w:rsidRPr="00451CE9" w:rsidRDefault="00D36D55" w:rsidP="00D36D55">
            <w:pPr>
              <w:jc w:val="center"/>
              <w:rPr>
                <w:rFonts w:cs="Times New Roman"/>
                <w:sz w:val="20"/>
                <w:szCs w:val="20"/>
              </w:rPr>
            </w:pPr>
            <w:r w:rsidRPr="00451CE9">
              <w:rPr>
                <w:rFonts w:cs="Times New Roman"/>
                <w:sz w:val="20"/>
                <w:szCs w:val="20"/>
              </w:rPr>
              <w:t>756006020</w:t>
            </w:r>
          </w:p>
        </w:tc>
      </w:tr>
      <w:tr w:rsidR="00D36D55" w:rsidRPr="00451CE9" w14:paraId="08796091" w14:textId="77777777" w:rsidTr="001824AC">
        <w:trPr>
          <w:trHeight w:val="255"/>
          <w:jc w:val="center"/>
        </w:trPr>
        <w:tc>
          <w:tcPr>
            <w:tcW w:w="4108" w:type="pct"/>
            <w:noWrap/>
          </w:tcPr>
          <w:p w14:paraId="22983DCE" w14:textId="77777777" w:rsidR="00D36D55" w:rsidRPr="00B25EE5" w:rsidRDefault="00D36D55" w:rsidP="00D36D55">
            <w:pPr>
              <w:jc w:val="both"/>
              <w:rPr>
                <w:rFonts w:cs="Times New Roman"/>
                <w:sz w:val="20"/>
                <w:szCs w:val="20"/>
                <w:lang w:val="fi-FI"/>
              </w:rPr>
            </w:pPr>
            <w:r>
              <w:rPr>
                <w:rFonts w:cs="Times New Roman"/>
                <w:sz w:val="20"/>
                <w:szCs w:val="20"/>
                <w:lang w:val="fi"/>
              </w:rPr>
              <w:t>SKATER™-yksivaiheinen nesteenpoistosarja ei-lukittuvalla saparolla (6F x 25 cm)</w:t>
            </w:r>
          </w:p>
        </w:tc>
        <w:tc>
          <w:tcPr>
            <w:tcW w:w="892" w:type="pct"/>
            <w:vAlign w:val="center"/>
          </w:tcPr>
          <w:p w14:paraId="4587DEC1" w14:textId="55E3B49D" w:rsidR="00D36D55" w:rsidRPr="00451CE9" w:rsidRDefault="00D36D55" w:rsidP="00D36D55">
            <w:pPr>
              <w:jc w:val="center"/>
              <w:rPr>
                <w:rFonts w:cs="Times New Roman"/>
                <w:sz w:val="20"/>
                <w:szCs w:val="20"/>
              </w:rPr>
            </w:pPr>
            <w:r w:rsidRPr="00451CE9">
              <w:rPr>
                <w:rFonts w:cs="Times New Roman"/>
                <w:sz w:val="20"/>
                <w:szCs w:val="20"/>
              </w:rPr>
              <w:t>756006025</w:t>
            </w:r>
          </w:p>
        </w:tc>
      </w:tr>
      <w:tr w:rsidR="00D36D55" w:rsidRPr="00451CE9" w14:paraId="51AF588B" w14:textId="77777777" w:rsidTr="001824AC">
        <w:trPr>
          <w:trHeight w:val="255"/>
          <w:jc w:val="center"/>
        </w:trPr>
        <w:tc>
          <w:tcPr>
            <w:tcW w:w="4108" w:type="pct"/>
            <w:noWrap/>
          </w:tcPr>
          <w:p w14:paraId="337A54F9" w14:textId="77777777" w:rsidR="00D36D55" w:rsidRPr="00B25EE5" w:rsidRDefault="00D36D55" w:rsidP="00D36D55">
            <w:pPr>
              <w:jc w:val="both"/>
              <w:rPr>
                <w:rFonts w:cs="Times New Roman"/>
                <w:sz w:val="20"/>
                <w:szCs w:val="20"/>
                <w:lang w:val="fi-FI"/>
              </w:rPr>
            </w:pPr>
            <w:r>
              <w:rPr>
                <w:rFonts w:cs="Times New Roman"/>
                <w:sz w:val="20"/>
                <w:szCs w:val="20"/>
                <w:lang w:val="fi"/>
              </w:rPr>
              <w:t>SKATER™-yksivaiheinen nesteenpoistokatetrisarja ei-lukittuvalla saparolla (7F x 20 cm)</w:t>
            </w:r>
          </w:p>
        </w:tc>
        <w:tc>
          <w:tcPr>
            <w:tcW w:w="892" w:type="pct"/>
            <w:vAlign w:val="center"/>
          </w:tcPr>
          <w:p w14:paraId="771A9411" w14:textId="380C179F" w:rsidR="00D36D55" w:rsidRPr="00451CE9" w:rsidRDefault="00D36D55" w:rsidP="00D36D55">
            <w:pPr>
              <w:jc w:val="center"/>
              <w:rPr>
                <w:rFonts w:cs="Times New Roman"/>
                <w:sz w:val="20"/>
                <w:szCs w:val="20"/>
              </w:rPr>
            </w:pPr>
            <w:r w:rsidRPr="00451CE9">
              <w:rPr>
                <w:rFonts w:cs="Times New Roman"/>
                <w:sz w:val="20"/>
                <w:szCs w:val="20"/>
              </w:rPr>
              <w:t>756007020</w:t>
            </w:r>
          </w:p>
        </w:tc>
      </w:tr>
      <w:tr w:rsidR="00D36D55" w:rsidRPr="00451CE9" w14:paraId="18D6BB99" w14:textId="77777777" w:rsidTr="001824AC">
        <w:trPr>
          <w:trHeight w:val="255"/>
          <w:jc w:val="center"/>
        </w:trPr>
        <w:tc>
          <w:tcPr>
            <w:tcW w:w="4108" w:type="pct"/>
            <w:noWrap/>
          </w:tcPr>
          <w:p w14:paraId="4EE4BCD0" w14:textId="77777777" w:rsidR="00D36D55" w:rsidRPr="00B25EE5" w:rsidRDefault="00D36D55" w:rsidP="00D36D55">
            <w:pPr>
              <w:jc w:val="both"/>
              <w:rPr>
                <w:rFonts w:cs="Times New Roman"/>
                <w:sz w:val="20"/>
                <w:szCs w:val="20"/>
                <w:lang w:val="fi-FI"/>
              </w:rPr>
            </w:pPr>
            <w:r>
              <w:rPr>
                <w:rFonts w:cs="Times New Roman"/>
                <w:sz w:val="20"/>
                <w:szCs w:val="20"/>
                <w:lang w:val="fi"/>
              </w:rPr>
              <w:t>SKATER™-yksivaiheinen nesteenpoistokatetrisarja ei-lukittuvalla saparolla (7F x 25 cm)</w:t>
            </w:r>
          </w:p>
        </w:tc>
        <w:tc>
          <w:tcPr>
            <w:tcW w:w="892" w:type="pct"/>
            <w:vAlign w:val="center"/>
          </w:tcPr>
          <w:p w14:paraId="382C5C1E" w14:textId="7FF4353E" w:rsidR="00D36D55" w:rsidRPr="00451CE9" w:rsidRDefault="00D36D55" w:rsidP="00D36D55">
            <w:pPr>
              <w:jc w:val="center"/>
              <w:rPr>
                <w:rFonts w:cs="Times New Roman"/>
                <w:sz w:val="20"/>
                <w:szCs w:val="20"/>
              </w:rPr>
            </w:pPr>
            <w:r w:rsidRPr="00451CE9">
              <w:rPr>
                <w:rFonts w:cs="Times New Roman"/>
                <w:sz w:val="20"/>
                <w:szCs w:val="20"/>
              </w:rPr>
              <w:t>756007025</w:t>
            </w:r>
          </w:p>
        </w:tc>
      </w:tr>
      <w:tr w:rsidR="00D36D55" w:rsidRPr="00451CE9" w14:paraId="0D7B828F" w14:textId="77777777" w:rsidTr="00DA6F0F">
        <w:trPr>
          <w:trHeight w:val="260"/>
          <w:jc w:val="center"/>
        </w:trPr>
        <w:tc>
          <w:tcPr>
            <w:tcW w:w="4108" w:type="pct"/>
            <w:noWrap/>
          </w:tcPr>
          <w:p w14:paraId="00E7A81D" w14:textId="77777777" w:rsidR="00D36D55" w:rsidRPr="00B25EE5" w:rsidRDefault="00D36D55" w:rsidP="00D36D55">
            <w:pPr>
              <w:jc w:val="both"/>
              <w:rPr>
                <w:rFonts w:cs="Times New Roman"/>
                <w:sz w:val="20"/>
                <w:szCs w:val="20"/>
                <w:lang w:val="fi-FI"/>
              </w:rPr>
            </w:pPr>
            <w:r>
              <w:rPr>
                <w:rFonts w:cs="Times New Roman"/>
                <w:sz w:val="20"/>
                <w:szCs w:val="20"/>
                <w:lang w:val="fi"/>
              </w:rPr>
              <w:t>SKATER™-yksivaiheinen nesteenpoistokatetrisarja ei-lukittuvalla saparolla (8F x 20 cm)</w:t>
            </w:r>
          </w:p>
        </w:tc>
        <w:tc>
          <w:tcPr>
            <w:tcW w:w="892" w:type="pct"/>
            <w:vAlign w:val="center"/>
          </w:tcPr>
          <w:p w14:paraId="5229179B" w14:textId="0FFC3ACC" w:rsidR="00D36D55" w:rsidRPr="00451CE9" w:rsidRDefault="00D36D55" w:rsidP="00D36D55">
            <w:pPr>
              <w:jc w:val="center"/>
              <w:rPr>
                <w:rFonts w:cs="Times New Roman"/>
                <w:sz w:val="20"/>
                <w:szCs w:val="20"/>
              </w:rPr>
            </w:pPr>
            <w:r w:rsidRPr="00451CE9">
              <w:rPr>
                <w:rFonts w:cs="Times New Roman"/>
                <w:sz w:val="20"/>
                <w:szCs w:val="20"/>
              </w:rPr>
              <w:t>756008020</w:t>
            </w:r>
          </w:p>
        </w:tc>
      </w:tr>
      <w:tr w:rsidR="00D36D55" w:rsidRPr="00451CE9" w14:paraId="2B088522" w14:textId="77777777" w:rsidTr="001824AC">
        <w:trPr>
          <w:trHeight w:val="255"/>
          <w:jc w:val="center"/>
        </w:trPr>
        <w:tc>
          <w:tcPr>
            <w:tcW w:w="4108" w:type="pct"/>
            <w:noWrap/>
          </w:tcPr>
          <w:p w14:paraId="564C6072" w14:textId="77777777" w:rsidR="00D36D55" w:rsidRPr="00B25EE5" w:rsidRDefault="00D36D55" w:rsidP="00D36D55">
            <w:pPr>
              <w:jc w:val="both"/>
              <w:rPr>
                <w:rFonts w:cs="Times New Roman"/>
                <w:sz w:val="20"/>
                <w:szCs w:val="20"/>
                <w:lang w:val="fi-FI"/>
              </w:rPr>
            </w:pPr>
            <w:r>
              <w:rPr>
                <w:rFonts w:cs="Times New Roman"/>
                <w:sz w:val="20"/>
                <w:szCs w:val="20"/>
                <w:lang w:val="fi"/>
              </w:rPr>
              <w:t>SKATER™-yksivaiheinen nesteenpoistokatetrisarja ei-lukittuvalla saparolla (8F x 25 cm)</w:t>
            </w:r>
          </w:p>
        </w:tc>
        <w:tc>
          <w:tcPr>
            <w:tcW w:w="892" w:type="pct"/>
            <w:vAlign w:val="center"/>
          </w:tcPr>
          <w:p w14:paraId="4B1CCD9B" w14:textId="72536BE0" w:rsidR="00D36D55" w:rsidRPr="00451CE9" w:rsidRDefault="00D36D55" w:rsidP="00D36D55">
            <w:pPr>
              <w:jc w:val="center"/>
              <w:rPr>
                <w:rFonts w:cs="Times New Roman"/>
                <w:sz w:val="20"/>
                <w:szCs w:val="20"/>
              </w:rPr>
            </w:pPr>
            <w:r w:rsidRPr="00451CE9">
              <w:rPr>
                <w:rFonts w:cs="Times New Roman"/>
                <w:sz w:val="20"/>
                <w:szCs w:val="20"/>
              </w:rPr>
              <w:t>756008025</w:t>
            </w:r>
          </w:p>
        </w:tc>
      </w:tr>
      <w:tr w:rsidR="00D36D55" w:rsidRPr="00451CE9" w14:paraId="190A27A6" w14:textId="77777777" w:rsidTr="001824AC">
        <w:trPr>
          <w:trHeight w:val="255"/>
          <w:jc w:val="center"/>
        </w:trPr>
        <w:tc>
          <w:tcPr>
            <w:tcW w:w="4108" w:type="pct"/>
            <w:noWrap/>
          </w:tcPr>
          <w:p w14:paraId="00E82A52" w14:textId="77777777" w:rsidR="00D36D55" w:rsidRPr="00B25EE5" w:rsidRDefault="00D36D55" w:rsidP="00D36D55">
            <w:pPr>
              <w:jc w:val="both"/>
              <w:rPr>
                <w:rFonts w:cs="Times New Roman"/>
                <w:sz w:val="20"/>
                <w:szCs w:val="20"/>
                <w:lang w:val="fi-FI"/>
              </w:rPr>
            </w:pPr>
            <w:r>
              <w:rPr>
                <w:rFonts w:cs="Times New Roman"/>
                <w:sz w:val="20"/>
                <w:szCs w:val="20"/>
                <w:lang w:val="fi"/>
              </w:rPr>
              <w:t>SKATER™-yksivaiheinen nesteenpoistosarja ei-lukkiutuva (8F x 30 cm)</w:t>
            </w:r>
          </w:p>
        </w:tc>
        <w:tc>
          <w:tcPr>
            <w:tcW w:w="892" w:type="pct"/>
            <w:vAlign w:val="center"/>
          </w:tcPr>
          <w:p w14:paraId="65AC2B68" w14:textId="0F2C3C51" w:rsidR="00D36D55" w:rsidRPr="00451CE9" w:rsidRDefault="00D36D55" w:rsidP="00D36D55">
            <w:pPr>
              <w:jc w:val="center"/>
              <w:rPr>
                <w:rFonts w:cs="Times New Roman"/>
                <w:sz w:val="20"/>
                <w:szCs w:val="20"/>
              </w:rPr>
            </w:pPr>
            <w:r w:rsidRPr="00451CE9">
              <w:rPr>
                <w:rFonts w:cs="Times New Roman"/>
                <w:sz w:val="20"/>
                <w:szCs w:val="20"/>
              </w:rPr>
              <w:t>756008030</w:t>
            </w:r>
          </w:p>
        </w:tc>
      </w:tr>
      <w:tr w:rsidR="00D36D55" w:rsidRPr="00451CE9" w14:paraId="657EA9B3" w14:textId="77777777" w:rsidTr="001824AC">
        <w:trPr>
          <w:trHeight w:val="255"/>
          <w:jc w:val="center"/>
        </w:trPr>
        <w:tc>
          <w:tcPr>
            <w:tcW w:w="4108" w:type="pct"/>
            <w:noWrap/>
          </w:tcPr>
          <w:p w14:paraId="359FDBB4" w14:textId="77777777" w:rsidR="00D36D55" w:rsidRPr="00B25EE5" w:rsidRDefault="00D36D55" w:rsidP="00D36D55">
            <w:pPr>
              <w:jc w:val="both"/>
              <w:rPr>
                <w:rFonts w:cs="Times New Roman"/>
                <w:sz w:val="20"/>
                <w:szCs w:val="20"/>
                <w:lang w:val="fi-FI"/>
              </w:rPr>
            </w:pPr>
            <w:r>
              <w:rPr>
                <w:rFonts w:cs="Times New Roman"/>
                <w:sz w:val="20"/>
                <w:szCs w:val="20"/>
                <w:lang w:val="fi"/>
              </w:rPr>
              <w:t>SKATER™-yksivaiheinen nesteenpoistosarja ei-lukittuvalla saparolla (10F x 20 cm)</w:t>
            </w:r>
          </w:p>
        </w:tc>
        <w:tc>
          <w:tcPr>
            <w:tcW w:w="892" w:type="pct"/>
            <w:vAlign w:val="center"/>
          </w:tcPr>
          <w:p w14:paraId="50BC5E68" w14:textId="7A845821" w:rsidR="00D36D55" w:rsidRPr="00451CE9" w:rsidRDefault="00D36D55" w:rsidP="00D36D55">
            <w:pPr>
              <w:jc w:val="center"/>
              <w:rPr>
                <w:rFonts w:cs="Times New Roman"/>
                <w:sz w:val="20"/>
                <w:szCs w:val="20"/>
              </w:rPr>
            </w:pPr>
            <w:r w:rsidRPr="00451CE9">
              <w:rPr>
                <w:rFonts w:cs="Times New Roman"/>
                <w:sz w:val="20"/>
                <w:szCs w:val="20"/>
              </w:rPr>
              <w:t>756010020</w:t>
            </w:r>
          </w:p>
        </w:tc>
      </w:tr>
      <w:tr w:rsidR="00D36D55" w:rsidRPr="00451CE9" w14:paraId="707B560B" w14:textId="77777777" w:rsidTr="001824AC">
        <w:trPr>
          <w:trHeight w:val="255"/>
          <w:jc w:val="center"/>
        </w:trPr>
        <w:tc>
          <w:tcPr>
            <w:tcW w:w="4108" w:type="pct"/>
            <w:noWrap/>
          </w:tcPr>
          <w:p w14:paraId="474123C6" w14:textId="77777777" w:rsidR="00D36D55" w:rsidRPr="00B25EE5" w:rsidRDefault="00D36D55" w:rsidP="00D36D55">
            <w:pPr>
              <w:jc w:val="both"/>
              <w:rPr>
                <w:rFonts w:cs="Times New Roman"/>
                <w:sz w:val="20"/>
                <w:szCs w:val="20"/>
                <w:lang w:val="fi-FI"/>
              </w:rPr>
            </w:pPr>
            <w:r>
              <w:rPr>
                <w:rFonts w:cs="Times New Roman"/>
                <w:sz w:val="20"/>
                <w:szCs w:val="20"/>
                <w:lang w:val="fi"/>
              </w:rPr>
              <w:t>SKATER™-yksivaiheinen nesteenpoistosarja ei-lukittuvalla saparolla (10F x 25 cm)</w:t>
            </w:r>
          </w:p>
        </w:tc>
        <w:tc>
          <w:tcPr>
            <w:tcW w:w="892" w:type="pct"/>
            <w:vAlign w:val="center"/>
          </w:tcPr>
          <w:p w14:paraId="2906446A" w14:textId="26722D7D" w:rsidR="00D36D55" w:rsidRPr="00451CE9" w:rsidRDefault="00D36D55" w:rsidP="00D36D55">
            <w:pPr>
              <w:jc w:val="center"/>
              <w:rPr>
                <w:rFonts w:cs="Times New Roman"/>
                <w:sz w:val="20"/>
                <w:szCs w:val="20"/>
              </w:rPr>
            </w:pPr>
            <w:r w:rsidRPr="00451CE9">
              <w:rPr>
                <w:rFonts w:cs="Times New Roman"/>
                <w:sz w:val="20"/>
                <w:szCs w:val="20"/>
              </w:rPr>
              <w:t>756010025</w:t>
            </w:r>
          </w:p>
        </w:tc>
      </w:tr>
      <w:tr w:rsidR="00D36D55" w:rsidRPr="00451CE9" w14:paraId="3817DE0A" w14:textId="77777777" w:rsidTr="001824AC">
        <w:trPr>
          <w:trHeight w:val="255"/>
          <w:jc w:val="center"/>
        </w:trPr>
        <w:tc>
          <w:tcPr>
            <w:tcW w:w="4108" w:type="pct"/>
            <w:noWrap/>
          </w:tcPr>
          <w:p w14:paraId="46A0E566" w14:textId="77777777" w:rsidR="00D36D55" w:rsidRPr="00B25EE5" w:rsidRDefault="00D36D55" w:rsidP="00D36D55">
            <w:pPr>
              <w:jc w:val="both"/>
              <w:rPr>
                <w:rFonts w:cs="Times New Roman"/>
                <w:sz w:val="20"/>
                <w:szCs w:val="20"/>
                <w:lang w:val="fi-FI"/>
              </w:rPr>
            </w:pPr>
            <w:r>
              <w:rPr>
                <w:rFonts w:cs="Times New Roman"/>
                <w:sz w:val="20"/>
                <w:szCs w:val="20"/>
                <w:lang w:val="fi"/>
              </w:rPr>
              <w:t>SKATER™-yksivaiheinen nesteenpoistosarja ei-lukittuvalla saparolla (10F x 30 cm)</w:t>
            </w:r>
          </w:p>
        </w:tc>
        <w:tc>
          <w:tcPr>
            <w:tcW w:w="892" w:type="pct"/>
            <w:vAlign w:val="center"/>
          </w:tcPr>
          <w:p w14:paraId="258D4835" w14:textId="2F2DB13B" w:rsidR="00D36D55" w:rsidRPr="00451CE9" w:rsidRDefault="00D36D55" w:rsidP="00D36D55">
            <w:pPr>
              <w:jc w:val="center"/>
              <w:rPr>
                <w:rFonts w:cs="Times New Roman"/>
                <w:sz w:val="20"/>
                <w:szCs w:val="20"/>
              </w:rPr>
            </w:pPr>
            <w:r w:rsidRPr="00451CE9">
              <w:rPr>
                <w:rFonts w:cs="Times New Roman"/>
                <w:sz w:val="20"/>
                <w:szCs w:val="20"/>
              </w:rPr>
              <w:t>756010030</w:t>
            </w:r>
          </w:p>
        </w:tc>
      </w:tr>
      <w:tr w:rsidR="00D36D55" w:rsidRPr="00451CE9" w14:paraId="0293B218" w14:textId="77777777" w:rsidTr="001824AC">
        <w:trPr>
          <w:trHeight w:val="255"/>
          <w:jc w:val="center"/>
        </w:trPr>
        <w:tc>
          <w:tcPr>
            <w:tcW w:w="4108" w:type="pct"/>
            <w:noWrap/>
          </w:tcPr>
          <w:p w14:paraId="06ADF5BC" w14:textId="77777777" w:rsidR="00D36D55" w:rsidRPr="00B25EE5" w:rsidRDefault="00D36D55" w:rsidP="00D36D55">
            <w:pPr>
              <w:jc w:val="both"/>
              <w:rPr>
                <w:rFonts w:cs="Times New Roman"/>
                <w:sz w:val="20"/>
                <w:szCs w:val="20"/>
                <w:lang w:val="fi-FI"/>
              </w:rPr>
            </w:pPr>
            <w:r>
              <w:rPr>
                <w:rFonts w:cs="Times New Roman"/>
                <w:sz w:val="20"/>
                <w:szCs w:val="20"/>
                <w:lang w:val="fi"/>
              </w:rPr>
              <w:t>SKATER™-yksivaiheinen nesteenpoistosarja ei-lukittuvalla saparolla (12F x 20 cm)</w:t>
            </w:r>
          </w:p>
        </w:tc>
        <w:tc>
          <w:tcPr>
            <w:tcW w:w="892" w:type="pct"/>
            <w:vAlign w:val="center"/>
          </w:tcPr>
          <w:p w14:paraId="5AB8E771" w14:textId="7E8103F8" w:rsidR="00D36D55" w:rsidRPr="00451CE9" w:rsidRDefault="00D36D55" w:rsidP="00D36D55">
            <w:pPr>
              <w:jc w:val="center"/>
              <w:rPr>
                <w:rFonts w:cs="Times New Roman"/>
                <w:sz w:val="20"/>
                <w:szCs w:val="20"/>
              </w:rPr>
            </w:pPr>
            <w:r w:rsidRPr="00451CE9">
              <w:rPr>
                <w:rFonts w:cs="Times New Roman"/>
                <w:sz w:val="20"/>
                <w:szCs w:val="20"/>
              </w:rPr>
              <w:t>756012020</w:t>
            </w:r>
          </w:p>
        </w:tc>
      </w:tr>
      <w:tr w:rsidR="00D36D55" w:rsidRPr="00451CE9" w14:paraId="6D5E7130" w14:textId="77777777" w:rsidTr="001824AC">
        <w:trPr>
          <w:trHeight w:val="255"/>
          <w:jc w:val="center"/>
        </w:trPr>
        <w:tc>
          <w:tcPr>
            <w:tcW w:w="4108" w:type="pct"/>
            <w:noWrap/>
          </w:tcPr>
          <w:p w14:paraId="7724069A" w14:textId="77777777" w:rsidR="00D36D55" w:rsidRPr="00B25EE5" w:rsidRDefault="00D36D55" w:rsidP="00D36D55">
            <w:pPr>
              <w:jc w:val="both"/>
              <w:rPr>
                <w:rFonts w:cs="Times New Roman"/>
                <w:sz w:val="20"/>
                <w:szCs w:val="20"/>
                <w:lang w:val="fi-FI"/>
              </w:rPr>
            </w:pPr>
            <w:r>
              <w:rPr>
                <w:rFonts w:cs="Times New Roman"/>
                <w:sz w:val="20"/>
                <w:szCs w:val="20"/>
                <w:lang w:val="fi"/>
              </w:rPr>
              <w:t>SKATER™-yksivaiheinen nesteenpoistosarja ei-lukittuvalla saparolla (12F x 25 cm)</w:t>
            </w:r>
          </w:p>
        </w:tc>
        <w:tc>
          <w:tcPr>
            <w:tcW w:w="892" w:type="pct"/>
            <w:vAlign w:val="center"/>
          </w:tcPr>
          <w:p w14:paraId="3C1E3184" w14:textId="4006DBCD" w:rsidR="00D36D55" w:rsidRPr="00451CE9" w:rsidRDefault="00D36D55" w:rsidP="00D36D55">
            <w:pPr>
              <w:jc w:val="center"/>
              <w:rPr>
                <w:rFonts w:cs="Times New Roman"/>
                <w:sz w:val="20"/>
                <w:szCs w:val="20"/>
              </w:rPr>
            </w:pPr>
            <w:r w:rsidRPr="00451CE9">
              <w:rPr>
                <w:rFonts w:cs="Times New Roman"/>
                <w:sz w:val="20"/>
                <w:szCs w:val="20"/>
              </w:rPr>
              <w:t>756012025</w:t>
            </w:r>
          </w:p>
        </w:tc>
      </w:tr>
      <w:tr w:rsidR="00D36D55" w:rsidRPr="00451CE9" w14:paraId="7E74C3CB" w14:textId="77777777" w:rsidTr="001824AC">
        <w:trPr>
          <w:trHeight w:val="255"/>
          <w:jc w:val="center"/>
        </w:trPr>
        <w:tc>
          <w:tcPr>
            <w:tcW w:w="4108" w:type="pct"/>
            <w:noWrap/>
          </w:tcPr>
          <w:p w14:paraId="5B292F47" w14:textId="77777777" w:rsidR="00D36D55" w:rsidRPr="00B25EE5" w:rsidRDefault="00D36D55" w:rsidP="00D36D55">
            <w:pPr>
              <w:jc w:val="both"/>
              <w:rPr>
                <w:rFonts w:cs="Times New Roman"/>
                <w:sz w:val="20"/>
                <w:szCs w:val="20"/>
                <w:lang w:val="fi-FI"/>
              </w:rPr>
            </w:pPr>
            <w:r>
              <w:rPr>
                <w:rFonts w:cs="Times New Roman"/>
                <w:sz w:val="20"/>
                <w:szCs w:val="20"/>
                <w:lang w:val="fi"/>
              </w:rPr>
              <w:t>SKATER™-yksivaiheinen nesteenpoistosarja ei-lukittuvalla saparolla (14F x 20 cm)</w:t>
            </w:r>
          </w:p>
        </w:tc>
        <w:tc>
          <w:tcPr>
            <w:tcW w:w="892" w:type="pct"/>
            <w:vAlign w:val="center"/>
          </w:tcPr>
          <w:p w14:paraId="5607A5E9" w14:textId="2917895A" w:rsidR="00D36D55" w:rsidRPr="00451CE9" w:rsidRDefault="00D36D55" w:rsidP="00D36D55">
            <w:pPr>
              <w:jc w:val="center"/>
              <w:rPr>
                <w:rFonts w:cs="Times New Roman"/>
                <w:sz w:val="20"/>
                <w:szCs w:val="20"/>
              </w:rPr>
            </w:pPr>
            <w:r w:rsidRPr="00451CE9">
              <w:rPr>
                <w:rFonts w:cs="Times New Roman"/>
                <w:sz w:val="20"/>
                <w:szCs w:val="20"/>
              </w:rPr>
              <w:t>756014020</w:t>
            </w:r>
          </w:p>
        </w:tc>
      </w:tr>
      <w:tr w:rsidR="001824AC" w:rsidRPr="00451CE9" w14:paraId="57645D9F" w14:textId="77777777" w:rsidTr="001824AC">
        <w:trPr>
          <w:trHeight w:val="255"/>
          <w:jc w:val="center"/>
        </w:trPr>
        <w:tc>
          <w:tcPr>
            <w:tcW w:w="4108" w:type="pct"/>
            <w:noWrap/>
          </w:tcPr>
          <w:p w14:paraId="60882F04" w14:textId="77777777" w:rsidR="001824AC" w:rsidRPr="00B25EE5" w:rsidRDefault="001824AC" w:rsidP="00930D81">
            <w:pPr>
              <w:jc w:val="both"/>
              <w:rPr>
                <w:rFonts w:cs="Times New Roman"/>
                <w:sz w:val="20"/>
                <w:szCs w:val="20"/>
                <w:lang w:val="fi-FI"/>
              </w:rPr>
            </w:pPr>
            <w:r>
              <w:rPr>
                <w:rFonts w:cs="Times New Roman"/>
                <w:sz w:val="20"/>
                <w:szCs w:val="20"/>
                <w:lang w:val="fi"/>
              </w:rPr>
              <w:t>SKATER™-yksivaiheinen nesteenpoistosarja ei-lukittuvalla saparolla (14F x 25 cm)</w:t>
            </w:r>
          </w:p>
        </w:tc>
        <w:tc>
          <w:tcPr>
            <w:tcW w:w="892" w:type="pct"/>
            <w:vAlign w:val="center"/>
          </w:tcPr>
          <w:p w14:paraId="6380986C" w14:textId="77777777" w:rsidR="001824AC" w:rsidRPr="00451CE9" w:rsidRDefault="001824AC" w:rsidP="00930D81">
            <w:pPr>
              <w:jc w:val="center"/>
              <w:rPr>
                <w:rFonts w:cs="Times New Roman"/>
                <w:sz w:val="20"/>
                <w:szCs w:val="20"/>
              </w:rPr>
            </w:pPr>
            <w:r>
              <w:rPr>
                <w:rFonts w:cs="Times New Roman"/>
                <w:sz w:val="20"/>
                <w:szCs w:val="20"/>
                <w:lang w:val="fi"/>
              </w:rPr>
              <w:t>756014025</w:t>
            </w:r>
          </w:p>
        </w:tc>
      </w:tr>
      <w:tr w:rsidR="001824AC" w:rsidRPr="00451CE9" w14:paraId="4D35B63A" w14:textId="77777777" w:rsidTr="001824AC">
        <w:trPr>
          <w:trHeight w:val="255"/>
          <w:jc w:val="center"/>
        </w:trPr>
        <w:tc>
          <w:tcPr>
            <w:tcW w:w="4108" w:type="pct"/>
            <w:noWrap/>
          </w:tcPr>
          <w:p w14:paraId="4068764D" w14:textId="77777777" w:rsidR="001824AC" w:rsidRPr="00B25EE5" w:rsidRDefault="001824AC" w:rsidP="00930D81">
            <w:pPr>
              <w:jc w:val="both"/>
              <w:rPr>
                <w:rFonts w:cs="Times New Roman"/>
                <w:sz w:val="20"/>
                <w:szCs w:val="20"/>
                <w:lang w:val="fi-FI"/>
              </w:rPr>
            </w:pPr>
            <w:r>
              <w:rPr>
                <w:rFonts w:cs="Times New Roman"/>
                <w:sz w:val="20"/>
                <w:szCs w:val="20"/>
                <w:lang w:val="fi"/>
              </w:rPr>
              <w:t>SKATER™-yksivaiheinen nesteenpoistosarja ei-lukittuvalla saparolla (16F x 25 cm)</w:t>
            </w:r>
          </w:p>
        </w:tc>
        <w:tc>
          <w:tcPr>
            <w:tcW w:w="892" w:type="pct"/>
            <w:vAlign w:val="center"/>
          </w:tcPr>
          <w:p w14:paraId="028F4423" w14:textId="77777777" w:rsidR="001824AC" w:rsidRPr="00451CE9" w:rsidRDefault="001824AC" w:rsidP="00930D81">
            <w:pPr>
              <w:jc w:val="center"/>
              <w:rPr>
                <w:rFonts w:cs="Times New Roman"/>
                <w:sz w:val="20"/>
                <w:szCs w:val="20"/>
              </w:rPr>
            </w:pPr>
            <w:r>
              <w:rPr>
                <w:rFonts w:cs="Times New Roman"/>
                <w:sz w:val="20"/>
                <w:szCs w:val="20"/>
                <w:lang w:val="fi"/>
              </w:rPr>
              <w:t>756016025</w:t>
            </w:r>
          </w:p>
        </w:tc>
      </w:tr>
      <w:tr w:rsidR="001824AC" w:rsidRPr="00451CE9" w14:paraId="4DB0463F" w14:textId="77777777" w:rsidTr="001824AC">
        <w:trPr>
          <w:trHeight w:val="255"/>
          <w:jc w:val="center"/>
        </w:trPr>
        <w:tc>
          <w:tcPr>
            <w:tcW w:w="4108" w:type="pct"/>
            <w:noWrap/>
          </w:tcPr>
          <w:p w14:paraId="209C9BCD" w14:textId="77777777" w:rsidR="001824AC" w:rsidRPr="00B25EE5" w:rsidRDefault="001824AC" w:rsidP="00930D81">
            <w:pPr>
              <w:jc w:val="both"/>
              <w:rPr>
                <w:rFonts w:cs="Times New Roman"/>
                <w:sz w:val="20"/>
                <w:szCs w:val="20"/>
                <w:lang w:val="fi-FI"/>
              </w:rPr>
            </w:pPr>
            <w:r>
              <w:rPr>
                <w:rFonts w:cs="Times New Roman"/>
                <w:sz w:val="20"/>
                <w:szCs w:val="20"/>
                <w:lang w:val="fi"/>
              </w:rPr>
              <w:t>SKATER™-yksivaiheinen nesteenpoistosarja lukittuvalla saparolla (6F x 20 cm)</w:t>
            </w:r>
          </w:p>
        </w:tc>
        <w:tc>
          <w:tcPr>
            <w:tcW w:w="892" w:type="pct"/>
            <w:vAlign w:val="center"/>
          </w:tcPr>
          <w:p w14:paraId="3311D1F4" w14:textId="77777777" w:rsidR="001824AC" w:rsidRPr="00451CE9" w:rsidRDefault="001824AC" w:rsidP="00930D81">
            <w:pPr>
              <w:jc w:val="center"/>
              <w:rPr>
                <w:rFonts w:cs="Times New Roman"/>
                <w:sz w:val="20"/>
                <w:szCs w:val="20"/>
              </w:rPr>
            </w:pPr>
            <w:r>
              <w:rPr>
                <w:rFonts w:cs="Times New Roman"/>
                <w:sz w:val="20"/>
                <w:szCs w:val="20"/>
                <w:lang w:val="fi"/>
              </w:rPr>
              <w:t>756506020</w:t>
            </w:r>
          </w:p>
        </w:tc>
      </w:tr>
      <w:tr w:rsidR="001824AC" w:rsidRPr="00451CE9" w14:paraId="06C7FA72" w14:textId="77777777" w:rsidTr="001824AC">
        <w:trPr>
          <w:trHeight w:val="255"/>
          <w:jc w:val="center"/>
        </w:trPr>
        <w:tc>
          <w:tcPr>
            <w:tcW w:w="4108" w:type="pct"/>
            <w:noWrap/>
          </w:tcPr>
          <w:p w14:paraId="7E83B919" w14:textId="77777777" w:rsidR="001824AC" w:rsidRPr="00B25EE5" w:rsidRDefault="001824AC" w:rsidP="00930D81">
            <w:pPr>
              <w:jc w:val="both"/>
              <w:rPr>
                <w:rFonts w:cs="Times New Roman"/>
                <w:sz w:val="20"/>
                <w:szCs w:val="20"/>
                <w:lang w:val="fi-FI"/>
              </w:rPr>
            </w:pPr>
            <w:r>
              <w:rPr>
                <w:rFonts w:cs="Times New Roman"/>
                <w:sz w:val="20"/>
                <w:szCs w:val="20"/>
                <w:lang w:val="fi"/>
              </w:rPr>
              <w:t>SKATER™-yksivaiheinen nesteenpoistosarja lukittuvalla saparolla (6F x 25 cm)</w:t>
            </w:r>
          </w:p>
        </w:tc>
        <w:tc>
          <w:tcPr>
            <w:tcW w:w="892" w:type="pct"/>
            <w:vAlign w:val="center"/>
          </w:tcPr>
          <w:p w14:paraId="1E60E899" w14:textId="77777777" w:rsidR="001824AC" w:rsidRPr="00451CE9" w:rsidRDefault="001824AC" w:rsidP="00930D81">
            <w:pPr>
              <w:jc w:val="center"/>
              <w:rPr>
                <w:rFonts w:cs="Times New Roman"/>
                <w:sz w:val="20"/>
                <w:szCs w:val="20"/>
              </w:rPr>
            </w:pPr>
            <w:r>
              <w:rPr>
                <w:rFonts w:cs="Times New Roman"/>
                <w:sz w:val="20"/>
                <w:szCs w:val="20"/>
                <w:lang w:val="fi"/>
              </w:rPr>
              <w:t>756506025</w:t>
            </w:r>
          </w:p>
        </w:tc>
      </w:tr>
      <w:tr w:rsidR="001824AC" w:rsidRPr="00451CE9" w14:paraId="6EAE2FEF" w14:textId="77777777" w:rsidTr="001824AC">
        <w:trPr>
          <w:trHeight w:val="255"/>
          <w:jc w:val="center"/>
        </w:trPr>
        <w:tc>
          <w:tcPr>
            <w:tcW w:w="4108" w:type="pct"/>
            <w:noWrap/>
          </w:tcPr>
          <w:p w14:paraId="40DF981E" w14:textId="77777777" w:rsidR="001824AC" w:rsidRPr="00B25EE5" w:rsidRDefault="001824AC" w:rsidP="00930D81">
            <w:pPr>
              <w:jc w:val="both"/>
              <w:rPr>
                <w:rFonts w:cs="Times New Roman"/>
                <w:sz w:val="20"/>
                <w:szCs w:val="20"/>
                <w:lang w:val="fi-FI"/>
              </w:rPr>
            </w:pPr>
            <w:r>
              <w:rPr>
                <w:rFonts w:cs="Times New Roman"/>
                <w:sz w:val="20"/>
                <w:szCs w:val="20"/>
                <w:lang w:val="fi"/>
              </w:rPr>
              <w:t>SKATER™-yksivaiheinen nesteenpoistosarja lukittuvalla saparolla (7F x 20 cm)</w:t>
            </w:r>
          </w:p>
        </w:tc>
        <w:tc>
          <w:tcPr>
            <w:tcW w:w="892" w:type="pct"/>
            <w:vAlign w:val="center"/>
          </w:tcPr>
          <w:p w14:paraId="5CDB9349" w14:textId="77777777" w:rsidR="001824AC" w:rsidRPr="00451CE9" w:rsidRDefault="001824AC" w:rsidP="00930D81">
            <w:pPr>
              <w:jc w:val="center"/>
              <w:rPr>
                <w:rFonts w:cs="Times New Roman"/>
                <w:sz w:val="20"/>
                <w:szCs w:val="20"/>
              </w:rPr>
            </w:pPr>
            <w:r>
              <w:rPr>
                <w:rFonts w:cs="Times New Roman"/>
                <w:sz w:val="20"/>
                <w:szCs w:val="20"/>
                <w:lang w:val="fi"/>
              </w:rPr>
              <w:t>756507020</w:t>
            </w:r>
          </w:p>
        </w:tc>
      </w:tr>
      <w:tr w:rsidR="001824AC" w:rsidRPr="00451CE9" w14:paraId="5650FE6A" w14:textId="77777777" w:rsidTr="001824AC">
        <w:trPr>
          <w:trHeight w:val="255"/>
          <w:jc w:val="center"/>
        </w:trPr>
        <w:tc>
          <w:tcPr>
            <w:tcW w:w="4108" w:type="pct"/>
            <w:noWrap/>
          </w:tcPr>
          <w:p w14:paraId="2B71CA8D" w14:textId="77777777" w:rsidR="001824AC" w:rsidRPr="00B25EE5" w:rsidRDefault="001824AC" w:rsidP="00930D81">
            <w:pPr>
              <w:jc w:val="both"/>
              <w:rPr>
                <w:rFonts w:cs="Times New Roman"/>
                <w:sz w:val="20"/>
                <w:szCs w:val="20"/>
                <w:lang w:val="fi-FI"/>
              </w:rPr>
            </w:pPr>
            <w:r>
              <w:rPr>
                <w:rFonts w:cs="Times New Roman"/>
                <w:sz w:val="20"/>
                <w:szCs w:val="20"/>
                <w:lang w:val="fi"/>
              </w:rPr>
              <w:lastRenderedPageBreak/>
              <w:t>SKATER™-yksivaiheinen nesteenpoistosarja lukittuvalla saparolla (7F x 25 cm)</w:t>
            </w:r>
          </w:p>
        </w:tc>
        <w:tc>
          <w:tcPr>
            <w:tcW w:w="892" w:type="pct"/>
            <w:vAlign w:val="center"/>
          </w:tcPr>
          <w:p w14:paraId="47745E43" w14:textId="77777777" w:rsidR="001824AC" w:rsidRPr="00451CE9" w:rsidRDefault="001824AC" w:rsidP="00930D81">
            <w:pPr>
              <w:jc w:val="center"/>
              <w:rPr>
                <w:rFonts w:cs="Times New Roman"/>
                <w:sz w:val="20"/>
                <w:szCs w:val="20"/>
              </w:rPr>
            </w:pPr>
            <w:r>
              <w:rPr>
                <w:rFonts w:cs="Times New Roman"/>
                <w:sz w:val="20"/>
                <w:szCs w:val="20"/>
                <w:lang w:val="fi"/>
              </w:rPr>
              <w:t>756507025</w:t>
            </w:r>
          </w:p>
        </w:tc>
      </w:tr>
      <w:tr w:rsidR="001824AC" w:rsidRPr="00451CE9" w14:paraId="5BD32EAA" w14:textId="77777777" w:rsidTr="001824AC">
        <w:trPr>
          <w:trHeight w:val="255"/>
          <w:jc w:val="center"/>
        </w:trPr>
        <w:tc>
          <w:tcPr>
            <w:tcW w:w="4108" w:type="pct"/>
            <w:noWrap/>
          </w:tcPr>
          <w:p w14:paraId="7C3D0CAF" w14:textId="77777777" w:rsidR="001824AC" w:rsidRPr="00B25EE5" w:rsidRDefault="001824AC" w:rsidP="00930D81">
            <w:pPr>
              <w:jc w:val="both"/>
              <w:rPr>
                <w:rFonts w:cs="Times New Roman"/>
                <w:sz w:val="20"/>
                <w:szCs w:val="20"/>
                <w:lang w:val="fi-FI"/>
              </w:rPr>
            </w:pPr>
            <w:r>
              <w:rPr>
                <w:rFonts w:cs="Times New Roman"/>
                <w:sz w:val="20"/>
                <w:szCs w:val="20"/>
                <w:lang w:val="fi"/>
              </w:rPr>
              <w:t>SKATER™-yksivaiheinen nesteenpoistosarja lukittuvalla saparolla (8F x 20 cm)</w:t>
            </w:r>
          </w:p>
        </w:tc>
        <w:tc>
          <w:tcPr>
            <w:tcW w:w="892" w:type="pct"/>
            <w:vAlign w:val="center"/>
          </w:tcPr>
          <w:p w14:paraId="4D1C9028" w14:textId="77777777" w:rsidR="001824AC" w:rsidRPr="00451CE9" w:rsidRDefault="001824AC" w:rsidP="00930D81">
            <w:pPr>
              <w:jc w:val="center"/>
              <w:rPr>
                <w:rFonts w:cs="Times New Roman"/>
                <w:sz w:val="20"/>
                <w:szCs w:val="20"/>
              </w:rPr>
            </w:pPr>
            <w:r>
              <w:rPr>
                <w:rFonts w:cs="Times New Roman"/>
                <w:sz w:val="20"/>
                <w:szCs w:val="20"/>
                <w:lang w:val="fi"/>
              </w:rPr>
              <w:t>756508020</w:t>
            </w:r>
          </w:p>
        </w:tc>
      </w:tr>
      <w:tr w:rsidR="00DA6F0F" w:rsidRPr="00451CE9" w14:paraId="682E8E7C" w14:textId="77777777" w:rsidTr="001824AC">
        <w:trPr>
          <w:trHeight w:val="255"/>
          <w:jc w:val="center"/>
        </w:trPr>
        <w:tc>
          <w:tcPr>
            <w:tcW w:w="4108" w:type="pct"/>
            <w:noWrap/>
          </w:tcPr>
          <w:p w14:paraId="4FB20B52" w14:textId="77777777" w:rsidR="00DA6F0F" w:rsidRPr="00B25EE5" w:rsidRDefault="00DA6F0F" w:rsidP="00DA6F0F">
            <w:pPr>
              <w:jc w:val="both"/>
              <w:rPr>
                <w:rFonts w:cs="Times New Roman"/>
                <w:sz w:val="20"/>
                <w:szCs w:val="20"/>
                <w:lang w:val="fi-FI"/>
              </w:rPr>
            </w:pPr>
            <w:r>
              <w:rPr>
                <w:rFonts w:cs="Times New Roman"/>
                <w:sz w:val="20"/>
                <w:szCs w:val="20"/>
                <w:lang w:val="fi"/>
              </w:rPr>
              <w:t>SKATER™-yksivaiheinen nesteenpoistosarja lukittuvalla saparolla (8F x 25 cm)</w:t>
            </w:r>
          </w:p>
        </w:tc>
        <w:tc>
          <w:tcPr>
            <w:tcW w:w="892" w:type="pct"/>
            <w:vAlign w:val="center"/>
          </w:tcPr>
          <w:p w14:paraId="7C692147" w14:textId="3B70CCC4" w:rsidR="00DA6F0F" w:rsidRPr="00451CE9" w:rsidRDefault="00DA6F0F" w:rsidP="00DA6F0F">
            <w:pPr>
              <w:jc w:val="center"/>
              <w:rPr>
                <w:rFonts w:cs="Times New Roman"/>
                <w:sz w:val="20"/>
                <w:szCs w:val="20"/>
              </w:rPr>
            </w:pPr>
            <w:r w:rsidRPr="00451CE9">
              <w:rPr>
                <w:rFonts w:cs="Times New Roman"/>
                <w:sz w:val="20"/>
                <w:szCs w:val="20"/>
              </w:rPr>
              <w:t>756508025</w:t>
            </w:r>
          </w:p>
        </w:tc>
      </w:tr>
      <w:tr w:rsidR="00DA6F0F" w:rsidRPr="00451CE9" w14:paraId="4469367F" w14:textId="77777777" w:rsidTr="001824AC">
        <w:trPr>
          <w:trHeight w:val="255"/>
          <w:jc w:val="center"/>
        </w:trPr>
        <w:tc>
          <w:tcPr>
            <w:tcW w:w="4108" w:type="pct"/>
            <w:noWrap/>
          </w:tcPr>
          <w:p w14:paraId="5D1D2840" w14:textId="77777777" w:rsidR="00DA6F0F" w:rsidRPr="00B25EE5" w:rsidRDefault="00DA6F0F" w:rsidP="00DA6F0F">
            <w:pPr>
              <w:jc w:val="both"/>
              <w:rPr>
                <w:rFonts w:cs="Times New Roman"/>
                <w:sz w:val="20"/>
                <w:szCs w:val="20"/>
                <w:lang w:val="fi-FI"/>
              </w:rPr>
            </w:pPr>
            <w:r>
              <w:rPr>
                <w:rFonts w:cs="Times New Roman"/>
                <w:sz w:val="20"/>
                <w:szCs w:val="20"/>
                <w:lang w:val="fi"/>
              </w:rPr>
              <w:t>SKATER™-yksivaiheinen nesteenpoistosarja lukittuvalla saparolla (8F x 30 cm)</w:t>
            </w:r>
          </w:p>
        </w:tc>
        <w:tc>
          <w:tcPr>
            <w:tcW w:w="892" w:type="pct"/>
            <w:vAlign w:val="center"/>
          </w:tcPr>
          <w:p w14:paraId="429E0D18" w14:textId="6457D50C" w:rsidR="00DA6F0F" w:rsidRPr="00451CE9" w:rsidRDefault="00DA6F0F" w:rsidP="00DA6F0F">
            <w:pPr>
              <w:jc w:val="center"/>
              <w:rPr>
                <w:rFonts w:cs="Times New Roman"/>
                <w:sz w:val="20"/>
                <w:szCs w:val="20"/>
              </w:rPr>
            </w:pPr>
            <w:r w:rsidRPr="00451CE9">
              <w:rPr>
                <w:rFonts w:cs="Times New Roman"/>
                <w:sz w:val="20"/>
                <w:szCs w:val="20"/>
              </w:rPr>
              <w:t>756508030</w:t>
            </w:r>
          </w:p>
        </w:tc>
      </w:tr>
      <w:tr w:rsidR="00DA6F0F" w:rsidRPr="00451CE9" w14:paraId="52A58AFF" w14:textId="77777777" w:rsidTr="001824AC">
        <w:trPr>
          <w:trHeight w:val="255"/>
          <w:jc w:val="center"/>
        </w:trPr>
        <w:tc>
          <w:tcPr>
            <w:tcW w:w="4108" w:type="pct"/>
            <w:noWrap/>
          </w:tcPr>
          <w:p w14:paraId="135C8BBE" w14:textId="77777777" w:rsidR="00DA6F0F" w:rsidRPr="00B25EE5" w:rsidRDefault="00DA6F0F" w:rsidP="00DA6F0F">
            <w:pPr>
              <w:jc w:val="both"/>
              <w:rPr>
                <w:rFonts w:cs="Times New Roman"/>
                <w:sz w:val="20"/>
                <w:szCs w:val="20"/>
                <w:lang w:val="fi-FI"/>
              </w:rPr>
            </w:pPr>
            <w:r>
              <w:rPr>
                <w:rFonts w:cs="Times New Roman"/>
                <w:sz w:val="20"/>
                <w:szCs w:val="20"/>
                <w:lang w:val="fi"/>
              </w:rPr>
              <w:t>SKATER™-yksivaiheinen nesteenpoistosarja lukittuvalla saparolla (10F x 20 cm)</w:t>
            </w:r>
          </w:p>
        </w:tc>
        <w:tc>
          <w:tcPr>
            <w:tcW w:w="892" w:type="pct"/>
            <w:vAlign w:val="center"/>
          </w:tcPr>
          <w:p w14:paraId="6069B730" w14:textId="282B023C" w:rsidR="00DA6F0F" w:rsidRPr="00451CE9" w:rsidRDefault="00DA6F0F" w:rsidP="00DA6F0F">
            <w:pPr>
              <w:jc w:val="center"/>
              <w:rPr>
                <w:rFonts w:cs="Times New Roman"/>
                <w:sz w:val="20"/>
                <w:szCs w:val="20"/>
              </w:rPr>
            </w:pPr>
            <w:r w:rsidRPr="00451CE9">
              <w:rPr>
                <w:rFonts w:cs="Times New Roman"/>
                <w:sz w:val="20"/>
                <w:szCs w:val="20"/>
              </w:rPr>
              <w:t>756510020</w:t>
            </w:r>
          </w:p>
        </w:tc>
      </w:tr>
      <w:tr w:rsidR="00DA6F0F" w:rsidRPr="00451CE9" w14:paraId="149D0FC4" w14:textId="77777777" w:rsidTr="001824AC">
        <w:trPr>
          <w:trHeight w:val="255"/>
          <w:jc w:val="center"/>
        </w:trPr>
        <w:tc>
          <w:tcPr>
            <w:tcW w:w="4108" w:type="pct"/>
            <w:noWrap/>
          </w:tcPr>
          <w:p w14:paraId="33D23B51" w14:textId="77777777" w:rsidR="00DA6F0F" w:rsidRPr="00B25EE5" w:rsidRDefault="00DA6F0F" w:rsidP="00DA6F0F">
            <w:pPr>
              <w:jc w:val="both"/>
              <w:rPr>
                <w:rFonts w:cs="Times New Roman"/>
                <w:sz w:val="20"/>
                <w:szCs w:val="20"/>
                <w:lang w:val="fi-FI"/>
              </w:rPr>
            </w:pPr>
            <w:r>
              <w:rPr>
                <w:rFonts w:cs="Times New Roman"/>
                <w:sz w:val="20"/>
                <w:szCs w:val="20"/>
                <w:lang w:val="fi"/>
              </w:rPr>
              <w:t>SKATER™-yksivaiheinen nesteenpoistosarja lukittuvalla saparolla (10F x 25 cm)</w:t>
            </w:r>
          </w:p>
        </w:tc>
        <w:tc>
          <w:tcPr>
            <w:tcW w:w="892" w:type="pct"/>
            <w:vAlign w:val="center"/>
          </w:tcPr>
          <w:p w14:paraId="233A74BC" w14:textId="775CB5F9" w:rsidR="00DA6F0F" w:rsidRPr="00451CE9" w:rsidRDefault="00DA6F0F" w:rsidP="00DA6F0F">
            <w:pPr>
              <w:jc w:val="center"/>
              <w:rPr>
                <w:rFonts w:cs="Times New Roman"/>
                <w:sz w:val="20"/>
                <w:szCs w:val="20"/>
              </w:rPr>
            </w:pPr>
            <w:r w:rsidRPr="00451CE9">
              <w:rPr>
                <w:rFonts w:cs="Times New Roman"/>
                <w:sz w:val="20"/>
                <w:szCs w:val="20"/>
              </w:rPr>
              <w:t>756510025</w:t>
            </w:r>
          </w:p>
        </w:tc>
      </w:tr>
      <w:tr w:rsidR="00DA6F0F" w:rsidRPr="00451CE9" w14:paraId="5C151EE9" w14:textId="77777777" w:rsidTr="001824AC">
        <w:trPr>
          <w:trHeight w:val="255"/>
          <w:jc w:val="center"/>
        </w:trPr>
        <w:tc>
          <w:tcPr>
            <w:tcW w:w="4108" w:type="pct"/>
            <w:noWrap/>
          </w:tcPr>
          <w:p w14:paraId="68727FE8" w14:textId="77777777" w:rsidR="00DA6F0F" w:rsidRPr="00B25EE5" w:rsidRDefault="00DA6F0F" w:rsidP="00DA6F0F">
            <w:pPr>
              <w:jc w:val="both"/>
              <w:rPr>
                <w:rFonts w:cs="Times New Roman"/>
                <w:sz w:val="20"/>
                <w:szCs w:val="20"/>
                <w:lang w:val="fi-FI"/>
              </w:rPr>
            </w:pPr>
            <w:r>
              <w:rPr>
                <w:rFonts w:cs="Times New Roman"/>
                <w:sz w:val="20"/>
                <w:szCs w:val="20"/>
                <w:lang w:val="fi"/>
              </w:rPr>
              <w:t>SKATER™-yksivaiheinen nesteenpoistosarja lukittuvalla saparolla (10F x 30 cm)</w:t>
            </w:r>
          </w:p>
        </w:tc>
        <w:tc>
          <w:tcPr>
            <w:tcW w:w="892" w:type="pct"/>
            <w:vAlign w:val="center"/>
          </w:tcPr>
          <w:p w14:paraId="0BA1DFD8" w14:textId="2514FC0B" w:rsidR="00DA6F0F" w:rsidRPr="00451CE9" w:rsidRDefault="00DA6F0F" w:rsidP="00DA6F0F">
            <w:pPr>
              <w:jc w:val="center"/>
              <w:rPr>
                <w:rFonts w:cs="Times New Roman"/>
                <w:sz w:val="20"/>
                <w:szCs w:val="20"/>
              </w:rPr>
            </w:pPr>
            <w:r w:rsidRPr="00451CE9">
              <w:rPr>
                <w:rFonts w:cs="Times New Roman"/>
                <w:sz w:val="20"/>
                <w:szCs w:val="20"/>
              </w:rPr>
              <w:t>756510030</w:t>
            </w:r>
          </w:p>
        </w:tc>
      </w:tr>
      <w:tr w:rsidR="00DA6F0F" w:rsidRPr="00451CE9" w14:paraId="6D0F5F4B" w14:textId="77777777" w:rsidTr="001824AC">
        <w:trPr>
          <w:trHeight w:val="255"/>
          <w:jc w:val="center"/>
        </w:trPr>
        <w:tc>
          <w:tcPr>
            <w:tcW w:w="4108" w:type="pct"/>
            <w:noWrap/>
          </w:tcPr>
          <w:p w14:paraId="314FA863" w14:textId="77777777" w:rsidR="00DA6F0F" w:rsidRPr="00B25EE5" w:rsidRDefault="00DA6F0F" w:rsidP="00DA6F0F">
            <w:pPr>
              <w:jc w:val="both"/>
              <w:rPr>
                <w:rFonts w:cs="Times New Roman"/>
                <w:sz w:val="20"/>
                <w:szCs w:val="20"/>
                <w:lang w:val="fi-FI"/>
              </w:rPr>
            </w:pPr>
            <w:r>
              <w:rPr>
                <w:rFonts w:cs="Times New Roman"/>
                <w:sz w:val="20"/>
                <w:szCs w:val="20"/>
                <w:lang w:val="fi"/>
              </w:rPr>
              <w:t>SKATER™-yksivaiheinen nesteenpoistosarja lukittuvalla saparolla (12F x 20 cm)</w:t>
            </w:r>
          </w:p>
        </w:tc>
        <w:tc>
          <w:tcPr>
            <w:tcW w:w="892" w:type="pct"/>
            <w:vAlign w:val="center"/>
          </w:tcPr>
          <w:p w14:paraId="57FBAC57" w14:textId="35AB8419" w:rsidR="00DA6F0F" w:rsidRPr="00451CE9" w:rsidRDefault="00DA6F0F" w:rsidP="00DA6F0F">
            <w:pPr>
              <w:jc w:val="center"/>
              <w:rPr>
                <w:rFonts w:cs="Times New Roman"/>
                <w:sz w:val="20"/>
                <w:szCs w:val="20"/>
              </w:rPr>
            </w:pPr>
            <w:r w:rsidRPr="00451CE9">
              <w:rPr>
                <w:rFonts w:cs="Times New Roman"/>
                <w:sz w:val="20"/>
                <w:szCs w:val="20"/>
              </w:rPr>
              <w:t>756512020</w:t>
            </w:r>
          </w:p>
        </w:tc>
      </w:tr>
      <w:tr w:rsidR="00DA6F0F" w:rsidRPr="00451CE9" w14:paraId="7668886C" w14:textId="77777777" w:rsidTr="001824AC">
        <w:trPr>
          <w:trHeight w:val="255"/>
          <w:jc w:val="center"/>
        </w:trPr>
        <w:tc>
          <w:tcPr>
            <w:tcW w:w="4108" w:type="pct"/>
            <w:noWrap/>
          </w:tcPr>
          <w:p w14:paraId="01C7AA59" w14:textId="77777777" w:rsidR="00DA6F0F" w:rsidRPr="00B25EE5" w:rsidRDefault="00DA6F0F" w:rsidP="00DA6F0F">
            <w:pPr>
              <w:jc w:val="both"/>
              <w:rPr>
                <w:rFonts w:cs="Times New Roman"/>
                <w:sz w:val="20"/>
                <w:szCs w:val="20"/>
                <w:lang w:val="fi-FI"/>
              </w:rPr>
            </w:pPr>
            <w:r>
              <w:rPr>
                <w:rFonts w:cs="Times New Roman"/>
                <w:sz w:val="20"/>
                <w:szCs w:val="20"/>
                <w:lang w:val="fi"/>
              </w:rPr>
              <w:t>SKATER™-yksivaiheinen nesteenpoistosarja lukittuvalla saparolla (12F x 25 cm)</w:t>
            </w:r>
          </w:p>
        </w:tc>
        <w:tc>
          <w:tcPr>
            <w:tcW w:w="892" w:type="pct"/>
            <w:vAlign w:val="center"/>
          </w:tcPr>
          <w:p w14:paraId="63DED399" w14:textId="235C9425" w:rsidR="00DA6F0F" w:rsidRPr="00451CE9" w:rsidRDefault="00DA6F0F" w:rsidP="00DA6F0F">
            <w:pPr>
              <w:jc w:val="center"/>
              <w:rPr>
                <w:rFonts w:cs="Times New Roman"/>
                <w:sz w:val="20"/>
                <w:szCs w:val="20"/>
              </w:rPr>
            </w:pPr>
            <w:r w:rsidRPr="00451CE9">
              <w:rPr>
                <w:rFonts w:cs="Times New Roman"/>
                <w:sz w:val="20"/>
                <w:szCs w:val="20"/>
              </w:rPr>
              <w:t>756512025</w:t>
            </w:r>
          </w:p>
        </w:tc>
      </w:tr>
      <w:tr w:rsidR="00DA6F0F" w:rsidRPr="00451CE9" w14:paraId="06617682" w14:textId="77777777" w:rsidTr="001824AC">
        <w:trPr>
          <w:trHeight w:val="255"/>
          <w:jc w:val="center"/>
        </w:trPr>
        <w:tc>
          <w:tcPr>
            <w:tcW w:w="4108" w:type="pct"/>
            <w:noWrap/>
          </w:tcPr>
          <w:p w14:paraId="23468109" w14:textId="77777777" w:rsidR="00DA6F0F" w:rsidRPr="00B25EE5" w:rsidRDefault="00DA6F0F" w:rsidP="00DA6F0F">
            <w:pPr>
              <w:jc w:val="both"/>
              <w:rPr>
                <w:rFonts w:cs="Times New Roman"/>
                <w:sz w:val="20"/>
                <w:szCs w:val="20"/>
                <w:lang w:val="fi-FI"/>
              </w:rPr>
            </w:pPr>
            <w:r>
              <w:rPr>
                <w:rFonts w:cs="Times New Roman"/>
                <w:sz w:val="20"/>
                <w:szCs w:val="20"/>
                <w:lang w:val="fi"/>
              </w:rPr>
              <w:t>SKATER™-yksivaiheinen nesteenpoistosarja lukittuvalla saparolla (14F x 20 cm)</w:t>
            </w:r>
          </w:p>
        </w:tc>
        <w:tc>
          <w:tcPr>
            <w:tcW w:w="892" w:type="pct"/>
            <w:vAlign w:val="center"/>
          </w:tcPr>
          <w:p w14:paraId="62D0FC07" w14:textId="33B8AC57" w:rsidR="00DA6F0F" w:rsidRPr="00451CE9" w:rsidRDefault="00DA6F0F" w:rsidP="00DA6F0F">
            <w:pPr>
              <w:jc w:val="center"/>
              <w:rPr>
                <w:rFonts w:cs="Times New Roman"/>
                <w:sz w:val="20"/>
                <w:szCs w:val="20"/>
              </w:rPr>
            </w:pPr>
            <w:r w:rsidRPr="00451CE9">
              <w:rPr>
                <w:rFonts w:cs="Times New Roman"/>
                <w:sz w:val="20"/>
                <w:szCs w:val="20"/>
              </w:rPr>
              <w:t>756514020</w:t>
            </w:r>
          </w:p>
        </w:tc>
      </w:tr>
      <w:tr w:rsidR="00DA6F0F" w:rsidRPr="00451CE9" w14:paraId="2B9C42AB" w14:textId="77777777" w:rsidTr="001824AC">
        <w:trPr>
          <w:trHeight w:val="255"/>
          <w:jc w:val="center"/>
        </w:trPr>
        <w:tc>
          <w:tcPr>
            <w:tcW w:w="4108" w:type="pct"/>
            <w:noWrap/>
          </w:tcPr>
          <w:p w14:paraId="640C0429" w14:textId="77777777" w:rsidR="00DA6F0F" w:rsidRPr="00B25EE5" w:rsidRDefault="00DA6F0F" w:rsidP="00DA6F0F">
            <w:pPr>
              <w:jc w:val="both"/>
              <w:rPr>
                <w:rFonts w:cs="Times New Roman"/>
                <w:sz w:val="20"/>
                <w:szCs w:val="20"/>
                <w:lang w:val="fi-FI"/>
              </w:rPr>
            </w:pPr>
            <w:r>
              <w:rPr>
                <w:rFonts w:cs="Times New Roman"/>
                <w:sz w:val="20"/>
                <w:szCs w:val="20"/>
                <w:lang w:val="fi"/>
              </w:rPr>
              <w:t>SKATER™-yksivaiheinen nesteenpoistosarja lukittuvalla saparolla (14F x 25 cm)</w:t>
            </w:r>
          </w:p>
        </w:tc>
        <w:tc>
          <w:tcPr>
            <w:tcW w:w="892" w:type="pct"/>
            <w:vAlign w:val="center"/>
          </w:tcPr>
          <w:p w14:paraId="3C0875CE" w14:textId="0F9A67F7" w:rsidR="00DA6F0F" w:rsidRPr="00451CE9" w:rsidRDefault="00DA6F0F" w:rsidP="00DA6F0F">
            <w:pPr>
              <w:jc w:val="center"/>
              <w:rPr>
                <w:rFonts w:cs="Times New Roman"/>
                <w:sz w:val="20"/>
                <w:szCs w:val="20"/>
              </w:rPr>
            </w:pPr>
            <w:r w:rsidRPr="00451CE9">
              <w:rPr>
                <w:rFonts w:cs="Times New Roman"/>
                <w:sz w:val="20"/>
                <w:szCs w:val="20"/>
              </w:rPr>
              <w:t>756514025</w:t>
            </w:r>
          </w:p>
        </w:tc>
      </w:tr>
      <w:tr w:rsidR="00DA6F0F" w:rsidRPr="00451CE9" w14:paraId="6EA61C4F" w14:textId="77777777" w:rsidTr="001824AC">
        <w:trPr>
          <w:trHeight w:val="255"/>
          <w:jc w:val="center"/>
        </w:trPr>
        <w:tc>
          <w:tcPr>
            <w:tcW w:w="4108" w:type="pct"/>
            <w:noWrap/>
          </w:tcPr>
          <w:p w14:paraId="24B66401" w14:textId="77777777" w:rsidR="00DA6F0F" w:rsidRPr="00B25EE5" w:rsidRDefault="00DA6F0F" w:rsidP="00DA6F0F">
            <w:pPr>
              <w:jc w:val="both"/>
              <w:rPr>
                <w:rFonts w:cs="Times New Roman"/>
                <w:sz w:val="20"/>
                <w:szCs w:val="20"/>
                <w:lang w:val="fi-FI"/>
              </w:rPr>
            </w:pPr>
            <w:r>
              <w:rPr>
                <w:rFonts w:cs="Times New Roman"/>
                <w:sz w:val="20"/>
                <w:szCs w:val="20"/>
                <w:lang w:val="fi"/>
              </w:rPr>
              <w:t>SKATER™-yksivaiheinen nesteenpoistosarja lukittuvalla saparolla (16F x 25 cm)</w:t>
            </w:r>
          </w:p>
        </w:tc>
        <w:tc>
          <w:tcPr>
            <w:tcW w:w="892" w:type="pct"/>
            <w:vAlign w:val="center"/>
          </w:tcPr>
          <w:p w14:paraId="04273197" w14:textId="7371C9FC" w:rsidR="00DA6F0F" w:rsidRPr="00451CE9" w:rsidRDefault="00DA6F0F" w:rsidP="00DA6F0F">
            <w:pPr>
              <w:jc w:val="center"/>
              <w:rPr>
                <w:rFonts w:cs="Times New Roman"/>
                <w:sz w:val="20"/>
                <w:szCs w:val="20"/>
              </w:rPr>
            </w:pPr>
            <w:r w:rsidRPr="00451CE9">
              <w:rPr>
                <w:rFonts w:cs="Times New Roman"/>
                <w:sz w:val="20"/>
                <w:szCs w:val="20"/>
              </w:rPr>
              <w:t>756516025</w:t>
            </w:r>
          </w:p>
        </w:tc>
      </w:tr>
      <w:tr w:rsidR="00DA6F0F" w:rsidRPr="00451CE9" w14:paraId="618F2C9E" w14:textId="77777777" w:rsidTr="001824AC">
        <w:trPr>
          <w:trHeight w:val="255"/>
          <w:jc w:val="center"/>
        </w:trPr>
        <w:tc>
          <w:tcPr>
            <w:tcW w:w="4108" w:type="pct"/>
            <w:noWrap/>
          </w:tcPr>
          <w:p w14:paraId="7598F436"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ei-lukittuvalla saparolla (6F x 25 cm)</w:t>
            </w:r>
          </w:p>
        </w:tc>
        <w:tc>
          <w:tcPr>
            <w:tcW w:w="892" w:type="pct"/>
            <w:vAlign w:val="center"/>
          </w:tcPr>
          <w:p w14:paraId="07DDC304" w14:textId="2159AA28" w:rsidR="00DA6F0F" w:rsidRPr="00451CE9" w:rsidRDefault="00DA6F0F" w:rsidP="00DA6F0F">
            <w:pPr>
              <w:jc w:val="center"/>
              <w:rPr>
                <w:rFonts w:cs="Times New Roman"/>
                <w:sz w:val="20"/>
                <w:szCs w:val="20"/>
              </w:rPr>
            </w:pPr>
            <w:r w:rsidRPr="00451CE9">
              <w:rPr>
                <w:rFonts w:cs="Times New Roman"/>
                <w:sz w:val="20"/>
                <w:szCs w:val="20"/>
              </w:rPr>
              <w:t>751106025</w:t>
            </w:r>
          </w:p>
        </w:tc>
      </w:tr>
      <w:tr w:rsidR="00DA6F0F" w:rsidRPr="00451CE9" w14:paraId="55C936C5" w14:textId="77777777" w:rsidTr="001824AC">
        <w:trPr>
          <w:trHeight w:val="255"/>
          <w:jc w:val="center"/>
        </w:trPr>
        <w:tc>
          <w:tcPr>
            <w:tcW w:w="4108" w:type="pct"/>
            <w:noWrap/>
          </w:tcPr>
          <w:p w14:paraId="4CAFA421"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ei-lukittuvalla saparolla (6F x 35 cm)</w:t>
            </w:r>
          </w:p>
        </w:tc>
        <w:tc>
          <w:tcPr>
            <w:tcW w:w="892" w:type="pct"/>
            <w:vAlign w:val="center"/>
          </w:tcPr>
          <w:p w14:paraId="09387410" w14:textId="74620663" w:rsidR="00DA6F0F" w:rsidRPr="00451CE9" w:rsidRDefault="00DA6F0F" w:rsidP="00DA6F0F">
            <w:pPr>
              <w:jc w:val="center"/>
              <w:rPr>
                <w:rFonts w:cs="Times New Roman"/>
                <w:sz w:val="20"/>
                <w:szCs w:val="20"/>
              </w:rPr>
            </w:pPr>
            <w:r w:rsidRPr="00451CE9">
              <w:rPr>
                <w:rFonts w:cs="Times New Roman"/>
                <w:sz w:val="20"/>
                <w:szCs w:val="20"/>
              </w:rPr>
              <w:t>751106035</w:t>
            </w:r>
          </w:p>
        </w:tc>
      </w:tr>
      <w:tr w:rsidR="00DA6F0F" w:rsidRPr="00451CE9" w14:paraId="180BFC68" w14:textId="77777777" w:rsidTr="001824AC">
        <w:trPr>
          <w:trHeight w:val="255"/>
          <w:jc w:val="center"/>
        </w:trPr>
        <w:tc>
          <w:tcPr>
            <w:tcW w:w="4108" w:type="pct"/>
            <w:noWrap/>
          </w:tcPr>
          <w:p w14:paraId="2346FCCF"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ei-lukittuvalla saparolla (7F x 25 cm)</w:t>
            </w:r>
          </w:p>
        </w:tc>
        <w:tc>
          <w:tcPr>
            <w:tcW w:w="892" w:type="pct"/>
            <w:vAlign w:val="center"/>
          </w:tcPr>
          <w:p w14:paraId="755D517C" w14:textId="502D6DCC" w:rsidR="00DA6F0F" w:rsidRPr="00451CE9" w:rsidRDefault="00DA6F0F" w:rsidP="00DA6F0F">
            <w:pPr>
              <w:jc w:val="center"/>
              <w:rPr>
                <w:rFonts w:cs="Times New Roman"/>
                <w:sz w:val="20"/>
                <w:szCs w:val="20"/>
              </w:rPr>
            </w:pPr>
            <w:r w:rsidRPr="00451CE9">
              <w:rPr>
                <w:rFonts w:cs="Times New Roman"/>
                <w:sz w:val="20"/>
                <w:szCs w:val="20"/>
              </w:rPr>
              <w:t>751107025</w:t>
            </w:r>
          </w:p>
        </w:tc>
      </w:tr>
      <w:tr w:rsidR="00DA6F0F" w:rsidRPr="00451CE9" w14:paraId="77F140EC" w14:textId="77777777" w:rsidTr="001824AC">
        <w:trPr>
          <w:trHeight w:val="255"/>
          <w:jc w:val="center"/>
        </w:trPr>
        <w:tc>
          <w:tcPr>
            <w:tcW w:w="4108" w:type="pct"/>
            <w:noWrap/>
          </w:tcPr>
          <w:p w14:paraId="1EDEED16"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ei-lukittuvalla saparolla (7F x 35 cm)</w:t>
            </w:r>
          </w:p>
        </w:tc>
        <w:tc>
          <w:tcPr>
            <w:tcW w:w="892" w:type="pct"/>
            <w:vAlign w:val="center"/>
          </w:tcPr>
          <w:p w14:paraId="693A2D85" w14:textId="3D446135" w:rsidR="00DA6F0F" w:rsidRPr="00451CE9" w:rsidRDefault="00DA6F0F" w:rsidP="00DA6F0F">
            <w:pPr>
              <w:jc w:val="center"/>
              <w:rPr>
                <w:rFonts w:cs="Times New Roman"/>
                <w:sz w:val="20"/>
                <w:szCs w:val="20"/>
              </w:rPr>
            </w:pPr>
            <w:r w:rsidRPr="00451CE9">
              <w:rPr>
                <w:rFonts w:cs="Times New Roman"/>
                <w:sz w:val="20"/>
                <w:szCs w:val="20"/>
              </w:rPr>
              <w:t>751107035</w:t>
            </w:r>
          </w:p>
        </w:tc>
      </w:tr>
      <w:tr w:rsidR="00DA6F0F" w:rsidRPr="00451CE9" w14:paraId="3A2CB72C" w14:textId="77777777" w:rsidTr="001824AC">
        <w:trPr>
          <w:trHeight w:val="255"/>
          <w:jc w:val="center"/>
        </w:trPr>
        <w:tc>
          <w:tcPr>
            <w:tcW w:w="4108" w:type="pct"/>
            <w:noWrap/>
          </w:tcPr>
          <w:p w14:paraId="7D54965E"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ei-lukittuvalla saparolla (8F x 25 cm)</w:t>
            </w:r>
          </w:p>
        </w:tc>
        <w:tc>
          <w:tcPr>
            <w:tcW w:w="892" w:type="pct"/>
            <w:vAlign w:val="center"/>
          </w:tcPr>
          <w:p w14:paraId="31197F13" w14:textId="7B91E375" w:rsidR="00DA6F0F" w:rsidRPr="00451CE9" w:rsidRDefault="00DA6F0F" w:rsidP="00DA6F0F">
            <w:pPr>
              <w:jc w:val="center"/>
              <w:rPr>
                <w:rFonts w:cs="Times New Roman"/>
                <w:sz w:val="20"/>
                <w:szCs w:val="20"/>
              </w:rPr>
            </w:pPr>
            <w:r w:rsidRPr="00451CE9">
              <w:rPr>
                <w:rFonts w:cs="Times New Roman"/>
                <w:sz w:val="20"/>
                <w:szCs w:val="20"/>
              </w:rPr>
              <w:t>751108025</w:t>
            </w:r>
          </w:p>
        </w:tc>
      </w:tr>
      <w:tr w:rsidR="00DA6F0F" w:rsidRPr="00451CE9" w14:paraId="52040595" w14:textId="77777777" w:rsidTr="001824AC">
        <w:trPr>
          <w:trHeight w:val="255"/>
          <w:jc w:val="center"/>
        </w:trPr>
        <w:tc>
          <w:tcPr>
            <w:tcW w:w="4108" w:type="pct"/>
            <w:noWrap/>
          </w:tcPr>
          <w:p w14:paraId="607BE075"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ei-lukittuvalla saparolla (8F x 35 cm)</w:t>
            </w:r>
          </w:p>
        </w:tc>
        <w:tc>
          <w:tcPr>
            <w:tcW w:w="892" w:type="pct"/>
            <w:vAlign w:val="center"/>
          </w:tcPr>
          <w:p w14:paraId="0B5EE1AB" w14:textId="1588E04F" w:rsidR="00DA6F0F" w:rsidRPr="00451CE9" w:rsidRDefault="00DA6F0F" w:rsidP="00DA6F0F">
            <w:pPr>
              <w:jc w:val="center"/>
              <w:rPr>
                <w:rFonts w:cs="Times New Roman"/>
                <w:sz w:val="20"/>
                <w:szCs w:val="20"/>
              </w:rPr>
            </w:pPr>
            <w:r w:rsidRPr="00451CE9">
              <w:rPr>
                <w:rFonts w:cs="Times New Roman"/>
                <w:sz w:val="20"/>
                <w:szCs w:val="20"/>
              </w:rPr>
              <w:t>751108035</w:t>
            </w:r>
          </w:p>
        </w:tc>
      </w:tr>
      <w:tr w:rsidR="00DA6F0F" w:rsidRPr="00451CE9" w14:paraId="128208EF" w14:textId="77777777" w:rsidTr="001824AC">
        <w:trPr>
          <w:trHeight w:val="255"/>
          <w:jc w:val="center"/>
        </w:trPr>
        <w:tc>
          <w:tcPr>
            <w:tcW w:w="4108" w:type="pct"/>
            <w:noWrap/>
          </w:tcPr>
          <w:p w14:paraId="7F570243"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ei-lukittuvalla saparolla (10F x 25 cm)</w:t>
            </w:r>
          </w:p>
        </w:tc>
        <w:tc>
          <w:tcPr>
            <w:tcW w:w="892" w:type="pct"/>
            <w:vAlign w:val="center"/>
          </w:tcPr>
          <w:p w14:paraId="47FEBC13" w14:textId="30459002" w:rsidR="00DA6F0F" w:rsidRPr="00451CE9" w:rsidRDefault="00DA6F0F" w:rsidP="00DA6F0F">
            <w:pPr>
              <w:jc w:val="center"/>
              <w:rPr>
                <w:rFonts w:cs="Times New Roman"/>
                <w:sz w:val="20"/>
                <w:szCs w:val="20"/>
              </w:rPr>
            </w:pPr>
            <w:r w:rsidRPr="00451CE9">
              <w:rPr>
                <w:rFonts w:cs="Times New Roman"/>
                <w:sz w:val="20"/>
                <w:szCs w:val="20"/>
              </w:rPr>
              <w:t>751110025</w:t>
            </w:r>
          </w:p>
        </w:tc>
      </w:tr>
      <w:tr w:rsidR="00DA6F0F" w:rsidRPr="00451CE9" w14:paraId="60E040E3" w14:textId="77777777" w:rsidTr="001824AC">
        <w:trPr>
          <w:trHeight w:val="255"/>
          <w:jc w:val="center"/>
        </w:trPr>
        <w:tc>
          <w:tcPr>
            <w:tcW w:w="4108" w:type="pct"/>
            <w:noWrap/>
          </w:tcPr>
          <w:p w14:paraId="219D7F1C"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ei-lukittuvalla saparolla (10F x 35 cm)</w:t>
            </w:r>
          </w:p>
        </w:tc>
        <w:tc>
          <w:tcPr>
            <w:tcW w:w="892" w:type="pct"/>
            <w:vAlign w:val="center"/>
          </w:tcPr>
          <w:p w14:paraId="3222172F" w14:textId="12F75BCF" w:rsidR="00DA6F0F" w:rsidRPr="00451CE9" w:rsidRDefault="00DA6F0F" w:rsidP="00DA6F0F">
            <w:pPr>
              <w:jc w:val="center"/>
              <w:rPr>
                <w:rFonts w:cs="Times New Roman"/>
                <w:sz w:val="20"/>
                <w:szCs w:val="20"/>
              </w:rPr>
            </w:pPr>
            <w:r w:rsidRPr="00451CE9">
              <w:rPr>
                <w:rFonts w:cs="Times New Roman"/>
                <w:sz w:val="20"/>
                <w:szCs w:val="20"/>
              </w:rPr>
              <w:t>751110035</w:t>
            </w:r>
          </w:p>
        </w:tc>
      </w:tr>
      <w:tr w:rsidR="00DA6F0F" w:rsidRPr="00451CE9" w14:paraId="3D3B5DCF" w14:textId="77777777" w:rsidTr="001824AC">
        <w:trPr>
          <w:trHeight w:val="255"/>
          <w:jc w:val="center"/>
        </w:trPr>
        <w:tc>
          <w:tcPr>
            <w:tcW w:w="4108" w:type="pct"/>
            <w:noWrap/>
          </w:tcPr>
          <w:p w14:paraId="16262400"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ei-lukittuvalla saparolla (12F x 25 cm)</w:t>
            </w:r>
          </w:p>
        </w:tc>
        <w:tc>
          <w:tcPr>
            <w:tcW w:w="892" w:type="pct"/>
            <w:vAlign w:val="center"/>
          </w:tcPr>
          <w:p w14:paraId="503FDE2E" w14:textId="619268ED" w:rsidR="00DA6F0F" w:rsidRPr="00451CE9" w:rsidRDefault="00DA6F0F" w:rsidP="00DA6F0F">
            <w:pPr>
              <w:jc w:val="center"/>
              <w:rPr>
                <w:rFonts w:cs="Times New Roman"/>
                <w:sz w:val="20"/>
                <w:szCs w:val="20"/>
              </w:rPr>
            </w:pPr>
            <w:r w:rsidRPr="00451CE9">
              <w:rPr>
                <w:rFonts w:cs="Times New Roman"/>
                <w:sz w:val="20"/>
                <w:szCs w:val="20"/>
              </w:rPr>
              <w:t>751112025</w:t>
            </w:r>
          </w:p>
        </w:tc>
      </w:tr>
      <w:tr w:rsidR="00DA6F0F" w:rsidRPr="00451CE9" w14:paraId="4247281B" w14:textId="77777777" w:rsidTr="001824AC">
        <w:trPr>
          <w:trHeight w:val="255"/>
          <w:jc w:val="center"/>
        </w:trPr>
        <w:tc>
          <w:tcPr>
            <w:tcW w:w="4108" w:type="pct"/>
            <w:noWrap/>
          </w:tcPr>
          <w:p w14:paraId="298A9289"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ei-lukittuvalla saparolla (12F x 35 cm)</w:t>
            </w:r>
          </w:p>
        </w:tc>
        <w:tc>
          <w:tcPr>
            <w:tcW w:w="892" w:type="pct"/>
            <w:vAlign w:val="center"/>
          </w:tcPr>
          <w:p w14:paraId="44245E6C" w14:textId="79933D13" w:rsidR="00DA6F0F" w:rsidRPr="00451CE9" w:rsidRDefault="00DA6F0F" w:rsidP="00DA6F0F">
            <w:pPr>
              <w:jc w:val="center"/>
              <w:rPr>
                <w:rFonts w:cs="Times New Roman"/>
                <w:sz w:val="20"/>
                <w:szCs w:val="20"/>
              </w:rPr>
            </w:pPr>
            <w:r w:rsidRPr="00451CE9">
              <w:rPr>
                <w:rFonts w:cs="Times New Roman"/>
                <w:sz w:val="20"/>
                <w:szCs w:val="20"/>
              </w:rPr>
              <w:t>751112035</w:t>
            </w:r>
          </w:p>
        </w:tc>
      </w:tr>
      <w:tr w:rsidR="00DA6F0F" w:rsidRPr="00451CE9" w14:paraId="3C47DC1D" w14:textId="77777777" w:rsidTr="001824AC">
        <w:trPr>
          <w:trHeight w:val="255"/>
          <w:jc w:val="center"/>
        </w:trPr>
        <w:tc>
          <w:tcPr>
            <w:tcW w:w="4108" w:type="pct"/>
            <w:noWrap/>
          </w:tcPr>
          <w:p w14:paraId="3EDA699A"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ei-lukittuvalla saparolla (14F x 25 cm)</w:t>
            </w:r>
          </w:p>
        </w:tc>
        <w:tc>
          <w:tcPr>
            <w:tcW w:w="892" w:type="pct"/>
            <w:vAlign w:val="center"/>
          </w:tcPr>
          <w:p w14:paraId="5C1211F5" w14:textId="72CCB8A9" w:rsidR="00DA6F0F" w:rsidRPr="00451CE9" w:rsidRDefault="00DA6F0F" w:rsidP="00DA6F0F">
            <w:pPr>
              <w:jc w:val="center"/>
              <w:rPr>
                <w:rFonts w:cs="Times New Roman"/>
                <w:sz w:val="20"/>
                <w:szCs w:val="20"/>
              </w:rPr>
            </w:pPr>
            <w:r w:rsidRPr="00451CE9">
              <w:rPr>
                <w:rFonts w:cs="Times New Roman"/>
                <w:sz w:val="20"/>
                <w:szCs w:val="20"/>
              </w:rPr>
              <w:t>751114025</w:t>
            </w:r>
          </w:p>
        </w:tc>
      </w:tr>
      <w:tr w:rsidR="00DA6F0F" w:rsidRPr="00451CE9" w14:paraId="5D5B42BC" w14:textId="77777777" w:rsidTr="001824AC">
        <w:trPr>
          <w:trHeight w:val="255"/>
          <w:jc w:val="center"/>
        </w:trPr>
        <w:tc>
          <w:tcPr>
            <w:tcW w:w="4108" w:type="pct"/>
            <w:noWrap/>
          </w:tcPr>
          <w:p w14:paraId="2BD424E5"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ei-lukittuvalla saparolla (16F x 25 cm)</w:t>
            </w:r>
          </w:p>
        </w:tc>
        <w:tc>
          <w:tcPr>
            <w:tcW w:w="892" w:type="pct"/>
            <w:vAlign w:val="center"/>
          </w:tcPr>
          <w:p w14:paraId="04982F4D" w14:textId="35109443" w:rsidR="00DA6F0F" w:rsidRPr="00451CE9" w:rsidRDefault="00DA6F0F" w:rsidP="00DA6F0F">
            <w:pPr>
              <w:jc w:val="center"/>
              <w:rPr>
                <w:rFonts w:cs="Times New Roman"/>
                <w:sz w:val="20"/>
                <w:szCs w:val="20"/>
              </w:rPr>
            </w:pPr>
            <w:r w:rsidRPr="00451CE9">
              <w:rPr>
                <w:rFonts w:cs="Times New Roman"/>
                <w:sz w:val="20"/>
                <w:szCs w:val="20"/>
              </w:rPr>
              <w:t>751116025</w:t>
            </w:r>
          </w:p>
        </w:tc>
      </w:tr>
      <w:tr w:rsidR="00DA6F0F" w:rsidRPr="00451CE9" w14:paraId="570B50BD" w14:textId="77777777" w:rsidTr="001824AC">
        <w:trPr>
          <w:trHeight w:val="255"/>
          <w:jc w:val="center"/>
        </w:trPr>
        <w:tc>
          <w:tcPr>
            <w:tcW w:w="4108" w:type="pct"/>
            <w:noWrap/>
          </w:tcPr>
          <w:p w14:paraId="111C151E"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lukittuvalla saparolla (6F x 25 cm)</w:t>
            </w:r>
          </w:p>
        </w:tc>
        <w:tc>
          <w:tcPr>
            <w:tcW w:w="892" w:type="pct"/>
            <w:vAlign w:val="center"/>
          </w:tcPr>
          <w:p w14:paraId="7D62EC2C" w14:textId="28AD7F1B" w:rsidR="00DA6F0F" w:rsidRPr="00451CE9" w:rsidRDefault="00DA6F0F" w:rsidP="00DA6F0F">
            <w:pPr>
              <w:jc w:val="center"/>
              <w:rPr>
                <w:rFonts w:cs="Times New Roman"/>
                <w:sz w:val="20"/>
                <w:szCs w:val="20"/>
              </w:rPr>
            </w:pPr>
            <w:r w:rsidRPr="00451CE9">
              <w:rPr>
                <w:rFonts w:cs="Times New Roman"/>
                <w:sz w:val="20"/>
                <w:szCs w:val="20"/>
              </w:rPr>
              <w:t>755106025</w:t>
            </w:r>
          </w:p>
        </w:tc>
      </w:tr>
      <w:tr w:rsidR="00DA6F0F" w:rsidRPr="00451CE9" w14:paraId="5D4B6119" w14:textId="77777777" w:rsidTr="001824AC">
        <w:trPr>
          <w:trHeight w:val="255"/>
          <w:jc w:val="center"/>
        </w:trPr>
        <w:tc>
          <w:tcPr>
            <w:tcW w:w="4108" w:type="pct"/>
            <w:noWrap/>
          </w:tcPr>
          <w:p w14:paraId="68254D22"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lukittuvalla saparolla (6F x 35 cm)</w:t>
            </w:r>
          </w:p>
        </w:tc>
        <w:tc>
          <w:tcPr>
            <w:tcW w:w="892" w:type="pct"/>
            <w:vAlign w:val="center"/>
          </w:tcPr>
          <w:p w14:paraId="7A0CEF75" w14:textId="35773133" w:rsidR="00DA6F0F" w:rsidRPr="00451CE9" w:rsidRDefault="00DA6F0F" w:rsidP="00DA6F0F">
            <w:pPr>
              <w:jc w:val="center"/>
              <w:rPr>
                <w:rFonts w:cs="Times New Roman"/>
                <w:sz w:val="20"/>
                <w:szCs w:val="20"/>
              </w:rPr>
            </w:pPr>
            <w:r w:rsidRPr="00451CE9">
              <w:rPr>
                <w:rFonts w:cs="Times New Roman"/>
                <w:sz w:val="20"/>
                <w:szCs w:val="20"/>
              </w:rPr>
              <w:t>755106035</w:t>
            </w:r>
          </w:p>
        </w:tc>
      </w:tr>
      <w:tr w:rsidR="00DA6F0F" w:rsidRPr="00451CE9" w14:paraId="7637669F" w14:textId="77777777" w:rsidTr="001824AC">
        <w:trPr>
          <w:trHeight w:val="255"/>
          <w:jc w:val="center"/>
        </w:trPr>
        <w:tc>
          <w:tcPr>
            <w:tcW w:w="4108" w:type="pct"/>
            <w:noWrap/>
          </w:tcPr>
          <w:p w14:paraId="2FD8F731"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lukittuvalla saparolla (7F x 25 cm)</w:t>
            </w:r>
          </w:p>
        </w:tc>
        <w:tc>
          <w:tcPr>
            <w:tcW w:w="892" w:type="pct"/>
            <w:vAlign w:val="center"/>
          </w:tcPr>
          <w:p w14:paraId="318FD6FD" w14:textId="04315044" w:rsidR="00DA6F0F" w:rsidRPr="00451CE9" w:rsidRDefault="00DA6F0F" w:rsidP="00DA6F0F">
            <w:pPr>
              <w:jc w:val="center"/>
              <w:rPr>
                <w:rFonts w:cs="Times New Roman"/>
                <w:sz w:val="20"/>
                <w:szCs w:val="20"/>
              </w:rPr>
            </w:pPr>
            <w:r w:rsidRPr="00451CE9">
              <w:rPr>
                <w:rFonts w:cs="Times New Roman"/>
                <w:sz w:val="20"/>
                <w:szCs w:val="20"/>
              </w:rPr>
              <w:t>755107025</w:t>
            </w:r>
          </w:p>
        </w:tc>
      </w:tr>
      <w:tr w:rsidR="00DA6F0F" w:rsidRPr="00451CE9" w14:paraId="49F75AF3" w14:textId="77777777" w:rsidTr="001824AC">
        <w:trPr>
          <w:trHeight w:val="255"/>
          <w:jc w:val="center"/>
        </w:trPr>
        <w:tc>
          <w:tcPr>
            <w:tcW w:w="4108" w:type="pct"/>
            <w:noWrap/>
          </w:tcPr>
          <w:p w14:paraId="4668E33D"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lukittuvalla saparolla (7F x 35 cm)</w:t>
            </w:r>
          </w:p>
        </w:tc>
        <w:tc>
          <w:tcPr>
            <w:tcW w:w="892" w:type="pct"/>
            <w:vAlign w:val="center"/>
          </w:tcPr>
          <w:p w14:paraId="40E27034" w14:textId="3A0A45A3" w:rsidR="00DA6F0F" w:rsidRPr="00451CE9" w:rsidRDefault="00DA6F0F" w:rsidP="00DA6F0F">
            <w:pPr>
              <w:jc w:val="center"/>
              <w:rPr>
                <w:rFonts w:cs="Times New Roman"/>
                <w:sz w:val="20"/>
                <w:szCs w:val="20"/>
              </w:rPr>
            </w:pPr>
            <w:r w:rsidRPr="00451CE9">
              <w:rPr>
                <w:rFonts w:cs="Times New Roman"/>
                <w:sz w:val="20"/>
                <w:szCs w:val="20"/>
              </w:rPr>
              <w:t>755107035</w:t>
            </w:r>
          </w:p>
        </w:tc>
      </w:tr>
      <w:tr w:rsidR="00DA6F0F" w:rsidRPr="00451CE9" w14:paraId="2E12FC15" w14:textId="77777777" w:rsidTr="001824AC">
        <w:trPr>
          <w:trHeight w:val="255"/>
          <w:jc w:val="center"/>
        </w:trPr>
        <w:tc>
          <w:tcPr>
            <w:tcW w:w="4108" w:type="pct"/>
            <w:noWrap/>
          </w:tcPr>
          <w:p w14:paraId="3168F0DF"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lukittuvalla saparolla (8F x 25 cm)</w:t>
            </w:r>
          </w:p>
        </w:tc>
        <w:tc>
          <w:tcPr>
            <w:tcW w:w="892" w:type="pct"/>
            <w:vAlign w:val="center"/>
          </w:tcPr>
          <w:p w14:paraId="21ED77A0" w14:textId="1E538EBB" w:rsidR="00DA6F0F" w:rsidRPr="00451CE9" w:rsidRDefault="00DA6F0F" w:rsidP="00DA6F0F">
            <w:pPr>
              <w:jc w:val="center"/>
              <w:rPr>
                <w:rFonts w:cs="Times New Roman"/>
                <w:sz w:val="20"/>
                <w:szCs w:val="20"/>
              </w:rPr>
            </w:pPr>
            <w:r w:rsidRPr="00451CE9">
              <w:rPr>
                <w:rFonts w:cs="Times New Roman"/>
                <w:sz w:val="20"/>
                <w:szCs w:val="20"/>
              </w:rPr>
              <w:t>755108025</w:t>
            </w:r>
          </w:p>
        </w:tc>
      </w:tr>
      <w:tr w:rsidR="00DA6F0F" w:rsidRPr="00451CE9" w14:paraId="4AB38B54" w14:textId="77777777" w:rsidTr="001824AC">
        <w:trPr>
          <w:trHeight w:val="255"/>
          <w:jc w:val="center"/>
        </w:trPr>
        <w:tc>
          <w:tcPr>
            <w:tcW w:w="4108" w:type="pct"/>
            <w:noWrap/>
          </w:tcPr>
          <w:p w14:paraId="295D8BFE"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lukittuvalla saparolla (8F x 35 cm)</w:t>
            </w:r>
          </w:p>
        </w:tc>
        <w:tc>
          <w:tcPr>
            <w:tcW w:w="892" w:type="pct"/>
            <w:vAlign w:val="center"/>
          </w:tcPr>
          <w:p w14:paraId="04D06B5D" w14:textId="78BF5EEE" w:rsidR="00DA6F0F" w:rsidRPr="00451CE9" w:rsidRDefault="00DA6F0F" w:rsidP="00DA6F0F">
            <w:pPr>
              <w:jc w:val="center"/>
              <w:rPr>
                <w:rFonts w:cs="Times New Roman"/>
                <w:sz w:val="20"/>
                <w:szCs w:val="20"/>
              </w:rPr>
            </w:pPr>
            <w:r w:rsidRPr="00451CE9">
              <w:rPr>
                <w:rFonts w:cs="Times New Roman"/>
                <w:sz w:val="20"/>
                <w:szCs w:val="20"/>
              </w:rPr>
              <w:t>755108035</w:t>
            </w:r>
          </w:p>
        </w:tc>
      </w:tr>
      <w:tr w:rsidR="00DA6F0F" w:rsidRPr="00451CE9" w14:paraId="19BE0772" w14:textId="77777777" w:rsidTr="001824AC">
        <w:trPr>
          <w:trHeight w:val="255"/>
          <w:jc w:val="center"/>
        </w:trPr>
        <w:tc>
          <w:tcPr>
            <w:tcW w:w="4108" w:type="pct"/>
            <w:noWrap/>
          </w:tcPr>
          <w:p w14:paraId="64F4E65C"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lukittuvalla saparolla (10F x 25 cm)</w:t>
            </w:r>
          </w:p>
        </w:tc>
        <w:tc>
          <w:tcPr>
            <w:tcW w:w="892" w:type="pct"/>
            <w:vAlign w:val="center"/>
          </w:tcPr>
          <w:p w14:paraId="22365740" w14:textId="6CD0E5D9" w:rsidR="00DA6F0F" w:rsidRPr="00451CE9" w:rsidRDefault="00DA6F0F" w:rsidP="00DA6F0F">
            <w:pPr>
              <w:jc w:val="center"/>
              <w:rPr>
                <w:rFonts w:cs="Times New Roman"/>
                <w:sz w:val="20"/>
                <w:szCs w:val="20"/>
              </w:rPr>
            </w:pPr>
            <w:r w:rsidRPr="00451CE9">
              <w:rPr>
                <w:rFonts w:cs="Times New Roman"/>
                <w:sz w:val="20"/>
                <w:szCs w:val="20"/>
              </w:rPr>
              <w:t>755110025</w:t>
            </w:r>
          </w:p>
        </w:tc>
      </w:tr>
      <w:tr w:rsidR="00DA6F0F" w:rsidRPr="00451CE9" w14:paraId="0ECF037B" w14:textId="77777777" w:rsidTr="001824AC">
        <w:trPr>
          <w:trHeight w:val="255"/>
          <w:jc w:val="center"/>
        </w:trPr>
        <w:tc>
          <w:tcPr>
            <w:tcW w:w="4108" w:type="pct"/>
            <w:noWrap/>
          </w:tcPr>
          <w:p w14:paraId="2A30680C"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lukittuvalla saparolla (10F x 35 cm)</w:t>
            </w:r>
          </w:p>
        </w:tc>
        <w:tc>
          <w:tcPr>
            <w:tcW w:w="892" w:type="pct"/>
            <w:vAlign w:val="center"/>
          </w:tcPr>
          <w:p w14:paraId="1E1460B7" w14:textId="3F0E78BD" w:rsidR="00DA6F0F" w:rsidRPr="00451CE9" w:rsidRDefault="00DA6F0F" w:rsidP="00DA6F0F">
            <w:pPr>
              <w:jc w:val="center"/>
              <w:rPr>
                <w:rFonts w:cs="Times New Roman"/>
                <w:sz w:val="20"/>
                <w:szCs w:val="20"/>
              </w:rPr>
            </w:pPr>
            <w:r w:rsidRPr="00451CE9">
              <w:rPr>
                <w:rFonts w:cs="Times New Roman"/>
                <w:sz w:val="20"/>
                <w:szCs w:val="20"/>
              </w:rPr>
              <w:t>755110035</w:t>
            </w:r>
          </w:p>
        </w:tc>
      </w:tr>
      <w:tr w:rsidR="00DA6F0F" w:rsidRPr="00451CE9" w14:paraId="66215CEA" w14:textId="77777777" w:rsidTr="001824AC">
        <w:trPr>
          <w:trHeight w:val="255"/>
          <w:jc w:val="center"/>
        </w:trPr>
        <w:tc>
          <w:tcPr>
            <w:tcW w:w="4108" w:type="pct"/>
            <w:noWrap/>
          </w:tcPr>
          <w:p w14:paraId="36C54599"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lukittuvalla saparolla (12F x 25 cm)</w:t>
            </w:r>
          </w:p>
        </w:tc>
        <w:tc>
          <w:tcPr>
            <w:tcW w:w="892" w:type="pct"/>
            <w:vAlign w:val="center"/>
          </w:tcPr>
          <w:p w14:paraId="490BD619" w14:textId="5093BD06" w:rsidR="00DA6F0F" w:rsidRPr="00451CE9" w:rsidRDefault="00DA6F0F" w:rsidP="00DA6F0F">
            <w:pPr>
              <w:jc w:val="center"/>
              <w:rPr>
                <w:rFonts w:cs="Times New Roman"/>
                <w:sz w:val="20"/>
                <w:szCs w:val="20"/>
              </w:rPr>
            </w:pPr>
            <w:r w:rsidRPr="00451CE9">
              <w:rPr>
                <w:rFonts w:cs="Times New Roman"/>
                <w:sz w:val="20"/>
                <w:szCs w:val="20"/>
              </w:rPr>
              <w:t>755112025</w:t>
            </w:r>
          </w:p>
        </w:tc>
      </w:tr>
      <w:tr w:rsidR="00DA6F0F" w:rsidRPr="00451CE9" w14:paraId="1D195E6F" w14:textId="77777777" w:rsidTr="001824AC">
        <w:trPr>
          <w:trHeight w:val="255"/>
          <w:jc w:val="center"/>
        </w:trPr>
        <w:tc>
          <w:tcPr>
            <w:tcW w:w="4108" w:type="pct"/>
            <w:noWrap/>
          </w:tcPr>
          <w:p w14:paraId="28F66310"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lukittuvalla saparolla (12F x 35 cm)</w:t>
            </w:r>
          </w:p>
        </w:tc>
        <w:tc>
          <w:tcPr>
            <w:tcW w:w="892" w:type="pct"/>
            <w:vAlign w:val="center"/>
          </w:tcPr>
          <w:p w14:paraId="0F431F6D" w14:textId="51B32665" w:rsidR="00DA6F0F" w:rsidRPr="00451CE9" w:rsidRDefault="00DA6F0F" w:rsidP="00DA6F0F">
            <w:pPr>
              <w:jc w:val="center"/>
              <w:rPr>
                <w:rFonts w:cs="Times New Roman"/>
                <w:sz w:val="20"/>
                <w:szCs w:val="20"/>
              </w:rPr>
            </w:pPr>
            <w:r w:rsidRPr="00451CE9">
              <w:rPr>
                <w:rFonts w:cs="Times New Roman"/>
                <w:sz w:val="20"/>
                <w:szCs w:val="20"/>
              </w:rPr>
              <w:t>755112035</w:t>
            </w:r>
          </w:p>
        </w:tc>
      </w:tr>
      <w:tr w:rsidR="00DA6F0F" w:rsidRPr="00451CE9" w14:paraId="6ACC51CC" w14:textId="77777777" w:rsidTr="001824AC">
        <w:trPr>
          <w:trHeight w:val="255"/>
          <w:jc w:val="center"/>
        </w:trPr>
        <w:tc>
          <w:tcPr>
            <w:tcW w:w="4108" w:type="pct"/>
            <w:noWrap/>
          </w:tcPr>
          <w:p w14:paraId="714886E3"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lukittuvalla saparolla (14F x 25 cm)</w:t>
            </w:r>
          </w:p>
        </w:tc>
        <w:tc>
          <w:tcPr>
            <w:tcW w:w="892" w:type="pct"/>
            <w:vAlign w:val="center"/>
          </w:tcPr>
          <w:p w14:paraId="066BA602" w14:textId="5F92A7C2" w:rsidR="00DA6F0F" w:rsidRPr="00451CE9" w:rsidRDefault="00DA6F0F" w:rsidP="00DA6F0F">
            <w:pPr>
              <w:jc w:val="center"/>
              <w:rPr>
                <w:rFonts w:cs="Times New Roman"/>
                <w:sz w:val="20"/>
                <w:szCs w:val="20"/>
              </w:rPr>
            </w:pPr>
            <w:r w:rsidRPr="00451CE9">
              <w:rPr>
                <w:rFonts w:cs="Times New Roman"/>
                <w:sz w:val="20"/>
                <w:szCs w:val="20"/>
              </w:rPr>
              <w:t>755114025</w:t>
            </w:r>
          </w:p>
        </w:tc>
      </w:tr>
      <w:tr w:rsidR="00DA6F0F" w:rsidRPr="00451CE9" w14:paraId="0C742C18" w14:textId="77777777" w:rsidTr="001824AC">
        <w:trPr>
          <w:trHeight w:val="255"/>
          <w:jc w:val="center"/>
        </w:trPr>
        <w:tc>
          <w:tcPr>
            <w:tcW w:w="4108" w:type="pct"/>
            <w:noWrap/>
          </w:tcPr>
          <w:p w14:paraId="3B6AEC5B"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lukittuvalla saparolla (14F x 35 cm)</w:t>
            </w:r>
          </w:p>
        </w:tc>
        <w:tc>
          <w:tcPr>
            <w:tcW w:w="892" w:type="pct"/>
            <w:vAlign w:val="center"/>
          </w:tcPr>
          <w:p w14:paraId="0FFA329B" w14:textId="1A5BB525" w:rsidR="00DA6F0F" w:rsidRPr="00451CE9" w:rsidRDefault="00DA6F0F" w:rsidP="00DA6F0F">
            <w:pPr>
              <w:jc w:val="center"/>
              <w:rPr>
                <w:rFonts w:cs="Times New Roman"/>
                <w:sz w:val="20"/>
                <w:szCs w:val="20"/>
              </w:rPr>
            </w:pPr>
            <w:r w:rsidRPr="00451CE9">
              <w:rPr>
                <w:rFonts w:cs="Times New Roman"/>
                <w:sz w:val="20"/>
                <w:szCs w:val="20"/>
              </w:rPr>
              <w:t>755114035</w:t>
            </w:r>
          </w:p>
        </w:tc>
      </w:tr>
      <w:tr w:rsidR="00DA6F0F" w:rsidRPr="00451CE9" w14:paraId="4B7AA17A" w14:textId="77777777" w:rsidTr="001824AC">
        <w:trPr>
          <w:trHeight w:val="255"/>
          <w:jc w:val="center"/>
        </w:trPr>
        <w:tc>
          <w:tcPr>
            <w:tcW w:w="4108" w:type="pct"/>
            <w:noWrap/>
          </w:tcPr>
          <w:p w14:paraId="5FCC48A4" w14:textId="77777777" w:rsidR="00DA6F0F" w:rsidRPr="00B25EE5" w:rsidRDefault="00DA6F0F" w:rsidP="00DA6F0F">
            <w:pPr>
              <w:jc w:val="both"/>
              <w:rPr>
                <w:rFonts w:cs="Times New Roman"/>
                <w:sz w:val="20"/>
                <w:szCs w:val="20"/>
                <w:lang w:val="fi-FI"/>
              </w:rPr>
            </w:pPr>
            <w:r>
              <w:rPr>
                <w:rFonts w:cs="Times New Roman"/>
                <w:sz w:val="20"/>
                <w:szCs w:val="20"/>
                <w:lang w:val="fi"/>
              </w:rPr>
              <w:t>SKATER™</w:t>
            </w:r>
            <w:r>
              <w:rPr>
                <w:rFonts w:cs="Times New Roman"/>
                <w:b/>
                <w:bCs/>
                <w:sz w:val="20"/>
                <w:szCs w:val="20"/>
                <w:lang w:val="fi"/>
              </w:rPr>
              <w:t>-n</w:t>
            </w:r>
            <w:r>
              <w:rPr>
                <w:rFonts w:cs="Times New Roman"/>
                <w:sz w:val="20"/>
                <w:szCs w:val="20"/>
                <w:lang w:val="fi"/>
              </w:rPr>
              <w:t>esteenpoistokatetri lukittuvalla saparolla (16F x 25 cm)</w:t>
            </w:r>
          </w:p>
        </w:tc>
        <w:tc>
          <w:tcPr>
            <w:tcW w:w="892" w:type="pct"/>
            <w:vAlign w:val="center"/>
          </w:tcPr>
          <w:p w14:paraId="3B0BB710" w14:textId="18AC4047" w:rsidR="00DA6F0F" w:rsidRPr="00451CE9" w:rsidRDefault="00DA6F0F" w:rsidP="00DA6F0F">
            <w:pPr>
              <w:jc w:val="center"/>
              <w:rPr>
                <w:rFonts w:cs="Times New Roman"/>
                <w:sz w:val="20"/>
                <w:szCs w:val="20"/>
              </w:rPr>
            </w:pPr>
            <w:r w:rsidRPr="00451CE9">
              <w:rPr>
                <w:rFonts w:cs="Times New Roman"/>
                <w:sz w:val="20"/>
                <w:szCs w:val="20"/>
              </w:rPr>
              <w:t>755116025</w:t>
            </w:r>
          </w:p>
        </w:tc>
      </w:tr>
      <w:tr w:rsidR="00DA6F0F" w:rsidRPr="00451CE9" w14:paraId="08E114BC" w14:textId="77777777" w:rsidTr="001824AC">
        <w:trPr>
          <w:trHeight w:val="255"/>
          <w:jc w:val="center"/>
        </w:trPr>
        <w:tc>
          <w:tcPr>
            <w:tcW w:w="4108" w:type="pct"/>
            <w:noWrap/>
          </w:tcPr>
          <w:p w14:paraId="3A9195CB" w14:textId="77777777" w:rsidR="00DA6F0F" w:rsidRPr="00B25EE5" w:rsidRDefault="00DA6F0F" w:rsidP="00DA6F0F">
            <w:pPr>
              <w:jc w:val="both"/>
              <w:rPr>
                <w:rFonts w:cs="Times New Roman"/>
                <w:sz w:val="20"/>
                <w:szCs w:val="20"/>
                <w:lang w:val="fi-FI"/>
              </w:rPr>
            </w:pPr>
            <w:r>
              <w:rPr>
                <w:rFonts w:cs="Times New Roman"/>
                <w:sz w:val="20"/>
                <w:szCs w:val="20"/>
                <w:lang w:val="fi"/>
              </w:rPr>
              <w:t>SKATER™-sappikatetri, ei-lukittuva (8F x 40 cm)</w:t>
            </w:r>
          </w:p>
        </w:tc>
        <w:tc>
          <w:tcPr>
            <w:tcW w:w="892" w:type="pct"/>
            <w:vAlign w:val="center"/>
          </w:tcPr>
          <w:p w14:paraId="7E2C69BB" w14:textId="353355A5" w:rsidR="00DA6F0F" w:rsidRPr="00451CE9" w:rsidRDefault="00DA6F0F" w:rsidP="00DA6F0F">
            <w:pPr>
              <w:jc w:val="center"/>
              <w:rPr>
                <w:rFonts w:cs="Times New Roman"/>
                <w:sz w:val="20"/>
                <w:szCs w:val="20"/>
              </w:rPr>
            </w:pPr>
            <w:r w:rsidRPr="00451CE9">
              <w:rPr>
                <w:rFonts w:cs="Times New Roman"/>
                <w:sz w:val="20"/>
                <w:szCs w:val="20"/>
              </w:rPr>
              <w:t>755208040</w:t>
            </w:r>
          </w:p>
        </w:tc>
      </w:tr>
      <w:tr w:rsidR="00DA6F0F" w:rsidRPr="00451CE9" w14:paraId="43FDBEA8" w14:textId="77777777" w:rsidTr="001824AC">
        <w:trPr>
          <w:trHeight w:val="255"/>
          <w:jc w:val="center"/>
        </w:trPr>
        <w:tc>
          <w:tcPr>
            <w:tcW w:w="4108" w:type="pct"/>
            <w:noWrap/>
          </w:tcPr>
          <w:p w14:paraId="3DE5360E" w14:textId="77777777" w:rsidR="00DA6F0F" w:rsidRPr="00B25EE5" w:rsidRDefault="00DA6F0F" w:rsidP="00DA6F0F">
            <w:pPr>
              <w:jc w:val="both"/>
              <w:rPr>
                <w:rFonts w:cs="Times New Roman"/>
                <w:sz w:val="20"/>
                <w:szCs w:val="20"/>
                <w:lang w:val="fi-FI"/>
              </w:rPr>
            </w:pPr>
            <w:r>
              <w:rPr>
                <w:rFonts w:cs="Times New Roman"/>
                <w:sz w:val="20"/>
                <w:szCs w:val="20"/>
                <w:lang w:val="fi"/>
              </w:rPr>
              <w:t>SKATER™-sappikatetri, ei-lukittuva (10F x 40 cm)</w:t>
            </w:r>
          </w:p>
        </w:tc>
        <w:tc>
          <w:tcPr>
            <w:tcW w:w="892" w:type="pct"/>
            <w:vAlign w:val="center"/>
          </w:tcPr>
          <w:p w14:paraId="1D57950C" w14:textId="1D8D3E0D" w:rsidR="00DA6F0F" w:rsidRPr="00451CE9" w:rsidRDefault="00DA6F0F" w:rsidP="00DA6F0F">
            <w:pPr>
              <w:jc w:val="center"/>
              <w:rPr>
                <w:rFonts w:cs="Times New Roman"/>
                <w:sz w:val="20"/>
                <w:szCs w:val="20"/>
              </w:rPr>
            </w:pPr>
            <w:r w:rsidRPr="00451CE9">
              <w:rPr>
                <w:rFonts w:cs="Times New Roman"/>
                <w:sz w:val="20"/>
                <w:szCs w:val="20"/>
              </w:rPr>
              <w:t>755210040</w:t>
            </w:r>
          </w:p>
        </w:tc>
      </w:tr>
      <w:tr w:rsidR="00DA6F0F" w:rsidRPr="00451CE9" w14:paraId="08CF408F" w14:textId="77777777" w:rsidTr="001824AC">
        <w:trPr>
          <w:trHeight w:val="255"/>
          <w:jc w:val="center"/>
        </w:trPr>
        <w:tc>
          <w:tcPr>
            <w:tcW w:w="4108" w:type="pct"/>
            <w:noWrap/>
          </w:tcPr>
          <w:p w14:paraId="78880FF0" w14:textId="77777777" w:rsidR="00DA6F0F" w:rsidRPr="00B25EE5" w:rsidRDefault="00DA6F0F" w:rsidP="00DA6F0F">
            <w:pPr>
              <w:jc w:val="both"/>
              <w:rPr>
                <w:rFonts w:cs="Times New Roman"/>
                <w:sz w:val="20"/>
                <w:szCs w:val="20"/>
                <w:lang w:val="fi-FI"/>
              </w:rPr>
            </w:pPr>
            <w:r>
              <w:rPr>
                <w:rFonts w:cs="Times New Roman"/>
                <w:sz w:val="20"/>
                <w:szCs w:val="20"/>
                <w:lang w:val="fi"/>
              </w:rPr>
              <w:t>SKATER™-sappikatetri, ei-lukittuva (12F x 40 cm)</w:t>
            </w:r>
          </w:p>
        </w:tc>
        <w:tc>
          <w:tcPr>
            <w:tcW w:w="892" w:type="pct"/>
            <w:vAlign w:val="center"/>
          </w:tcPr>
          <w:p w14:paraId="16D87362" w14:textId="5C5128AF" w:rsidR="00DA6F0F" w:rsidRPr="00451CE9" w:rsidRDefault="00DA6F0F" w:rsidP="00DA6F0F">
            <w:pPr>
              <w:jc w:val="center"/>
              <w:rPr>
                <w:rFonts w:cs="Times New Roman"/>
                <w:sz w:val="20"/>
                <w:szCs w:val="20"/>
              </w:rPr>
            </w:pPr>
            <w:r w:rsidRPr="00451CE9">
              <w:rPr>
                <w:rFonts w:cs="Times New Roman"/>
                <w:sz w:val="20"/>
                <w:szCs w:val="20"/>
              </w:rPr>
              <w:t>755212040</w:t>
            </w:r>
          </w:p>
        </w:tc>
      </w:tr>
      <w:tr w:rsidR="00DA6F0F" w:rsidRPr="00451CE9" w14:paraId="5702AAD2" w14:textId="77777777" w:rsidTr="001824AC">
        <w:trPr>
          <w:trHeight w:val="255"/>
          <w:jc w:val="center"/>
        </w:trPr>
        <w:tc>
          <w:tcPr>
            <w:tcW w:w="4108" w:type="pct"/>
            <w:noWrap/>
          </w:tcPr>
          <w:p w14:paraId="11EC6C25" w14:textId="77777777" w:rsidR="00DA6F0F" w:rsidRPr="00B25EE5" w:rsidRDefault="00DA6F0F" w:rsidP="00DA6F0F">
            <w:pPr>
              <w:jc w:val="both"/>
              <w:rPr>
                <w:rFonts w:cs="Times New Roman"/>
                <w:sz w:val="20"/>
                <w:szCs w:val="20"/>
                <w:lang w:val="fi-FI"/>
              </w:rPr>
            </w:pPr>
            <w:r>
              <w:rPr>
                <w:rFonts w:cs="Times New Roman"/>
                <w:sz w:val="20"/>
                <w:szCs w:val="20"/>
                <w:lang w:val="fi"/>
              </w:rPr>
              <w:t>SKATER™-sappikatetri, lukittuva (8F x 40 cm)</w:t>
            </w:r>
          </w:p>
        </w:tc>
        <w:tc>
          <w:tcPr>
            <w:tcW w:w="892" w:type="pct"/>
            <w:vAlign w:val="center"/>
          </w:tcPr>
          <w:p w14:paraId="35FD71C7" w14:textId="064981B0" w:rsidR="00DA6F0F" w:rsidRPr="00451CE9" w:rsidRDefault="00DA6F0F" w:rsidP="00DA6F0F">
            <w:pPr>
              <w:jc w:val="center"/>
              <w:rPr>
                <w:rFonts w:cs="Times New Roman"/>
                <w:sz w:val="20"/>
                <w:szCs w:val="20"/>
              </w:rPr>
            </w:pPr>
            <w:r w:rsidRPr="00451CE9">
              <w:rPr>
                <w:rFonts w:cs="Times New Roman"/>
                <w:sz w:val="20"/>
                <w:szCs w:val="20"/>
              </w:rPr>
              <w:t>755308040</w:t>
            </w:r>
          </w:p>
        </w:tc>
      </w:tr>
      <w:tr w:rsidR="00DA6F0F" w:rsidRPr="00451CE9" w14:paraId="62F39289" w14:textId="77777777" w:rsidTr="001824AC">
        <w:trPr>
          <w:trHeight w:val="255"/>
          <w:jc w:val="center"/>
        </w:trPr>
        <w:tc>
          <w:tcPr>
            <w:tcW w:w="4108" w:type="pct"/>
            <w:noWrap/>
          </w:tcPr>
          <w:p w14:paraId="1C6017BA" w14:textId="77777777" w:rsidR="00DA6F0F" w:rsidRPr="00B25EE5" w:rsidRDefault="00DA6F0F" w:rsidP="00DA6F0F">
            <w:pPr>
              <w:jc w:val="both"/>
              <w:rPr>
                <w:rFonts w:cs="Times New Roman"/>
                <w:sz w:val="20"/>
                <w:szCs w:val="20"/>
                <w:lang w:val="fi-FI"/>
              </w:rPr>
            </w:pPr>
            <w:r>
              <w:rPr>
                <w:rFonts w:cs="Times New Roman"/>
                <w:sz w:val="20"/>
                <w:szCs w:val="20"/>
                <w:lang w:val="fi"/>
              </w:rPr>
              <w:t>SKATER™-sappikatetri, lukittuva (10F x 40 cm)</w:t>
            </w:r>
          </w:p>
        </w:tc>
        <w:tc>
          <w:tcPr>
            <w:tcW w:w="892" w:type="pct"/>
            <w:vAlign w:val="center"/>
          </w:tcPr>
          <w:p w14:paraId="2D7B0174" w14:textId="39083930" w:rsidR="00DA6F0F" w:rsidRPr="00451CE9" w:rsidRDefault="00DA6F0F" w:rsidP="00DA6F0F">
            <w:pPr>
              <w:jc w:val="center"/>
              <w:rPr>
                <w:rFonts w:cs="Times New Roman"/>
                <w:sz w:val="20"/>
                <w:szCs w:val="20"/>
              </w:rPr>
            </w:pPr>
            <w:r w:rsidRPr="00451CE9">
              <w:rPr>
                <w:rFonts w:cs="Times New Roman"/>
                <w:sz w:val="20"/>
                <w:szCs w:val="20"/>
              </w:rPr>
              <w:t>755310040</w:t>
            </w:r>
          </w:p>
        </w:tc>
      </w:tr>
      <w:tr w:rsidR="00DA6F0F" w:rsidRPr="00451CE9" w14:paraId="53B15F10" w14:textId="77777777" w:rsidTr="001824AC">
        <w:trPr>
          <w:trHeight w:val="255"/>
          <w:jc w:val="center"/>
        </w:trPr>
        <w:tc>
          <w:tcPr>
            <w:tcW w:w="4108" w:type="pct"/>
            <w:noWrap/>
          </w:tcPr>
          <w:p w14:paraId="354971FA" w14:textId="77777777" w:rsidR="00DA6F0F" w:rsidRPr="00B25EE5" w:rsidRDefault="00DA6F0F" w:rsidP="00DA6F0F">
            <w:pPr>
              <w:jc w:val="both"/>
              <w:rPr>
                <w:rFonts w:cs="Times New Roman"/>
                <w:sz w:val="20"/>
                <w:szCs w:val="20"/>
                <w:lang w:val="fi-FI"/>
              </w:rPr>
            </w:pPr>
            <w:r>
              <w:rPr>
                <w:rFonts w:cs="Times New Roman"/>
                <w:sz w:val="20"/>
                <w:szCs w:val="20"/>
                <w:lang w:val="fi"/>
              </w:rPr>
              <w:t>SKATER™-sappikatetri, lukittuva (12F x 40 cm)</w:t>
            </w:r>
          </w:p>
        </w:tc>
        <w:tc>
          <w:tcPr>
            <w:tcW w:w="892" w:type="pct"/>
            <w:vAlign w:val="center"/>
          </w:tcPr>
          <w:p w14:paraId="5DA66659" w14:textId="4AB95EE8" w:rsidR="00DA6F0F" w:rsidRPr="00451CE9" w:rsidRDefault="00DA6F0F" w:rsidP="00DA6F0F">
            <w:pPr>
              <w:jc w:val="center"/>
              <w:rPr>
                <w:rFonts w:cs="Times New Roman"/>
                <w:sz w:val="20"/>
                <w:szCs w:val="20"/>
              </w:rPr>
            </w:pPr>
            <w:r w:rsidRPr="00451CE9">
              <w:rPr>
                <w:rFonts w:cs="Times New Roman"/>
                <w:sz w:val="20"/>
                <w:szCs w:val="20"/>
              </w:rPr>
              <w:t>755312040</w:t>
            </w:r>
          </w:p>
        </w:tc>
      </w:tr>
      <w:tr w:rsidR="00DA6F0F" w:rsidRPr="00451CE9" w14:paraId="67575B79" w14:textId="77777777" w:rsidTr="001824AC">
        <w:trPr>
          <w:trHeight w:val="255"/>
          <w:jc w:val="center"/>
        </w:trPr>
        <w:tc>
          <w:tcPr>
            <w:tcW w:w="4108" w:type="pct"/>
            <w:noWrap/>
          </w:tcPr>
          <w:p w14:paraId="5698D6E2" w14:textId="77777777" w:rsidR="00DA6F0F" w:rsidRPr="00B25EE5" w:rsidRDefault="00DA6F0F" w:rsidP="00DA6F0F">
            <w:pPr>
              <w:jc w:val="both"/>
              <w:rPr>
                <w:rFonts w:cs="Times New Roman"/>
                <w:sz w:val="20"/>
                <w:szCs w:val="20"/>
                <w:lang w:val="fi-FI"/>
              </w:rPr>
            </w:pPr>
            <w:r>
              <w:rPr>
                <w:rFonts w:cs="Times New Roman"/>
                <w:sz w:val="20"/>
                <w:szCs w:val="20"/>
                <w:lang w:val="fi"/>
              </w:rPr>
              <w:lastRenderedPageBreak/>
              <w:t>SKATER™-nefrostomiakatetri, ei-lukittuva (6F x 25 cm)</w:t>
            </w:r>
          </w:p>
        </w:tc>
        <w:tc>
          <w:tcPr>
            <w:tcW w:w="892" w:type="pct"/>
            <w:vAlign w:val="center"/>
          </w:tcPr>
          <w:p w14:paraId="40786F6C" w14:textId="3937C7CC" w:rsidR="00DA6F0F" w:rsidRPr="00451CE9" w:rsidRDefault="00DA6F0F" w:rsidP="00DA6F0F">
            <w:pPr>
              <w:jc w:val="center"/>
              <w:rPr>
                <w:rFonts w:cs="Times New Roman"/>
                <w:sz w:val="20"/>
                <w:szCs w:val="20"/>
              </w:rPr>
            </w:pPr>
            <w:r w:rsidRPr="00451CE9">
              <w:rPr>
                <w:rFonts w:cs="Times New Roman"/>
                <w:sz w:val="20"/>
                <w:szCs w:val="20"/>
              </w:rPr>
              <w:t>755506025</w:t>
            </w:r>
          </w:p>
        </w:tc>
      </w:tr>
      <w:tr w:rsidR="00DA6F0F" w:rsidRPr="00451CE9" w14:paraId="48175E59" w14:textId="77777777" w:rsidTr="001824AC">
        <w:trPr>
          <w:trHeight w:val="255"/>
          <w:jc w:val="center"/>
        </w:trPr>
        <w:tc>
          <w:tcPr>
            <w:tcW w:w="4108" w:type="pct"/>
            <w:noWrap/>
          </w:tcPr>
          <w:p w14:paraId="1D5D179C"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 ei-lukittuva (6F x 35 cm)</w:t>
            </w:r>
          </w:p>
        </w:tc>
        <w:tc>
          <w:tcPr>
            <w:tcW w:w="892" w:type="pct"/>
            <w:vAlign w:val="center"/>
          </w:tcPr>
          <w:p w14:paraId="175F8FAB" w14:textId="7DB22F6A" w:rsidR="00DA6F0F" w:rsidRPr="00451CE9" w:rsidRDefault="00DA6F0F" w:rsidP="00DA6F0F">
            <w:pPr>
              <w:jc w:val="center"/>
              <w:rPr>
                <w:rFonts w:cs="Times New Roman"/>
                <w:sz w:val="20"/>
                <w:szCs w:val="20"/>
              </w:rPr>
            </w:pPr>
            <w:r w:rsidRPr="00451CE9">
              <w:rPr>
                <w:rFonts w:cs="Times New Roman"/>
                <w:sz w:val="20"/>
                <w:szCs w:val="20"/>
              </w:rPr>
              <w:t>755506035</w:t>
            </w:r>
          </w:p>
        </w:tc>
      </w:tr>
      <w:tr w:rsidR="00DA6F0F" w:rsidRPr="00451CE9" w14:paraId="5F6374DD" w14:textId="77777777" w:rsidTr="001824AC">
        <w:trPr>
          <w:trHeight w:val="255"/>
          <w:jc w:val="center"/>
        </w:trPr>
        <w:tc>
          <w:tcPr>
            <w:tcW w:w="4108" w:type="pct"/>
            <w:noWrap/>
          </w:tcPr>
          <w:p w14:paraId="438B6442"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 ei-lukittuva (7F x 25 cm)</w:t>
            </w:r>
          </w:p>
        </w:tc>
        <w:tc>
          <w:tcPr>
            <w:tcW w:w="892" w:type="pct"/>
            <w:vAlign w:val="center"/>
          </w:tcPr>
          <w:p w14:paraId="55920F58" w14:textId="0BC3A4C4" w:rsidR="00DA6F0F" w:rsidRPr="00451CE9" w:rsidRDefault="00DA6F0F" w:rsidP="00DA6F0F">
            <w:pPr>
              <w:jc w:val="center"/>
              <w:rPr>
                <w:rFonts w:cs="Times New Roman"/>
                <w:sz w:val="20"/>
                <w:szCs w:val="20"/>
              </w:rPr>
            </w:pPr>
            <w:r w:rsidRPr="00451CE9">
              <w:rPr>
                <w:rFonts w:cs="Times New Roman"/>
                <w:sz w:val="20"/>
                <w:szCs w:val="20"/>
              </w:rPr>
              <w:t>755507025</w:t>
            </w:r>
          </w:p>
        </w:tc>
      </w:tr>
      <w:tr w:rsidR="00DA6F0F" w:rsidRPr="00451CE9" w14:paraId="21A42E27" w14:textId="77777777" w:rsidTr="001824AC">
        <w:trPr>
          <w:trHeight w:val="255"/>
          <w:jc w:val="center"/>
        </w:trPr>
        <w:tc>
          <w:tcPr>
            <w:tcW w:w="4108" w:type="pct"/>
            <w:noWrap/>
          </w:tcPr>
          <w:p w14:paraId="05873095"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 ei-lukittuva (7F x 35 cm)</w:t>
            </w:r>
          </w:p>
        </w:tc>
        <w:tc>
          <w:tcPr>
            <w:tcW w:w="892" w:type="pct"/>
            <w:vAlign w:val="center"/>
          </w:tcPr>
          <w:p w14:paraId="2E5F85FE" w14:textId="705B618A" w:rsidR="00DA6F0F" w:rsidRPr="00451CE9" w:rsidRDefault="00DA6F0F" w:rsidP="00DA6F0F">
            <w:pPr>
              <w:jc w:val="center"/>
              <w:rPr>
                <w:rFonts w:cs="Times New Roman"/>
                <w:sz w:val="20"/>
                <w:szCs w:val="20"/>
              </w:rPr>
            </w:pPr>
            <w:r w:rsidRPr="00451CE9">
              <w:rPr>
                <w:rFonts w:cs="Times New Roman"/>
                <w:sz w:val="20"/>
                <w:szCs w:val="20"/>
              </w:rPr>
              <w:t>755507035</w:t>
            </w:r>
          </w:p>
        </w:tc>
      </w:tr>
      <w:tr w:rsidR="00DA6F0F" w:rsidRPr="00451CE9" w14:paraId="26E5D817" w14:textId="77777777" w:rsidTr="001824AC">
        <w:trPr>
          <w:trHeight w:val="255"/>
          <w:jc w:val="center"/>
        </w:trPr>
        <w:tc>
          <w:tcPr>
            <w:tcW w:w="4108" w:type="pct"/>
            <w:noWrap/>
          </w:tcPr>
          <w:p w14:paraId="328B4F95"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 ei-lukittuva (8F x 25 cm)</w:t>
            </w:r>
          </w:p>
        </w:tc>
        <w:tc>
          <w:tcPr>
            <w:tcW w:w="892" w:type="pct"/>
            <w:vAlign w:val="center"/>
          </w:tcPr>
          <w:p w14:paraId="2578D090" w14:textId="02AB9DD2" w:rsidR="00DA6F0F" w:rsidRPr="00451CE9" w:rsidRDefault="00DA6F0F" w:rsidP="00DA6F0F">
            <w:pPr>
              <w:jc w:val="center"/>
              <w:rPr>
                <w:rFonts w:cs="Times New Roman"/>
                <w:sz w:val="20"/>
                <w:szCs w:val="20"/>
              </w:rPr>
            </w:pPr>
            <w:r w:rsidRPr="00451CE9">
              <w:rPr>
                <w:rFonts w:cs="Times New Roman"/>
                <w:sz w:val="20"/>
                <w:szCs w:val="20"/>
              </w:rPr>
              <w:t>755508025</w:t>
            </w:r>
          </w:p>
        </w:tc>
      </w:tr>
      <w:tr w:rsidR="00DA6F0F" w:rsidRPr="00451CE9" w14:paraId="09EF835C" w14:textId="77777777" w:rsidTr="001824AC">
        <w:trPr>
          <w:trHeight w:val="255"/>
          <w:jc w:val="center"/>
        </w:trPr>
        <w:tc>
          <w:tcPr>
            <w:tcW w:w="4108" w:type="pct"/>
            <w:noWrap/>
          </w:tcPr>
          <w:p w14:paraId="5A9FB189"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 ei-lukittuva (8F x 35 cm)</w:t>
            </w:r>
          </w:p>
        </w:tc>
        <w:tc>
          <w:tcPr>
            <w:tcW w:w="892" w:type="pct"/>
            <w:vAlign w:val="center"/>
          </w:tcPr>
          <w:p w14:paraId="3B6AC40A" w14:textId="792D7EA1" w:rsidR="00DA6F0F" w:rsidRPr="00451CE9" w:rsidRDefault="00DA6F0F" w:rsidP="00DA6F0F">
            <w:pPr>
              <w:jc w:val="center"/>
              <w:rPr>
                <w:rFonts w:cs="Times New Roman"/>
                <w:sz w:val="20"/>
                <w:szCs w:val="20"/>
              </w:rPr>
            </w:pPr>
            <w:r w:rsidRPr="00451CE9">
              <w:rPr>
                <w:rFonts w:cs="Times New Roman"/>
                <w:sz w:val="20"/>
                <w:szCs w:val="20"/>
              </w:rPr>
              <w:t>755508035</w:t>
            </w:r>
          </w:p>
        </w:tc>
      </w:tr>
      <w:tr w:rsidR="00DA6F0F" w:rsidRPr="00451CE9" w14:paraId="37DE3B97" w14:textId="77777777" w:rsidTr="001824AC">
        <w:trPr>
          <w:trHeight w:val="255"/>
          <w:jc w:val="center"/>
        </w:trPr>
        <w:tc>
          <w:tcPr>
            <w:tcW w:w="4108" w:type="pct"/>
            <w:noWrap/>
          </w:tcPr>
          <w:p w14:paraId="448F1E17"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 ei-lukittuva (10F x 25cm)</w:t>
            </w:r>
          </w:p>
        </w:tc>
        <w:tc>
          <w:tcPr>
            <w:tcW w:w="892" w:type="pct"/>
            <w:vAlign w:val="center"/>
          </w:tcPr>
          <w:p w14:paraId="41821EA3" w14:textId="37C562BD" w:rsidR="00DA6F0F" w:rsidRPr="00451CE9" w:rsidRDefault="00DA6F0F" w:rsidP="00DA6F0F">
            <w:pPr>
              <w:jc w:val="center"/>
              <w:rPr>
                <w:rFonts w:cs="Times New Roman"/>
                <w:sz w:val="20"/>
                <w:szCs w:val="20"/>
              </w:rPr>
            </w:pPr>
            <w:r w:rsidRPr="00451CE9">
              <w:rPr>
                <w:rFonts w:cs="Times New Roman"/>
                <w:sz w:val="20"/>
                <w:szCs w:val="20"/>
              </w:rPr>
              <w:t>755510025</w:t>
            </w:r>
          </w:p>
        </w:tc>
      </w:tr>
      <w:tr w:rsidR="00DA6F0F" w:rsidRPr="00451CE9" w14:paraId="4B15D436" w14:textId="77777777" w:rsidTr="001824AC">
        <w:trPr>
          <w:trHeight w:val="255"/>
          <w:jc w:val="center"/>
        </w:trPr>
        <w:tc>
          <w:tcPr>
            <w:tcW w:w="4108" w:type="pct"/>
            <w:noWrap/>
          </w:tcPr>
          <w:p w14:paraId="63A0EAAB"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 ei-lukittuva (10F x 35cm)</w:t>
            </w:r>
          </w:p>
        </w:tc>
        <w:tc>
          <w:tcPr>
            <w:tcW w:w="892" w:type="pct"/>
            <w:vAlign w:val="center"/>
          </w:tcPr>
          <w:p w14:paraId="2F5781A8" w14:textId="37F0C2AA" w:rsidR="00DA6F0F" w:rsidRPr="00451CE9" w:rsidRDefault="00DA6F0F" w:rsidP="00DA6F0F">
            <w:pPr>
              <w:jc w:val="center"/>
              <w:rPr>
                <w:rFonts w:cs="Times New Roman"/>
                <w:sz w:val="20"/>
                <w:szCs w:val="20"/>
              </w:rPr>
            </w:pPr>
            <w:r w:rsidRPr="00451CE9">
              <w:rPr>
                <w:rFonts w:cs="Times New Roman"/>
                <w:sz w:val="20"/>
                <w:szCs w:val="20"/>
              </w:rPr>
              <w:t>755510035</w:t>
            </w:r>
          </w:p>
        </w:tc>
      </w:tr>
      <w:tr w:rsidR="00DA6F0F" w:rsidRPr="00451CE9" w14:paraId="7B206C93" w14:textId="77777777" w:rsidTr="001824AC">
        <w:trPr>
          <w:trHeight w:val="255"/>
          <w:jc w:val="center"/>
        </w:trPr>
        <w:tc>
          <w:tcPr>
            <w:tcW w:w="4108" w:type="pct"/>
            <w:noWrap/>
          </w:tcPr>
          <w:p w14:paraId="1F7AEEB7"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 ei-lukittuva (12F x 25 cm)</w:t>
            </w:r>
          </w:p>
        </w:tc>
        <w:tc>
          <w:tcPr>
            <w:tcW w:w="892" w:type="pct"/>
            <w:vAlign w:val="center"/>
          </w:tcPr>
          <w:p w14:paraId="4A24A6D1" w14:textId="0E59FE26" w:rsidR="00DA6F0F" w:rsidRPr="00451CE9" w:rsidRDefault="00DA6F0F" w:rsidP="00DA6F0F">
            <w:pPr>
              <w:jc w:val="center"/>
              <w:rPr>
                <w:rFonts w:cs="Times New Roman"/>
                <w:sz w:val="20"/>
                <w:szCs w:val="20"/>
              </w:rPr>
            </w:pPr>
            <w:r w:rsidRPr="00451CE9">
              <w:rPr>
                <w:rFonts w:cs="Times New Roman"/>
                <w:sz w:val="20"/>
                <w:szCs w:val="20"/>
              </w:rPr>
              <w:t>755512025</w:t>
            </w:r>
          </w:p>
        </w:tc>
      </w:tr>
      <w:tr w:rsidR="00DA6F0F" w:rsidRPr="00451CE9" w14:paraId="650B587B" w14:textId="77777777" w:rsidTr="001824AC">
        <w:trPr>
          <w:trHeight w:val="255"/>
          <w:jc w:val="center"/>
        </w:trPr>
        <w:tc>
          <w:tcPr>
            <w:tcW w:w="4108" w:type="pct"/>
            <w:noWrap/>
          </w:tcPr>
          <w:p w14:paraId="25F23CA3"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 ei-lukittuva (12F x 35 cm)</w:t>
            </w:r>
          </w:p>
        </w:tc>
        <w:tc>
          <w:tcPr>
            <w:tcW w:w="892" w:type="pct"/>
            <w:vAlign w:val="center"/>
          </w:tcPr>
          <w:p w14:paraId="590D0F28" w14:textId="659BFC2D" w:rsidR="00DA6F0F" w:rsidRPr="00451CE9" w:rsidRDefault="00DA6F0F" w:rsidP="00DA6F0F">
            <w:pPr>
              <w:jc w:val="center"/>
              <w:rPr>
                <w:rFonts w:cs="Times New Roman"/>
                <w:sz w:val="20"/>
                <w:szCs w:val="20"/>
              </w:rPr>
            </w:pPr>
            <w:r w:rsidRPr="00451CE9">
              <w:rPr>
                <w:rFonts w:cs="Times New Roman"/>
                <w:sz w:val="20"/>
                <w:szCs w:val="20"/>
              </w:rPr>
              <w:t>755512035</w:t>
            </w:r>
          </w:p>
        </w:tc>
      </w:tr>
      <w:tr w:rsidR="00DA6F0F" w:rsidRPr="00451CE9" w14:paraId="76BFBFF0" w14:textId="77777777" w:rsidTr="001824AC">
        <w:trPr>
          <w:trHeight w:val="255"/>
          <w:jc w:val="center"/>
        </w:trPr>
        <w:tc>
          <w:tcPr>
            <w:tcW w:w="4108" w:type="pct"/>
            <w:noWrap/>
          </w:tcPr>
          <w:p w14:paraId="7F4E568C"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 ei-lukittuva (14F x 25 cm)</w:t>
            </w:r>
          </w:p>
        </w:tc>
        <w:tc>
          <w:tcPr>
            <w:tcW w:w="892" w:type="pct"/>
            <w:vAlign w:val="center"/>
          </w:tcPr>
          <w:p w14:paraId="7B5B4054" w14:textId="51521410" w:rsidR="00DA6F0F" w:rsidRPr="00451CE9" w:rsidRDefault="00DA6F0F" w:rsidP="00DA6F0F">
            <w:pPr>
              <w:jc w:val="center"/>
              <w:rPr>
                <w:rFonts w:cs="Times New Roman"/>
                <w:sz w:val="20"/>
                <w:szCs w:val="20"/>
              </w:rPr>
            </w:pPr>
            <w:r w:rsidRPr="00451CE9">
              <w:rPr>
                <w:rFonts w:cs="Times New Roman"/>
                <w:sz w:val="20"/>
                <w:szCs w:val="20"/>
              </w:rPr>
              <w:t>755514025</w:t>
            </w:r>
          </w:p>
        </w:tc>
      </w:tr>
      <w:tr w:rsidR="00DA6F0F" w:rsidRPr="00451CE9" w14:paraId="24FE3951" w14:textId="77777777" w:rsidTr="001824AC">
        <w:trPr>
          <w:trHeight w:val="255"/>
          <w:jc w:val="center"/>
        </w:trPr>
        <w:tc>
          <w:tcPr>
            <w:tcW w:w="4108" w:type="pct"/>
            <w:noWrap/>
          </w:tcPr>
          <w:p w14:paraId="353349E8"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 ei-lukittuva (14F x 35 cm)</w:t>
            </w:r>
          </w:p>
        </w:tc>
        <w:tc>
          <w:tcPr>
            <w:tcW w:w="892" w:type="pct"/>
            <w:vAlign w:val="center"/>
          </w:tcPr>
          <w:p w14:paraId="0BA71C88" w14:textId="108A577E" w:rsidR="00DA6F0F" w:rsidRPr="00451CE9" w:rsidRDefault="00DA6F0F" w:rsidP="00DA6F0F">
            <w:pPr>
              <w:jc w:val="center"/>
              <w:rPr>
                <w:rFonts w:cs="Times New Roman"/>
                <w:sz w:val="20"/>
                <w:szCs w:val="20"/>
              </w:rPr>
            </w:pPr>
            <w:r w:rsidRPr="00451CE9">
              <w:rPr>
                <w:rFonts w:cs="Times New Roman"/>
                <w:sz w:val="20"/>
                <w:szCs w:val="20"/>
              </w:rPr>
              <w:t>755514035</w:t>
            </w:r>
          </w:p>
        </w:tc>
      </w:tr>
      <w:tr w:rsidR="00DA6F0F" w:rsidRPr="00451CE9" w14:paraId="76FF6B88" w14:textId="77777777" w:rsidTr="001824AC">
        <w:trPr>
          <w:trHeight w:val="255"/>
          <w:jc w:val="center"/>
        </w:trPr>
        <w:tc>
          <w:tcPr>
            <w:tcW w:w="4108" w:type="pct"/>
            <w:noWrap/>
          </w:tcPr>
          <w:p w14:paraId="47E99CD6"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 lukittuva saparo (6F x 25 cm)</w:t>
            </w:r>
          </w:p>
        </w:tc>
        <w:tc>
          <w:tcPr>
            <w:tcW w:w="892" w:type="pct"/>
            <w:vAlign w:val="center"/>
          </w:tcPr>
          <w:p w14:paraId="6832915C" w14:textId="2C1F8917" w:rsidR="00DA6F0F" w:rsidRPr="00451CE9" w:rsidRDefault="00DA6F0F" w:rsidP="00DA6F0F">
            <w:pPr>
              <w:jc w:val="center"/>
              <w:rPr>
                <w:rFonts w:cs="Times New Roman"/>
                <w:sz w:val="20"/>
                <w:szCs w:val="20"/>
              </w:rPr>
            </w:pPr>
            <w:r w:rsidRPr="00451CE9">
              <w:rPr>
                <w:rFonts w:cs="Times New Roman"/>
                <w:sz w:val="20"/>
                <w:szCs w:val="20"/>
              </w:rPr>
              <w:t>755606025</w:t>
            </w:r>
          </w:p>
        </w:tc>
      </w:tr>
      <w:tr w:rsidR="00DA6F0F" w:rsidRPr="00451CE9" w14:paraId="1B9EEE76" w14:textId="77777777" w:rsidTr="001824AC">
        <w:trPr>
          <w:trHeight w:val="255"/>
          <w:jc w:val="center"/>
        </w:trPr>
        <w:tc>
          <w:tcPr>
            <w:tcW w:w="4108" w:type="pct"/>
            <w:noWrap/>
          </w:tcPr>
          <w:p w14:paraId="3FCD3CF0"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 lukittuva saparo (6F x 35 cm)</w:t>
            </w:r>
          </w:p>
        </w:tc>
        <w:tc>
          <w:tcPr>
            <w:tcW w:w="892" w:type="pct"/>
            <w:vAlign w:val="center"/>
          </w:tcPr>
          <w:p w14:paraId="3FA798D5" w14:textId="7BD40380" w:rsidR="00DA6F0F" w:rsidRPr="00451CE9" w:rsidRDefault="00DA6F0F" w:rsidP="00DA6F0F">
            <w:pPr>
              <w:jc w:val="center"/>
              <w:rPr>
                <w:rFonts w:cs="Times New Roman"/>
                <w:sz w:val="20"/>
                <w:szCs w:val="20"/>
              </w:rPr>
            </w:pPr>
            <w:r w:rsidRPr="00451CE9">
              <w:rPr>
                <w:rFonts w:cs="Times New Roman"/>
                <w:sz w:val="20"/>
                <w:szCs w:val="20"/>
              </w:rPr>
              <w:t>755606035</w:t>
            </w:r>
          </w:p>
        </w:tc>
      </w:tr>
      <w:tr w:rsidR="00DA6F0F" w:rsidRPr="00451CE9" w14:paraId="618A35BF" w14:textId="77777777" w:rsidTr="001824AC">
        <w:trPr>
          <w:trHeight w:val="255"/>
          <w:jc w:val="center"/>
        </w:trPr>
        <w:tc>
          <w:tcPr>
            <w:tcW w:w="4108" w:type="pct"/>
            <w:noWrap/>
          </w:tcPr>
          <w:p w14:paraId="3B2ED87E"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 lukittuva saparo (7F x 25 cm)</w:t>
            </w:r>
          </w:p>
        </w:tc>
        <w:tc>
          <w:tcPr>
            <w:tcW w:w="892" w:type="pct"/>
            <w:vAlign w:val="center"/>
          </w:tcPr>
          <w:p w14:paraId="0F343963" w14:textId="39F7F51A" w:rsidR="00DA6F0F" w:rsidRPr="00451CE9" w:rsidRDefault="00DA6F0F" w:rsidP="00DA6F0F">
            <w:pPr>
              <w:jc w:val="center"/>
              <w:rPr>
                <w:rFonts w:cs="Times New Roman"/>
                <w:sz w:val="20"/>
                <w:szCs w:val="20"/>
              </w:rPr>
            </w:pPr>
            <w:r w:rsidRPr="00451CE9">
              <w:rPr>
                <w:rFonts w:cs="Times New Roman"/>
                <w:sz w:val="20"/>
                <w:szCs w:val="20"/>
              </w:rPr>
              <w:t>755607025</w:t>
            </w:r>
          </w:p>
        </w:tc>
      </w:tr>
      <w:tr w:rsidR="00DA6F0F" w:rsidRPr="00451CE9" w14:paraId="0337644A" w14:textId="77777777" w:rsidTr="001824AC">
        <w:trPr>
          <w:trHeight w:val="255"/>
          <w:jc w:val="center"/>
        </w:trPr>
        <w:tc>
          <w:tcPr>
            <w:tcW w:w="4108" w:type="pct"/>
            <w:noWrap/>
          </w:tcPr>
          <w:p w14:paraId="0E3CD5BA"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 lukittuva saparo (7F x 35 cm)</w:t>
            </w:r>
          </w:p>
        </w:tc>
        <w:tc>
          <w:tcPr>
            <w:tcW w:w="892" w:type="pct"/>
            <w:vAlign w:val="center"/>
          </w:tcPr>
          <w:p w14:paraId="4EE00547" w14:textId="47E4470D" w:rsidR="00DA6F0F" w:rsidRPr="00451CE9" w:rsidRDefault="00DA6F0F" w:rsidP="00DA6F0F">
            <w:pPr>
              <w:jc w:val="center"/>
              <w:rPr>
                <w:rFonts w:cs="Times New Roman"/>
                <w:sz w:val="20"/>
                <w:szCs w:val="20"/>
              </w:rPr>
            </w:pPr>
            <w:r w:rsidRPr="00451CE9">
              <w:rPr>
                <w:rFonts w:cs="Times New Roman"/>
                <w:sz w:val="20"/>
                <w:szCs w:val="20"/>
              </w:rPr>
              <w:t>755607035</w:t>
            </w:r>
          </w:p>
        </w:tc>
      </w:tr>
      <w:tr w:rsidR="00DA6F0F" w:rsidRPr="00451CE9" w14:paraId="3C5CF671" w14:textId="77777777" w:rsidTr="001824AC">
        <w:trPr>
          <w:trHeight w:val="255"/>
          <w:jc w:val="center"/>
        </w:trPr>
        <w:tc>
          <w:tcPr>
            <w:tcW w:w="4108" w:type="pct"/>
            <w:noWrap/>
          </w:tcPr>
          <w:p w14:paraId="7F0F2925"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 lukittuva saparo (8F x 25 cm)</w:t>
            </w:r>
          </w:p>
        </w:tc>
        <w:tc>
          <w:tcPr>
            <w:tcW w:w="892" w:type="pct"/>
            <w:vAlign w:val="center"/>
          </w:tcPr>
          <w:p w14:paraId="03AA6E7A" w14:textId="132C9B1C" w:rsidR="00DA6F0F" w:rsidRPr="00451CE9" w:rsidRDefault="00DA6F0F" w:rsidP="00DA6F0F">
            <w:pPr>
              <w:jc w:val="center"/>
              <w:rPr>
                <w:rFonts w:cs="Times New Roman"/>
                <w:sz w:val="20"/>
                <w:szCs w:val="20"/>
              </w:rPr>
            </w:pPr>
            <w:r w:rsidRPr="00451CE9">
              <w:rPr>
                <w:rFonts w:cs="Times New Roman"/>
                <w:sz w:val="20"/>
                <w:szCs w:val="20"/>
              </w:rPr>
              <w:t>755608025</w:t>
            </w:r>
          </w:p>
        </w:tc>
      </w:tr>
      <w:tr w:rsidR="00DA6F0F" w:rsidRPr="00451CE9" w14:paraId="4884C128" w14:textId="77777777" w:rsidTr="001824AC">
        <w:trPr>
          <w:trHeight w:val="255"/>
          <w:jc w:val="center"/>
        </w:trPr>
        <w:tc>
          <w:tcPr>
            <w:tcW w:w="4108" w:type="pct"/>
            <w:noWrap/>
          </w:tcPr>
          <w:p w14:paraId="556728C3"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 lukittuva saparo (8F x 35 cm)</w:t>
            </w:r>
          </w:p>
        </w:tc>
        <w:tc>
          <w:tcPr>
            <w:tcW w:w="892" w:type="pct"/>
            <w:vAlign w:val="center"/>
          </w:tcPr>
          <w:p w14:paraId="7193A744" w14:textId="17AF6875" w:rsidR="00DA6F0F" w:rsidRPr="00451CE9" w:rsidRDefault="00DA6F0F" w:rsidP="00DA6F0F">
            <w:pPr>
              <w:jc w:val="center"/>
              <w:rPr>
                <w:rFonts w:cs="Times New Roman"/>
                <w:sz w:val="20"/>
                <w:szCs w:val="20"/>
              </w:rPr>
            </w:pPr>
            <w:r w:rsidRPr="00451CE9">
              <w:rPr>
                <w:rFonts w:cs="Times New Roman"/>
                <w:sz w:val="20"/>
                <w:szCs w:val="20"/>
              </w:rPr>
              <w:t>755608035</w:t>
            </w:r>
          </w:p>
        </w:tc>
      </w:tr>
      <w:tr w:rsidR="00DA6F0F" w:rsidRPr="00451CE9" w14:paraId="6FEBC286" w14:textId="77777777" w:rsidTr="001824AC">
        <w:trPr>
          <w:trHeight w:val="255"/>
          <w:jc w:val="center"/>
        </w:trPr>
        <w:tc>
          <w:tcPr>
            <w:tcW w:w="4108" w:type="pct"/>
            <w:noWrap/>
          </w:tcPr>
          <w:p w14:paraId="27F2F346"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 lukittuva saparo (10F x 25 cm)</w:t>
            </w:r>
          </w:p>
        </w:tc>
        <w:tc>
          <w:tcPr>
            <w:tcW w:w="892" w:type="pct"/>
            <w:vAlign w:val="center"/>
          </w:tcPr>
          <w:p w14:paraId="2E6B92CE" w14:textId="23733A38" w:rsidR="00DA6F0F" w:rsidRPr="00451CE9" w:rsidRDefault="00DA6F0F" w:rsidP="00DA6F0F">
            <w:pPr>
              <w:jc w:val="center"/>
              <w:rPr>
                <w:rFonts w:cs="Times New Roman"/>
                <w:sz w:val="20"/>
                <w:szCs w:val="20"/>
              </w:rPr>
            </w:pPr>
            <w:r w:rsidRPr="00451CE9">
              <w:rPr>
                <w:rFonts w:cs="Times New Roman"/>
                <w:sz w:val="20"/>
                <w:szCs w:val="20"/>
              </w:rPr>
              <w:t>755610025</w:t>
            </w:r>
          </w:p>
        </w:tc>
      </w:tr>
      <w:tr w:rsidR="00DA6F0F" w:rsidRPr="00451CE9" w14:paraId="3FDD9093" w14:textId="77777777" w:rsidTr="001824AC">
        <w:trPr>
          <w:trHeight w:val="255"/>
          <w:jc w:val="center"/>
        </w:trPr>
        <w:tc>
          <w:tcPr>
            <w:tcW w:w="4108" w:type="pct"/>
            <w:noWrap/>
          </w:tcPr>
          <w:p w14:paraId="429278C7"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 lukittuva saparo (10F x 35cm)</w:t>
            </w:r>
          </w:p>
        </w:tc>
        <w:tc>
          <w:tcPr>
            <w:tcW w:w="892" w:type="pct"/>
            <w:vAlign w:val="center"/>
          </w:tcPr>
          <w:p w14:paraId="08304BEE" w14:textId="426199C0" w:rsidR="00DA6F0F" w:rsidRPr="00451CE9" w:rsidRDefault="00DA6F0F" w:rsidP="00DA6F0F">
            <w:pPr>
              <w:jc w:val="center"/>
              <w:rPr>
                <w:rFonts w:cs="Times New Roman"/>
                <w:sz w:val="20"/>
                <w:szCs w:val="20"/>
              </w:rPr>
            </w:pPr>
            <w:r w:rsidRPr="00451CE9">
              <w:rPr>
                <w:rFonts w:cs="Times New Roman"/>
                <w:sz w:val="20"/>
                <w:szCs w:val="20"/>
              </w:rPr>
              <w:t>755610035</w:t>
            </w:r>
          </w:p>
        </w:tc>
      </w:tr>
      <w:tr w:rsidR="00DA6F0F" w:rsidRPr="00451CE9" w14:paraId="31BD1AD5" w14:textId="77777777" w:rsidTr="001824AC">
        <w:trPr>
          <w:trHeight w:val="255"/>
          <w:jc w:val="center"/>
        </w:trPr>
        <w:tc>
          <w:tcPr>
            <w:tcW w:w="4108" w:type="pct"/>
            <w:noWrap/>
          </w:tcPr>
          <w:p w14:paraId="32002A33"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 lukittuva saparo (12F x 25 cm)</w:t>
            </w:r>
          </w:p>
        </w:tc>
        <w:tc>
          <w:tcPr>
            <w:tcW w:w="892" w:type="pct"/>
            <w:vAlign w:val="center"/>
          </w:tcPr>
          <w:p w14:paraId="4B5FB55A" w14:textId="7C947DF4" w:rsidR="00DA6F0F" w:rsidRPr="00451CE9" w:rsidRDefault="00DA6F0F" w:rsidP="00DA6F0F">
            <w:pPr>
              <w:jc w:val="center"/>
              <w:rPr>
                <w:rFonts w:cs="Times New Roman"/>
                <w:sz w:val="20"/>
                <w:szCs w:val="20"/>
              </w:rPr>
            </w:pPr>
            <w:r w:rsidRPr="00451CE9">
              <w:rPr>
                <w:rFonts w:cs="Times New Roman"/>
                <w:sz w:val="20"/>
                <w:szCs w:val="20"/>
              </w:rPr>
              <w:t>755612025</w:t>
            </w:r>
          </w:p>
        </w:tc>
      </w:tr>
      <w:tr w:rsidR="00DA6F0F" w:rsidRPr="00451CE9" w14:paraId="6C4A8232" w14:textId="77777777" w:rsidTr="001824AC">
        <w:trPr>
          <w:trHeight w:val="255"/>
          <w:jc w:val="center"/>
        </w:trPr>
        <w:tc>
          <w:tcPr>
            <w:tcW w:w="4108" w:type="pct"/>
            <w:noWrap/>
          </w:tcPr>
          <w:p w14:paraId="3EBB2EC0"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 lukittuva saparo (12F x 35 cm)</w:t>
            </w:r>
          </w:p>
        </w:tc>
        <w:tc>
          <w:tcPr>
            <w:tcW w:w="892" w:type="pct"/>
            <w:vAlign w:val="center"/>
          </w:tcPr>
          <w:p w14:paraId="2DFD5FA1" w14:textId="0900C127" w:rsidR="00DA6F0F" w:rsidRPr="00451CE9" w:rsidRDefault="00DA6F0F" w:rsidP="00DA6F0F">
            <w:pPr>
              <w:jc w:val="center"/>
              <w:rPr>
                <w:rFonts w:cs="Times New Roman"/>
                <w:sz w:val="20"/>
                <w:szCs w:val="20"/>
              </w:rPr>
            </w:pPr>
            <w:r w:rsidRPr="00451CE9">
              <w:rPr>
                <w:rFonts w:cs="Times New Roman"/>
                <w:sz w:val="20"/>
                <w:szCs w:val="20"/>
              </w:rPr>
              <w:t>755612035</w:t>
            </w:r>
          </w:p>
        </w:tc>
      </w:tr>
      <w:tr w:rsidR="00DA6F0F" w:rsidRPr="00451CE9" w14:paraId="382A8B4B" w14:textId="77777777" w:rsidTr="001824AC">
        <w:trPr>
          <w:trHeight w:val="255"/>
          <w:jc w:val="center"/>
        </w:trPr>
        <w:tc>
          <w:tcPr>
            <w:tcW w:w="4108" w:type="pct"/>
            <w:noWrap/>
          </w:tcPr>
          <w:p w14:paraId="0171A8C9"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 lukittuva saparo (14F x 25 cm)</w:t>
            </w:r>
          </w:p>
        </w:tc>
        <w:tc>
          <w:tcPr>
            <w:tcW w:w="892" w:type="pct"/>
            <w:vAlign w:val="center"/>
          </w:tcPr>
          <w:p w14:paraId="0064DACD" w14:textId="52BD9AE9" w:rsidR="00DA6F0F" w:rsidRPr="00451CE9" w:rsidRDefault="00DA6F0F" w:rsidP="00DA6F0F">
            <w:pPr>
              <w:jc w:val="center"/>
              <w:rPr>
                <w:rFonts w:cs="Times New Roman"/>
                <w:sz w:val="20"/>
                <w:szCs w:val="20"/>
              </w:rPr>
            </w:pPr>
            <w:r w:rsidRPr="00451CE9">
              <w:rPr>
                <w:rFonts w:cs="Times New Roman"/>
                <w:sz w:val="20"/>
                <w:szCs w:val="20"/>
              </w:rPr>
              <w:t>755614025</w:t>
            </w:r>
          </w:p>
        </w:tc>
      </w:tr>
      <w:tr w:rsidR="00DA6F0F" w:rsidRPr="00451CE9" w14:paraId="34ABD7CD" w14:textId="77777777" w:rsidTr="001824AC">
        <w:trPr>
          <w:trHeight w:val="255"/>
          <w:jc w:val="center"/>
        </w:trPr>
        <w:tc>
          <w:tcPr>
            <w:tcW w:w="4108" w:type="pct"/>
            <w:noWrap/>
          </w:tcPr>
          <w:p w14:paraId="532E90A6"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 lukittuva saparo (14F x 35cm)</w:t>
            </w:r>
          </w:p>
        </w:tc>
        <w:tc>
          <w:tcPr>
            <w:tcW w:w="892" w:type="pct"/>
            <w:vAlign w:val="center"/>
          </w:tcPr>
          <w:p w14:paraId="3C7020EC" w14:textId="6CD9256B" w:rsidR="00DA6F0F" w:rsidRPr="00451CE9" w:rsidRDefault="00DA6F0F" w:rsidP="00DA6F0F">
            <w:pPr>
              <w:jc w:val="center"/>
              <w:rPr>
                <w:rFonts w:cs="Times New Roman"/>
                <w:sz w:val="20"/>
                <w:szCs w:val="20"/>
              </w:rPr>
            </w:pPr>
            <w:r w:rsidRPr="00451CE9">
              <w:rPr>
                <w:rFonts w:cs="Times New Roman"/>
                <w:sz w:val="20"/>
                <w:szCs w:val="20"/>
              </w:rPr>
              <w:t>755614035</w:t>
            </w:r>
          </w:p>
        </w:tc>
      </w:tr>
      <w:tr w:rsidR="00DA6F0F" w:rsidRPr="00451CE9" w14:paraId="3A013A15" w14:textId="77777777" w:rsidTr="001824AC">
        <w:trPr>
          <w:trHeight w:val="255"/>
          <w:jc w:val="center"/>
        </w:trPr>
        <w:tc>
          <w:tcPr>
            <w:tcW w:w="4108" w:type="pct"/>
            <w:noWrap/>
          </w:tcPr>
          <w:p w14:paraId="3F8293B0" w14:textId="77777777" w:rsidR="00DA6F0F" w:rsidRPr="001B1EA9" w:rsidRDefault="00DA6F0F" w:rsidP="00DA6F0F">
            <w:pPr>
              <w:jc w:val="both"/>
              <w:rPr>
                <w:rFonts w:cs="Times New Roman"/>
                <w:sz w:val="20"/>
                <w:szCs w:val="20"/>
                <w:lang w:val="pt-BR"/>
              </w:rPr>
            </w:pPr>
            <w:r>
              <w:rPr>
                <w:rFonts w:cs="Times New Roman"/>
                <w:sz w:val="20"/>
                <w:szCs w:val="20"/>
                <w:lang w:val="fi"/>
              </w:rPr>
              <w:t>SKATER™-nefrostomiakatetrisarja, lukittuva saparo (6F x 35 cm)</w:t>
            </w:r>
          </w:p>
        </w:tc>
        <w:tc>
          <w:tcPr>
            <w:tcW w:w="892" w:type="pct"/>
            <w:vAlign w:val="center"/>
          </w:tcPr>
          <w:p w14:paraId="0F6893F8" w14:textId="25B57D2B" w:rsidR="00DA6F0F" w:rsidRPr="00451CE9" w:rsidRDefault="00DA6F0F" w:rsidP="00DA6F0F">
            <w:pPr>
              <w:jc w:val="center"/>
              <w:rPr>
                <w:rFonts w:cs="Times New Roman"/>
                <w:sz w:val="20"/>
                <w:szCs w:val="20"/>
              </w:rPr>
            </w:pPr>
            <w:r w:rsidRPr="00451CE9">
              <w:rPr>
                <w:rFonts w:cs="Times New Roman"/>
                <w:sz w:val="20"/>
                <w:szCs w:val="20"/>
              </w:rPr>
              <w:t>757306600</w:t>
            </w:r>
          </w:p>
        </w:tc>
      </w:tr>
      <w:tr w:rsidR="00DA6F0F" w:rsidRPr="00451CE9" w14:paraId="045FC612" w14:textId="77777777" w:rsidTr="001824AC">
        <w:trPr>
          <w:trHeight w:val="255"/>
          <w:jc w:val="center"/>
        </w:trPr>
        <w:tc>
          <w:tcPr>
            <w:tcW w:w="4108" w:type="pct"/>
            <w:noWrap/>
          </w:tcPr>
          <w:p w14:paraId="5C1DF8D1" w14:textId="77777777" w:rsidR="00DA6F0F" w:rsidRPr="001B1EA9" w:rsidRDefault="00DA6F0F" w:rsidP="00DA6F0F">
            <w:pPr>
              <w:jc w:val="both"/>
              <w:rPr>
                <w:rFonts w:cs="Times New Roman"/>
                <w:sz w:val="20"/>
                <w:szCs w:val="20"/>
                <w:lang w:val="pt-BR"/>
              </w:rPr>
            </w:pPr>
            <w:r>
              <w:rPr>
                <w:rFonts w:cs="Times New Roman"/>
                <w:sz w:val="20"/>
                <w:szCs w:val="20"/>
                <w:lang w:val="fi"/>
              </w:rPr>
              <w:t>SKATER™-nefrostomiakatetrisarja, lukittuva saparo (6F x 35 cm)</w:t>
            </w:r>
          </w:p>
        </w:tc>
        <w:tc>
          <w:tcPr>
            <w:tcW w:w="892" w:type="pct"/>
            <w:vAlign w:val="center"/>
          </w:tcPr>
          <w:p w14:paraId="04DF44D1" w14:textId="27BD9F0D" w:rsidR="00DA6F0F" w:rsidRPr="00451CE9" w:rsidRDefault="00DA6F0F" w:rsidP="00DA6F0F">
            <w:pPr>
              <w:jc w:val="center"/>
              <w:rPr>
                <w:rFonts w:cs="Times New Roman"/>
                <w:sz w:val="20"/>
                <w:szCs w:val="20"/>
              </w:rPr>
            </w:pPr>
            <w:r w:rsidRPr="00451CE9">
              <w:rPr>
                <w:rFonts w:cs="Times New Roman"/>
                <w:sz w:val="20"/>
                <w:szCs w:val="20"/>
              </w:rPr>
              <w:t>757306700</w:t>
            </w:r>
          </w:p>
        </w:tc>
      </w:tr>
      <w:tr w:rsidR="00DA6F0F" w:rsidRPr="00451CE9" w14:paraId="062A44E2" w14:textId="77777777" w:rsidTr="001824AC">
        <w:trPr>
          <w:trHeight w:val="255"/>
          <w:jc w:val="center"/>
        </w:trPr>
        <w:tc>
          <w:tcPr>
            <w:tcW w:w="4108" w:type="pct"/>
            <w:noWrap/>
          </w:tcPr>
          <w:p w14:paraId="693E403B" w14:textId="77777777" w:rsidR="00DA6F0F" w:rsidRPr="001B1EA9" w:rsidRDefault="00DA6F0F" w:rsidP="00DA6F0F">
            <w:pPr>
              <w:jc w:val="both"/>
              <w:rPr>
                <w:rFonts w:cs="Times New Roman"/>
                <w:sz w:val="20"/>
                <w:szCs w:val="20"/>
                <w:lang w:val="pt-BR"/>
              </w:rPr>
            </w:pPr>
            <w:r>
              <w:rPr>
                <w:rFonts w:cs="Times New Roman"/>
                <w:sz w:val="20"/>
                <w:szCs w:val="20"/>
                <w:lang w:val="fi"/>
              </w:rPr>
              <w:t>SKATER™-nefrostomiakatetrisarja, lukittuva saparo (7F x 35 cm)</w:t>
            </w:r>
          </w:p>
        </w:tc>
        <w:tc>
          <w:tcPr>
            <w:tcW w:w="892" w:type="pct"/>
            <w:vAlign w:val="center"/>
          </w:tcPr>
          <w:p w14:paraId="14331145" w14:textId="751DB856" w:rsidR="00DA6F0F" w:rsidRPr="00451CE9" w:rsidRDefault="00DA6F0F" w:rsidP="00DA6F0F">
            <w:pPr>
              <w:jc w:val="center"/>
              <w:rPr>
                <w:rFonts w:cs="Times New Roman"/>
                <w:sz w:val="20"/>
                <w:szCs w:val="20"/>
              </w:rPr>
            </w:pPr>
            <w:r w:rsidRPr="00451CE9">
              <w:rPr>
                <w:rFonts w:cs="Times New Roman"/>
                <w:sz w:val="20"/>
                <w:szCs w:val="20"/>
              </w:rPr>
              <w:t>757307000</w:t>
            </w:r>
          </w:p>
        </w:tc>
      </w:tr>
      <w:tr w:rsidR="00DA6F0F" w:rsidRPr="00451CE9" w14:paraId="0705AD69" w14:textId="77777777" w:rsidTr="001824AC">
        <w:trPr>
          <w:trHeight w:val="255"/>
          <w:jc w:val="center"/>
        </w:trPr>
        <w:tc>
          <w:tcPr>
            <w:tcW w:w="4108" w:type="pct"/>
            <w:noWrap/>
          </w:tcPr>
          <w:p w14:paraId="1EA14A26" w14:textId="77777777" w:rsidR="00DA6F0F" w:rsidRPr="001B1EA9" w:rsidRDefault="00DA6F0F" w:rsidP="00DA6F0F">
            <w:pPr>
              <w:jc w:val="both"/>
              <w:rPr>
                <w:rFonts w:cs="Times New Roman"/>
                <w:sz w:val="20"/>
                <w:szCs w:val="20"/>
                <w:lang w:val="pt-BR"/>
              </w:rPr>
            </w:pPr>
            <w:r>
              <w:rPr>
                <w:rFonts w:cs="Times New Roman"/>
                <w:sz w:val="20"/>
                <w:szCs w:val="20"/>
                <w:lang w:val="fi"/>
              </w:rPr>
              <w:t>SKATER™-nefrostomiakatetrisarja, lukittuva saparo (8F x 35 cm)</w:t>
            </w:r>
          </w:p>
        </w:tc>
        <w:tc>
          <w:tcPr>
            <w:tcW w:w="892" w:type="pct"/>
            <w:vAlign w:val="center"/>
          </w:tcPr>
          <w:p w14:paraId="2CA6688D" w14:textId="753D1A93" w:rsidR="00DA6F0F" w:rsidRPr="00451CE9" w:rsidRDefault="00DA6F0F" w:rsidP="00DA6F0F">
            <w:pPr>
              <w:jc w:val="center"/>
              <w:rPr>
                <w:rFonts w:cs="Times New Roman"/>
                <w:sz w:val="20"/>
                <w:szCs w:val="20"/>
              </w:rPr>
            </w:pPr>
            <w:r w:rsidRPr="00451CE9">
              <w:rPr>
                <w:rFonts w:cs="Times New Roman"/>
                <w:sz w:val="20"/>
                <w:szCs w:val="20"/>
              </w:rPr>
              <w:t>757308000</w:t>
            </w:r>
          </w:p>
        </w:tc>
      </w:tr>
      <w:tr w:rsidR="00DA6F0F" w:rsidRPr="00451CE9" w14:paraId="46B80050" w14:textId="77777777" w:rsidTr="001824AC">
        <w:trPr>
          <w:trHeight w:val="255"/>
          <w:jc w:val="center"/>
        </w:trPr>
        <w:tc>
          <w:tcPr>
            <w:tcW w:w="4108" w:type="pct"/>
            <w:noWrap/>
          </w:tcPr>
          <w:p w14:paraId="7FDA53DB" w14:textId="77777777" w:rsidR="00DA6F0F" w:rsidRPr="001B1EA9" w:rsidRDefault="00DA6F0F" w:rsidP="00DA6F0F">
            <w:pPr>
              <w:jc w:val="both"/>
              <w:rPr>
                <w:rFonts w:cs="Times New Roman"/>
                <w:sz w:val="20"/>
                <w:szCs w:val="20"/>
                <w:lang w:val="pt-BR"/>
              </w:rPr>
            </w:pPr>
            <w:r>
              <w:rPr>
                <w:rFonts w:cs="Times New Roman"/>
                <w:sz w:val="20"/>
                <w:szCs w:val="20"/>
                <w:lang w:val="fi"/>
              </w:rPr>
              <w:t>SKATER™-nefrostomiakatetrisarja, lukittuva saparo (8F x 35 cm)</w:t>
            </w:r>
          </w:p>
        </w:tc>
        <w:tc>
          <w:tcPr>
            <w:tcW w:w="892" w:type="pct"/>
            <w:vAlign w:val="center"/>
          </w:tcPr>
          <w:p w14:paraId="75CFFA08" w14:textId="3669BFC8" w:rsidR="00DA6F0F" w:rsidRPr="00451CE9" w:rsidRDefault="00DA6F0F" w:rsidP="00DA6F0F">
            <w:pPr>
              <w:jc w:val="center"/>
              <w:rPr>
                <w:rFonts w:cs="Times New Roman"/>
                <w:sz w:val="20"/>
                <w:szCs w:val="20"/>
              </w:rPr>
            </w:pPr>
            <w:r w:rsidRPr="00451CE9">
              <w:rPr>
                <w:rFonts w:cs="Times New Roman"/>
                <w:sz w:val="20"/>
                <w:szCs w:val="20"/>
              </w:rPr>
              <w:t>757308600</w:t>
            </w:r>
          </w:p>
        </w:tc>
      </w:tr>
      <w:tr w:rsidR="00DA6F0F" w:rsidRPr="00451CE9" w14:paraId="1D099210" w14:textId="77777777" w:rsidTr="001824AC">
        <w:trPr>
          <w:trHeight w:val="255"/>
          <w:jc w:val="center"/>
        </w:trPr>
        <w:tc>
          <w:tcPr>
            <w:tcW w:w="4108" w:type="pct"/>
            <w:noWrap/>
          </w:tcPr>
          <w:p w14:paraId="1BF0DD33" w14:textId="77777777" w:rsidR="00DA6F0F" w:rsidRPr="001B1EA9" w:rsidRDefault="00DA6F0F" w:rsidP="00DA6F0F">
            <w:pPr>
              <w:jc w:val="both"/>
              <w:rPr>
                <w:rFonts w:cs="Times New Roman"/>
                <w:sz w:val="20"/>
                <w:szCs w:val="20"/>
                <w:lang w:val="pt-BR"/>
              </w:rPr>
            </w:pPr>
            <w:r>
              <w:rPr>
                <w:rFonts w:cs="Times New Roman"/>
                <w:sz w:val="20"/>
                <w:szCs w:val="20"/>
                <w:lang w:val="fi"/>
              </w:rPr>
              <w:t>SKATER™-nefrostomiakatetrisarja, lukittuva saparo (8F x 35 cm)</w:t>
            </w:r>
          </w:p>
        </w:tc>
        <w:tc>
          <w:tcPr>
            <w:tcW w:w="892" w:type="pct"/>
            <w:vAlign w:val="center"/>
          </w:tcPr>
          <w:p w14:paraId="0262A2BB" w14:textId="1FCD475B" w:rsidR="00DA6F0F" w:rsidRPr="00451CE9" w:rsidRDefault="00DA6F0F" w:rsidP="00DA6F0F">
            <w:pPr>
              <w:jc w:val="center"/>
              <w:rPr>
                <w:rFonts w:cs="Times New Roman"/>
                <w:sz w:val="20"/>
                <w:szCs w:val="20"/>
              </w:rPr>
            </w:pPr>
            <w:r w:rsidRPr="00451CE9">
              <w:rPr>
                <w:rFonts w:cs="Times New Roman"/>
                <w:sz w:val="20"/>
                <w:szCs w:val="20"/>
              </w:rPr>
              <w:t>757308700</w:t>
            </w:r>
          </w:p>
        </w:tc>
      </w:tr>
      <w:tr w:rsidR="00DA6F0F" w:rsidRPr="00451CE9" w14:paraId="1626F94D" w14:textId="77777777" w:rsidTr="001824AC">
        <w:trPr>
          <w:trHeight w:val="255"/>
          <w:jc w:val="center"/>
        </w:trPr>
        <w:tc>
          <w:tcPr>
            <w:tcW w:w="4108" w:type="pct"/>
            <w:noWrap/>
          </w:tcPr>
          <w:p w14:paraId="13353726" w14:textId="77777777" w:rsidR="00DA6F0F" w:rsidRPr="001B1EA9" w:rsidRDefault="00DA6F0F" w:rsidP="00DA6F0F">
            <w:pPr>
              <w:jc w:val="both"/>
              <w:rPr>
                <w:rFonts w:cs="Times New Roman"/>
                <w:sz w:val="20"/>
                <w:szCs w:val="20"/>
                <w:lang w:val="pt-BR"/>
              </w:rPr>
            </w:pPr>
            <w:r>
              <w:rPr>
                <w:rFonts w:cs="Times New Roman"/>
                <w:sz w:val="20"/>
                <w:szCs w:val="20"/>
                <w:lang w:val="fi"/>
              </w:rPr>
              <w:t>SKATER™-nefrostomiakatetrisarja, lukittuva saparo (10F x 35 cm)</w:t>
            </w:r>
          </w:p>
        </w:tc>
        <w:tc>
          <w:tcPr>
            <w:tcW w:w="892" w:type="pct"/>
            <w:vAlign w:val="center"/>
          </w:tcPr>
          <w:p w14:paraId="7B917448" w14:textId="5D671B69" w:rsidR="00DA6F0F" w:rsidRPr="00451CE9" w:rsidRDefault="00DA6F0F" w:rsidP="00DA6F0F">
            <w:pPr>
              <w:jc w:val="center"/>
              <w:rPr>
                <w:rFonts w:cs="Times New Roman"/>
                <w:sz w:val="20"/>
                <w:szCs w:val="20"/>
              </w:rPr>
            </w:pPr>
            <w:r w:rsidRPr="00451CE9">
              <w:rPr>
                <w:rFonts w:cs="Times New Roman"/>
                <w:sz w:val="20"/>
                <w:szCs w:val="20"/>
              </w:rPr>
              <w:t>757310000</w:t>
            </w:r>
          </w:p>
        </w:tc>
      </w:tr>
      <w:tr w:rsidR="00DA6F0F" w:rsidRPr="00451CE9" w14:paraId="44C7EAE4" w14:textId="77777777" w:rsidTr="001824AC">
        <w:trPr>
          <w:trHeight w:val="255"/>
          <w:jc w:val="center"/>
        </w:trPr>
        <w:tc>
          <w:tcPr>
            <w:tcW w:w="4108" w:type="pct"/>
            <w:noWrap/>
          </w:tcPr>
          <w:p w14:paraId="7036BE49" w14:textId="77777777" w:rsidR="00DA6F0F" w:rsidRPr="001B1EA9" w:rsidRDefault="00DA6F0F" w:rsidP="00DA6F0F">
            <w:pPr>
              <w:jc w:val="both"/>
              <w:rPr>
                <w:rFonts w:cs="Times New Roman"/>
                <w:sz w:val="20"/>
                <w:szCs w:val="20"/>
                <w:lang w:val="pt-BR"/>
              </w:rPr>
            </w:pPr>
            <w:r>
              <w:rPr>
                <w:rFonts w:cs="Times New Roman"/>
                <w:sz w:val="20"/>
                <w:szCs w:val="20"/>
                <w:lang w:val="fi"/>
              </w:rPr>
              <w:t>SKATER™-nefrostomiakatetrisarja, lukittuva saparo (12F x 35 cm)</w:t>
            </w:r>
          </w:p>
        </w:tc>
        <w:tc>
          <w:tcPr>
            <w:tcW w:w="892" w:type="pct"/>
            <w:vAlign w:val="center"/>
          </w:tcPr>
          <w:p w14:paraId="7F2EE303" w14:textId="4FAC65A7" w:rsidR="00DA6F0F" w:rsidRPr="00451CE9" w:rsidRDefault="00DA6F0F" w:rsidP="00DA6F0F">
            <w:pPr>
              <w:jc w:val="center"/>
              <w:rPr>
                <w:rFonts w:cs="Times New Roman"/>
                <w:sz w:val="20"/>
                <w:szCs w:val="20"/>
              </w:rPr>
            </w:pPr>
            <w:r w:rsidRPr="00451CE9">
              <w:rPr>
                <w:rFonts w:cs="Times New Roman"/>
                <w:sz w:val="20"/>
                <w:szCs w:val="20"/>
              </w:rPr>
              <w:t>757312000</w:t>
            </w:r>
          </w:p>
        </w:tc>
      </w:tr>
      <w:tr w:rsidR="00DA6F0F" w:rsidRPr="00451CE9" w14:paraId="05995295" w14:textId="77777777" w:rsidTr="001824AC">
        <w:trPr>
          <w:trHeight w:val="255"/>
          <w:jc w:val="center"/>
        </w:trPr>
        <w:tc>
          <w:tcPr>
            <w:tcW w:w="4108" w:type="pct"/>
            <w:noWrap/>
          </w:tcPr>
          <w:p w14:paraId="448B0FF5" w14:textId="77777777" w:rsidR="00DA6F0F" w:rsidRPr="001B1EA9" w:rsidRDefault="00DA6F0F" w:rsidP="00DA6F0F">
            <w:pPr>
              <w:jc w:val="both"/>
              <w:rPr>
                <w:rFonts w:cs="Times New Roman"/>
                <w:sz w:val="20"/>
                <w:szCs w:val="20"/>
                <w:lang w:val="pt-BR"/>
              </w:rPr>
            </w:pPr>
            <w:r>
              <w:rPr>
                <w:rFonts w:cs="Times New Roman"/>
                <w:sz w:val="20"/>
                <w:szCs w:val="20"/>
                <w:lang w:val="fi"/>
              </w:rPr>
              <w:t>SKATER™-nefrostomiakatetrisarja, lukittuva saparo (14F x 35 cm)</w:t>
            </w:r>
          </w:p>
        </w:tc>
        <w:tc>
          <w:tcPr>
            <w:tcW w:w="892" w:type="pct"/>
            <w:vAlign w:val="center"/>
          </w:tcPr>
          <w:p w14:paraId="25F00FC2" w14:textId="49A13C48" w:rsidR="00DA6F0F" w:rsidRPr="00451CE9" w:rsidRDefault="00DA6F0F" w:rsidP="00DA6F0F">
            <w:pPr>
              <w:jc w:val="center"/>
              <w:rPr>
                <w:rFonts w:cs="Times New Roman"/>
                <w:sz w:val="20"/>
                <w:szCs w:val="20"/>
              </w:rPr>
            </w:pPr>
            <w:r w:rsidRPr="00451CE9">
              <w:rPr>
                <w:rFonts w:cs="Times New Roman"/>
                <w:sz w:val="20"/>
                <w:szCs w:val="20"/>
              </w:rPr>
              <w:t>757314700</w:t>
            </w:r>
          </w:p>
        </w:tc>
      </w:tr>
      <w:tr w:rsidR="00DA6F0F" w:rsidRPr="00451CE9" w14:paraId="6FB91DB6" w14:textId="77777777" w:rsidTr="001824AC">
        <w:trPr>
          <w:trHeight w:val="255"/>
          <w:jc w:val="center"/>
        </w:trPr>
        <w:tc>
          <w:tcPr>
            <w:tcW w:w="4108" w:type="pct"/>
            <w:noWrap/>
          </w:tcPr>
          <w:p w14:paraId="6601CE15"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Skater™-nefrostomiakatetrisarja sisäänviejällä, lukittuva saparo (8F x 35 cm)</w:t>
            </w:r>
          </w:p>
        </w:tc>
        <w:tc>
          <w:tcPr>
            <w:tcW w:w="892" w:type="pct"/>
            <w:vAlign w:val="center"/>
          </w:tcPr>
          <w:p w14:paraId="6E4BDF0E" w14:textId="141B6193" w:rsidR="00DA6F0F" w:rsidRPr="00451CE9" w:rsidRDefault="00DA6F0F" w:rsidP="00DA6F0F">
            <w:pPr>
              <w:jc w:val="center"/>
              <w:rPr>
                <w:rFonts w:cs="Times New Roman"/>
                <w:sz w:val="20"/>
                <w:szCs w:val="20"/>
              </w:rPr>
            </w:pPr>
            <w:r w:rsidRPr="00451CE9">
              <w:rPr>
                <w:rFonts w:cs="Times New Roman"/>
                <w:sz w:val="20"/>
                <w:szCs w:val="20"/>
              </w:rPr>
              <w:t>767308000</w:t>
            </w:r>
          </w:p>
        </w:tc>
      </w:tr>
      <w:tr w:rsidR="00DA6F0F" w:rsidRPr="00451CE9" w14:paraId="071C408E" w14:textId="77777777" w:rsidTr="001824AC">
        <w:trPr>
          <w:trHeight w:val="255"/>
          <w:jc w:val="center"/>
        </w:trPr>
        <w:tc>
          <w:tcPr>
            <w:tcW w:w="4108" w:type="pct"/>
            <w:noWrap/>
          </w:tcPr>
          <w:p w14:paraId="2BB5B240"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Skater™-nefrostomiakatetrisarja sisäänviejällä, lukittuva saparo (8F x 35 cm)</w:t>
            </w:r>
          </w:p>
        </w:tc>
        <w:tc>
          <w:tcPr>
            <w:tcW w:w="892" w:type="pct"/>
            <w:vAlign w:val="center"/>
          </w:tcPr>
          <w:p w14:paraId="748400B6" w14:textId="0107FBEF" w:rsidR="00DA6F0F" w:rsidRPr="00451CE9" w:rsidRDefault="00DA6F0F" w:rsidP="00DA6F0F">
            <w:pPr>
              <w:jc w:val="center"/>
              <w:rPr>
                <w:rFonts w:cs="Times New Roman"/>
                <w:sz w:val="20"/>
                <w:szCs w:val="20"/>
              </w:rPr>
            </w:pPr>
            <w:r w:rsidRPr="00451CE9">
              <w:rPr>
                <w:rFonts w:cs="Times New Roman"/>
                <w:sz w:val="20"/>
                <w:szCs w:val="20"/>
              </w:rPr>
              <w:t>767308300</w:t>
            </w:r>
          </w:p>
        </w:tc>
      </w:tr>
      <w:tr w:rsidR="00DA6F0F" w:rsidRPr="00451CE9" w14:paraId="3CD95F5F" w14:textId="77777777" w:rsidTr="001824AC">
        <w:trPr>
          <w:trHeight w:val="255"/>
          <w:jc w:val="center"/>
        </w:trPr>
        <w:tc>
          <w:tcPr>
            <w:tcW w:w="4108" w:type="pct"/>
            <w:noWrap/>
          </w:tcPr>
          <w:p w14:paraId="61E53391"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SKATER™-nefrostomiakatetrisarja sisäänviejällä, lukittuva saparo (10F x 35 cm)</w:t>
            </w:r>
          </w:p>
        </w:tc>
        <w:tc>
          <w:tcPr>
            <w:tcW w:w="892" w:type="pct"/>
            <w:vAlign w:val="center"/>
          </w:tcPr>
          <w:p w14:paraId="30F8336B" w14:textId="29FFCA56" w:rsidR="00DA6F0F" w:rsidRPr="00451CE9" w:rsidRDefault="00DA6F0F" w:rsidP="00DA6F0F">
            <w:pPr>
              <w:jc w:val="center"/>
              <w:rPr>
                <w:rFonts w:cs="Times New Roman"/>
                <w:sz w:val="20"/>
                <w:szCs w:val="20"/>
              </w:rPr>
            </w:pPr>
            <w:r w:rsidRPr="00451CE9">
              <w:rPr>
                <w:rFonts w:cs="Times New Roman"/>
                <w:sz w:val="20"/>
                <w:szCs w:val="20"/>
              </w:rPr>
              <w:t>767310300</w:t>
            </w:r>
          </w:p>
        </w:tc>
      </w:tr>
      <w:tr w:rsidR="00DA6F0F" w:rsidRPr="00451CE9" w14:paraId="42E14040" w14:textId="77777777" w:rsidTr="001824AC">
        <w:trPr>
          <w:trHeight w:val="255"/>
          <w:jc w:val="center"/>
        </w:trPr>
        <w:tc>
          <w:tcPr>
            <w:tcW w:w="4108" w:type="pct"/>
            <w:noWrap/>
          </w:tcPr>
          <w:p w14:paraId="7A2C8EA2"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SKATER™-nefrostomiakatetrisarja sisäänviejällä, lukittuva saparo (10F x 35 cm)</w:t>
            </w:r>
          </w:p>
        </w:tc>
        <w:tc>
          <w:tcPr>
            <w:tcW w:w="892" w:type="pct"/>
            <w:vAlign w:val="center"/>
          </w:tcPr>
          <w:p w14:paraId="1A68D5DD" w14:textId="4838065F" w:rsidR="00DA6F0F" w:rsidRPr="00451CE9" w:rsidRDefault="00DA6F0F" w:rsidP="00DA6F0F">
            <w:pPr>
              <w:jc w:val="center"/>
              <w:rPr>
                <w:rFonts w:cs="Times New Roman"/>
                <w:sz w:val="20"/>
                <w:szCs w:val="20"/>
              </w:rPr>
            </w:pPr>
            <w:r w:rsidRPr="00451CE9">
              <w:rPr>
                <w:rFonts w:cs="Times New Roman"/>
                <w:sz w:val="20"/>
                <w:szCs w:val="20"/>
              </w:rPr>
              <w:t>767310000</w:t>
            </w:r>
          </w:p>
        </w:tc>
      </w:tr>
      <w:tr w:rsidR="00DA6F0F" w:rsidRPr="00451CE9" w14:paraId="609CF5E8" w14:textId="77777777" w:rsidTr="001824AC">
        <w:trPr>
          <w:trHeight w:val="255"/>
          <w:jc w:val="center"/>
        </w:trPr>
        <w:tc>
          <w:tcPr>
            <w:tcW w:w="4108" w:type="pct"/>
            <w:noWrap/>
          </w:tcPr>
          <w:p w14:paraId="566A9D3B"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SKATER™-nefrostomiakatetrisarja sisäänviejällä, lukittuva saparo (12F x 35 cm)</w:t>
            </w:r>
          </w:p>
        </w:tc>
        <w:tc>
          <w:tcPr>
            <w:tcW w:w="892" w:type="pct"/>
            <w:vAlign w:val="center"/>
          </w:tcPr>
          <w:p w14:paraId="531ED34C" w14:textId="05D648E5" w:rsidR="00DA6F0F" w:rsidRPr="00451CE9" w:rsidRDefault="00DA6F0F" w:rsidP="00DA6F0F">
            <w:pPr>
              <w:jc w:val="center"/>
              <w:rPr>
                <w:rFonts w:cs="Times New Roman"/>
                <w:sz w:val="20"/>
                <w:szCs w:val="20"/>
              </w:rPr>
            </w:pPr>
            <w:r w:rsidRPr="00451CE9">
              <w:rPr>
                <w:rFonts w:cs="Times New Roman"/>
                <w:sz w:val="20"/>
                <w:szCs w:val="20"/>
              </w:rPr>
              <w:t>767312000</w:t>
            </w:r>
          </w:p>
        </w:tc>
      </w:tr>
      <w:tr w:rsidR="00DA6F0F" w:rsidRPr="00451CE9" w14:paraId="7AF58917" w14:textId="77777777" w:rsidTr="001824AC">
        <w:trPr>
          <w:trHeight w:val="255"/>
          <w:jc w:val="center"/>
        </w:trPr>
        <w:tc>
          <w:tcPr>
            <w:tcW w:w="4108" w:type="pct"/>
            <w:noWrap/>
          </w:tcPr>
          <w:p w14:paraId="0092A352" w14:textId="77777777" w:rsidR="00DA6F0F" w:rsidRPr="00B25EE5" w:rsidRDefault="00DA6F0F" w:rsidP="00DA6F0F">
            <w:pPr>
              <w:jc w:val="both"/>
              <w:rPr>
                <w:rFonts w:cs="Times New Roman"/>
                <w:sz w:val="20"/>
                <w:szCs w:val="20"/>
                <w:lang w:val="fi-FI"/>
              </w:rPr>
            </w:pPr>
            <w:r>
              <w:rPr>
                <w:rFonts w:cs="Times New Roman"/>
                <w:sz w:val="20"/>
                <w:szCs w:val="20"/>
                <w:lang w:val="fi"/>
              </w:rPr>
              <w:t>SKATER™-sappikatetrisarja sisäänviejällä, lukittuva saparo (8F x 40 cm)</w:t>
            </w:r>
          </w:p>
        </w:tc>
        <w:tc>
          <w:tcPr>
            <w:tcW w:w="892" w:type="pct"/>
            <w:vAlign w:val="center"/>
          </w:tcPr>
          <w:p w14:paraId="149032B2" w14:textId="7539994D" w:rsidR="00DA6F0F" w:rsidRPr="00451CE9" w:rsidRDefault="00DA6F0F" w:rsidP="00DA6F0F">
            <w:pPr>
              <w:jc w:val="center"/>
              <w:rPr>
                <w:rFonts w:cs="Times New Roman"/>
                <w:sz w:val="20"/>
                <w:szCs w:val="20"/>
              </w:rPr>
            </w:pPr>
            <w:r w:rsidRPr="00451CE9">
              <w:rPr>
                <w:rFonts w:cs="Times New Roman"/>
                <w:sz w:val="20"/>
                <w:szCs w:val="20"/>
              </w:rPr>
              <w:t>765308300</w:t>
            </w:r>
          </w:p>
        </w:tc>
      </w:tr>
      <w:tr w:rsidR="00DA6F0F" w:rsidRPr="00451CE9" w14:paraId="0D9E999F" w14:textId="77777777" w:rsidTr="001824AC">
        <w:trPr>
          <w:trHeight w:val="255"/>
          <w:jc w:val="center"/>
        </w:trPr>
        <w:tc>
          <w:tcPr>
            <w:tcW w:w="4108" w:type="pct"/>
            <w:noWrap/>
          </w:tcPr>
          <w:p w14:paraId="38992610" w14:textId="77777777" w:rsidR="00DA6F0F" w:rsidRPr="00B25EE5" w:rsidRDefault="00DA6F0F" w:rsidP="00DA6F0F">
            <w:pPr>
              <w:jc w:val="both"/>
              <w:rPr>
                <w:rFonts w:cs="Times New Roman"/>
                <w:sz w:val="20"/>
                <w:szCs w:val="20"/>
                <w:lang w:val="fi-FI"/>
              </w:rPr>
            </w:pPr>
            <w:r>
              <w:rPr>
                <w:rFonts w:cs="Times New Roman"/>
                <w:sz w:val="20"/>
                <w:szCs w:val="20"/>
                <w:lang w:val="fi"/>
              </w:rPr>
              <w:t>SKATER™-sappikatetrisarja sisäänviejällä, lukittuva saparo (10F x 40 cm)</w:t>
            </w:r>
          </w:p>
        </w:tc>
        <w:tc>
          <w:tcPr>
            <w:tcW w:w="892" w:type="pct"/>
            <w:vAlign w:val="center"/>
          </w:tcPr>
          <w:p w14:paraId="665608DB" w14:textId="4C0FD0E5" w:rsidR="00DA6F0F" w:rsidRPr="00451CE9" w:rsidRDefault="00DA6F0F" w:rsidP="00DA6F0F">
            <w:pPr>
              <w:jc w:val="center"/>
              <w:rPr>
                <w:rFonts w:cs="Times New Roman"/>
                <w:sz w:val="20"/>
                <w:szCs w:val="20"/>
              </w:rPr>
            </w:pPr>
            <w:r w:rsidRPr="00451CE9">
              <w:rPr>
                <w:rFonts w:cs="Times New Roman"/>
                <w:sz w:val="20"/>
                <w:szCs w:val="20"/>
              </w:rPr>
              <w:t>765310300</w:t>
            </w:r>
          </w:p>
        </w:tc>
      </w:tr>
      <w:tr w:rsidR="00DA6F0F" w:rsidRPr="00451CE9" w14:paraId="543DCD6C" w14:textId="77777777" w:rsidTr="001824AC">
        <w:trPr>
          <w:trHeight w:val="255"/>
          <w:jc w:val="center"/>
        </w:trPr>
        <w:tc>
          <w:tcPr>
            <w:tcW w:w="4108" w:type="pct"/>
            <w:noWrap/>
          </w:tcPr>
          <w:p w14:paraId="187816FF"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SKATER™-nefrostomiakatetrisarja, ei-lukittuva saparo (8F x 35 cm)</w:t>
            </w:r>
          </w:p>
        </w:tc>
        <w:tc>
          <w:tcPr>
            <w:tcW w:w="892" w:type="pct"/>
            <w:vAlign w:val="center"/>
          </w:tcPr>
          <w:p w14:paraId="5216EAE2" w14:textId="0F6AA0A5" w:rsidR="00DA6F0F" w:rsidRPr="00451CE9" w:rsidRDefault="00DA6F0F" w:rsidP="00DA6F0F">
            <w:pPr>
              <w:jc w:val="center"/>
              <w:rPr>
                <w:rFonts w:cs="Times New Roman"/>
                <w:sz w:val="20"/>
                <w:szCs w:val="20"/>
              </w:rPr>
            </w:pPr>
            <w:r w:rsidRPr="00451CE9">
              <w:rPr>
                <w:rFonts w:cs="Times New Roman"/>
                <w:sz w:val="20"/>
                <w:szCs w:val="20"/>
              </w:rPr>
              <w:t>750308000</w:t>
            </w:r>
          </w:p>
        </w:tc>
      </w:tr>
      <w:tr w:rsidR="00DA6F0F" w:rsidRPr="00451CE9" w14:paraId="1BCA9A07" w14:textId="77777777" w:rsidTr="001824AC">
        <w:trPr>
          <w:trHeight w:val="255"/>
          <w:jc w:val="center"/>
        </w:trPr>
        <w:tc>
          <w:tcPr>
            <w:tcW w:w="4108" w:type="pct"/>
            <w:noWrap/>
          </w:tcPr>
          <w:p w14:paraId="61FE8299"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SKATER™-nefrostomiakatetrisarja, ei-lukittuva saparo (8F x 35 cm)</w:t>
            </w:r>
          </w:p>
        </w:tc>
        <w:tc>
          <w:tcPr>
            <w:tcW w:w="892" w:type="pct"/>
            <w:vAlign w:val="center"/>
          </w:tcPr>
          <w:p w14:paraId="7BE503AA" w14:textId="37CC7E47" w:rsidR="00DA6F0F" w:rsidRPr="00451CE9" w:rsidRDefault="00DA6F0F" w:rsidP="00DA6F0F">
            <w:pPr>
              <w:jc w:val="center"/>
              <w:rPr>
                <w:rFonts w:cs="Times New Roman"/>
                <w:sz w:val="20"/>
                <w:szCs w:val="20"/>
              </w:rPr>
            </w:pPr>
            <w:r w:rsidRPr="00451CE9">
              <w:rPr>
                <w:rFonts w:cs="Times New Roman"/>
                <w:sz w:val="20"/>
                <w:szCs w:val="20"/>
              </w:rPr>
              <w:t>750308100</w:t>
            </w:r>
          </w:p>
        </w:tc>
      </w:tr>
      <w:tr w:rsidR="00DA6F0F" w:rsidRPr="00451CE9" w14:paraId="343628F1" w14:textId="77777777" w:rsidTr="001824AC">
        <w:trPr>
          <w:trHeight w:val="255"/>
          <w:jc w:val="center"/>
        </w:trPr>
        <w:tc>
          <w:tcPr>
            <w:tcW w:w="4108" w:type="pct"/>
            <w:noWrap/>
          </w:tcPr>
          <w:p w14:paraId="4683CF64"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SKATER™-nefrostomiakatetrisarja, ei-lukittuva saparo (10F x 35 cm)</w:t>
            </w:r>
          </w:p>
        </w:tc>
        <w:tc>
          <w:tcPr>
            <w:tcW w:w="892" w:type="pct"/>
            <w:vAlign w:val="center"/>
          </w:tcPr>
          <w:p w14:paraId="49B808CB" w14:textId="4A90F758" w:rsidR="00DA6F0F" w:rsidRPr="00451CE9" w:rsidRDefault="00DA6F0F" w:rsidP="00DA6F0F">
            <w:pPr>
              <w:jc w:val="center"/>
              <w:rPr>
                <w:rFonts w:cs="Times New Roman"/>
                <w:sz w:val="20"/>
                <w:szCs w:val="20"/>
              </w:rPr>
            </w:pPr>
            <w:r w:rsidRPr="00451CE9">
              <w:rPr>
                <w:rFonts w:cs="Times New Roman"/>
                <w:sz w:val="20"/>
                <w:szCs w:val="20"/>
              </w:rPr>
              <w:t>750310000</w:t>
            </w:r>
          </w:p>
        </w:tc>
      </w:tr>
      <w:tr w:rsidR="00DA6F0F" w:rsidRPr="00451CE9" w14:paraId="7CFFE2F4" w14:textId="77777777" w:rsidTr="001824AC">
        <w:trPr>
          <w:trHeight w:val="255"/>
          <w:jc w:val="center"/>
        </w:trPr>
        <w:tc>
          <w:tcPr>
            <w:tcW w:w="4108" w:type="pct"/>
            <w:noWrap/>
          </w:tcPr>
          <w:p w14:paraId="1CCD6D2F" w14:textId="77777777" w:rsidR="00DA6F0F" w:rsidRPr="00B25EE5" w:rsidRDefault="00DA6F0F" w:rsidP="00DA6F0F">
            <w:pPr>
              <w:jc w:val="both"/>
              <w:rPr>
                <w:rFonts w:cs="Times New Roman"/>
                <w:sz w:val="20"/>
                <w:szCs w:val="20"/>
                <w:lang w:val="fi-FI"/>
              </w:rPr>
            </w:pPr>
            <w:r>
              <w:rPr>
                <w:rFonts w:cs="Times New Roman"/>
                <w:sz w:val="20"/>
                <w:szCs w:val="20"/>
                <w:lang w:val="fi"/>
              </w:rPr>
              <w:lastRenderedPageBreak/>
              <w:t>SKATER™-nefrostomiakatetrisarja, ei-lukittuva saparo (12F x 35 cm)</w:t>
            </w:r>
          </w:p>
        </w:tc>
        <w:tc>
          <w:tcPr>
            <w:tcW w:w="892" w:type="pct"/>
            <w:vAlign w:val="center"/>
          </w:tcPr>
          <w:p w14:paraId="0FE2706E" w14:textId="2E155480" w:rsidR="00DA6F0F" w:rsidRPr="00451CE9" w:rsidRDefault="00DA6F0F" w:rsidP="00DA6F0F">
            <w:pPr>
              <w:jc w:val="center"/>
              <w:rPr>
                <w:rFonts w:cs="Times New Roman"/>
                <w:sz w:val="20"/>
                <w:szCs w:val="20"/>
              </w:rPr>
            </w:pPr>
            <w:r w:rsidRPr="00451CE9">
              <w:rPr>
                <w:rFonts w:cs="Times New Roman"/>
                <w:sz w:val="20"/>
                <w:szCs w:val="20"/>
              </w:rPr>
              <w:t>750312000</w:t>
            </w:r>
          </w:p>
        </w:tc>
      </w:tr>
      <w:tr w:rsidR="00DA6F0F" w:rsidRPr="00451CE9" w14:paraId="3211B244" w14:textId="77777777" w:rsidTr="001824AC">
        <w:trPr>
          <w:trHeight w:val="255"/>
          <w:jc w:val="center"/>
        </w:trPr>
        <w:tc>
          <w:tcPr>
            <w:tcW w:w="4108" w:type="pct"/>
            <w:noWrap/>
          </w:tcPr>
          <w:p w14:paraId="7FB2B747" w14:textId="77777777" w:rsidR="00DA6F0F" w:rsidRPr="00B25EE5" w:rsidRDefault="00DA6F0F" w:rsidP="00DA6F0F">
            <w:pPr>
              <w:jc w:val="both"/>
              <w:rPr>
                <w:rFonts w:cs="Times New Roman"/>
                <w:sz w:val="20"/>
                <w:szCs w:val="20"/>
                <w:lang w:val="fi-FI"/>
              </w:rPr>
            </w:pPr>
            <w:r>
              <w:rPr>
                <w:rFonts w:cs="Times New Roman"/>
                <w:sz w:val="20"/>
                <w:szCs w:val="20"/>
                <w:lang w:val="fi"/>
              </w:rPr>
              <w:t>SKATER™-nefrostomiakatetrisarja, ei-lukittuva saparo (14F x 35 cm)</w:t>
            </w:r>
          </w:p>
        </w:tc>
        <w:tc>
          <w:tcPr>
            <w:tcW w:w="892" w:type="pct"/>
            <w:vAlign w:val="center"/>
          </w:tcPr>
          <w:p w14:paraId="062E1CC0" w14:textId="4D42FEB9" w:rsidR="00DA6F0F" w:rsidRPr="00451CE9" w:rsidRDefault="00DA6F0F" w:rsidP="00DA6F0F">
            <w:pPr>
              <w:jc w:val="center"/>
              <w:rPr>
                <w:rFonts w:cs="Times New Roman"/>
                <w:sz w:val="20"/>
                <w:szCs w:val="20"/>
              </w:rPr>
            </w:pPr>
            <w:r w:rsidRPr="00451CE9">
              <w:rPr>
                <w:rFonts w:cs="Times New Roman"/>
                <w:sz w:val="20"/>
                <w:szCs w:val="20"/>
              </w:rPr>
              <w:t>750314000</w:t>
            </w:r>
          </w:p>
        </w:tc>
      </w:tr>
      <w:tr w:rsidR="00DA6F0F" w:rsidRPr="00451CE9" w14:paraId="3E474917" w14:textId="77777777" w:rsidTr="001824AC">
        <w:trPr>
          <w:trHeight w:val="255"/>
          <w:jc w:val="center"/>
        </w:trPr>
        <w:tc>
          <w:tcPr>
            <w:tcW w:w="4108" w:type="pct"/>
            <w:noWrap/>
            <w:vAlign w:val="center"/>
          </w:tcPr>
          <w:p w14:paraId="6BF09D3D" w14:textId="77777777" w:rsidR="00DA6F0F" w:rsidRPr="00B25EE5" w:rsidRDefault="00DA6F0F" w:rsidP="00DA6F0F">
            <w:pPr>
              <w:jc w:val="both"/>
              <w:rPr>
                <w:rFonts w:cs="Times New Roman"/>
                <w:sz w:val="20"/>
                <w:szCs w:val="20"/>
                <w:lang w:val="fi-FI"/>
              </w:rPr>
            </w:pPr>
            <w:r>
              <w:rPr>
                <w:rFonts w:cs="Times New Roman"/>
                <w:color w:val="000000"/>
                <w:sz w:val="20"/>
                <w:szCs w:val="20"/>
                <w:lang w:val="fi"/>
              </w:rPr>
              <w:t>SKATER™-yleiskatetri- ja nefrostomiasarja – ei-lukittuva (6F x 15 cm)</w:t>
            </w:r>
          </w:p>
        </w:tc>
        <w:tc>
          <w:tcPr>
            <w:tcW w:w="892" w:type="pct"/>
            <w:vAlign w:val="center"/>
          </w:tcPr>
          <w:p w14:paraId="08CD1264" w14:textId="1E506375" w:rsidR="00DA6F0F" w:rsidRPr="00451CE9" w:rsidRDefault="00DA6F0F" w:rsidP="00DA6F0F">
            <w:pPr>
              <w:jc w:val="center"/>
              <w:rPr>
                <w:rFonts w:cs="Times New Roman"/>
                <w:color w:val="000000"/>
                <w:sz w:val="20"/>
                <w:szCs w:val="20"/>
              </w:rPr>
            </w:pPr>
            <w:r w:rsidRPr="00451CE9">
              <w:rPr>
                <w:rFonts w:cs="Times New Roman"/>
                <w:color w:val="000000"/>
                <w:sz w:val="20"/>
                <w:szCs w:val="20"/>
              </w:rPr>
              <w:t>756106015</w:t>
            </w:r>
          </w:p>
        </w:tc>
      </w:tr>
      <w:tr w:rsidR="00DA6F0F" w:rsidRPr="00451CE9" w14:paraId="205435FD" w14:textId="77777777" w:rsidTr="001824AC">
        <w:trPr>
          <w:trHeight w:val="255"/>
          <w:jc w:val="center"/>
        </w:trPr>
        <w:tc>
          <w:tcPr>
            <w:tcW w:w="4108" w:type="pct"/>
            <w:noWrap/>
            <w:vAlign w:val="center"/>
          </w:tcPr>
          <w:p w14:paraId="4FCBCB20" w14:textId="77777777" w:rsidR="00DA6F0F" w:rsidRPr="00B25EE5" w:rsidRDefault="00DA6F0F" w:rsidP="00DA6F0F">
            <w:pPr>
              <w:jc w:val="both"/>
              <w:rPr>
                <w:rFonts w:cs="Times New Roman"/>
                <w:sz w:val="20"/>
                <w:szCs w:val="20"/>
                <w:lang w:val="fi-FI"/>
              </w:rPr>
            </w:pPr>
            <w:r>
              <w:rPr>
                <w:rFonts w:cs="Times New Roman"/>
                <w:color w:val="000000"/>
                <w:sz w:val="20"/>
                <w:szCs w:val="20"/>
                <w:lang w:val="fi"/>
              </w:rPr>
              <w:t>SKATER™-yleiskatetri- ja nefrostomiasarja – ei-lukittuva (6F x 20 cm)</w:t>
            </w:r>
          </w:p>
        </w:tc>
        <w:tc>
          <w:tcPr>
            <w:tcW w:w="892" w:type="pct"/>
            <w:vAlign w:val="center"/>
          </w:tcPr>
          <w:p w14:paraId="583C674F" w14:textId="78C50F14" w:rsidR="00DA6F0F" w:rsidRPr="00451CE9" w:rsidRDefault="00DA6F0F" w:rsidP="00DA6F0F">
            <w:pPr>
              <w:jc w:val="center"/>
              <w:rPr>
                <w:rFonts w:cs="Times New Roman"/>
                <w:color w:val="000000"/>
                <w:sz w:val="20"/>
                <w:szCs w:val="20"/>
              </w:rPr>
            </w:pPr>
            <w:r w:rsidRPr="00451CE9">
              <w:rPr>
                <w:rFonts w:cs="Times New Roman"/>
                <w:color w:val="000000"/>
                <w:sz w:val="20"/>
                <w:szCs w:val="20"/>
              </w:rPr>
              <w:t>756106020</w:t>
            </w:r>
          </w:p>
        </w:tc>
      </w:tr>
      <w:tr w:rsidR="00DA6F0F" w:rsidRPr="00451CE9" w14:paraId="644E2CDF" w14:textId="77777777" w:rsidTr="001824AC">
        <w:trPr>
          <w:trHeight w:val="255"/>
          <w:jc w:val="center"/>
        </w:trPr>
        <w:tc>
          <w:tcPr>
            <w:tcW w:w="4108" w:type="pct"/>
            <w:noWrap/>
            <w:vAlign w:val="center"/>
          </w:tcPr>
          <w:p w14:paraId="59A80127" w14:textId="77777777" w:rsidR="00DA6F0F" w:rsidRPr="00B25EE5" w:rsidRDefault="00DA6F0F" w:rsidP="00DA6F0F">
            <w:pPr>
              <w:jc w:val="both"/>
              <w:rPr>
                <w:rFonts w:cs="Times New Roman"/>
                <w:sz w:val="20"/>
                <w:szCs w:val="20"/>
                <w:lang w:val="fi-FI"/>
              </w:rPr>
            </w:pPr>
            <w:r>
              <w:rPr>
                <w:rFonts w:cs="Times New Roman"/>
                <w:color w:val="000000"/>
                <w:sz w:val="20"/>
                <w:szCs w:val="20"/>
                <w:lang w:val="fi"/>
              </w:rPr>
              <w:t>SKATER™-yleiskatetri- ja nefrostomiasarja – ei-lukittuva (6F x 25 cm)</w:t>
            </w:r>
          </w:p>
        </w:tc>
        <w:tc>
          <w:tcPr>
            <w:tcW w:w="892" w:type="pct"/>
            <w:vAlign w:val="center"/>
          </w:tcPr>
          <w:p w14:paraId="1D4111A2" w14:textId="15AEF3C6" w:rsidR="00DA6F0F" w:rsidRPr="00451CE9" w:rsidRDefault="00DA6F0F" w:rsidP="00DA6F0F">
            <w:pPr>
              <w:jc w:val="center"/>
              <w:rPr>
                <w:rFonts w:cs="Times New Roman"/>
                <w:color w:val="000000"/>
                <w:sz w:val="20"/>
                <w:szCs w:val="20"/>
              </w:rPr>
            </w:pPr>
            <w:r w:rsidRPr="00451CE9">
              <w:rPr>
                <w:rFonts w:cs="Times New Roman"/>
                <w:color w:val="000000"/>
                <w:sz w:val="20"/>
                <w:szCs w:val="20"/>
              </w:rPr>
              <w:t>756106025</w:t>
            </w:r>
          </w:p>
        </w:tc>
      </w:tr>
      <w:tr w:rsidR="00DA6F0F" w:rsidRPr="00451CE9" w14:paraId="28B8CF3F" w14:textId="77777777" w:rsidTr="001824AC">
        <w:trPr>
          <w:trHeight w:val="255"/>
          <w:jc w:val="center"/>
        </w:trPr>
        <w:tc>
          <w:tcPr>
            <w:tcW w:w="4108" w:type="pct"/>
            <w:noWrap/>
            <w:vAlign w:val="center"/>
          </w:tcPr>
          <w:p w14:paraId="261C499F" w14:textId="77777777" w:rsidR="00DA6F0F" w:rsidRPr="00B25EE5" w:rsidRDefault="00DA6F0F" w:rsidP="00DA6F0F">
            <w:pPr>
              <w:jc w:val="both"/>
              <w:rPr>
                <w:rFonts w:cs="Times New Roman"/>
                <w:sz w:val="20"/>
                <w:szCs w:val="20"/>
                <w:lang w:val="fi-FI"/>
              </w:rPr>
            </w:pPr>
            <w:r>
              <w:rPr>
                <w:rFonts w:cs="Times New Roman"/>
                <w:color w:val="000000"/>
                <w:sz w:val="20"/>
                <w:szCs w:val="20"/>
                <w:lang w:val="fi"/>
              </w:rPr>
              <w:t>SKATER™-yleiskatetri- ja nefrostomiasarja – ei-lukittuva (7F x 20 cm)</w:t>
            </w:r>
          </w:p>
        </w:tc>
        <w:tc>
          <w:tcPr>
            <w:tcW w:w="892" w:type="pct"/>
            <w:vAlign w:val="center"/>
          </w:tcPr>
          <w:p w14:paraId="26410DBD" w14:textId="3F957E82" w:rsidR="00DA6F0F" w:rsidRPr="00451CE9" w:rsidRDefault="00DA6F0F" w:rsidP="00DA6F0F">
            <w:pPr>
              <w:jc w:val="center"/>
              <w:rPr>
                <w:rFonts w:cs="Times New Roman"/>
                <w:color w:val="000000"/>
                <w:sz w:val="20"/>
                <w:szCs w:val="20"/>
              </w:rPr>
            </w:pPr>
            <w:r w:rsidRPr="00451CE9">
              <w:rPr>
                <w:rFonts w:cs="Times New Roman"/>
                <w:color w:val="000000"/>
                <w:sz w:val="20"/>
                <w:szCs w:val="20"/>
              </w:rPr>
              <w:t>756107020</w:t>
            </w:r>
          </w:p>
        </w:tc>
      </w:tr>
      <w:tr w:rsidR="00DA6F0F" w:rsidRPr="00451CE9" w14:paraId="6A0CAAE0" w14:textId="77777777" w:rsidTr="001824AC">
        <w:trPr>
          <w:trHeight w:val="255"/>
          <w:jc w:val="center"/>
        </w:trPr>
        <w:tc>
          <w:tcPr>
            <w:tcW w:w="4108" w:type="pct"/>
            <w:noWrap/>
            <w:vAlign w:val="center"/>
          </w:tcPr>
          <w:p w14:paraId="54F37795" w14:textId="77777777" w:rsidR="00DA6F0F" w:rsidRPr="00B25EE5" w:rsidRDefault="00DA6F0F" w:rsidP="00DA6F0F">
            <w:pPr>
              <w:jc w:val="both"/>
              <w:rPr>
                <w:rFonts w:cs="Times New Roman"/>
                <w:sz w:val="20"/>
                <w:szCs w:val="20"/>
                <w:lang w:val="fi-FI"/>
              </w:rPr>
            </w:pPr>
            <w:r>
              <w:rPr>
                <w:rFonts w:cs="Times New Roman"/>
                <w:color w:val="000000"/>
                <w:sz w:val="20"/>
                <w:szCs w:val="20"/>
                <w:lang w:val="fi"/>
              </w:rPr>
              <w:t>SKATER™-yleiskatetri- ja nefrostomiasarja – ei-lukittuva (7F x 25 cm)</w:t>
            </w:r>
          </w:p>
        </w:tc>
        <w:tc>
          <w:tcPr>
            <w:tcW w:w="892" w:type="pct"/>
            <w:vAlign w:val="center"/>
          </w:tcPr>
          <w:p w14:paraId="1B3F64D9" w14:textId="0BFDCD71" w:rsidR="00DA6F0F" w:rsidRPr="00451CE9" w:rsidRDefault="00DA6F0F" w:rsidP="00DA6F0F">
            <w:pPr>
              <w:jc w:val="center"/>
              <w:rPr>
                <w:rFonts w:cs="Times New Roman"/>
                <w:color w:val="000000"/>
                <w:sz w:val="20"/>
                <w:szCs w:val="20"/>
              </w:rPr>
            </w:pPr>
            <w:r w:rsidRPr="00451CE9">
              <w:rPr>
                <w:rFonts w:cs="Times New Roman"/>
                <w:color w:val="000000"/>
                <w:sz w:val="20"/>
                <w:szCs w:val="20"/>
              </w:rPr>
              <w:t>756107025</w:t>
            </w:r>
          </w:p>
        </w:tc>
      </w:tr>
      <w:tr w:rsidR="00DA6F0F" w:rsidRPr="00451CE9" w14:paraId="50C683E0" w14:textId="77777777" w:rsidTr="001824AC">
        <w:trPr>
          <w:trHeight w:val="255"/>
          <w:jc w:val="center"/>
        </w:trPr>
        <w:tc>
          <w:tcPr>
            <w:tcW w:w="4108" w:type="pct"/>
            <w:noWrap/>
            <w:vAlign w:val="center"/>
          </w:tcPr>
          <w:p w14:paraId="03044F9C" w14:textId="77777777" w:rsidR="00DA6F0F" w:rsidRPr="00B25EE5" w:rsidRDefault="00DA6F0F" w:rsidP="00DA6F0F">
            <w:pPr>
              <w:jc w:val="both"/>
              <w:rPr>
                <w:rFonts w:cs="Times New Roman"/>
                <w:sz w:val="20"/>
                <w:szCs w:val="20"/>
                <w:lang w:val="fi-FI"/>
              </w:rPr>
            </w:pPr>
            <w:r>
              <w:rPr>
                <w:rFonts w:cs="Times New Roman"/>
                <w:color w:val="000000"/>
                <w:sz w:val="20"/>
                <w:szCs w:val="20"/>
                <w:lang w:val="fi"/>
              </w:rPr>
              <w:t>SKATER™-yleiskatetri- ja nefrostomiasarja – ei-lukittuva (8F x 20 cm)</w:t>
            </w:r>
          </w:p>
        </w:tc>
        <w:tc>
          <w:tcPr>
            <w:tcW w:w="892" w:type="pct"/>
            <w:vAlign w:val="center"/>
          </w:tcPr>
          <w:p w14:paraId="576ECD4A" w14:textId="18E617D6" w:rsidR="00DA6F0F" w:rsidRPr="00451CE9" w:rsidRDefault="00DA6F0F" w:rsidP="00DA6F0F">
            <w:pPr>
              <w:jc w:val="center"/>
              <w:rPr>
                <w:rFonts w:cs="Times New Roman"/>
                <w:color w:val="000000"/>
                <w:sz w:val="20"/>
                <w:szCs w:val="20"/>
              </w:rPr>
            </w:pPr>
            <w:r w:rsidRPr="00451CE9">
              <w:rPr>
                <w:rFonts w:cs="Times New Roman"/>
                <w:color w:val="000000"/>
                <w:sz w:val="20"/>
                <w:szCs w:val="20"/>
              </w:rPr>
              <w:t>756108020</w:t>
            </w:r>
          </w:p>
        </w:tc>
      </w:tr>
      <w:tr w:rsidR="00DA6F0F" w:rsidRPr="00451CE9" w14:paraId="799B2769" w14:textId="77777777" w:rsidTr="001824AC">
        <w:trPr>
          <w:trHeight w:val="255"/>
          <w:jc w:val="center"/>
        </w:trPr>
        <w:tc>
          <w:tcPr>
            <w:tcW w:w="4108" w:type="pct"/>
            <w:noWrap/>
            <w:vAlign w:val="center"/>
          </w:tcPr>
          <w:p w14:paraId="6ABDF9BF" w14:textId="77777777" w:rsidR="00DA6F0F" w:rsidRPr="00B25EE5" w:rsidRDefault="00DA6F0F" w:rsidP="00DA6F0F">
            <w:pPr>
              <w:jc w:val="both"/>
              <w:rPr>
                <w:rFonts w:cs="Times New Roman"/>
                <w:sz w:val="20"/>
                <w:szCs w:val="20"/>
                <w:lang w:val="fi-FI"/>
              </w:rPr>
            </w:pPr>
            <w:r>
              <w:rPr>
                <w:rFonts w:cs="Times New Roman"/>
                <w:color w:val="000000"/>
                <w:sz w:val="20"/>
                <w:szCs w:val="20"/>
                <w:lang w:val="fi"/>
              </w:rPr>
              <w:t>SKATER™-yleiskatetri- ja nefrostomiasarja – ei-lukittuva (8F x 25 cm)</w:t>
            </w:r>
          </w:p>
        </w:tc>
        <w:tc>
          <w:tcPr>
            <w:tcW w:w="892" w:type="pct"/>
            <w:vAlign w:val="center"/>
          </w:tcPr>
          <w:p w14:paraId="1522F845" w14:textId="38A0A352" w:rsidR="00DA6F0F" w:rsidRPr="00451CE9" w:rsidRDefault="00DA6F0F" w:rsidP="00DA6F0F">
            <w:pPr>
              <w:jc w:val="center"/>
              <w:rPr>
                <w:rFonts w:cs="Times New Roman"/>
                <w:color w:val="000000"/>
                <w:sz w:val="20"/>
                <w:szCs w:val="20"/>
              </w:rPr>
            </w:pPr>
            <w:r w:rsidRPr="00451CE9">
              <w:rPr>
                <w:rFonts w:cs="Times New Roman"/>
                <w:color w:val="000000"/>
                <w:sz w:val="20"/>
                <w:szCs w:val="20"/>
              </w:rPr>
              <w:t>756108025</w:t>
            </w:r>
          </w:p>
        </w:tc>
      </w:tr>
      <w:tr w:rsidR="00DA6F0F" w:rsidRPr="00451CE9" w14:paraId="3C25BD5E" w14:textId="77777777" w:rsidTr="001824AC">
        <w:trPr>
          <w:trHeight w:val="255"/>
          <w:jc w:val="center"/>
        </w:trPr>
        <w:tc>
          <w:tcPr>
            <w:tcW w:w="4108" w:type="pct"/>
            <w:noWrap/>
            <w:vAlign w:val="center"/>
          </w:tcPr>
          <w:p w14:paraId="5043D7C3" w14:textId="77777777" w:rsidR="00DA6F0F" w:rsidRPr="00B25EE5" w:rsidRDefault="00DA6F0F" w:rsidP="00DA6F0F">
            <w:pPr>
              <w:jc w:val="both"/>
              <w:rPr>
                <w:rFonts w:cs="Times New Roman"/>
                <w:sz w:val="20"/>
                <w:szCs w:val="20"/>
                <w:lang w:val="fi-FI"/>
              </w:rPr>
            </w:pPr>
            <w:r>
              <w:rPr>
                <w:rFonts w:cs="Times New Roman"/>
                <w:color w:val="000000"/>
                <w:sz w:val="20"/>
                <w:szCs w:val="20"/>
                <w:lang w:val="fi"/>
              </w:rPr>
              <w:t>SKATER™-yleiskatetri- ja nefrostomiasarja – ei-lukittuva (8F x 30 cm)</w:t>
            </w:r>
          </w:p>
        </w:tc>
        <w:tc>
          <w:tcPr>
            <w:tcW w:w="892" w:type="pct"/>
            <w:vAlign w:val="center"/>
          </w:tcPr>
          <w:p w14:paraId="55B92DFA" w14:textId="593D6C2D" w:rsidR="00DA6F0F" w:rsidRPr="00451CE9" w:rsidRDefault="00DA6F0F" w:rsidP="00DA6F0F">
            <w:pPr>
              <w:jc w:val="center"/>
              <w:rPr>
                <w:rFonts w:cs="Times New Roman"/>
                <w:color w:val="000000"/>
                <w:sz w:val="20"/>
                <w:szCs w:val="20"/>
              </w:rPr>
            </w:pPr>
            <w:r w:rsidRPr="00451CE9">
              <w:rPr>
                <w:rFonts w:cs="Times New Roman"/>
                <w:color w:val="000000"/>
                <w:sz w:val="20"/>
                <w:szCs w:val="20"/>
              </w:rPr>
              <w:t>756108030</w:t>
            </w:r>
          </w:p>
        </w:tc>
      </w:tr>
      <w:tr w:rsidR="00DA6F0F" w:rsidRPr="00451CE9" w14:paraId="1526F93B" w14:textId="77777777" w:rsidTr="001824AC">
        <w:trPr>
          <w:trHeight w:val="255"/>
          <w:jc w:val="center"/>
        </w:trPr>
        <w:tc>
          <w:tcPr>
            <w:tcW w:w="4108" w:type="pct"/>
            <w:noWrap/>
            <w:vAlign w:val="center"/>
          </w:tcPr>
          <w:p w14:paraId="0EDE880F" w14:textId="77777777" w:rsidR="00DA6F0F" w:rsidRPr="00B25EE5" w:rsidRDefault="00DA6F0F" w:rsidP="00DA6F0F">
            <w:pPr>
              <w:jc w:val="both"/>
              <w:rPr>
                <w:rFonts w:cs="Times New Roman"/>
                <w:sz w:val="20"/>
                <w:szCs w:val="20"/>
                <w:lang w:val="fi-FI"/>
              </w:rPr>
            </w:pPr>
            <w:r>
              <w:rPr>
                <w:rFonts w:cs="Times New Roman"/>
                <w:color w:val="000000"/>
                <w:sz w:val="20"/>
                <w:szCs w:val="20"/>
                <w:lang w:val="fi"/>
              </w:rPr>
              <w:t>SKATER™-yleiskatetri- ja nefrostomiasarja – ei-lukittuva (10F x 20 cm)</w:t>
            </w:r>
          </w:p>
        </w:tc>
        <w:tc>
          <w:tcPr>
            <w:tcW w:w="892" w:type="pct"/>
            <w:vAlign w:val="center"/>
          </w:tcPr>
          <w:p w14:paraId="0A1650D0" w14:textId="5B725C2C" w:rsidR="00DA6F0F" w:rsidRPr="00451CE9" w:rsidRDefault="00DA6F0F" w:rsidP="00DA6F0F">
            <w:pPr>
              <w:jc w:val="center"/>
              <w:rPr>
                <w:rFonts w:cs="Times New Roman"/>
                <w:color w:val="000000"/>
                <w:sz w:val="20"/>
                <w:szCs w:val="20"/>
              </w:rPr>
            </w:pPr>
            <w:r w:rsidRPr="00451CE9">
              <w:rPr>
                <w:rFonts w:cs="Times New Roman"/>
                <w:color w:val="000000"/>
                <w:sz w:val="20"/>
                <w:szCs w:val="20"/>
              </w:rPr>
              <w:t>756110020</w:t>
            </w:r>
          </w:p>
        </w:tc>
      </w:tr>
      <w:tr w:rsidR="00DA6F0F" w:rsidRPr="00451CE9" w14:paraId="6878525F" w14:textId="77777777" w:rsidTr="001824AC">
        <w:trPr>
          <w:trHeight w:val="255"/>
          <w:jc w:val="center"/>
        </w:trPr>
        <w:tc>
          <w:tcPr>
            <w:tcW w:w="4108" w:type="pct"/>
            <w:noWrap/>
            <w:vAlign w:val="center"/>
          </w:tcPr>
          <w:p w14:paraId="133412B8" w14:textId="77777777" w:rsidR="00DA6F0F" w:rsidRPr="00B25EE5" w:rsidRDefault="00DA6F0F" w:rsidP="00DA6F0F">
            <w:pPr>
              <w:jc w:val="both"/>
              <w:rPr>
                <w:rFonts w:cs="Times New Roman"/>
                <w:sz w:val="20"/>
                <w:szCs w:val="20"/>
                <w:lang w:val="fi-FI"/>
              </w:rPr>
            </w:pPr>
            <w:r>
              <w:rPr>
                <w:rFonts w:cs="Times New Roman"/>
                <w:color w:val="000000"/>
                <w:sz w:val="20"/>
                <w:szCs w:val="20"/>
                <w:lang w:val="fi"/>
              </w:rPr>
              <w:t>SKATER™-yleiskatetri- ja nefrostomiasarja – ei-lukittuva (10F x 25 cm)</w:t>
            </w:r>
          </w:p>
        </w:tc>
        <w:tc>
          <w:tcPr>
            <w:tcW w:w="892" w:type="pct"/>
            <w:vAlign w:val="center"/>
          </w:tcPr>
          <w:p w14:paraId="4FBEDEDB" w14:textId="3495E3DB" w:rsidR="00DA6F0F" w:rsidRPr="00451CE9" w:rsidRDefault="00DA6F0F" w:rsidP="00DA6F0F">
            <w:pPr>
              <w:jc w:val="center"/>
              <w:rPr>
                <w:rFonts w:cs="Times New Roman"/>
                <w:color w:val="000000"/>
                <w:sz w:val="20"/>
                <w:szCs w:val="20"/>
              </w:rPr>
            </w:pPr>
            <w:r w:rsidRPr="00451CE9">
              <w:rPr>
                <w:rFonts w:cs="Times New Roman"/>
                <w:color w:val="000000"/>
                <w:sz w:val="20"/>
                <w:szCs w:val="20"/>
              </w:rPr>
              <w:t>756110025</w:t>
            </w:r>
          </w:p>
        </w:tc>
      </w:tr>
      <w:tr w:rsidR="00DA6F0F" w:rsidRPr="00451CE9" w14:paraId="6A109560" w14:textId="77777777" w:rsidTr="001824AC">
        <w:trPr>
          <w:trHeight w:val="255"/>
          <w:jc w:val="center"/>
        </w:trPr>
        <w:tc>
          <w:tcPr>
            <w:tcW w:w="4108" w:type="pct"/>
            <w:noWrap/>
            <w:vAlign w:val="center"/>
          </w:tcPr>
          <w:p w14:paraId="6AFCE60B" w14:textId="77777777" w:rsidR="00DA6F0F" w:rsidRPr="00B25EE5" w:rsidRDefault="00DA6F0F" w:rsidP="00DA6F0F">
            <w:pPr>
              <w:jc w:val="both"/>
              <w:rPr>
                <w:rFonts w:cs="Times New Roman"/>
                <w:sz w:val="20"/>
                <w:szCs w:val="20"/>
                <w:lang w:val="fi-FI"/>
              </w:rPr>
            </w:pPr>
            <w:r>
              <w:rPr>
                <w:rFonts w:cs="Times New Roman"/>
                <w:color w:val="000000"/>
                <w:sz w:val="20"/>
                <w:szCs w:val="20"/>
                <w:lang w:val="fi"/>
              </w:rPr>
              <w:t>SKATER™-yleiskatetri- ja nefrostomiasarja – ei-lukittuva (10F x 30 cm)</w:t>
            </w:r>
          </w:p>
        </w:tc>
        <w:tc>
          <w:tcPr>
            <w:tcW w:w="892" w:type="pct"/>
            <w:vAlign w:val="center"/>
          </w:tcPr>
          <w:p w14:paraId="0312248B" w14:textId="12416A62" w:rsidR="00DA6F0F" w:rsidRPr="00451CE9" w:rsidRDefault="00DA6F0F" w:rsidP="00DA6F0F">
            <w:pPr>
              <w:jc w:val="center"/>
              <w:rPr>
                <w:rFonts w:cs="Times New Roman"/>
                <w:color w:val="000000"/>
                <w:sz w:val="20"/>
                <w:szCs w:val="20"/>
              </w:rPr>
            </w:pPr>
            <w:r w:rsidRPr="00451CE9">
              <w:rPr>
                <w:rFonts w:cs="Times New Roman"/>
                <w:color w:val="000000"/>
                <w:sz w:val="20"/>
                <w:szCs w:val="20"/>
              </w:rPr>
              <w:t>756110030</w:t>
            </w:r>
          </w:p>
        </w:tc>
      </w:tr>
      <w:tr w:rsidR="00DA6F0F" w:rsidRPr="00451CE9" w14:paraId="7DCCB5EA" w14:textId="77777777" w:rsidTr="001824AC">
        <w:trPr>
          <w:trHeight w:val="255"/>
          <w:jc w:val="center"/>
        </w:trPr>
        <w:tc>
          <w:tcPr>
            <w:tcW w:w="4108" w:type="pct"/>
            <w:noWrap/>
            <w:vAlign w:val="center"/>
          </w:tcPr>
          <w:p w14:paraId="193F7C84" w14:textId="77777777" w:rsidR="00DA6F0F" w:rsidRPr="00B25EE5" w:rsidRDefault="00DA6F0F" w:rsidP="00DA6F0F">
            <w:pPr>
              <w:jc w:val="both"/>
              <w:rPr>
                <w:rFonts w:cs="Times New Roman"/>
                <w:sz w:val="20"/>
                <w:szCs w:val="20"/>
                <w:lang w:val="fi-FI"/>
              </w:rPr>
            </w:pPr>
            <w:r>
              <w:rPr>
                <w:rFonts w:cs="Times New Roman"/>
                <w:color w:val="000000"/>
                <w:sz w:val="20"/>
                <w:szCs w:val="20"/>
                <w:lang w:val="fi"/>
              </w:rPr>
              <w:t>SKATER™-yleiskatetri- ja nefrostomiasarja – ei-lukittuva (12F x 20 cm)</w:t>
            </w:r>
          </w:p>
        </w:tc>
        <w:tc>
          <w:tcPr>
            <w:tcW w:w="892" w:type="pct"/>
            <w:vAlign w:val="center"/>
          </w:tcPr>
          <w:p w14:paraId="33988901" w14:textId="3D9D678E" w:rsidR="00DA6F0F" w:rsidRPr="00451CE9" w:rsidRDefault="00DA6F0F" w:rsidP="00DA6F0F">
            <w:pPr>
              <w:jc w:val="center"/>
              <w:rPr>
                <w:rFonts w:cs="Times New Roman"/>
                <w:color w:val="000000"/>
                <w:sz w:val="20"/>
                <w:szCs w:val="20"/>
              </w:rPr>
            </w:pPr>
            <w:r w:rsidRPr="00451CE9">
              <w:rPr>
                <w:rFonts w:cs="Times New Roman"/>
                <w:color w:val="000000"/>
                <w:sz w:val="20"/>
                <w:szCs w:val="20"/>
              </w:rPr>
              <w:t>756112020</w:t>
            </w:r>
          </w:p>
        </w:tc>
      </w:tr>
      <w:tr w:rsidR="00DA6F0F" w:rsidRPr="00451CE9" w14:paraId="1E4F8BFF" w14:textId="77777777" w:rsidTr="001824AC">
        <w:trPr>
          <w:trHeight w:val="255"/>
          <w:jc w:val="center"/>
        </w:trPr>
        <w:tc>
          <w:tcPr>
            <w:tcW w:w="4108" w:type="pct"/>
            <w:noWrap/>
            <w:vAlign w:val="center"/>
          </w:tcPr>
          <w:p w14:paraId="316BC7F2" w14:textId="77777777" w:rsidR="00DA6F0F" w:rsidRPr="00B25EE5" w:rsidRDefault="00DA6F0F" w:rsidP="00DA6F0F">
            <w:pPr>
              <w:jc w:val="both"/>
              <w:rPr>
                <w:rFonts w:cs="Times New Roman"/>
                <w:sz w:val="20"/>
                <w:szCs w:val="20"/>
                <w:lang w:val="fi-FI"/>
              </w:rPr>
            </w:pPr>
            <w:r>
              <w:rPr>
                <w:rFonts w:cs="Times New Roman"/>
                <w:color w:val="000000"/>
                <w:sz w:val="20"/>
                <w:szCs w:val="20"/>
                <w:lang w:val="fi"/>
              </w:rPr>
              <w:t>SKATER™-yleiskatetri- ja nefrostomiasarja – ei-lukittuva (12F x 25 cm)</w:t>
            </w:r>
          </w:p>
        </w:tc>
        <w:tc>
          <w:tcPr>
            <w:tcW w:w="892" w:type="pct"/>
            <w:vAlign w:val="center"/>
          </w:tcPr>
          <w:p w14:paraId="0EE26529" w14:textId="767CFE18" w:rsidR="00DA6F0F" w:rsidRPr="00451CE9" w:rsidRDefault="00DA6F0F" w:rsidP="00DA6F0F">
            <w:pPr>
              <w:jc w:val="center"/>
              <w:rPr>
                <w:rFonts w:cs="Times New Roman"/>
                <w:color w:val="000000"/>
                <w:sz w:val="20"/>
                <w:szCs w:val="20"/>
              </w:rPr>
            </w:pPr>
            <w:r w:rsidRPr="00451CE9">
              <w:rPr>
                <w:rFonts w:cs="Times New Roman"/>
                <w:color w:val="000000"/>
                <w:sz w:val="20"/>
                <w:szCs w:val="20"/>
              </w:rPr>
              <w:t>756112025</w:t>
            </w:r>
          </w:p>
        </w:tc>
      </w:tr>
      <w:tr w:rsidR="00DA6F0F" w:rsidRPr="00451CE9" w14:paraId="31C9198E" w14:textId="77777777" w:rsidTr="001824AC">
        <w:trPr>
          <w:trHeight w:val="255"/>
          <w:jc w:val="center"/>
        </w:trPr>
        <w:tc>
          <w:tcPr>
            <w:tcW w:w="4108" w:type="pct"/>
            <w:noWrap/>
            <w:vAlign w:val="center"/>
          </w:tcPr>
          <w:p w14:paraId="6CBA6EA8" w14:textId="77777777" w:rsidR="00DA6F0F" w:rsidRPr="00B25EE5" w:rsidRDefault="00DA6F0F" w:rsidP="00DA6F0F">
            <w:pPr>
              <w:jc w:val="both"/>
              <w:rPr>
                <w:rFonts w:cs="Times New Roman"/>
                <w:sz w:val="20"/>
                <w:szCs w:val="20"/>
                <w:lang w:val="fi-FI"/>
              </w:rPr>
            </w:pPr>
            <w:r>
              <w:rPr>
                <w:rFonts w:cs="Times New Roman"/>
                <w:color w:val="000000"/>
                <w:sz w:val="20"/>
                <w:szCs w:val="20"/>
                <w:lang w:val="fi"/>
              </w:rPr>
              <w:t>SKATER™-yleiskatetri- ja nefrostomiasarja – ei-lukittuva (14F x 20 cm)</w:t>
            </w:r>
          </w:p>
        </w:tc>
        <w:tc>
          <w:tcPr>
            <w:tcW w:w="892" w:type="pct"/>
            <w:vAlign w:val="center"/>
          </w:tcPr>
          <w:p w14:paraId="473405A3" w14:textId="36AAA9EA" w:rsidR="00DA6F0F" w:rsidRPr="00451CE9" w:rsidRDefault="00DA6F0F" w:rsidP="00DA6F0F">
            <w:pPr>
              <w:jc w:val="center"/>
              <w:rPr>
                <w:rFonts w:cs="Times New Roman"/>
                <w:color w:val="000000"/>
                <w:sz w:val="20"/>
                <w:szCs w:val="20"/>
              </w:rPr>
            </w:pPr>
            <w:r w:rsidRPr="00451CE9">
              <w:rPr>
                <w:rFonts w:cs="Times New Roman"/>
                <w:color w:val="000000"/>
                <w:sz w:val="20"/>
                <w:szCs w:val="20"/>
              </w:rPr>
              <w:t>756114020</w:t>
            </w:r>
          </w:p>
        </w:tc>
      </w:tr>
      <w:tr w:rsidR="00DA6F0F" w:rsidRPr="00451CE9" w14:paraId="2765E7EE" w14:textId="77777777" w:rsidTr="001824AC">
        <w:trPr>
          <w:trHeight w:val="255"/>
          <w:jc w:val="center"/>
        </w:trPr>
        <w:tc>
          <w:tcPr>
            <w:tcW w:w="4108" w:type="pct"/>
            <w:noWrap/>
            <w:vAlign w:val="center"/>
          </w:tcPr>
          <w:p w14:paraId="0AE6202D" w14:textId="77777777" w:rsidR="00DA6F0F" w:rsidRPr="00B25EE5" w:rsidRDefault="00DA6F0F" w:rsidP="00DA6F0F">
            <w:pPr>
              <w:jc w:val="both"/>
              <w:rPr>
                <w:rFonts w:cs="Times New Roman"/>
                <w:sz w:val="20"/>
                <w:szCs w:val="20"/>
                <w:lang w:val="fi-FI"/>
              </w:rPr>
            </w:pPr>
            <w:r>
              <w:rPr>
                <w:rFonts w:cs="Times New Roman"/>
                <w:color w:val="000000"/>
                <w:sz w:val="20"/>
                <w:szCs w:val="20"/>
                <w:lang w:val="fi"/>
              </w:rPr>
              <w:t>SKATER™-yleiskatetri- ja nefrostomiasarja – ei-lukittuva (14F x 25 cm)</w:t>
            </w:r>
          </w:p>
        </w:tc>
        <w:tc>
          <w:tcPr>
            <w:tcW w:w="892" w:type="pct"/>
            <w:vAlign w:val="center"/>
          </w:tcPr>
          <w:p w14:paraId="396D0BAE" w14:textId="1AE6E011" w:rsidR="00DA6F0F" w:rsidRPr="00451CE9" w:rsidRDefault="00DA6F0F" w:rsidP="00DA6F0F">
            <w:pPr>
              <w:jc w:val="center"/>
              <w:rPr>
                <w:rFonts w:cs="Times New Roman"/>
                <w:color w:val="000000"/>
                <w:sz w:val="20"/>
                <w:szCs w:val="20"/>
              </w:rPr>
            </w:pPr>
            <w:r w:rsidRPr="00451CE9">
              <w:rPr>
                <w:rFonts w:cs="Times New Roman"/>
                <w:color w:val="000000"/>
                <w:sz w:val="20"/>
                <w:szCs w:val="20"/>
              </w:rPr>
              <w:t>756114025</w:t>
            </w:r>
          </w:p>
        </w:tc>
      </w:tr>
      <w:tr w:rsidR="00DA6F0F" w:rsidRPr="00451CE9" w14:paraId="30E6C4B4" w14:textId="77777777" w:rsidTr="001824AC">
        <w:trPr>
          <w:trHeight w:val="255"/>
          <w:jc w:val="center"/>
        </w:trPr>
        <w:tc>
          <w:tcPr>
            <w:tcW w:w="4108" w:type="pct"/>
            <w:noWrap/>
            <w:vAlign w:val="center"/>
          </w:tcPr>
          <w:p w14:paraId="0B7F6783" w14:textId="77777777" w:rsidR="00DA6F0F" w:rsidRPr="00B25EE5" w:rsidRDefault="00DA6F0F" w:rsidP="00DA6F0F">
            <w:pPr>
              <w:jc w:val="both"/>
              <w:rPr>
                <w:rFonts w:cs="Times New Roman"/>
                <w:sz w:val="20"/>
                <w:szCs w:val="20"/>
                <w:lang w:val="fi-FI"/>
              </w:rPr>
            </w:pPr>
            <w:r>
              <w:rPr>
                <w:rFonts w:cs="Times New Roman"/>
                <w:color w:val="000000"/>
                <w:sz w:val="20"/>
                <w:szCs w:val="20"/>
                <w:lang w:val="fi"/>
              </w:rPr>
              <w:t>SKATER™-yleiskatetri- ja nefrostomiasarja – ei-lukittuva (16F x 25 cm)</w:t>
            </w:r>
          </w:p>
        </w:tc>
        <w:tc>
          <w:tcPr>
            <w:tcW w:w="892" w:type="pct"/>
            <w:vAlign w:val="center"/>
          </w:tcPr>
          <w:p w14:paraId="31B2BC18" w14:textId="668731A3" w:rsidR="00DA6F0F" w:rsidRPr="00451CE9" w:rsidRDefault="00DA6F0F" w:rsidP="00DA6F0F">
            <w:pPr>
              <w:jc w:val="center"/>
              <w:rPr>
                <w:rFonts w:cs="Times New Roman"/>
                <w:color w:val="000000"/>
                <w:sz w:val="20"/>
                <w:szCs w:val="20"/>
              </w:rPr>
            </w:pPr>
            <w:r w:rsidRPr="00451CE9">
              <w:rPr>
                <w:rFonts w:cs="Times New Roman"/>
                <w:color w:val="000000"/>
                <w:sz w:val="20"/>
                <w:szCs w:val="20"/>
              </w:rPr>
              <w:t>756116025</w:t>
            </w:r>
          </w:p>
        </w:tc>
      </w:tr>
      <w:tr w:rsidR="00DA6F0F" w:rsidRPr="00451CE9" w14:paraId="61DD5D05" w14:textId="77777777" w:rsidTr="001824AC">
        <w:trPr>
          <w:trHeight w:val="255"/>
          <w:jc w:val="center"/>
        </w:trPr>
        <w:tc>
          <w:tcPr>
            <w:tcW w:w="4108" w:type="pct"/>
            <w:noWrap/>
            <w:vAlign w:val="center"/>
          </w:tcPr>
          <w:p w14:paraId="2014FB05" w14:textId="77777777" w:rsidR="00DA6F0F" w:rsidRPr="00B25EE5" w:rsidRDefault="00DA6F0F" w:rsidP="00DA6F0F">
            <w:pPr>
              <w:jc w:val="both"/>
              <w:rPr>
                <w:rFonts w:cs="Times New Roman"/>
                <w:sz w:val="20"/>
                <w:szCs w:val="20"/>
                <w:lang w:val="fi-FI"/>
              </w:rPr>
            </w:pPr>
            <w:r>
              <w:rPr>
                <w:rFonts w:cs="Times New Roman"/>
                <w:color w:val="000000"/>
                <w:sz w:val="20"/>
                <w:szCs w:val="20"/>
                <w:lang w:val="fi"/>
              </w:rPr>
              <w:t>SKATER™-yleiskatetri- ja nefrostomiasarja – lukittuva (6F x 15 cm)</w:t>
            </w:r>
          </w:p>
        </w:tc>
        <w:tc>
          <w:tcPr>
            <w:tcW w:w="892" w:type="pct"/>
            <w:vAlign w:val="center"/>
          </w:tcPr>
          <w:p w14:paraId="5FEEA92F" w14:textId="63D15111" w:rsidR="00DA6F0F" w:rsidRPr="00451CE9" w:rsidRDefault="00DA6F0F" w:rsidP="00DA6F0F">
            <w:pPr>
              <w:jc w:val="center"/>
              <w:rPr>
                <w:rFonts w:cs="Times New Roman"/>
                <w:color w:val="000000"/>
                <w:sz w:val="20"/>
                <w:szCs w:val="20"/>
              </w:rPr>
            </w:pPr>
            <w:r w:rsidRPr="00451CE9">
              <w:rPr>
                <w:rFonts w:cs="Times New Roman"/>
                <w:color w:val="000000"/>
                <w:sz w:val="20"/>
                <w:szCs w:val="20"/>
              </w:rPr>
              <w:t>756606015</w:t>
            </w:r>
          </w:p>
        </w:tc>
      </w:tr>
      <w:tr w:rsidR="00DA6F0F" w:rsidRPr="00451CE9" w14:paraId="4E2060E0" w14:textId="77777777" w:rsidTr="001824AC">
        <w:trPr>
          <w:trHeight w:val="255"/>
          <w:jc w:val="center"/>
        </w:trPr>
        <w:tc>
          <w:tcPr>
            <w:tcW w:w="4108" w:type="pct"/>
            <w:noWrap/>
            <w:vAlign w:val="center"/>
          </w:tcPr>
          <w:p w14:paraId="044666B5" w14:textId="77777777" w:rsidR="00DA6F0F" w:rsidRPr="00B25EE5" w:rsidRDefault="00DA6F0F" w:rsidP="00DA6F0F">
            <w:pPr>
              <w:jc w:val="both"/>
              <w:rPr>
                <w:rFonts w:cs="Times New Roman"/>
                <w:sz w:val="20"/>
                <w:szCs w:val="20"/>
                <w:lang w:val="fi-FI"/>
              </w:rPr>
            </w:pPr>
            <w:r>
              <w:rPr>
                <w:rFonts w:cs="Times New Roman"/>
                <w:color w:val="000000"/>
                <w:sz w:val="20"/>
                <w:szCs w:val="20"/>
                <w:lang w:val="fi"/>
              </w:rPr>
              <w:t>SKATER™-yleiskatetri- ja nefrostomiasarja – lukittuva (6F x 20 cm)</w:t>
            </w:r>
          </w:p>
        </w:tc>
        <w:tc>
          <w:tcPr>
            <w:tcW w:w="892" w:type="pct"/>
            <w:vAlign w:val="center"/>
          </w:tcPr>
          <w:p w14:paraId="1BDED1B9" w14:textId="143EE078" w:rsidR="00DA6F0F" w:rsidRPr="00451CE9" w:rsidRDefault="00DA6F0F" w:rsidP="00DA6F0F">
            <w:pPr>
              <w:jc w:val="center"/>
              <w:rPr>
                <w:rFonts w:cs="Times New Roman"/>
                <w:color w:val="000000"/>
                <w:sz w:val="20"/>
                <w:szCs w:val="20"/>
              </w:rPr>
            </w:pPr>
            <w:r w:rsidRPr="00451CE9">
              <w:rPr>
                <w:rFonts w:cs="Times New Roman"/>
                <w:color w:val="000000"/>
                <w:sz w:val="20"/>
                <w:szCs w:val="20"/>
              </w:rPr>
              <w:t>756606020</w:t>
            </w:r>
          </w:p>
        </w:tc>
      </w:tr>
      <w:tr w:rsidR="00DA6F0F" w:rsidRPr="00451CE9" w14:paraId="7EBAC77B" w14:textId="77777777" w:rsidTr="001824AC">
        <w:trPr>
          <w:trHeight w:val="255"/>
          <w:jc w:val="center"/>
        </w:trPr>
        <w:tc>
          <w:tcPr>
            <w:tcW w:w="4108" w:type="pct"/>
            <w:noWrap/>
            <w:vAlign w:val="center"/>
          </w:tcPr>
          <w:p w14:paraId="4B3153D5" w14:textId="77777777" w:rsidR="00DA6F0F" w:rsidRPr="00B25EE5" w:rsidRDefault="00DA6F0F" w:rsidP="00DA6F0F">
            <w:pPr>
              <w:jc w:val="both"/>
              <w:rPr>
                <w:rFonts w:cs="Times New Roman"/>
                <w:sz w:val="20"/>
                <w:szCs w:val="20"/>
                <w:lang w:val="fi-FI"/>
              </w:rPr>
            </w:pPr>
            <w:r>
              <w:rPr>
                <w:rFonts w:cs="Times New Roman"/>
                <w:color w:val="000000"/>
                <w:sz w:val="20"/>
                <w:szCs w:val="20"/>
                <w:lang w:val="fi"/>
              </w:rPr>
              <w:t>SKATER™-yleiskatetri- ja nefrostomiasarja – lukittuva (6F x 25 cm)</w:t>
            </w:r>
          </w:p>
        </w:tc>
        <w:tc>
          <w:tcPr>
            <w:tcW w:w="892" w:type="pct"/>
            <w:vAlign w:val="center"/>
          </w:tcPr>
          <w:p w14:paraId="3E69DFC8" w14:textId="72718847" w:rsidR="00DA6F0F" w:rsidRPr="00451CE9" w:rsidRDefault="00DA6F0F" w:rsidP="00DA6F0F">
            <w:pPr>
              <w:jc w:val="center"/>
              <w:rPr>
                <w:rFonts w:cs="Times New Roman"/>
                <w:color w:val="000000"/>
                <w:sz w:val="20"/>
                <w:szCs w:val="20"/>
              </w:rPr>
            </w:pPr>
            <w:r w:rsidRPr="00451CE9">
              <w:rPr>
                <w:rFonts w:cs="Times New Roman"/>
                <w:color w:val="000000"/>
                <w:sz w:val="20"/>
                <w:szCs w:val="20"/>
              </w:rPr>
              <w:t>756606025</w:t>
            </w:r>
          </w:p>
        </w:tc>
      </w:tr>
      <w:tr w:rsidR="00DA6F0F" w:rsidRPr="00451CE9" w14:paraId="498FE909" w14:textId="77777777" w:rsidTr="001824AC">
        <w:trPr>
          <w:trHeight w:val="255"/>
          <w:jc w:val="center"/>
        </w:trPr>
        <w:tc>
          <w:tcPr>
            <w:tcW w:w="4108" w:type="pct"/>
            <w:noWrap/>
            <w:vAlign w:val="center"/>
          </w:tcPr>
          <w:p w14:paraId="5E83B2FE" w14:textId="77777777" w:rsidR="00DA6F0F" w:rsidRPr="00B25EE5" w:rsidRDefault="00DA6F0F" w:rsidP="00DA6F0F">
            <w:pPr>
              <w:jc w:val="both"/>
              <w:rPr>
                <w:rFonts w:cs="Times New Roman"/>
                <w:sz w:val="20"/>
                <w:szCs w:val="20"/>
                <w:lang w:val="fi-FI"/>
              </w:rPr>
            </w:pPr>
            <w:r>
              <w:rPr>
                <w:rFonts w:cs="Times New Roman"/>
                <w:color w:val="000000"/>
                <w:sz w:val="20"/>
                <w:szCs w:val="20"/>
                <w:lang w:val="fi"/>
              </w:rPr>
              <w:t>SKATER™-yleiskatetri- ja nefrostomiasarja – lukittuva (6F x 35 cm)</w:t>
            </w:r>
          </w:p>
        </w:tc>
        <w:tc>
          <w:tcPr>
            <w:tcW w:w="892" w:type="pct"/>
            <w:vAlign w:val="center"/>
          </w:tcPr>
          <w:p w14:paraId="7D76971B" w14:textId="1A7E3C44" w:rsidR="00DA6F0F" w:rsidRPr="00451CE9" w:rsidRDefault="00DA6F0F" w:rsidP="00DA6F0F">
            <w:pPr>
              <w:jc w:val="center"/>
              <w:rPr>
                <w:rFonts w:cs="Times New Roman"/>
                <w:color w:val="000000"/>
                <w:sz w:val="20"/>
                <w:szCs w:val="20"/>
              </w:rPr>
            </w:pPr>
            <w:r w:rsidRPr="00451CE9">
              <w:rPr>
                <w:rFonts w:cs="Times New Roman"/>
                <w:color w:val="000000"/>
                <w:sz w:val="20"/>
                <w:szCs w:val="20"/>
              </w:rPr>
              <w:t>756606035</w:t>
            </w:r>
          </w:p>
        </w:tc>
      </w:tr>
      <w:tr w:rsidR="00DA6F0F" w:rsidRPr="00451CE9" w14:paraId="73895FE9" w14:textId="77777777" w:rsidTr="001824AC">
        <w:trPr>
          <w:trHeight w:val="255"/>
          <w:jc w:val="center"/>
        </w:trPr>
        <w:tc>
          <w:tcPr>
            <w:tcW w:w="4108" w:type="pct"/>
            <w:noWrap/>
            <w:vAlign w:val="center"/>
          </w:tcPr>
          <w:p w14:paraId="30EBCC6C" w14:textId="77777777" w:rsidR="00DA6F0F" w:rsidRPr="00B25EE5" w:rsidRDefault="00DA6F0F" w:rsidP="00DA6F0F">
            <w:pPr>
              <w:jc w:val="both"/>
              <w:rPr>
                <w:rFonts w:cs="Times New Roman"/>
                <w:sz w:val="20"/>
                <w:szCs w:val="20"/>
                <w:lang w:val="fi-FI"/>
              </w:rPr>
            </w:pPr>
            <w:r>
              <w:rPr>
                <w:rFonts w:cs="Times New Roman"/>
                <w:color w:val="000000"/>
                <w:sz w:val="20"/>
                <w:szCs w:val="20"/>
                <w:lang w:val="fi"/>
              </w:rPr>
              <w:t>SKATER™-yleiskatetri- ja nefrostomiasarja – lukittuva (7F x 15 cm)</w:t>
            </w:r>
          </w:p>
        </w:tc>
        <w:tc>
          <w:tcPr>
            <w:tcW w:w="892" w:type="pct"/>
            <w:vAlign w:val="center"/>
          </w:tcPr>
          <w:p w14:paraId="610E1004" w14:textId="1B410AE9" w:rsidR="00DA6F0F" w:rsidRPr="00451CE9" w:rsidRDefault="00DA6F0F" w:rsidP="00DA6F0F">
            <w:pPr>
              <w:jc w:val="center"/>
              <w:rPr>
                <w:rFonts w:cs="Times New Roman"/>
                <w:color w:val="000000"/>
                <w:sz w:val="20"/>
                <w:szCs w:val="20"/>
              </w:rPr>
            </w:pPr>
            <w:r w:rsidRPr="00451CE9">
              <w:rPr>
                <w:rFonts w:cs="Times New Roman"/>
                <w:color w:val="000000"/>
                <w:sz w:val="20"/>
                <w:szCs w:val="20"/>
              </w:rPr>
              <w:t>756607015</w:t>
            </w:r>
          </w:p>
        </w:tc>
      </w:tr>
      <w:tr w:rsidR="00DA6F0F" w:rsidRPr="00451CE9" w14:paraId="3B1ED199" w14:textId="77777777" w:rsidTr="001824AC">
        <w:trPr>
          <w:trHeight w:val="255"/>
          <w:jc w:val="center"/>
        </w:trPr>
        <w:tc>
          <w:tcPr>
            <w:tcW w:w="4108" w:type="pct"/>
            <w:noWrap/>
            <w:vAlign w:val="center"/>
          </w:tcPr>
          <w:p w14:paraId="78317483" w14:textId="77777777" w:rsidR="00DA6F0F" w:rsidRPr="00B25EE5" w:rsidRDefault="00DA6F0F" w:rsidP="00DA6F0F">
            <w:pPr>
              <w:jc w:val="both"/>
              <w:rPr>
                <w:rFonts w:cs="Times New Roman"/>
                <w:sz w:val="20"/>
                <w:szCs w:val="20"/>
                <w:lang w:val="fi-FI"/>
              </w:rPr>
            </w:pPr>
            <w:r>
              <w:rPr>
                <w:rFonts w:cs="Times New Roman"/>
                <w:color w:val="000000"/>
                <w:sz w:val="20"/>
                <w:szCs w:val="20"/>
                <w:lang w:val="fi"/>
              </w:rPr>
              <w:t>SKATER™-yleiskatetri- ja nefrostomiasarja – lukittuva (7F x 20 cm)</w:t>
            </w:r>
          </w:p>
        </w:tc>
        <w:tc>
          <w:tcPr>
            <w:tcW w:w="892" w:type="pct"/>
            <w:vAlign w:val="center"/>
          </w:tcPr>
          <w:p w14:paraId="1C4FC3FF" w14:textId="71948545" w:rsidR="00DA6F0F" w:rsidRPr="00451CE9" w:rsidRDefault="00DA6F0F" w:rsidP="00DA6F0F">
            <w:pPr>
              <w:jc w:val="center"/>
              <w:rPr>
                <w:rFonts w:cs="Times New Roman"/>
                <w:color w:val="000000"/>
                <w:sz w:val="20"/>
                <w:szCs w:val="20"/>
              </w:rPr>
            </w:pPr>
            <w:r w:rsidRPr="00451CE9">
              <w:rPr>
                <w:rFonts w:cs="Times New Roman"/>
                <w:color w:val="000000"/>
                <w:sz w:val="20"/>
                <w:szCs w:val="20"/>
              </w:rPr>
              <w:t>756607020</w:t>
            </w:r>
          </w:p>
        </w:tc>
      </w:tr>
      <w:tr w:rsidR="00DA6F0F" w:rsidRPr="00451CE9" w14:paraId="612195C6" w14:textId="77777777" w:rsidTr="001824AC">
        <w:trPr>
          <w:trHeight w:val="255"/>
          <w:jc w:val="center"/>
        </w:trPr>
        <w:tc>
          <w:tcPr>
            <w:tcW w:w="4108" w:type="pct"/>
            <w:noWrap/>
            <w:vAlign w:val="center"/>
          </w:tcPr>
          <w:p w14:paraId="285BAAC2" w14:textId="77777777" w:rsidR="00DA6F0F" w:rsidRPr="00B25EE5" w:rsidRDefault="00DA6F0F" w:rsidP="00DA6F0F">
            <w:pPr>
              <w:jc w:val="both"/>
              <w:rPr>
                <w:rFonts w:cs="Times New Roman"/>
                <w:sz w:val="20"/>
                <w:szCs w:val="20"/>
                <w:lang w:val="fi-FI"/>
              </w:rPr>
            </w:pPr>
            <w:r>
              <w:rPr>
                <w:rFonts w:cs="Times New Roman"/>
                <w:color w:val="000000"/>
                <w:sz w:val="20"/>
                <w:szCs w:val="20"/>
                <w:lang w:val="fi"/>
              </w:rPr>
              <w:t>SKATER™-yleiskatetri- ja nefrostomiasarja – lukittuva (7F x 25 cm)</w:t>
            </w:r>
          </w:p>
        </w:tc>
        <w:tc>
          <w:tcPr>
            <w:tcW w:w="892" w:type="pct"/>
            <w:vAlign w:val="center"/>
          </w:tcPr>
          <w:p w14:paraId="5FB29596" w14:textId="76C80224" w:rsidR="00DA6F0F" w:rsidRPr="00451CE9" w:rsidRDefault="00DA6F0F" w:rsidP="00DA6F0F">
            <w:pPr>
              <w:jc w:val="center"/>
              <w:rPr>
                <w:rFonts w:cs="Times New Roman"/>
                <w:color w:val="000000"/>
                <w:sz w:val="20"/>
                <w:szCs w:val="20"/>
              </w:rPr>
            </w:pPr>
            <w:r w:rsidRPr="00451CE9">
              <w:rPr>
                <w:rFonts w:cs="Times New Roman"/>
                <w:color w:val="000000"/>
                <w:sz w:val="20"/>
                <w:szCs w:val="20"/>
              </w:rPr>
              <w:t>756607025</w:t>
            </w:r>
          </w:p>
        </w:tc>
      </w:tr>
      <w:tr w:rsidR="00DA6F0F" w:rsidRPr="00451CE9" w14:paraId="24A1960F" w14:textId="77777777" w:rsidTr="001824AC">
        <w:trPr>
          <w:trHeight w:val="255"/>
          <w:jc w:val="center"/>
        </w:trPr>
        <w:tc>
          <w:tcPr>
            <w:tcW w:w="4108" w:type="pct"/>
            <w:noWrap/>
            <w:vAlign w:val="center"/>
          </w:tcPr>
          <w:p w14:paraId="607BB78D"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(8F x 15 cm)</w:t>
            </w:r>
          </w:p>
        </w:tc>
        <w:tc>
          <w:tcPr>
            <w:tcW w:w="892" w:type="pct"/>
            <w:vAlign w:val="center"/>
          </w:tcPr>
          <w:p w14:paraId="053D8846" w14:textId="13C6DBAC" w:rsidR="00DA6F0F" w:rsidRPr="00451CE9" w:rsidRDefault="00DA6F0F" w:rsidP="00DA6F0F">
            <w:pPr>
              <w:jc w:val="center"/>
              <w:rPr>
                <w:rFonts w:cs="Times New Roman"/>
                <w:color w:val="000000"/>
                <w:sz w:val="20"/>
                <w:szCs w:val="20"/>
              </w:rPr>
            </w:pPr>
            <w:r w:rsidRPr="00451CE9">
              <w:rPr>
                <w:rFonts w:cs="Times New Roman"/>
                <w:color w:val="000000"/>
                <w:sz w:val="20"/>
                <w:szCs w:val="20"/>
              </w:rPr>
              <w:t>756608015</w:t>
            </w:r>
          </w:p>
        </w:tc>
      </w:tr>
      <w:tr w:rsidR="00DA6F0F" w:rsidRPr="00451CE9" w14:paraId="36AE906D" w14:textId="77777777" w:rsidTr="001824AC">
        <w:trPr>
          <w:trHeight w:val="255"/>
          <w:jc w:val="center"/>
        </w:trPr>
        <w:tc>
          <w:tcPr>
            <w:tcW w:w="4108" w:type="pct"/>
            <w:noWrap/>
            <w:vAlign w:val="center"/>
          </w:tcPr>
          <w:p w14:paraId="660692DE"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(8F x 20 cm)</w:t>
            </w:r>
          </w:p>
        </w:tc>
        <w:tc>
          <w:tcPr>
            <w:tcW w:w="892" w:type="pct"/>
            <w:vAlign w:val="center"/>
          </w:tcPr>
          <w:p w14:paraId="253D2B30" w14:textId="69A21AA8" w:rsidR="00DA6F0F" w:rsidRPr="00451CE9" w:rsidRDefault="00DA6F0F" w:rsidP="00DA6F0F">
            <w:pPr>
              <w:jc w:val="center"/>
              <w:rPr>
                <w:rFonts w:cs="Times New Roman"/>
                <w:color w:val="000000"/>
                <w:sz w:val="20"/>
                <w:szCs w:val="20"/>
              </w:rPr>
            </w:pPr>
            <w:r w:rsidRPr="00451CE9">
              <w:rPr>
                <w:rFonts w:cs="Times New Roman"/>
                <w:color w:val="000000"/>
                <w:sz w:val="20"/>
                <w:szCs w:val="20"/>
              </w:rPr>
              <w:t>756608020</w:t>
            </w:r>
          </w:p>
        </w:tc>
      </w:tr>
      <w:tr w:rsidR="00DA6F0F" w:rsidRPr="00451CE9" w14:paraId="174AF109" w14:textId="77777777" w:rsidTr="001824AC">
        <w:trPr>
          <w:trHeight w:val="255"/>
          <w:jc w:val="center"/>
        </w:trPr>
        <w:tc>
          <w:tcPr>
            <w:tcW w:w="4108" w:type="pct"/>
            <w:noWrap/>
            <w:vAlign w:val="center"/>
          </w:tcPr>
          <w:p w14:paraId="61E78415"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(8F x 25 cm)</w:t>
            </w:r>
          </w:p>
        </w:tc>
        <w:tc>
          <w:tcPr>
            <w:tcW w:w="892" w:type="pct"/>
            <w:vAlign w:val="center"/>
          </w:tcPr>
          <w:p w14:paraId="09C2F558" w14:textId="2614D2BB" w:rsidR="00DA6F0F" w:rsidRPr="00451CE9" w:rsidRDefault="00DA6F0F" w:rsidP="00DA6F0F">
            <w:pPr>
              <w:jc w:val="center"/>
              <w:rPr>
                <w:rFonts w:cs="Times New Roman"/>
                <w:color w:val="000000"/>
                <w:sz w:val="20"/>
                <w:szCs w:val="20"/>
              </w:rPr>
            </w:pPr>
            <w:r w:rsidRPr="00451CE9">
              <w:rPr>
                <w:rFonts w:cs="Times New Roman"/>
                <w:color w:val="000000"/>
                <w:sz w:val="20"/>
                <w:szCs w:val="20"/>
              </w:rPr>
              <w:t>756608025</w:t>
            </w:r>
          </w:p>
        </w:tc>
      </w:tr>
      <w:tr w:rsidR="00DA6F0F" w:rsidRPr="00451CE9" w14:paraId="192763E5" w14:textId="77777777" w:rsidTr="001824AC">
        <w:trPr>
          <w:trHeight w:val="255"/>
          <w:jc w:val="center"/>
        </w:trPr>
        <w:tc>
          <w:tcPr>
            <w:tcW w:w="4108" w:type="pct"/>
            <w:noWrap/>
            <w:vAlign w:val="center"/>
          </w:tcPr>
          <w:p w14:paraId="310DA55C"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(8F x 30 cm)</w:t>
            </w:r>
          </w:p>
        </w:tc>
        <w:tc>
          <w:tcPr>
            <w:tcW w:w="892" w:type="pct"/>
            <w:vAlign w:val="center"/>
          </w:tcPr>
          <w:p w14:paraId="738D9203" w14:textId="78EB975D" w:rsidR="00DA6F0F" w:rsidRPr="00451CE9" w:rsidRDefault="00DA6F0F" w:rsidP="00DA6F0F">
            <w:pPr>
              <w:jc w:val="center"/>
              <w:rPr>
                <w:rFonts w:cs="Times New Roman"/>
                <w:color w:val="000000"/>
                <w:sz w:val="20"/>
                <w:szCs w:val="20"/>
              </w:rPr>
            </w:pPr>
            <w:r w:rsidRPr="00451CE9">
              <w:rPr>
                <w:rFonts w:cs="Times New Roman"/>
                <w:color w:val="000000"/>
                <w:sz w:val="20"/>
                <w:szCs w:val="20"/>
              </w:rPr>
              <w:t>756608030</w:t>
            </w:r>
          </w:p>
        </w:tc>
      </w:tr>
      <w:tr w:rsidR="00DA6F0F" w:rsidRPr="00451CE9" w14:paraId="18981154" w14:textId="77777777" w:rsidTr="001824AC">
        <w:trPr>
          <w:trHeight w:val="255"/>
          <w:jc w:val="center"/>
        </w:trPr>
        <w:tc>
          <w:tcPr>
            <w:tcW w:w="4108" w:type="pct"/>
            <w:noWrap/>
            <w:vAlign w:val="center"/>
          </w:tcPr>
          <w:p w14:paraId="173003C3"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(8F x 35 cm)</w:t>
            </w:r>
          </w:p>
        </w:tc>
        <w:tc>
          <w:tcPr>
            <w:tcW w:w="892" w:type="pct"/>
            <w:vAlign w:val="center"/>
          </w:tcPr>
          <w:p w14:paraId="280D12D4" w14:textId="7ADBE9CF" w:rsidR="00DA6F0F" w:rsidRPr="00451CE9" w:rsidRDefault="00DA6F0F" w:rsidP="00DA6F0F">
            <w:pPr>
              <w:jc w:val="center"/>
              <w:rPr>
                <w:rFonts w:cs="Times New Roman"/>
                <w:color w:val="000000"/>
                <w:sz w:val="20"/>
                <w:szCs w:val="20"/>
              </w:rPr>
            </w:pPr>
            <w:r w:rsidRPr="00451CE9">
              <w:rPr>
                <w:rFonts w:cs="Times New Roman"/>
                <w:color w:val="000000"/>
                <w:sz w:val="20"/>
                <w:szCs w:val="20"/>
              </w:rPr>
              <w:t>756608035</w:t>
            </w:r>
          </w:p>
        </w:tc>
      </w:tr>
      <w:tr w:rsidR="00DA6F0F" w:rsidRPr="00451CE9" w14:paraId="15F7C036" w14:textId="77777777" w:rsidTr="001824AC">
        <w:trPr>
          <w:trHeight w:val="255"/>
          <w:jc w:val="center"/>
        </w:trPr>
        <w:tc>
          <w:tcPr>
            <w:tcW w:w="4108" w:type="pct"/>
            <w:noWrap/>
            <w:vAlign w:val="center"/>
          </w:tcPr>
          <w:p w14:paraId="1CDD93D7"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(8F x 45 cm)</w:t>
            </w:r>
          </w:p>
        </w:tc>
        <w:tc>
          <w:tcPr>
            <w:tcW w:w="892" w:type="pct"/>
            <w:vAlign w:val="center"/>
          </w:tcPr>
          <w:p w14:paraId="7B7D6E27" w14:textId="2D10DCEA" w:rsidR="00DA6F0F" w:rsidRPr="00451CE9" w:rsidRDefault="00DA6F0F" w:rsidP="00DA6F0F">
            <w:pPr>
              <w:jc w:val="center"/>
              <w:rPr>
                <w:rFonts w:cs="Times New Roman"/>
                <w:color w:val="000000"/>
                <w:sz w:val="20"/>
                <w:szCs w:val="20"/>
              </w:rPr>
            </w:pPr>
            <w:r w:rsidRPr="00451CE9">
              <w:rPr>
                <w:rFonts w:cs="Times New Roman"/>
                <w:color w:val="000000"/>
                <w:sz w:val="20"/>
                <w:szCs w:val="20"/>
              </w:rPr>
              <w:t>756608045</w:t>
            </w:r>
          </w:p>
        </w:tc>
      </w:tr>
      <w:tr w:rsidR="00DA6F0F" w:rsidRPr="00451CE9" w14:paraId="56C118EA" w14:textId="77777777" w:rsidTr="001824AC">
        <w:trPr>
          <w:trHeight w:val="255"/>
          <w:jc w:val="center"/>
        </w:trPr>
        <w:tc>
          <w:tcPr>
            <w:tcW w:w="4108" w:type="pct"/>
            <w:noWrap/>
            <w:vAlign w:val="center"/>
          </w:tcPr>
          <w:p w14:paraId="5C959CC6"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(10F x 15 cm)</w:t>
            </w:r>
          </w:p>
        </w:tc>
        <w:tc>
          <w:tcPr>
            <w:tcW w:w="892" w:type="pct"/>
            <w:vAlign w:val="center"/>
          </w:tcPr>
          <w:p w14:paraId="72AC4ADE" w14:textId="0CA1A68E"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756610015</w:t>
            </w:r>
          </w:p>
        </w:tc>
      </w:tr>
      <w:tr w:rsidR="00DA6F0F" w:rsidRPr="00451CE9" w14:paraId="34CF7209" w14:textId="77777777" w:rsidTr="001824AC">
        <w:trPr>
          <w:trHeight w:val="255"/>
          <w:jc w:val="center"/>
        </w:trPr>
        <w:tc>
          <w:tcPr>
            <w:tcW w:w="4108" w:type="pct"/>
            <w:noWrap/>
            <w:vAlign w:val="center"/>
          </w:tcPr>
          <w:p w14:paraId="48E5A2FF"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(10F x 20 cm)</w:t>
            </w:r>
          </w:p>
        </w:tc>
        <w:tc>
          <w:tcPr>
            <w:tcW w:w="892" w:type="pct"/>
            <w:vAlign w:val="center"/>
          </w:tcPr>
          <w:p w14:paraId="2CAAF03F" w14:textId="215E973E"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756610020</w:t>
            </w:r>
          </w:p>
        </w:tc>
      </w:tr>
      <w:tr w:rsidR="00DA6F0F" w:rsidRPr="00451CE9" w14:paraId="56D599B6" w14:textId="77777777" w:rsidTr="001824AC">
        <w:trPr>
          <w:trHeight w:val="255"/>
          <w:jc w:val="center"/>
        </w:trPr>
        <w:tc>
          <w:tcPr>
            <w:tcW w:w="4108" w:type="pct"/>
            <w:noWrap/>
            <w:vAlign w:val="center"/>
          </w:tcPr>
          <w:p w14:paraId="1556923F"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(10F x 25 cm)</w:t>
            </w:r>
          </w:p>
        </w:tc>
        <w:tc>
          <w:tcPr>
            <w:tcW w:w="892" w:type="pct"/>
            <w:vAlign w:val="center"/>
          </w:tcPr>
          <w:p w14:paraId="35353F99" w14:textId="67C8634F"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756610025</w:t>
            </w:r>
          </w:p>
        </w:tc>
      </w:tr>
      <w:tr w:rsidR="00DA6F0F" w:rsidRPr="00451CE9" w14:paraId="1D08127F" w14:textId="77777777" w:rsidTr="001824AC">
        <w:trPr>
          <w:trHeight w:val="255"/>
          <w:jc w:val="center"/>
        </w:trPr>
        <w:tc>
          <w:tcPr>
            <w:tcW w:w="4108" w:type="pct"/>
            <w:noWrap/>
            <w:vAlign w:val="center"/>
          </w:tcPr>
          <w:p w14:paraId="5B76BFBF"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(10F x 30 cm)</w:t>
            </w:r>
          </w:p>
        </w:tc>
        <w:tc>
          <w:tcPr>
            <w:tcW w:w="892" w:type="pct"/>
            <w:vAlign w:val="center"/>
          </w:tcPr>
          <w:p w14:paraId="75A6DA0D" w14:textId="68C59DDF"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756610030</w:t>
            </w:r>
          </w:p>
        </w:tc>
      </w:tr>
      <w:tr w:rsidR="00DA6F0F" w:rsidRPr="00451CE9" w14:paraId="1277743E" w14:textId="77777777" w:rsidTr="001824AC">
        <w:trPr>
          <w:trHeight w:val="255"/>
          <w:jc w:val="center"/>
        </w:trPr>
        <w:tc>
          <w:tcPr>
            <w:tcW w:w="4108" w:type="pct"/>
            <w:noWrap/>
            <w:vAlign w:val="center"/>
          </w:tcPr>
          <w:p w14:paraId="59BA49A8"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(10F x 35 cm)</w:t>
            </w:r>
          </w:p>
        </w:tc>
        <w:tc>
          <w:tcPr>
            <w:tcW w:w="892" w:type="pct"/>
            <w:vAlign w:val="center"/>
          </w:tcPr>
          <w:p w14:paraId="5AA8A2B9" w14:textId="258FA593"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756610035</w:t>
            </w:r>
          </w:p>
        </w:tc>
      </w:tr>
      <w:tr w:rsidR="00DA6F0F" w:rsidRPr="00451CE9" w14:paraId="2D35D04D" w14:textId="77777777" w:rsidTr="001824AC">
        <w:trPr>
          <w:trHeight w:val="255"/>
          <w:jc w:val="center"/>
        </w:trPr>
        <w:tc>
          <w:tcPr>
            <w:tcW w:w="4108" w:type="pct"/>
            <w:noWrap/>
            <w:vAlign w:val="center"/>
          </w:tcPr>
          <w:p w14:paraId="0BB32A9F"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(10F x 45 cm)</w:t>
            </w:r>
          </w:p>
        </w:tc>
        <w:tc>
          <w:tcPr>
            <w:tcW w:w="892" w:type="pct"/>
            <w:vAlign w:val="center"/>
          </w:tcPr>
          <w:p w14:paraId="7376BCCC" w14:textId="469C98CB"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756610045</w:t>
            </w:r>
          </w:p>
        </w:tc>
      </w:tr>
      <w:tr w:rsidR="00DA6F0F" w:rsidRPr="00451CE9" w14:paraId="611A7D3E" w14:textId="77777777" w:rsidTr="001824AC">
        <w:trPr>
          <w:trHeight w:val="255"/>
          <w:jc w:val="center"/>
        </w:trPr>
        <w:tc>
          <w:tcPr>
            <w:tcW w:w="4108" w:type="pct"/>
            <w:noWrap/>
            <w:vAlign w:val="center"/>
          </w:tcPr>
          <w:p w14:paraId="0484ECEC"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(10F x 60 cm)</w:t>
            </w:r>
          </w:p>
        </w:tc>
        <w:tc>
          <w:tcPr>
            <w:tcW w:w="892" w:type="pct"/>
            <w:vAlign w:val="center"/>
          </w:tcPr>
          <w:p w14:paraId="7A81D021" w14:textId="5AEE790B"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756610060</w:t>
            </w:r>
          </w:p>
        </w:tc>
      </w:tr>
      <w:tr w:rsidR="00DA6F0F" w:rsidRPr="00451CE9" w14:paraId="2064CB11" w14:textId="77777777" w:rsidTr="001824AC">
        <w:trPr>
          <w:trHeight w:val="255"/>
          <w:jc w:val="center"/>
        </w:trPr>
        <w:tc>
          <w:tcPr>
            <w:tcW w:w="4108" w:type="pct"/>
            <w:noWrap/>
            <w:vAlign w:val="center"/>
          </w:tcPr>
          <w:p w14:paraId="5043AC15"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(12F x 15 cm)</w:t>
            </w:r>
          </w:p>
        </w:tc>
        <w:tc>
          <w:tcPr>
            <w:tcW w:w="892" w:type="pct"/>
            <w:vAlign w:val="center"/>
          </w:tcPr>
          <w:p w14:paraId="4F2D856F" w14:textId="531384E9"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756612015</w:t>
            </w:r>
          </w:p>
        </w:tc>
      </w:tr>
      <w:tr w:rsidR="00DA6F0F" w:rsidRPr="00451CE9" w14:paraId="6DB347BE" w14:textId="77777777" w:rsidTr="001824AC">
        <w:trPr>
          <w:trHeight w:val="255"/>
          <w:jc w:val="center"/>
        </w:trPr>
        <w:tc>
          <w:tcPr>
            <w:tcW w:w="4108" w:type="pct"/>
            <w:noWrap/>
            <w:vAlign w:val="center"/>
          </w:tcPr>
          <w:p w14:paraId="55CF198D"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(12F x 20 cm)</w:t>
            </w:r>
          </w:p>
        </w:tc>
        <w:tc>
          <w:tcPr>
            <w:tcW w:w="892" w:type="pct"/>
            <w:vAlign w:val="center"/>
          </w:tcPr>
          <w:p w14:paraId="05140FEA" w14:textId="325DD2F4"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756612020</w:t>
            </w:r>
          </w:p>
        </w:tc>
      </w:tr>
      <w:tr w:rsidR="00DA6F0F" w:rsidRPr="00451CE9" w14:paraId="54ED0CE4" w14:textId="77777777" w:rsidTr="001824AC">
        <w:trPr>
          <w:trHeight w:val="255"/>
          <w:jc w:val="center"/>
        </w:trPr>
        <w:tc>
          <w:tcPr>
            <w:tcW w:w="4108" w:type="pct"/>
            <w:noWrap/>
            <w:vAlign w:val="center"/>
          </w:tcPr>
          <w:p w14:paraId="11D425A8"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(12F x 25 cm)</w:t>
            </w:r>
          </w:p>
        </w:tc>
        <w:tc>
          <w:tcPr>
            <w:tcW w:w="892" w:type="pct"/>
            <w:vAlign w:val="center"/>
          </w:tcPr>
          <w:p w14:paraId="12B56B96" w14:textId="4AFC3879"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756612025</w:t>
            </w:r>
          </w:p>
        </w:tc>
      </w:tr>
      <w:tr w:rsidR="00DA6F0F" w:rsidRPr="00451CE9" w14:paraId="7E0BEC3D" w14:textId="77777777" w:rsidTr="001824AC">
        <w:trPr>
          <w:trHeight w:val="255"/>
          <w:jc w:val="center"/>
        </w:trPr>
        <w:tc>
          <w:tcPr>
            <w:tcW w:w="4108" w:type="pct"/>
            <w:noWrap/>
            <w:vAlign w:val="center"/>
          </w:tcPr>
          <w:p w14:paraId="251477E6"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(12F x 30 cm)</w:t>
            </w:r>
          </w:p>
        </w:tc>
        <w:tc>
          <w:tcPr>
            <w:tcW w:w="892" w:type="pct"/>
            <w:vAlign w:val="center"/>
          </w:tcPr>
          <w:p w14:paraId="1D4869B4" w14:textId="6DA99849"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756612030</w:t>
            </w:r>
          </w:p>
        </w:tc>
      </w:tr>
      <w:tr w:rsidR="00DA6F0F" w:rsidRPr="00451CE9" w14:paraId="734BCC0C" w14:textId="77777777" w:rsidTr="001824AC">
        <w:trPr>
          <w:trHeight w:val="255"/>
          <w:jc w:val="center"/>
        </w:trPr>
        <w:tc>
          <w:tcPr>
            <w:tcW w:w="4108" w:type="pct"/>
            <w:noWrap/>
            <w:vAlign w:val="center"/>
          </w:tcPr>
          <w:p w14:paraId="2A72D5CD"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(12F x 35 cm)</w:t>
            </w:r>
          </w:p>
        </w:tc>
        <w:tc>
          <w:tcPr>
            <w:tcW w:w="892" w:type="pct"/>
            <w:vAlign w:val="center"/>
          </w:tcPr>
          <w:p w14:paraId="1280D3D8" w14:textId="35B60B95"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756612035</w:t>
            </w:r>
          </w:p>
        </w:tc>
      </w:tr>
      <w:tr w:rsidR="00DA6F0F" w:rsidRPr="00451CE9" w14:paraId="4FA1ABE7" w14:textId="77777777" w:rsidTr="001824AC">
        <w:trPr>
          <w:trHeight w:val="255"/>
          <w:jc w:val="center"/>
        </w:trPr>
        <w:tc>
          <w:tcPr>
            <w:tcW w:w="4108" w:type="pct"/>
            <w:noWrap/>
            <w:vAlign w:val="center"/>
          </w:tcPr>
          <w:p w14:paraId="3DDFEC9C"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lastRenderedPageBreak/>
              <w:t>SKATER™-yleiskatetri- ja nefrostomiasarja – lukittuva (12F x 45 cm)</w:t>
            </w:r>
          </w:p>
        </w:tc>
        <w:tc>
          <w:tcPr>
            <w:tcW w:w="892" w:type="pct"/>
            <w:vAlign w:val="center"/>
          </w:tcPr>
          <w:p w14:paraId="5284E713" w14:textId="73DDB87B"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756612045</w:t>
            </w:r>
          </w:p>
        </w:tc>
      </w:tr>
      <w:tr w:rsidR="00DA6F0F" w:rsidRPr="00451CE9" w14:paraId="0282F6A3" w14:textId="77777777" w:rsidTr="001824AC">
        <w:trPr>
          <w:trHeight w:val="255"/>
          <w:jc w:val="center"/>
        </w:trPr>
        <w:tc>
          <w:tcPr>
            <w:tcW w:w="4108" w:type="pct"/>
            <w:noWrap/>
            <w:vAlign w:val="center"/>
          </w:tcPr>
          <w:p w14:paraId="084C9B42"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(12F x 60 cm)</w:t>
            </w:r>
          </w:p>
        </w:tc>
        <w:tc>
          <w:tcPr>
            <w:tcW w:w="892" w:type="pct"/>
            <w:vAlign w:val="center"/>
          </w:tcPr>
          <w:p w14:paraId="7DECDA63" w14:textId="12CF9926"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756612060</w:t>
            </w:r>
          </w:p>
        </w:tc>
      </w:tr>
      <w:tr w:rsidR="00DA6F0F" w:rsidRPr="00451CE9" w14:paraId="6B142DF5" w14:textId="77777777" w:rsidTr="001824AC">
        <w:trPr>
          <w:trHeight w:val="255"/>
          <w:jc w:val="center"/>
        </w:trPr>
        <w:tc>
          <w:tcPr>
            <w:tcW w:w="4108" w:type="pct"/>
            <w:noWrap/>
            <w:vAlign w:val="center"/>
          </w:tcPr>
          <w:p w14:paraId="753C89A1"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(14F x 15 cm)</w:t>
            </w:r>
          </w:p>
        </w:tc>
        <w:tc>
          <w:tcPr>
            <w:tcW w:w="892" w:type="pct"/>
            <w:vAlign w:val="center"/>
          </w:tcPr>
          <w:p w14:paraId="2E78CB18" w14:textId="5AE69744"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756614015</w:t>
            </w:r>
          </w:p>
        </w:tc>
      </w:tr>
      <w:tr w:rsidR="00DA6F0F" w:rsidRPr="00451CE9" w14:paraId="22DDA168" w14:textId="77777777" w:rsidTr="001824AC">
        <w:trPr>
          <w:trHeight w:val="255"/>
          <w:jc w:val="center"/>
        </w:trPr>
        <w:tc>
          <w:tcPr>
            <w:tcW w:w="4108" w:type="pct"/>
            <w:noWrap/>
            <w:vAlign w:val="center"/>
          </w:tcPr>
          <w:p w14:paraId="003412D5"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(14F x 20 cm)</w:t>
            </w:r>
          </w:p>
        </w:tc>
        <w:tc>
          <w:tcPr>
            <w:tcW w:w="892" w:type="pct"/>
            <w:vAlign w:val="center"/>
          </w:tcPr>
          <w:p w14:paraId="68C32E8C" w14:textId="009D0299"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756614020</w:t>
            </w:r>
          </w:p>
        </w:tc>
      </w:tr>
      <w:tr w:rsidR="00DA6F0F" w:rsidRPr="00451CE9" w14:paraId="6A88218A" w14:textId="77777777" w:rsidTr="001824AC">
        <w:trPr>
          <w:trHeight w:val="255"/>
          <w:jc w:val="center"/>
        </w:trPr>
        <w:tc>
          <w:tcPr>
            <w:tcW w:w="4108" w:type="pct"/>
            <w:noWrap/>
            <w:vAlign w:val="center"/>
          </w:tcPr>
          <w:p w14:paraId="2B85CDE7"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(14F x 25 cm)</w:t>
            </w:r>
          </w:p>
        </w:tc>
        <w:tc>
          <w:tcPr>
            <w:tcW w:w="892" w:type="pct"/>
            <w:vAlign w:val="center"/>
          </w:tcPr>
          <w:p w14:paraId="4738D675" w14:textId="2242DBAC"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756614025</w:t>
            </w:r>
          </w:p>
        </w:tc>
      </w:tr>
      <w:tr w:rsidR="00DA6F0F" w:rsidRPr="00451CE9" w14:paraId="4167A090" w14:textId="77777777" w:rsidTr="001824AC">
        <w:trPr>
          <w:trHeight w:val="255"/>
          <w:jc w:val="center"/>
        </w:trPr>
        <w:tc>
          <w:tcPr>
            <w:tcW w:w="4108" w:type="pct"/>
            <w:noWrap/>
            <w:vAlign w:val="center"/>
          </w:tcPr>
          <w:p w14:paraId="037B9F93"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(14F x 30 cm)</w:t>
            </w:r>
          </w:p>
        </w:tc>
        <w:tc>
          <w:tcPr>
            <w:tcW w:w="892" w:type="pct"/>
            <w:vAlign w:val="center"/>
          </w:tcPr>
          <w:p w14:paraId="38A58838" w14:textId="56473BDA"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756614030</w:t>
            </w:r>
          </w:p>
        </w:tc>
      </w:tr>
      <w:tr w:rsidR="00DA6F0F" w:rsidRPr="00451CE9" w14:paraId="4C69B34F" w14:textId="77777777" w:rsidTr="001824AC">
        <w:trPr>
          <w:trHeight w:val="255"/>
          <w:jc w:val="center"/>
        </w:trPr>
        <w:tc>
          <w:tcPr>
            <w:tcW w:w="4108" w:type="pct"/>
            <w:noWrap/>
            <w:vAlign w:val="center"/>
          </w:tcPr>
          <w:p w14:paraId="3F879472"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(14F x 35 cm)</w:t>
            </w:r>
          </w:p>
        </w:tc>
        <w:tc>
          <w:tcPr>
            <w:tcW w:w="892" w:type="pct"/>
            <w:vAlign w:val="center"/>
          </w:tcPr>
          <w:p w14:paraId="4F56B4FA" w14:textId="16F701C1"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756614035</w:t>
            </w:r>
          </w:p>
        </w:tc>
      </w:tr>
      <w:tr w:rsidR="00DA6F0F" w:rsidRPr="00451CE9" w14:paraId="014F2741" w14:textId="77777777" w:rsidTr="001824AC">
        <w:trPr>
          <w:trHeight w:val="255"/>
          <w:jc w:val="center"/>
        </w:trPr>
        <w:tc>
          <w:tcPr>
            <w:tcW w:w="4108" w:type="pct"/>
            <w:noWrap/>
            <w:vAlign w:val="center"/>
          </w:tcPr>
          <w:p w14:paraId="0E10CB66"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(14F x 45 cm)</w:t>
            </w:r>
          </w:p>
        </w:tc>
        <w:tc>
          <w:tcPr>
            <w:tcW w:w="892" w:type="pct"/>
            <w:vAlign w:val="center"/>
          </w:tcPr>
          <w:p w14:paraId="3557B889" w14:textId="49B6FC75"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756614045</w:t>
            </w:r>
          </w:p>
        </w:tc>
      </w:tr>
      <w:tr w:rsidR="00DA6F0F" w:rsidRPr="00451CE9" w14:paraId="6546856E" w14:textId="77777777" w:rsidTr="001824AC">
        <w:trPr>
          <w:trHeight w:val="255"/>
          <w:jc w:val="center"/>
        </w:trPr>
        <w:tc>
          <w:tcPr>
            <w:tcW w:w="4108" w:type="pct"/>
            <w:noWrap/>
            <w:vAlign w:val="center"/>
          </w:tcPr>
          <w:p w14:paraId="54A1A707"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(14F x 60 cm)</w:t>
            </w:r>
          </w:p>
        </w:tc>
        <w:tc>
          <w:tcPr>
            <w:tcW w:w="892" w:type="pct"/>
            <w:vAlign w:val="center"/>
          </w:tcPr>
          <w:p w14:paraId="58919D25" w14:textId="75F425CA"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756614060</w:t>
            </w:r>
          </w:p>
        </w:tc>
      </w:tr>
      <w:tr w:rsidR="00DA6F0F" w:rsidRPr="00451CE9" w14:paraId="172A71AA" w14:textId="77777777" w:rsidTr="001824AC">
        <w:trPr>
          <w:trHeight w:val="255"/>
          <w:jc w:val="center"/>
        </w:trPr>
        <w:tc>
          <w:tcPr>
            <w:tcW w:w="4108" w:type="pct"/>
            <w:noWrap/>
            <w:vAlign w:val="center"/>
          </w:tcPr>
          <w:p w14:paraId="5D79C9DD"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(16F x 25 cm)</w:t>
            </w:r>
          </w:p>
        </w:tc>
        <w:tc>
          <w:tcPr>
            <w:tcW w:w="892" w:type="pct"/>
            <w:vAlign w:val="center"/>
          </w:tcPr>
          <w:p w14:paraId="24421B9F" w14:textId="5E0CDF60"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756616025</w:t>
            </w:r>
          </w:p>
        </w:tc>
      </w:tr>
      <w:tr w:rsidR="00DA6F0F" w:rsidRPr="00451CE9" w14:paraId="04C23D02" w14:textId="77777777" w:rsidTr="001824AC">
        <w:trPr>
          <w:trHeight w:val="255"/>
          <w:jc w:val="center"/>
        </w:trPr>
        <w:tc>
          <w:tcPr>
            <w:tcW w:w="4108" w:type="pct"/>
            <w:noWrap/>
            <w:vAlign w:val="center"/>
          </w:tcPr>
          <w:p w14:paraId="5257447F"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(16F x 30 cm)</w:t>
            </w:r>
          </w:p>
        </w:tc>
        <w:tc>
          <w:tcPr>
            <w:tcW w:w="892" w:type="pct"/>
            <w:vAlign w:val="center"/>
          </w:tcPr>
          <w:p w14:paraId="78EBAFBF" w14:textId="398AB774"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756616030</w:t>
            </w:r>
          </w:p>
        </w:tc>
      </w:tr>
      <w:tr w:rsidR="00DA6F0F" w:rsidRPr="00451CE9" w14:paraId="12EF9085" w14:textId="77777777" w:rsidTr="001824AC">
        <w:trPr>
          <w:trHeight w:val="255"/>
          <w:jc w:val="center"/>
        </w:trPr>
        <w:tc>
          <w:tcPr>
            <w:tcW w:w="4108" w:type="pct"/>
            <w:noWrap/>
            <w:vAlign w:val="center"/>
          </w:tcPr>
          <w:p w14:paraId="2AAB2AB4"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(16F x 35 cm)</w:t>
            </w:r>
          </w:p>
        </w:tc>
        <w:tc>
          <w:tcPr>
            <w:tcW w:w="892" w:type="pct"/>
            <w:vAlign w:val="center"/>
          </w:tcPr>
          <w:p w14:paraId="0391FEFB" w14:textId="118FF163"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756616035</w:t>
            </w:r>
          </w:p>
        </w:tc>
      </w:tr>
      <w:tr w:rsidR="00DA6F0F" w:rsidRPr="00451CE9" w14:paraId="6D688446" w14:textId="77777777" w:rsidTr="001824AC">
        <w:trPr>
          <w:trHeight w:val="255"/>
          <w:jc w:val="center"/>
        </w:trPr>
        <w:tc>
          <w:tcPr>
            <w:tcW w:w="4108" w:type="pct"/>
            <w:noWrap/>
            <w:vAlign w:val="center"/>
          </w:tcPr>
          <w:p w14:paraId="0B87EDAD"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(16F x 45 cm)</w:t>
            </w:r>
          </w:p>
        </w:tc>
        <w:tc>
          <w:tcPr>
            <w:tcW w:w="892" w:type="pct"/>
            <w:vAlign w:val="center"/>
          </w:tcPr>
          <w:p w14:paraId="78B5B187" w14:textId="66F2EF67"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756616045</w:t>
            </w:r>
          </w:p>
        </w:tc>
      </w:tr>
      <w:tr w:rsidR="00DA6F0F" w:rsidRPr="00451CE9" w14:paraId="115935BD" w14:textId="77777777" w:rsidTr="001824AC">
        <w:trPr>
          <w:trHeight w:val="255"/>
          <w:jc w:val="center"/>
        </w:trPr>
        <w:tc>
          <w:tcPr>
            <w:tcW w:w="4108" w:type="pct"/>
            <w:noWrap/>
            <w:vAlign w:val="center"/>
          </w:tcPr>
          <w:p w14:paraId="5DA75190"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SKATER™-yleiskatetri- ja nefrostomiasarja – lukittuva (16F x 60 cm)</w:t>
            </w:r>
          </w:p>
        </w:tc>
        <w:tc>
          <w:tcPr>
            <w:tcW w:w="892" w:type="pct"/>
            <w:vAlign w:val="center"/>
          </w:tcPr>
          <w:p w14:paraId="76F0DCF2" w14:textId="2C4089A7" w:rsidR="00DA6F0F" w:rsidRPr="00451CE9" w:rsidRDefault="00DA6F0F" w:rsidP="00DA6F0F">
            <w:pPr>
              <w:jc w:val="center"/>
              <w:rPr>
                <w:rFonts w:cs="Times New Roman"/>
                <w:color w:val="000000"/>
                <w:sz w:val="20"/>
                <w:szCs w:val="20"/>
              </w:rPr>
            </w:pPr>
            <w:r w:rsidRPr="00451CE9">
              <w:rPr>
                <w:rFonts w:cs="Times New Roman"/>
                <w:color w:val="000000"/>
                <w:sz w:val="20"/>
                <w:szCs w:val="20"/>
              </w:rPr>
              <w:t>756616060</w:t>
            </w:r>
          </w:p>
        </w:tc>
      </w:tr>
      <w:tr w:rsidR="00DA6F0F" w:rsidRPr="00451CE9" w14:paraId="3F24EF2D" w14:textId="77777777" w:rsidTr="001824AC">
        <w:trPr>
          <w:trHeight w:val="255"/>
          <w:jc w:val="center"/>
        </w:trPr>
        <w:tc>
          <w:tcPr>
            <w:tcW w:w="4108" w:type="pct"/>
            <w:noWrap/>
            <w:vAlign w:val="bottom"/>
          </w:tcPr>
          <w:p w14:paraId="266F5706"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 Mini-Loop -nesteenpoistosarja (6F x 15 cm)</w:t>
            </w:r>
          </w:p>
        </w:tc>
        <w:tc>
          <w:tcPr>
            <w:tcW w:w="892" w:type="pct"/>
            <w:vAlign w:val="bottom"/>
          </w:tcPr>
          <w:p w14:paraId="186A3FF9" w14:textId="2EEE00B0" w:rsidR="00DA6F0F" w:rsidRPr="00451CE9" w:rsidRDefault="00DA6F0F" w:rsidP="00DA6F0F">
            <w:pPr>
              <w:jc w:val="center"/>
              <w:rPr>
                <w:rFonts w:cs="Times New Roman"/>
                <w:color w:val="000000"/>
                <w:sz w:val="20"/>
                <w:szCs w:val="20"/>
              </w:rPr>
            </w:pPr>
            <w:r w:rsidRPr="00451CE9">
              <w:rPr>
                <w:rFonts w:cs="Times New Roman"/>
                <w:color w:val="000000"/>
                <w:sz w:val="20"/>
                <w:szCs w:val="20"/>
              </w:rPr>
              <w:t>758606015</w:t>
            </w:r>
          </w:p>
        </w:tc>
      </w:tr>
      <w:tr w:rsidR="00DA6F0F" w:rsidRPr="00451CE9" w14:paraId="5C17EC92" w14:textId="77777777" w:rsidTr="001824AC">
        <w:trPr>
          <w:trHeight w:val="255"/>
          <w:jc w:val="center"/>
        </w:trPr>
        <w:tc>
          <w:tcPr>
            <w:tcW w:w="4108" w:type="pct"/>
            <w:noWrap/>
            <w:vAlign w:val="bottom"/>
          </w:tcPr>
          <w:p w14:paraId="06F86246"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 Mini-Loop -nesteenpoistosarja (6F x 20 cm)</w:t>
            </w:r>
          </w:p>
        </w:tc>
        <w:tc>
          <w:tcPr>
            <w:tcW w:w="892" w:type="pct"/>
            <w:vAlign w:val="bottom"/>
          </w:tcPr>
          <w:p w14:paraId="01DED181" w14:textId="5914C098" w:rsidR="00DA6F0F" w:rsidRPr="00451CE9" w:rsidRDefault="00DA6F0F" w:rsidP="00DA6F0F">
            <w:pPr>
              <w:jc w:val="center"/>
              <w:rPr>
                <w:rFonts w:cs="Times New Roman"/>
                <w:color w:val="000000"/>
                <w:sz w:val="20"/>
                <w:szCs w:val="20"/>
              </w:rPr>
            </w:pPr>
            <w:r w:rsidRPr="00451CE9">
              <w:rPr>
                <w:rFonts w:cs="Times New Roman"/>
                <w:color w:val="000000"/>
                <w:sz w:val="20"/>
                <w:szCs w:val="20"/>
              </w:rPr>
              <w:t>758606020</w:t>
            </w:r>
          </w:p>
        </w:tc>
      </w:tr>
      <w:tr w:rsidR="00DA6F0F" w:rsidRPr="00451CE9" w14:paraId="2697CEE0" w14:textId="77777777" w:rsidTr="001824AC">
        <w:trPr>
          <w:trHeight w:val="255"/>
          <w:jc w:val="center"/>
        </w:trPr>
        <w:tc>
          <w:tcPr>
            <w:tcW w:w="4108" w:type="pct"/>
            <w:noWrap/>
            <w:vAlign w:val="bottom"/>
          </w:tcPr>
          <w:p w14:paraId="1CDB8B6A"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 Mini-Loop -nesteenpoistosarja (6F x 25 cm)</w:t>
            </w:r>
          </w:p>
        </w:tc>
        <w:tc>
          <w:tcPr>
            <w:tcW w:w="892" w:type="pct"/>
            <w:vAlign w:val="bottom"/>
          </w:tcPr>
          <w:p w14:paraId="2D801AFB" w14:textId="45D43865" w:rsidR="00DA6F0F" w:rsidRPr="00451CE9" w:rsidRDefault="00DA6F0F" w:rsidP="00DA6F0F">
            <w:pPr>
              <w:jc w:val="center"/>
              <w:rPr>
                <w:rFonts w:cs="Times New Roman"/>
                <w:color w:val="000000"/>
                <w:sz w:val="20"/>
                <w:szCs w:val="20"/>
              </w:rPr>
            </w:pPr>
            <w:r w:rsidRPr="00451CE9">
              <w:rPr>
                <w:rFonts w:cs="Times New Roman"/>
                <w:color w:val="000000"/>
                <w:sz w:val="20"/>
                <w:szCs w:val="20"/>
              </w:rPr>
              <w:t>758606025</w:t>
            </w:r>
          </w:p>
        </w:tc>
      </w:tr>
      <w:tr w:rsidR="00DA6F0F" w:rsidRPr="00451CE9" w14:paraId="1E1A21F4" w14:textId="77777777" w:rsidTr="001824AC">
        <w:trPr>
          <w:trHeight w:val="255"/>
          <w:jc w:val="center"/>
        </w:trPr>
        <w:tc>
          <w:tcPr>
            <w:tcW w:w="4108" w:type="pct"/>
            <w:noWrap/>
            <w:vAlign w:val="bottom"/>
          </w:tcPr>
          <w:p w14:paraId="28E829FD"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 Mini-Loop -nesteenpoistosarja (7F x 15 cm)</w:t>
            </w:r>
          </w:p>
        </w:tc>
        <w:tc>
          <w:tcPr>
            <w:tcW w:w="892" w:type="pct"/>
            <w:vAlign w:val="bottom"/>
          </w:tcPr>
          <w:p w14:paraId="6D9F94BE" w14:textId="64557AF5" w:rsidR="00DA6F0F" w:rsidRPr="00451CE9" w:rsidRDefault="00DA6F0F" w:rsidP="00DA6F0F">
            <w:pPr>
              <w:jc w:val="center"/>
              <w:rPr>
                <w:rFonts w:cs="Times New Roman"/>
                <w:color w:val="000000"/>
                <w:sz w:val="20"/>
                <w:szCs w:val="20"/>
              </w:rPr>
            </w:pPr>
            <w:r w:rsidRPr="00451CE9">
              <w:rPr>
                <w:rFonts w:cs="Times New Roman"/>
                <w:color w:val="000000"/>
                <w:sz w:val="20"/>
                <w:szCs w:val="20"/>
              </w:rPr>
              <w:t>758607015</w:t>
            </w:r>
          </w:p>
        </w:tc>
      </w:tr>
      <w:tr w:rsidR="00DA6F0F" w:rsidRPr="00451CE9" w14:paraId="59181DF7" w14:textId="77777777" w:rsidTr="001824AC">
        <w:trPr>
          <w:trHeight w:val="255"/>
          <w:jc w:val="center"/>
        </w:trPr>
        <w:tc>
          <w:tcPr>
            <w:tcW w:w="4108" w:type="pct"/>
            <w:noWrap/>
            <w:vAlign w:val="bottom"/>
          </w:tcPr>
          <w:p w14:paraId="6B955AE4"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 Mini-Loop -nesteenpoistosarja (7F x 25 cm)</w:t>
            </w:r>
          </w:p>
        </w:tc>
        <w:tc>
          <w:tcPr>
            <w:tcW w:w="892" w:type="pct"/>
            <w:vAlign w:val="bottom"/>
          </w:tcPr>
          <w:p w14:paraId="5BCCC115" w14:textId="40F3BC2C" w:rsidR="00DA6F0F" w:rsidRPr="00451CE9" w:rsidRDefault="00DA6F0F" w:rsidP="00DA6F0F">
            <w:pPr>
              <w:jc w:val="center"/>
              <w:rPr>
                <w:rFonts w:cs="Times New Roman"/>
                <w:color w:val="000000"/>
                <w:sz w:val="20"/>
                <w:szCs w:val="20"/>
              </w:rPr>
            </w:pPr>
            <w:r w:rsidRPr="00451CE9">
              <w:rPr>
                <w:rFonts w:cs="Times New Roman"/>
                <w:color w:val="000000"/>
                <w:sz w:val="20"/>
                <w:szCs w:val="20"/>
              </w:rPr>
              <w:t>758607025</w:t>
            </w:r>
          </w:p>
        </w:tc>
      </w:tr>
      <w:tr w:rsidR="00DA6F0F" w:rsidRPr="00451CE9" w14:paraId="42C1CE00" w14:textId="77777777" w:rsidTr="001824AC">
        <w:trPr>
          <w:trHeight w:val="255"/>
          <w:jc w:val="center"/>
        </w:trPr>
        <w:tc>
          <w:tcPr>
            <w:tcW w:w="4108" w:type="pct"/>
            <w:noWrap/>
            <w:vAlign w:val="bottom"/>
          </w:tcPr>
          <w:p w14:paraId="0D4276AF"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 Mini-Loop -nesteenpoistosarja (8F x 15 cm)</w:t>
            </w:r>
          </w:p>
        </w:tc>
        <w:tc>
          <w:tcPr>
            <w:tcW w:w="892" w:type="pct"/>
            <w:vAlign w:val="bottom"/>
          </w:tcPr>
          <w:p w14:paraId="49CFC4E8" w14:textId="0B663FB9" w:rsidR="00DA6F0F" w:rsidRPr="00451CE9" w:rsidRDefault="00DA6F0F" w:rsidP="00DA6F0F">
            <w:pPr>
              <w:jc w:val="center"/>
              <w:rPr>
                <w:rFonts w:cs="Times New Roman"/>
                <w:color w:val="000000"/>
                <w:sz w:val="20"/>
                <w:szCs w:val="20"/>
              </w:rPr>
            </w:pPr>
            <w:r w:rsidRPr="00451CE9">
              <w:rPr>
                <w:rFonts w:cs="Times New Roman"/>
                <w:color w:val="000000"/>
                <w:sz w:val="20"/>
                <w:szCs w:val="20"/>
              </w:rPr>
              <w:t>758608015</w:t>
            </w:r>
          </w:p>
        </w:tc>
      </w:tr>
      <w:tr w:rsidR="00DA6F0F" w:rsidRPr="00451CE9" w14:paraId="7E46530D" w14:textId="77777777" w:rsidTr="001824AC">
        <w:trPr>
          <w:trHeight w:val="255"/>
          <w:jc w:val="center"/>
        </w:trPr>
        <w:tc>
          <w:tcPr>
            <w:tcW w:w="4108" w:type="pct"/>
            <w:noWrap/>
            <w:vAlign w:val="bottom"/>
          </w:tcPr>
          <w:p w14:paraId="2008A80C"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 Mini-Loop -nesteenpoistosarja (8F x 25 cm)</w:t>
            </w:r>
          </w:p>
        </w:tc>
        <w:tc>
          <w:tcPr>
            <w:tcW w:w="892" w:type="pct"/>
            <w:vAlign w:val="bottom"/>
          </w:tcPr>
          <w:p w14:paraId="0723AA3B" w14:textId="680AD0DE" w:rsidR="00DA6F0F" w:rsidRPr="00451CE9" w:rsidRDefault="00DA6F0F" w:rsidP="00DA6F0F">
            <w:pPr>
              <w:jc w:val="center"/>
              <w:rPr>
                <w:rFonts w:cs="Times New Roman"/>
                <w:color w:val="000000"/>
                <w:sz w:val="20"/>
                <w:szCs w:val="20"/>
              </w:rPr>
            </w:pPr>
            <w:r w:rsidRPr="00451CE9">
              <w:rPr>
                <w:rFonts w:cs="Times New Roman"/>
                <w:color w:val="000000"/>
                <w:sz w:val="20"/>
                <w:szCs w:val="20"/>
              </w:rPr>
              <w:t>758608025</w:t>
            </w:r>
          </w:p>
        </w:tc>
      </w:tr>
      <w:tr w:rsidR="00DA6F0F" w:rsidRPr="00451CE9" w14:paraId="181F74DB" w14:textId="77777777" w:rsidTr="001824AC">
        <w:trPr>
          <w:trHeight w:val="255"/>
          <w:jc w:val="center"/>
        </w:trPr>
        <w:tc>
          <w:tcPr>
            <w:tcW w:w="4108" w:type="pct"/>
            <w:noWrap/>
            <w:vAlign w:val="bottom"/>
          </w:tcPr>
          <w:p w14:paraId="6AED0DB6"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 Mini-Loop -nesteenpoistosarja (10F x 15 cm)</w:t>
            </w:r>
          </w:p>
        </w:tc>
        <w:tc>
          <w:tcPr>
            <w:tcW w:w="892" w:type="pct"/>
            <w:vAlign w:val="bottom"/>
          </w:tcPr>
          <w:p w14:paraId="2333DFDA" w14:textId="32082490" w:rsidR="00DA6F0F" w:rsidRPr="00451CE9" w:rsidRDefault="00DA6F0F" w:rsidP="00DA6F0F">
            <w:pPr>
              <w:jc w:val="center"/>
              <w:rPr>
                <w:rFonts w:cs="Times New Roman"/>
                <w:color w:val="000000"/>
                <w:sz w:val="20"/>
                <w:szCs w:val="20"/>
              </w:rPr>
            </w:pPr>
            <w:r w:rsidRPr="00451CE9">
              <w:rPr>
                <w:rFonts w:cs="Times New Roman"/>
                <w:color w:val="000000"/>
                <w:sz w:val="20"/>
                <w:szCs w:val="20"/>
              </w:rPr>
              <w:t>758610015</w:t>
            </w:r>
          </w:p>
        </w:tc>
      </w:tr>
      <w:tr w:rsidR="00DA6F0F" w:rsidRPr="00451CE9" w14:paraId="302CB7DE" w14:textId="77777777" w:rsidTr="001824AC">
        <w:trPr>
          <w:trHeight w:val="255"/>
          <w:jc w:val="center"/>
        </w:trPr>
        <w:tc>
          <w:tcPr>
            <w:tcW w:w="4108" w:type="pct"/>
            <w:noWrap/>
            <w:vAlign w:val="bottom"/>
          </w:tcPr>
          <w:p w14:paraId="09D2B40D"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 Mini-Loop -nesteenpoistosarja (10F x 25 cm)</w:t>
            </w:r>
          </w:p>
        </w:tc>
        <w:tc>
          <w:tcPr>
            <w:tcW w:w="892" w:type="pct"/>
            <w:vAlign w:val="bottom"/>
          </w:tcPr>
          <w:p w14:paraId="73521CED" w14:textId="37CA52E6" w:rsidR="00DA6F0F" w:rsidRPr="00451CE9" w:rsidRDefault="00DA6F0F" w:rsidP="00DA6F0F">
            <w:pPr>
              <w:jc w:val="center"/>
              <w:rPr>
                <w:rFonts w:cs="Times New Roman"/>
                <w:color w:val="000000"/>
                <w:sz w:val="20"/>
                <w:szCs w:val="20"/>
              </w:rPr>
            </w:pPr>
            <w:r w:rsidRPr="00451CE9">
              <w:rPr>
                <w:rFonts w:cs="Times New Roman"/>
                <w:color w:val="000000"/>
                <w:sz w:val="20"/>
                <w:szCs w:val="20"/>
              </w:rPr>
              <w:t>758610025</w:t>
            </w:r>
          </w:p>
        </w:tc>
      </w:tr>
      <w:tr w:rsidR="00DA6F0F" w:rsidRPr="00451CE9" w14:paraId="695B7995" w14:textId="77777777" w:rsidTr="001824AC">
        <w:trPr>
          <w:trHeight w:val="255"/>
          <w:jc w:val="center"/>
        </w:trPr>
        <w:tc>
          <w:tcPr>
            <w:tcW w:w="4108" w:type="pct"/>
            <w:noWrap/>
            <w:vAlign w:val="bottom"/>
          </w:tcPr>
          <w:p w14:paraId="3E969E95"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 Mini-Loop -nesteenpoistosarja (12F x 15 cm)</w:t>
            </w:r>
          </w:p>
        </w:tc>
        <w:tc>
          <w:tcPr>
            <w:tcW w:w="892" w:type="pct"/>
            <w:vAlign w:val="bottom"/>
          </w:tcPr>
          <w:p w14:paraId="334E994A" w14:textId="5A2FD4F3" w:rsidR="00DA6F0F" w:rsidRPr="00451CE9" w:rsidRDefault="00DA6F0F" w:rsidP="00DA6F0F">
            <w:pPr>
              <w:jc w:val="center"/>
              <w:rPr>
                <w:rFonts w:cs="Times New Roman"/>
                <w:color w:val="000000"/>
                <w:sz w:val="20"/>
                <w:szCs w:val="20"/>
              </w:rPr>
            </w:pPr>
            <w:r w:rsidRPr="00451CE9">
              <w:rPr>
                <w:rFonts w:cs="Times New Roman"/>
                <w:color w:val="000000"/>
                <w:sz w:val="20"/>
                <w:szCs w:val="20"/>
              </w:rPr>
              <w:t>758612015</w:t>
            </w:r>
          </w:p>
        </w:tc>
      </w:tr>
      <w:tr w:rsidR="00DA6F0F" w:rsidRPr="00451CE9" w14:paraId="329F9F71" w14:textId="77777777" w:rsidTr="001824AC">
        <w:trPr>
          <w:trHeight w:val="255"/>
          <w:jc w:val="center"/>
        </w:trPr>
        <w:tc>
          <w:tcPr>
            <w:tcW w:w="4108" w:type="pct"/>
            <w:noWrap/>
            <w:vAlign w:val="bottom"/>
          </w:tcPr>
          <w:p w14:paraId="755430D4"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 Mini-Loop -nesteenpoistosarja (12F x 25 cm)</w:t>
            </w:r>
          </w:p>
        </w:tc>
        <w:tc>
          <w:tcPr>
            <w:tcW w:w="892" w:type="pct"/>
            <w:vAlign w:val="bottom"/>
          </w:tcPr>
          <w:p w14:paraId="39E21DD7" w14:textId="1A901100" w:rsidR="00DA6F0F" w:rsidRPr="00451CE9" w:rsidRDefault="00DA6F0F" w:rsidP="00DA6F0F">
            <w:pPr>
              <w:jc w:val="center"/>
              <w:rPr>
                <w:rFonts w:cs="Times New Roman"/>
                <w:color w:val="000000"/>
                <w:sz w:val="20"/>
                <w:szCs w:val="20"/>
              </w:rPr>
            </w:pPr>
            <w:r w:rsidRPr="00451CE9">
              <w:rPr>
                <w:rFonts w:cs="Times New Roman"/>
                <w:color w:val="000000"/>
                <w:sz w:val="20"/>
                <w:szCs w:val="20"/>
              </w:rPr>
              <w:t>758612025</w:t>
            </w:r>
          </w:p>
        </w:tc>
      </w:tr>
      <w:tr w:rsidR="00DA6F0F" w:rsidRPr="00451CE9" w14:paraId="57B11E7E" w14:textId="77777777" w:rsidTr="001824AC">
        <w:trPr>
          <w:trHeight w:val="255"/>
          <w:jc w:val="center"/>
        </w:trPr>
        <w:tc>
          <w:tcPr>
            <w:tcW w:w="4108" w:type="pct"/>
            <w:noWrap/>
            <w:vAlign w:val="bottom"/>
          </w:tcPr>
          <w:p w14:paraId="30B47FD4" w14:textId="77777777" w:rsidR="00DA6F0F" w:rsidRPr="00B25EE5" w:rsidRDefault="00DA6F0F" w:rsidP="00DA6F0F">
            <w:pPr>
              <w:jc w:val="both"/>
              <w:rPr>
                <w:rFonts w:cs="Times New Roman"/>
                <w:color w:val="000000"/>
                <w:sz w:val="20"/>
                <w:szCs w:val="20"/>
                <w:lang w:val="fi-FI"/>
              </w:rPr>
            </w:pPr>
            <w:r>
              <w:rPr>
                <w:rFonts w:cs="Times New Roman"/>
                <w:color w:val="000000"/>
                <w:sz w:val="20"/>
                <w:szCs w:val="20"/>
                <w:lang w:val="fi"/>
              </w:rPr>
              <w:t>SKATER™ Mini-Loop -nesteenpoistosarja (14F x 25 cm)</w:t>
            </w:r>
          </w:p>
        </w:tc>
        <w:tc>
          <w:tcPr>
            <w:tcW w:w="892" w:type="pct"/>
            <w:vAlign w:val="bottom"/>
          </w:tcPr>
          <w:p w14:paraId="1798B053" w14:textId="38A4F23C" w:rsidR="00DA6F0F" w:rsidRPr="00451CE9" w:rsidRDefault="00DA6F0F" w:rsidP="00DA6F0F">
            <w:pPr>
              <w:jc w:val="center"/>
              <w:rPr>
                <w:rFonts w:cs="Times New Roman"/>
                <w:color w:val="000000"/>
                <w:sz w:val="20"/>
                <w:szCs w:val="20"/>
              </w:rPr>
            </w:pPr>
            <w:r w:rsidRPr="00451CE9">
              <w:rPr>
                <w:rFonts w:cs="Times New Roman"/>
                <w:color w:val="000000"/>
                <w:sz w:val="20"/>
                <w:szCs w:val="20"/>
              </w:rPr>
              <w:t>758614025</w:t>
            </w:r>
          </w:p>
        </w:tc>
      </w:tr>
      <w:bookmarkEnd w:id="9"/>
    </w:tbl>
    <w:p w14:paraId="6D8D1F2C" w14:textId="77777777" w:rsidR="00AA2E04" w:rsidRPr="00451CE9" w:rsidRDefault="00AA2E04" w:rsidP="00EA08F0">
      <w:pPr>
        <w:pStyle w:val="Caption"/>
      </w:pPr>
    </w:p>
    <w:p w14:paraId="53D6F6C3" w14:textId="65D31302" w:rsidR="00EA08F0" w:rsidRPr="00B25EE5" w:rsidRDefault="00EA08F0" w:rsidP="00EA08F0">
      <w:pPr>
        <w:pStyle w:val="Caption"/>
        <w:rPr>
          <w:lang w:val="fi-FI"/>
        </w:rPr>
      </w:pPr>
      <w:bookmarkStart w:id="10" w:name="_Ref166623619"/>
      <w:bookmarkStart w:id="11" w:name="_Toc167094031"/>
      <w:r>
        <w:rPr>
          <w:bCs w:val="0"/>
          <w:lang w:val="fi"/>
        </w:rPr>
        <w:t>Taulukko</w:t>
      </w:r>
      <w:bookmarkEnd w:id="10"/>
      <w:r>
        <w:rPr>
          <w:bCs w:val="0"/>
          <w:lang w:val="fi"/>
        </w:rPr>
        <w:t xml:space="preserve"> 1.2-3: EU-luokitus GMDN- ja EMDN-koodit</w:t>
      </w:r>
      <w:bookmarkEnd w:id="11"/>
    </w:p>
    <w:tbl>
      <w:tblPr>
        <w:tblStyle w:val="TableGrid"/>
        <w:tblW w:w="5000" w:type="pct"/>
        <w:tblLook w:val="04A0" w:firstRow="1" w:lastRow="0" w:firstColumn="1" w:lastColumn="0" w:noHBand="0" w:noVBand="1"/>
      </w:tblPr>
      <w:tblGrid>
        <w:gridCol w:w="5652"/>
        <w:gridCol w:w="1418"/>
        <w:gridCol w:w="1681"/>
        <w:gridCol w:w="1679"/>
      </w:tblGrid>
      <w:tr w:rsidR="00E25AE9" w:rsidRPr="00451CE9" w14:paraId="0F974C29" w14:textId="38AAACA3" w:rsidTr="00E25AE9">
        <w:trPr>
          <w:trHeight w:val="504"/>
        </w:trPr>
        <w:tc>
          <w:tcPr>
            <w:tcW w:w="2709" w:type="pct"/>
            <w:shd w:val="clear" w:color="auto" w:fill="D9D9D9" w:themeFill="background1" w:themeFillShade="D9"/>
            <w:vAlign w:val="center"/>
          </w:tcPr>
          <w:p w14:paraId="4BB78F14" w14:textId="77777777" w:rsidR="00E25AE9" w:rsidRPr="00451CE9" w:rsidRDefault="00E25AE9" w:rsidP="00930D81">
            <w:pPr>
              <w:jc w:val="center"/>
              <w:rPr>
                <w:rFonts w:cs="Times New Roman"/>
                <w:b/>
                <w:bCs/>
                <w:sz w:val="20"/>
                <w:szCs w:val="20"/>
              </w:rPr>
            </w:pPr>
            <w:r>
              <w:rPr>
                <w:rFonts w:cs="Times New Roman"/>
                <w:b/>
                <w:bCs/>
                <w:sz w:val="20"/>
                <w:szCs w:val="20"/>
                <w:lang w:val="fi"/>
              </w:rPr>
              <w:t>Tuoteryhmä</w:t>
            </w:r>
          </w:p>
        </w:tc>
        <w:tc>
          <w:tcPr>
            <w:tcW w:w="680" w:type="pct"/>
            <w:shd w:val="clear" w:color="auto" w:fill="D9D9D9" w:themeFill="background1" w:themeFillShade="D9"/>
            <w:vAlign w:val="center"/>
          </w:tcPr>
          <w:p w14:paraId="5BF8D911" w14:textId="77777777" w:rsidR="00E25AE9" w:rsidRPr="00451CE9" w:rsidRDefault="00E25AE9" w:rsidP="00930D81">
            <w:pPr>
              <w:jc w:val="center"/>
              <w:rPr>
                <w:rFonts w:cs="Times New Roman"/>
                <w:b/>
                <w:bCs/>
                <w:sz w:val="20"/>
                <w:szCs w:val="20"/>
              </w:rPr>
            </w:pPr>
            <w:r>
              <w:rPr>
                <w:rFonts w:cs="Times New Roman"/>
                <w:b/>
                <w:bCs/>
                <w:sz w:val="20"/>
                <w:szCs w:val="20"/>
                <w:lang w:val="fi"/>
              </w:rPr>
              <w:t>GMDN</w:t>
            </w:r>
          </w:p>
        </w:tc>
        <w:tc>
          <w:tcPr>
            <w:tcW w:w="806" w:type="pct"/>
            <w:shd w:val="clear" w:color="auto" w:fill="D9D9D9" w:themeFill="background1" w:themeFillShade="D9"/>
            <w:vAlign w:val="center"/>
          </w:tcPr>
          <w:p w14:paraId="74AC431B" w14:textId="77777777" w:rsidR="00E25AE9" w:rsidRPr="00451CE9" w:rsidRDefault="00E25AE9" w:rsidP="00930D81">
            <w:pPr>
              <w:jc w:val="center"/>
              <w:rPr>
                <w:rFonts w:cs="Times New Roman"/>
                <w:b/>
                <w:bCs/>
                <w:sz w:val="20"/>
                <w:szCs w:val="20"/>
              </w:rPr>
            </w:pPr>
            <w:r>
              <w:rPr>
                <w:rFonts w:cs="Times New Roman"/>
                <w:b/>
                <w:bCs/>
                <w:sz w:val="20"/>
                <w:szCs w:val="20"/>
                <w:lang w:val="fi"/>
              </w:rPr>
              <w:t>EMDN</w:t>
            </w:r>
          </w:p>
        </w:tc>
        <w:tc>
          <w:tcPr>
            <w:tcW w:w="805" w:type="pct"/>
            <w:shd w:val="clear" w:color="auto" w:fill="D9D9D9" w:themeFill="background1" w:themeFillShade="D9"/>
          </w:tcPr>
          <w:p w14:paraId="06ADC322" w14:textId="6C76F884" w:rsidR="00E25AE9" w:rsidRPr="00451CE9" w:rsidRDefault="00E25AE9" w:rsidP="00930D81">
            <w:pPr>
              <w:jc w:val="center"/>
              <w:rPr>
                <w:rFonts w:cs="Times New Roman"/>
                <w:b/>
                <w:bCs/>
                <w:sz w:val="20"/>
                <w:szCs w:val="20"/>
              </w:rPr>
            </w:pPr>
            <w:r>
              <w:rPr>
                <w:rFonts w:cs="Times New Roman"/>
                <w:b/>
                <w:bCs/>
                <w:sz w:val="20"/>
                <w:szCs w:val="20"/>
                <w:lang w:val="fi"/>
              </w:rPr>
              <w:t>EU-luokitus</w:t>
            </w:r>
          </w:p>
        </w:tc>
      </w:tr>
      <w:tr w:rsidR="00DA6F0F" w:rsidRPr="00451CE9" w14:paraId="5DE5B46A" w14:textId="27CB4B14" w:rsidTr="00E25AE9">
        <w:trPr>
          <w:trHeight w:val="576"/>
        </w:trPr>
        <w:tc>
          <w:tcPr>
            <w:tcW w:w="2709" w:type="pct"/>
            <w:vAlign w:val="center"/>
          </w:tcPr>
          <w:p w14:paraId="3A51835B" w14:textId="77777777" w:rsidR="00DA6F0F" w:rsidRPr="00451CE9" w:rsidRDefault="00DA6F0F" w:rsidP="00DA6F0F">
            <w:pPr>
              <w:pStyle w:val="BT1"/>
              <w:rPr>
                <w:rFonts w:ascii="Times New Roman" w:hAnsi="Times New Roman" w:cs="Times New Roman"/>
                <w:b/>
                <w:bCs/>
                <w:sz w:val="20"/>
                <w:szCs w:val="20"/>
              </w:rPr>
            </w:pPr>
            <w:r>
              <w:rPr>
                <w:rFonts w:ascii="Times New Roman" w:hAnsi="Times New Roman" w:cs="Times New Roman"/>
                <w:b/>
                <w:bCs/>
                <w:sz w:val="20"/>
                <w:szCs w:val="20"/>
                <w:lang w:val="fi"/>
              </w:rPr>
              <w:t>SKATER™-nesteenpoistokatetrit:</w:t>
            </w:r>
          </w:p>
          <w:p w14:paraId="64291851" w14:textId="77777777" w:rsidR="00DA6F0F" w:rsidRPr="00451CE9" w:rsidRDefault="00DA6F0F" w:rsidP="00DA6F0F">
            <w:pPr>
              <w:pStyle w:val="ListParagraph"/>
              <w:numPr>
                <w:ilvl w:val="0"/>
                <w:numId w:val="8"/>
              </w:numPr>
              <w:spacing w:before="40" w:after="0" w:afterAutospacing="0"/>
              <w:contextualSpacing w:val="0"/>
              <w:rPr>
                <w:rFonts w:cs="Times New Roman"/>
                <w:sz w:val="20"/>
                <w:szCs w:val="20"/>
              </w:rPr>
            </w:pPr>
            <w:r>
              <w:rPr>
                <w:rFonts w:cs="Times New Roman"/>
                <w:sz w:val="20"/>
                <w:szCs w:val="20"/>
                <w:lang w:val="fi"/>
              </w:rPr>
              <w:t>SKATER™-yleiskatetrit ja nefrostomiakatetrit</w:t>
            </w:r>
          </w:p>
          <w:p w14:paraId="1796C899" w14:textId="77777777" w:rsidR="00DA6F0F" w:rsidRPr="00451CE9" w:rsidRDefault="00DA6F0F" w:rsidP="00DA6F0F">
            <w:pPr>
              <w:pStyle w:val="ListParagraph"/>
              <w:numPr>
                <w:ilvl w:val="0"/>
                <w:numId w:val="8"/>
              </w:numPr>
              <w:spacing w:before="40" w:after="0" w:afterAutospacing="0"/>
              <w:contextualSpacing w:val="0"/>
              <w:rPr>
                <w:rFonts w:cs="Times New Roman"/>
                <w:sz w:val="20"/>
                <w:szCs w:val="20"/>
              </w:rPr>
            </w:pPr>
            <w:r>
              <w:rPr>
                <w:rFonts w:cs="Times New Roman"/>
                <w:sz w:val="20"/>
                <w:szCs w:val="20"/>
                <w:lang w:val="fi"/>
              </w:rPr>
              <w:t xml:space="preserve">SKATER Mini-Loop -nesteenpoistosarjat </w:t>
            </w:r>
          </w:p>
        </w:tc>
        <w:tc>
          <w:tcPr>
            <w:tcW w:w="680" w:type="pct"/>
            <w:vAlign w:val="center"/>
          </w:tcPr>
          <w:p w14:paraId="0E9A6203" w14:textId="67E034A2" w:rsidR="00DA6F0F" w:rsidRPr="00451CE9" w:rsidRDefault="00DA6F0F" w:rsidP="00DA6F0F">
            <w:pPr>
              <w:jc w:val="center"/>
              <w:rPr>
                <w:rFonts w:cs="Times New Roman"/>
                <w:sz w:val="20"/>
                <w:szCs w:val="20"/>
              </w:rPr>
            </w:pPr>
            <w:r w:rsidRPr="00451CE9">
              <w:rPr>
                <w:rFonts w:cs="Times New Roman"/>
                <w:sz w:val="20"/>
                <w:szCs w:val="20"/>
                <w:lang w:val="da-DK"/>
              </w:rPr>
              <w:t>47796</w:t>
            </w:r>
          </w:p>
        </w:tc>
        <w:tc>
          <w:tcPr>
            <w:tcW w:w="806" w:type="pct"/>
            <w:vAlign w:val="center"/>
          </w:tcPr>
          <w:p w14:paraId="5F62E2D8" w14:textId="77777777" w:rsidR="00DA6F0F" w:rsidRPr="00451CE9" w:rsidRDefault="00DA6F0F" w:rsidP="00DA6F0F">
            <w:pPr>
              <w:jc w:val="center"/>
              <w:rPr>
                <w:rFonts w:cs="Times New Roman"/>
                <w:sz w:val="20"/>
                <w:szCs w:val="20"/>
                <w:lang w:val="da-DK"/>
              </w:rPr>
            </w:pPr>
            <w:bookmarkStart w:id="12" w:name="_Hlk157447155"/>
            <w:r w:rsidRPr="00451CE9">
              <w:rPr>
                <w:rFonts w:cs="Times New Roman"/>
                <w:sz w:val="20"/>
                <w:szCs w:val="20"/>
                <w:lang w:val="da-DK"/>
              </w:rPr>
              <w:t>A060201</w:t>
            </w:r>
          </w:p>
          <w:bookmarkEnd w:id="12"/>
          <w:p w14:paraId="73B0BA3D" w14:textId="6FA57213" w:rsidR="00DA6F0F" w:rsidRPr="00451CE9" w:rsidRDefault="00DA6F0F" w:rsidP="00DA6F0F">
            <w:pPr>
              <w:jc w:val="center"/>
              <w:rPr>
                <w:rFonts w:cs="Times New Roman"/>
                <w:sz w:val="20"/>
                <w:szCs w:val="20"/>
              </w:rPr>
            </w:pPr>
            <w:r w:rsidRPr="00451CE9">
              <w:rPr>
                <w:rFonts w:cs="Times New Roman"/>
                <w:sz w:val="20"/>
                <w:szCs w:val="20"/>
                <w:lang w:val="da-DK"/>
              </w:rPr>
              <w:t>U040203</w:t>
            </w:r>
          </w:p>
        </w:tc>
        <w:tc>
          <w:tcPr>
            <w:tcW w:w="805" w:type="pct"/>
            <w:vMerge w:val="restart"/>
          </w:tcPr>
          <w:p w14:paraId="07DD4E16" w14:textId="77777777" w:rsidR="00DA6F0F" w:rsidRPr="00451CE9" w:rsidRDefault="00DA6F0F" w:rsidP="00DA6F0F">
            <w:pPr>
              <w:jc w:val="center"/>
              <w:rPr>
                <w:rFonts w:cs="Times New Roman"/>
                <w:sz w:val="20"/>
                <w:szCs w:val="20"/>
              </w:rPr>
            </w:pPr>
          </w:p>
          <w:p w14:paraId="12FDD8CD" w14:textId="77777777" w:rsidR="00DA6F0F" w:rsidRPr="00451CE9" w:rsidRDefault="00DA6F0F" w:rsidP="00DA6F0F">
            <w:pPr>
              <w:jc w:val="center"/>
              <w:rPr>
                <w:rFonts w:cs="Times New Roman"/>
                <w:sz w:val="20"/>
                <w:szCs w:val="20"/>
              </w:rPr>
            </w:pPr>
          </w:p>
          <w:p w14:paraId="6685A89A" w14:textId="77777777" w:rsidR="00DA6F0F" w:rsidRPr="00451CE9" w:rsidRDefault="00DA6F0F" w:rsidP="00DA6F0F">
            <w:pPr>
              <w:jc w:val="center"/>
              <w:rPr>
                <w:rFonts w:cs="Times New Roman"/>
                <w:sz w:val="20"/>
                <w:szCs w:val="20"/>
              </w:rPr>
            </w:pPr>
          </w:p>
          <w:p w14:paraId="3D0C067F" w14:textId="2F72E9F2" w:rsidR="00DA6F0F" w:rsidRPr="00451CE9" w:rsidRDefault="00DA6F0F" w:rsidP="00DA6F0F">
            <w:pPr>
              <w:jc w:val="center"/>
              <w:rPr>
                <w:rFonts w:cs="Times New Roman"/>
                <w:sz w:val="20"/>
                <w:szCs w:val="20"/>
              </w:rPr>
            </w:pPr>
            <w:r>
              <w:rPr>
                <w:rFonts w:cs="Times New Roman"/>
                <w:sz w:val="20"/>
                <w:szCs w:val="20"/>
                <w:lang w:val="fi"/>
              </w:rPr>
              <w:t>IIb</w:t>
            </w:r>
          </w:p>
        </w:tc>
      </w:tr>
      <w:tr w:rsidR="00DA6F0F" w:rsidRPr="00451CE9" w14:paraId="1E092638" w14:textId="15722C7B" w:rsidTr="00E25AE9">
        <w:trPr>
          <w:trHeight w:val="576"/>
        </w:trPr>
        <w:tc>
          <w:tcPr>
            <w:tcW w:w="2709" w:type="pct"/>
            <w:vAlign w:val="center"/>
          </w:tcPr>
          <w:p w14:paraId="504722E5" w14:textId="77777777" w:rsidR="00DA6F0F" w:rsidRPr="00451CE9" w:rsidRDefault="00DA6F0F" w:rsidP="00DA6F0F">
            <w:pPr>
              <w:pStyle w:val="ListParagraph"/>
              <w:numPr>
                <w:ilvl w:val="0"/>
                <w:numId w:val="9"/>
              </w:numPr>
              <w:spacing w:before="40" w:after="0" w:afterAutospacing="0"/>
              <w:contextualSpacing w:val="0"/>
              <w:rPr>
                <w:rFonts w:cs="Times New Roman"/>
                <w:sz w:val="20"/>
                <w:szCs w:val="20"/>
              </w:rPr>
            </w:pPr>
            <w:r>
              <w:rPr>
                <w:rFonts w:cs="Times New Roman"/>
                <w:sz w:val="20"/>
                <w:szCs w:val="20"/>
                <w:lang w:val="fi"/>
              </w:rPr>
              <w:t xml:space="preserve">SKATER Yksivaiheinen nesteenpoistosarja </w:t>
            </w:r>
          </w:p>
          <w:p w14:paraId="5412839B" w14:textId="77777777" w:rsidR="00DA6F0F" w:rsidRPr="00451CE9" w:rsidRDefault="00DA6F0F" w:rsidP="00DA6F0F">
            <w:pPr>
              <w:pStyle w:val="ListParagraph"/>
              <w:numPr>
                <w:ilvl w:val="0"/>
                <w:numId w:val="9"/>
              </w:numPr>
              <w:spacing w:before="40" w:after="0" w:afterAutospacing="0"/>
              <w:contextualSpacing w:val="0"/>
              <w:rPr>
                <w:rFonts w:cs="Times New Roman"/>
                <w:sz w:val="20"/>
                <w:szCs w:val="20"/>
              </w:rPr>
            </w:pPr>
            <w:r>
              <w:rPr>
                <w:rFonts w:cs="Times New Roman"/>
                <w:sz w:val="20"/>
                <w:szCs w:val="20"/>
                <w:lang w:val="fi"/>
              </w:rPr>
              <w:t>SKATER</w:t>
            </w:r>
            <w:r>
              <w:rPr>
                <w:rFonts w:cs="Times New Roman"/>
                <w:b/>
                <w:bCs/>
                <w:sz w:val="20"/>
                <w:szCs w:val="20"/>
                <w:lang w:val="fi"/>
              </w:rPr>
              <w:t>-</w:t>
            </w:r>
            <w:r w:rsidRPr="001B1EA9">
              <w:rPr>
                <w:rFonts w:cs="Times New Roman"/>
                <w:sz w:val="20"/>
                <w:szCs w:val="20"/>
                <w:lang w:val="fi"/>
              </w:rPr>
              <w:t>n</w:t>
            </w:r>
            <w:r>
              <w:rPr>
                <w:rFonts w:cs="Times New Roman"/>
                <w:sz w:val="20"/>
                <w:szCs w:val="20"/>
                <w:lang w:val="fi"/>
              </w:rPr>
              <w:t>esteenpoistokatetri</w:t>
            </w:r>
          </w:p>
        </w:tc>
        <w:tc>
          <w:tcPr>
            <w:tcW w:w="680" w:type="pct"/>
            <w:vAlign w:val="center"/>
          </w:tcPr>
          <w:p w14:paraId="24F6E1B2" w14:textId="77777777" w:rsidR="00DA6F0F" w:rsidRPr="00451CE9" w:rsidRDefault="00DA6F0F" w:rsidP="00DA6F0F">
            <w:pPr>
              <w:jc w:val="center"/>
              <w:rPr>
                <w:rFonts w:cs="Times New Roman"/>
                <w:sz w:val="20"/>
                <w:szCs w:val="20"/>
                <w:lang w:val="da-DK"/>
              </w:rPr>
            </w:pPr>
            <w:r w:rsidRPr="00451CE9">
              <w:rPr>
                <w:rFonts w:cs="Times New Roman"/>
                <w:sz w:val="20"/>
                <w:szCs w:val="20"/>
                <w:lang w:val="da-DK"/>
              </w:rPr>
              <w:t>35824</w:t>
            </w:r>
          </w:p>
          <w:p w14:paraId="3E540C3C" w14:textId="2E3D24DC" w:rsidR="00DA6F0F" w:rsidRPr="00451CE9" w:rsidRDefault="00DA6F0F" w:rsidP="00DA6F0F">
            <w:pPr>
              <w:jc w:val="center"/>
              <w:rPr>
                <w:rFonts w:cs="Times New Roman"/>
                <w:sz w:val="20"/>
                <w:szCs w:val="20"/>
              </w:rPr>
            </w:pPr>
            <w:r w:rsidRPr="00451CE9">
              <w:rPr>
                <w:rFonts w:cs="Times New Roman"/>
                <w:sz w:val="20"/>
                <w:szCs w:val="20"/>
                <w:lang w:val="da-DK"/>
              </w:rPr>
              <w:t>11305</w:t>
            </w:r>
          </w:p>
        </w:tc>
        <w:tc>
          <w:tcPr>
            <w:tcW w:w="806" w:type="pct"/>
            <w:vAlign w:val="center"/>
          </w:tcPr>
          <w:p w14:paraId="396620E8" w14:textId="12849CE1" w:rsidR="00DA6F0F" w:rsidRPr="00451CE9" w:rsidRDefault="00DA6F0F" w:rsidP="00DA6F0F">
            <w:pPr>
              <w:jc w:val="center"/>
              <w:rPr>
                <w:rFonts w:cs="Times New Roman"/>
                <w:sz w:val="20"/>
                <w:szCs w:val="20"/>
              </w:rPr>
            </w:pPr>
            <w:r w:rsidRPr="00451CE9">
              <w:rPr>
                <w:rFonts w:cs="Times New Roman"/>
                <w:sz w:val="20"/>
                <w:szCs w:val="20"/>
                <w:lang w:val="da-DK"/>
              </w:rPr>
              <w:t>A060201</w:t>
            </w:r>
          </w:p>
        </w:tc>
        <w:tc>
          <w:tcPr>
            <w:tcW w:w="805" w:type="pct"/>
            <w:vMerge/>
          </w:tcPr>
          <w:p w14:paraId="5821261A" w14:textId="77777777" w:rsidR="00DA6F0F" w:rsidRPr="00451CE9" w:rsidRDefault="00DA6F0F" w:rsidP="00DA6F0F">
            <w:pPr>
              <w:jc w:val="center"/>
              <w:rPr>
                <w:rFonts w:cs="Times New Roman"/>
                <w:sz w:val="20"/>
                <w:szCs w:val="20"/>
              </w:rPr>
            </w:pPr>
          </w:p>
        </w:tc>
      </w:tr>
      <w:tr w:rsidR="00DA6F0F" w:rsidRPr="00451CE9" w14:paraId="56D2204C" w14:textId="13C70FE6" w:rsidTr="00E25AE9">
        <w:trPr>
          <w:trHeight w:val="288"/>
        </w:trPr>
        <w:tc>
          <w:tcPr>
            <w:tcW w:w="2709" w:type="pct"/>
            <w:vAlign w:val="center"/>
          </w:tcPr>
          <w:p w14:paraId="600C0630" w14:textId="77777777" w:rsidR="00DA6F0F" w:rsidRPr="00451CE9" w:rsidRDefault="00DA6F0F" w:rsidP="00DA6F0F">
            <w:pPr>
              <w:pStyle w:val="ListParagraph"/>
              <w:numPr>
                <w:ilvl w:val="0"/>
                <w:numId w:val="9"/>
              </w:numPr>
              <w:spacing w:before="40" w:after="0" w:afterAutospacing="0"/>
              <w:contextualSpacing w:val="0"/>
              <w:rPr>
                <w:rFonts w:cs="Times New Roman"/>
                <w:sz w:val="20"/>
                <w:szCs w:val="20"/>
              </w:rPr>
            </w:pPr>
            <w:r>
              <w:rPr>
                <w:rFonts w:cs="Times New Roman"/>
                <w:sz w:val="20"/>
                <w:szCs w:val="20"/>
                <w:lang w:val="fi"/>
              </w:rPr>
              <w:t xml:space="preserve">SKATER-nefrostomiakatetri </w:t>
            </w:r>
          </w:p>
        </w:tc>
        <w:tc>
          <w:tcPr>
            <w:tcW w:w="680" w:type="pct"/>
            <w:vAlign w:val="center"/>
          </w:tcPr>
          <w:p w14:paraId="48564318" w14:textId="38293C19" w:rsidR="00DA6F0F" w:rsidRPr="00451CE9" w:rsidRDefault="00DA6F0F" w:rsidP="00DA6F0F">
            <w:pPr>
              <w:jc w:val="center"/>
              <w:rPr>
                <w:rFonts w:cs="Times New Roman"/>
                <w:sz w:val="20"/>
                <w:szCs w:val="20"/>
              </w:rPr>
            </w:pPr>
            <w:r w:rsidRPr="00451CE9">
              <w:rPr>
                <w:rFonts w:cs="Times New Roman"/>
                <w:sz w:val="20"/>
                <w:szCs w:val="20"/>
                <w:lang w:val="da-DK"/>
              </w:rPr>
              <w:t>10735</w:t>
            </w:r>
          </w:p>
        </w:tc>
        <w:tc>
          <w:tcPr>
            <w:tcW w:w="806" w:type="pct"/>
            <w:vAlign w:val="center"/>
          </w:tcPr>
          <w:p w14:paraId="3058B986" w14:textId="308570AC" w:rsidR="00DA6F0F" w:rsidRPr="00451CE9" w:rsidRDefault="00DA6F0F" w:rsidP="00DA6F0F">
            <w:pPr>
              <w:jc w:val="center"/>
              <w:rPr>
                <w:rFonts w:cs="Times New Roman"/>
                <w:sz w:val="20"/>
                <w:szCs w:val="20"/>
              </w:rPr>
            </w:pPr>
            <w:r w:rsidRPr="00451CE9">
              <w:rPr>
                <w:rFonts w:cs="Times New Roman"/>
                <w:sz w:val="20"/>
                <w:szCs w:val="20"/>
                <w:lang w:val="da-DK"/>
              </w:rPr>
              <w:t>U040203</w:t>
            </w:r>
          </w:p>
        </w:tc>
        <w:tc>
          <w:tcPr>
            <w:tcW w:w="805" w:type="pct"/>
            <w:vMerge/>
          </w:tcPr>
          <w:p w14:paraId="56B99A6F" w14:textId="77777777" w:rsidR="00DA6F0F" w:rsidRPr="00451CE9" w:rsidRDefault="00DA6F0F" w:rsidP="00DA6F0F">
            <w:pPr>
              <w:jc w:val="center"/>
              <w:rPr>
                <w:rFonts w:cs="Times New Roman"/>
                <w:sz w:val="20"/>
                <w:szCs w:val="20"/>
              </w:rPr>
            </w:pPr>
          </w:p>
        </w:tc>
      </w:tr>
      <w:tr w:rsidR="00DA6F0F" w:rsidRPr="00451CE9" w14:paraId="32CDB9C3" w14:textId="0D8C8807" w:rsidTr="00E25AE9">
        <w:trPr>
          <w:trHeight w:val="576"/>
        </w:trPr>
        <w:tc>
          <w:tcPr>
            <w:tcW w:w="2709" w:type="pct"/>
            <w:vAlign w:val="center"/>
          </w:tcPr>
          <w:p w14:paraId="562DDC8C" w14:textId="77777777" w:rsidR="00DA6F0F" w:rsidRPr="00451CE9" w:rsidRDefault="00DA6F0F" w:rsidP="00DA6F0F">
            <w:pPr>
              <w:pStyle w:val="BT1"/>
              <w:rPr>
                <w:rFonts w:ascii="Times New Roman" w:hAnsi="Times New Roman" w:cs="Times New Roman"/>
                <w:b/>
                <w:bCs/>
                <w:sz w:val="20"/>
                <w:szCs w:val="20"/>
              </w:rPr>
            </w:pPr>
            <w:r>
              <w:rPr>
                <w:rFonts w:ascii="Times New Roman" w:hAnsi="Times New Roman" w:cs="Times New Roman"/>
                <w:b/>
                <w:bCs/>
                <w:sz w:val="20"/>
                <w:szCs w:val="20"/>
                <w:lang w:val="fi"/>
              </w:rPr>
              <w:t>SKATER™-nesteenpoistosarjat:</w:t>
            </w:r>
          </w:p>
          <w:p w14:paraId="3872D800" w14:textId="77777777" w:rsidR="00DA6F0F" w:rsidRPr="00451CE9" w:rsidRDefault="00DA6F0F" w:rsidP="00DA6F0F">
            <w:pPr>
              <w:pStyle w:val="ListParagraph"/>
              <w:numPr>
                <w:ilvl w:val="0"/>
                <w:numId w:val="9"/>
              </w:numPr>
              <w:spacing w:before="40" w:after="0" w:afterAutospacing="0"/>
              <w:contextualSpacing w:val="0"/>
              <w:rPr>
                <w:rFonts w:cs="Times New Roman"/>
                <w:sz w:val="20"/>
                <w:szCs w:val="20"/>
              </w:rPr>
            </w:pPr>
            <w:r>
              <w:rPr>
                <w:rFonts w:cs="Times New Roman"/>
                <w:sz w:val="20"/>
                <w:szCs w:val="20"/>
                <w:lang w:val="fi"/>
              </w:rPr>
              <w:t xml:space="preserve">SKATER Nefrostomiasarja </w:t>
            </w:r>
          </w:p>
          <w:p w14:paraId="28D55C7B" w14:textId="77777777" w:rsidR="00DA6F0F" w:rsidRPr="00451CE9" w:rsidRDefault="00DA6F0F" w:rsidP="00DA6F0F">
            <w:pPr>
              <w:pStyle w:val="ListParagraph"/>
              <w:numPr>
                <w:ilvl w:val="0"/>
                <w:numId w:val="9"/>
              </w:numPr>
              <w:spacing w:before="40" w:after="0" w:afterAutospacing="0"/>
              <w:contextualSpacing w:val="0"/>
              <w:rPr>
                <w:rFonts w:cs="Times New Roman"/>
                <w:sz w:val="20"/>
                <w:szCs w:val="20"/>
              </w:rPr>
            </w:pPr>
            <w:r>
              <w:rPr>
                <w:rFonts w:cs="Times New Roman"/>
                <w:sz w:val="20"/>
                <w:szCs w:val="20"/>
                <w:lang w:val="fi"/>
              </w:rPr>
              <w:t xml:space="preserve">SKATER Nefrostomiakatetrisarja sisäänviejällä </w:t>
            </w:r>
          </w:p>
        </w:tc>
        <w:tc>
          <w:tcPr>
            <w:tcW w:w="680" w:type="pct"/>
            <w:vAlign w:val="center"/>
          </w:tcPr>
          <w:p w14:paraId="5DF4ED3D" w14:textId="77777777" w:rsidR="00DA6F0F" w:rsidRPr="00451CE9" w:rsidRDefault="00DA6F0F" w:rsidP="00DA6F0F">
            <w:pPr>
              <w:jc w:val="center"/>
              <w:rPr>
                <w:rFonts w:cs="Times New Roman"/>
                <w:sz w:val="20"/>
                <w:szCs w:val="20"/>
                <w:lang w:val="da-DK"/>
              </w:rPr>
            </w:pPr>
            <w:r w:rsidRPr="00451CE9">
              <w:rPr>
                <w:rFonts w:cs="Times New Roman"/>
                <w:sz w:val="20"/>
                <w:szCs w:val="20"/>
                <w:lang w:val="da-DK"/>
              </w:rPr>
              <w:t>35824</w:t>
            </w:r>
          </w:p>
          <w:p w14:paraId="50354628" w14:textId="183E3439" w:rsidR="00DA6F0F" w:rsidRPr="00451CE9" w:rsidRDefault="00DA6F0F" w:rsidP="00DA6F0F">
            <w:pPr>
              <w:jc w:val="center"/>
              <w:rPr>
                <w:rFonts w:cs="Times New Roman"/>
                <w:sz w:val="20"/>
                <w:szCs w:val="20"/>
              </w:rPr>
            </w:pPr>
            <w:r w:rsidRPr="00451CE9">
              <w:rPr>
                <w:rFonts w:cs="Times New Roman"/>
                <w:sz w:val="20"/>
                <w:szCs w:val="20"/>
                <w:lang w:val="da-DK"/>
              </w:rPr>
              <w:t>10735</w:t>
            </w:r>
          </w:p>
        </w:tc>
        <w:tc>
          <w:tcPr>
            <w:tcW w:w="806" w:type="pct"/>
            <w:vAlign w:val="center"/>
          </w:tcPr>
          <w:p w14:paraId="5DD4ED3B" w14:textId="77777777" w:rsidR="00DA6F0F" w:rsidRPr="00451CE9" w:rsidRDefault="00DA6F0F" w:rsidP="00DA6F0F">
            <w:pPr>
              <w:jc w:val="center"/>
              <w:rPr>
                <w:rFonts w:cs="Times New Roman"/>
                <w:sz w:val="20"/>
                <w:szCs w:val="20"/>
                <w:lang w:val="da-DK"/>
              </w:rPr>
            </w:pPr>
            <w:r w:rsidRPr="00451CE9">
              <w:rPr>
                <w:rFonts w:cs="Times New Roman"/>
                <w:sz w:val="20"/>
                <w:szCs w:val="20"/>
                <w:lang w:val="da-DK"/>
              </w:rPr>
              <w:t>A060299</w:t>
            </w:r>
          </w:p>
          <w:p w14:paraId="4601169F" w14:textId="4C9DDDAE" w:rsidR="00DA6F0F" w:rsidRPr="00451CE9" w:rsidRDefault="00DA6F0F" w:rsidP="00DA6F0F">
            <w:pPr>
              <w:jc w:val="center"/>
              <w:rPr>
                <w:rFonts w:cs="Times New Roman"/>
                <w:sz w:val="20"/>
                <w:szCs w:val="20"/>
              </w:rPr>
            </w:pPr>
            <w:r w:rsidRPr="00451CE9">
              <w:rPr>
                <w:rFonts w:cs="Times New Roman"/>
                <w:sz w:val="20"/>
                <w:szCs w:val="20"/>
                <w:lang w:val="da-DK"/>
              </w:rPr>
              <w:t>U040203</w:t>
            </w:r>
          </w:p>
        </w:tc>
        <w:tc>
          <w:tcPr>
            <w:tcW w:w="805" w:type="pct"/>
            <w:vMerge/>
          </w:tcPr>
          <w:p w14:paraId="634B2984" w14:textId="77777777" w:rsidR="00DA6F0F" w:rsidRPr="00451CE9" w:rsidRDefault="00DA6F0F" w:rsidP="00DA6F0F">
            <w:pPr>
              <w:jc w:val="center"/>
              <w:rPr>
                <w:rFonts w:cs="Times New Roman"/>
                <w:sz w:val="20"/>
                <w:szCs w:val="20"/>
              </w:rPr>
            </w:pPr>
          </w:p>
        </w:tc>
      </w:tr>
      <w:tr w:rsidR="00DA6F0F" w:rsidRPr="00451CE9" w14:paraId="7AA9C78C" w14:textId="77FE2FC0" w:rsidTr="00E25AE9">
        <w:trPr>
          <w:trHeight w:val="576"/>
        </w:trPr>
        <w:tc>
          <w:tcPr>
            <w:tcW w:w="2709" w:type="pct"/>
            <w:vAlign w:val="center"/>
          </w:tcPr>
          <w:p w14:paraId="195C4C2D" w14:textId="77777777" w:rsidR="00DA6F0F" w:rsidRPr="00451CE9" w:rsidRDefault="00DA6F0F" w:rsidP="00DA6F0F">
            <w:pPr>
              <w:pStyle w:val="ListParagraph"/>
              <w:numPr>
                <w:ilvl w:val="0"/>
                <w:numId w:val="10"/>
              </w:numPr>
              <w:spacing w:before="40" w:after="0" w:afterAutospacing="0"/>
              <w:contextualSpacing w:val="0"/>
              <w:rPr>
                <w:rFonts w:cs="Times New Roman"/>
                <w:sz w:val="20"/>
                <w:szCs w:val="20"/>
              </w:rPr>
            </w:pPr>
            <w:r>
              <w:rPr>
                <w:rFonts w:cs="Times New Roman"/>
                <w:sz w:val="20"/>
                <w:szCs w:val="20"/>
                <w:lang w:val="fi"/>
              </w:rPr>
              <w:t xml:space="preserve">SKATER-sappikatetri </w:t>
            </w:r>
          </w:p>
          <w:p w14:paraId="04E32821" w14:textId="77777777" w:rsidR="00DA6F0F" w:rsidRPr="00451CE9" w:rsidRDefault="00DA6F0F" w:rsidP="00DA6F0F">
            <w:pPr>
              <w:pStyle w:val="ListParagraph"/>
              <w:numPr>
                <w:ilvl w:val="0"/>
                <w:numId w:val="10"/>
              </w:numPr>
              <w:spacing w:before="40" w:after="0" w:afterAutospacing="0"/>
              <w:contextualSpacing w:val="0"/>
              <w:rPr>
                <w:rFonts w:cs="Times New Roman"/>
                <w:sz w:val="20"/>
                <w:szCs w:val="20"/>
              </w:rPr>
            </w:pPr>
            <w:r>
              <w:rPr>
                <w:rFonts w:cs="Times New Roman"/>
                <w:sz w:val="20"/>
                <w:szCs w:val="20"/>
                <w:lang w:val="fi"/>
              </w:rPr>
              <w:t xml:space="preserve">SKATER-sappikatetri-nesteenpoistosarja sisäänviejällä </w:t>
            </w:r>
          </w:p>
        </w:tc>
        <w:tc>
          <w:tcPr>
            <w:tcW w:w="680" w:type="pct"/>
            <w:vAlign w:val="center"/>
          </w:tcPr>
          <w:p w14:paraId="55852D84" w14:textId="77777777" w:rsidR="00DA6F0F" w:rsidRPr="00451CE9" w:rsidRDefault="00DA6F0F" w:rsidP="00DA6F0F">
            <w:pPr>
              <w:jc w:val="center"/>
              <w:rPr>
                <w:rFonts w:cs="Times New Roman"/>
                <w:sz w:val="20"/>
                <w:szCs w:val="20"/>
                <w:lang w:val="da-DK"/>
              </w:rPr>
            </w:pPr>
            <w:r w:rsidRPr="00451CE9">
              <w:rPr>
                <w:rFonts w:cs="Times New Roman"/>
                <w:sz w:val="20"/>
                <w:szCs w:val="20"/>
                <w:lang w:val="da-DK"/>
              </w:rPr>
              <w:t>10696</w:t>
            </w:r>
          </w:p>
          <w:p w14:paraId="6F475E29" w14:textId="7130037B" w:rsidR="00DA6F0F" w:rsidRPr="00451CE9" w:rsidRDefault="00DA6F0F" w:rsidP="00DA6F0F">
            <w:pPr>
              <w:jc w:val="center"/>
              <w:rPr>
                <w:rFonts w:cs="Times New Roman"/>
                <w:sz w:val="20"/>
                <w:szCs w:val="20"/>
              </w:rPr>
            </w:pPr>
            <w:r w:rsidRPr="00451CE9">
              <w:rPr>
                <w:rFonts w:cs="Times New Roman"/>
                <w:sz w:val="20"/>
                <w:szCs w:val="20"/>
                <w:lang w:val="da-DK"/>
              </w:rPr>
              <w:t>35824</w:t>
            </w:r>
          </w:p>
        </w:tc>
        <w:tc>
          <w:tcPr>
            <w:tcW w:w="806" w:type="pct"/>
            <w:vAlign w:val="center"/>
          </w:tcPr>
          <w:p w14:paraId="1FF44FE5" w14:textId="2D0550BB" w:rsidR="00DA6F0F" w:rsidRPr="00451CE9" w:rsidRDefault="00DA6F0F" w:rsidP="00DA6F0F">
            <w:pPr>
              <w:jc w:val="center"/>
              <w:rPr>
                <w:rFonts w:cs="Times New Roman"/>
                <w:sz w:val="20"/>
                <w:szCs w:val="20"/>
              </w:rPr>
            </w:pPr>
            <w:r w:rsidRPr="00451CE9">
              <w:rPr>
                <w:rFonts w:cs="Times New Roman"/>
                <w:sz w:val="20"/>
                <w:szCs w:val="20"/>
                <w:lang w:val="da-DK"/>
              </w:rPr>
              <w:t>G02060299</w:t>
            </w:r>
          </w:p>
        </w:tc>
        <w:tc>
          <w:tcPr>
            <w:tcW w:w="805" w:type="pct"/>
            <w:vMerge/>
          </w:tcPr>
          <w:p w14:paraId="6D7AD128" w14:textId="77777777" w:rsidR="00DA6F0F" w:rsidRPr="00451CE9" w:rsidRDefault="00DA6F0F" w:rsidP="00DA6F0F">
            <w:pPr>
              <w:jc w:val="center"/>
              <w:rPr>
                <w:rFonts w:cs="Times New Roman"/>
                <w:sz w:val="20"/>
                <w:szCs w:val="20"/>
              </w:rPr>
            </w:pPr>
          </w:p>
        </w:tc>
      </w:tr>
    </w:tbl>
    <w:p w14:paraId="4B18C73D" w14:textId="4BDD4F1A" w:rsidR="009855C3" w:rsidRPr="001B1EA9" w:rsidRDefault="009855C3" w:rsidP="00042B91">
      <w:pPr>
        <w:pStyle w:val="Heading1"/>
        <w:rPr>
          <w:rFonts w:cs="Times New Roman"/>
          <w:lang w:val="fi-FI"/>
        </w:rPr>
      </w:pPr>
      <w:bookmarkStart w:id="13" w:name="_Toc212549124"/>
      <w:r>
        <w:rPr>
          <w:rFonts w:cs="Times New Roman"/>
          <w:bCs/>
          <w:lang w:val="fi"/>
        </w:rPr>
        <w:lastRenderedPageBreak/>
        <w:t>Vuosi, jona laitteelle myönnettiin ensimmäinen (CE) todistus</w:t>
      </w:r>
      <w:bookmarkEnd w:id="13"/>
    </w:p>
    <w:p w14:paraId="702087CA" w14:textId="77777777" w:rsidR="00CE798A" w:rsidRPr="001B1EA9" w:rsidRDefault="00CE798A" w:rsidP="00676A01">
      <w:pPr>
        <w:spacing w:after="0" w:afterAutospacing="0"/>
        <w:rPr>
          <w:rFonts w:cs="Times New Roman"/>
          <w:lang w:val="fi-FI"/>
        </w:rPr>
      </w:pPr>
    </w:p>
    <w:p w14:paraId="419DA4E3" w14:textId="751CE23F" w:rsidR="00AD1B03" w:rsidRPr="001B1EA9" w:rsidRDefault="00AD1B03" w:rsidP="00676A01">
      <w:pPr>
        <w:spacing w:after="0" w:afterAutospacing="0"/>
        <w:rPr>
          <w:rFonts w:cs="Times New Roman"/>
          <w:lang w:val="fi"/>
        </w:rPr>
      </w:pPr>
      <w:r>
        <w:rPr>
          <w:rFonts w:cs="Times New Roman"/>
          <w:lang w:val="fi"/>
        </w:rPr>
        <w:t>SKATER nesteenpoistokatetrit tuotiin ensimmäisen kerran EU:n markkinoille, ja PBN Medical sai niille ensimmäisen CE-merkinnän vuonna 1998. Myöhemmin Angiotech/Medical Device Technologies toi SKATER nesteenpoistokatetrit markkinoille Yhdysvalloissa vuonna 1999.</w:t>
      </w:r>
    </w:p>
    <w:p w14:paraId="6BA785EF" w14:textId="00AD9848" w:rsidR="00EC76C8" w:rsidRPr="001B1EA9" w:rsidRDefault="00AD1B03" w:rsidP="001B22F6">
      <w:pPr>
        <w:spacing w:after="0" w:afterAutospacing="0"/>
        <w:rPr>
          <w:rFonts w:cs="Times New Roman"/>
          <w:lang w:val="fi"/>
        </w:rPr>
      </w:pPr>
      <w:r>
        <w:rPr>
          <w:rFonts w:cs="Times New Roman"/>
          <w:lang w:val="fi"/>
        </w:rPr>
        <w:t>Vuonna 2013 Argon Medical Devices, Inc. hankki tuotelinjan ostamalla Angiotech/Medical Device Technologiesilta, ja sitä myydään tällä hetkellä EU:ssa CE-merkinnällä CE 565719 ja NB 2797. Nämä laitteet on aiemmin merkitty CE-merkinnällä lääkintälaitedirektiivin 93/42/ETY mukaisesti luokan IIb laitteiksi liitteen IX, säännön 8 mukaisesti. SKATER nesteenpoistokatetrien ja -sarjojen historiallinen tekninen tiedostonumero oli TF-82238. SKATER nesteenpoistokatetrit ja -sarjat pysyvät luokan IIb laitteina, kun EU:n lääkintälaiteasetuksen (MDR) 2017/745 liitteessä VIII olevan luvun III säännössä 8 annettuja kriteerejä sovelletaan.</w:t>
      </w:r>
    </w:p>
    <w:p w14:paraId="07BD252B" w14:textId="77777777" w:rsidR="001B22F6" w:rsidRPr="001B1EA9" w:rsidRDefault="001B22F6" w:rsidP="001B22F6">
      <w:pPr>
        <w:spacing w:after="0" w:afterAutospacing="0"/>
        <w:rPr>
          <w:rFonts w:cs="Times New Roman"/>
          <w:lang w:val="fi"/>
        </w:rPr>
      </w:pPr>
    </w:p>
    <w:p w14:paraId="10A04209" w14:textId="04306374" w:rsidR="009855C3" w:rsidRPr="001B1EA9" w:rsidRDefault="009855C3" w:rsidP="00042B91">
      <w:pPr>
        <w:pStyle w:val="Heading1"/>
        <w:rPr>
          <w:rFonts w:cs="Times New Roman"/>
          <w:szCs w:val="24"/>
          <w:lang w:val="pt-BR"/>
        </w:rPr>
      </w:pPr>
      <w:r>
        <w:rPr>
          <w:rFonts w:cs="Times New Roman"/>
          <w:b w:val="0"/>
          <w:lang w:val="fi"/>
        </w:rPr>
        <w:t xml:space="preserve"> </w:t>
      </w:r>
      <w:bookmarkStart w:id="14" w:name="_Toc212549125"/>
      <w:r>
        <w:rPr>
          <w:rFonts w:cs="Times New Roman"/>
          <w:bCs/>
          <w:szCs w:val="24"/>
          <w:lang w:val="fi"/>
        </w:rPr>
        <w:t>Valmistajan nimi, osoite ja SRN-numero</w:t>
      </w:r>
      <w:bookmarkEnd w:id="14"/>
    </w:p>
    <w:tbl>
      <w:tblPr>
        <w:tblStyle w:val="TableGrid1"/>
        <w:tblW w:w="0" w:type="auto"/>
        <w:tblLook w:val="04A0" w:firstRow="1" w:lastRow="0" w:firstColumn="1" w:lastColumn="0" w:noHBand="0" w:noVBand="1"/>
      </w:tblPr>
      <w:tblGrid>
        <w:gridCol w:w="4315"/>
        <w:gridCol w:w="5314"/>
      </w:tblGrid>
      <w:tr w:rsidR="00E102E6" w:rsidRPr="00451CE9" w14:paraId="4826B409" w14:textId="77777777" w:rsidTr="00B066F7">
        <w:tc>
          <w:tcPr>
            <w:tcW w:w="9629" w:type="dxa"/>
            <w:gridSpan w:val="2"/>
            <w:shd w:val="clear" w:color="auto" w:fill="D9D9D9" w:themeFill="background1" w:themeFillShade="D9"/>
          </w:tcPr>
          <w:p w14:paraId="446DECEA" w14:textId="77777777" w:rsidR="00E102E6" w:rsidRPr="00451CE9" w:rsidRDefault="00E102E6" w:rsidP="00B066F7">
            <w:pPr>
              <w:spacing w:after="0" w:afterAutospacing="0"/>
              <w:jc w:val="center"/>
              <w:rPr>
                <w:b/>
                <w:bCs/>
                <w:szCs w:val="24"/>
              </w:rPr>
            </w:pPr>
            <w:r>
              <w:rPr>
                <w:b/>
                <w:bCs/>
                <w:szCs w:val="24"/>
                <w:lang w:val="fi"/>
              </w:rPr>
              <w:t>Valmistajan tiedot</w:t>
            </w:r>
          </w:p>
        </w:tc>
      </w:tr>
      <w:tr w:rsidR="00E102E6" w:rsidRPr="000A32DE" w14:paraId="669A2986" w14:textId="77777777" w:rsidTr="00B066F7">
        <w:trPr>
          <w:trHeight w:val="489"/>
        </w:trPr>
        <w:tc>
          <w:tcPr>
            <w:tcW w:w="4315" w:type="dxa"/>
          </w:tcPr>
          <w:p w14:paraId="0FD58DBF" w14:textId="77777777" w:rsidR="00E102E6" w:rsidRPr="00B25EE5" w:rsidRDefault="00E102E6" w:rsidP="00B066F7">
            <w:pPr>
              <w:spacing w:after="0" w:afterAutospacing="0"/>
              <w:jc w:val="both"/>
              <w:rPr>
                <w:spacing w:val="-5"/>
                <w:szCs w:val="24"/>
                <w:lang w:val="fi-FI"/>
              </w:rPr>
            </w:pPr>
            <w:r>
              <w:rPr>
                <w:szCs w:val="24"/>
                <w:lang w:val="fi"/>
              </w:rPr>
              <w:t>Valmistajan SRN-numero: US-MF-000002324</w:t>
            </w:r>
          </w:p>
        </w:tc>
        <w:tc>
          <w:tcPr>
            <w:tcW w:w="5314" w:type="dxa"/>
          </w:tcPr>
          <w:p w14:paraId="0EAB8F03" w14:textId="77777777" w:rsidR="00E102E6" w:rsidRPr="001B1EA9" w:rsidRDefault="00E102E6" w:rsidP="00B066F7">
            <w:pPr>
              <w:spacing w:after="0" w:afterAutospacing="0"/>
              <w:rPr>
                <w:szCs w:val="24"/>
                <w:lang w:val="pt-BR"/>
              </w:rPr>
            </w:pPr>
            <w:r w:rsidRPr="000A32DE">
              <w:rPr>
                <w:szCs w:val="24"/>
                <w:lang w:val="pt-BR"/>
              </w:rPr>
              <w:t>Nimi: Argon Medical Devices, Inc.</w:t>
            </w:r>
          </w:p>
        </w:tc>
      </w:tr>
      <w:tr w:rsidR="00E102E6" w:rsidRPr="00451CE9" w14:paraId="7ADFB6AB" w14:textId="77777777" w:rsidTr="00B066F7">
        <w:trPr>
          <w:trHeight w:val="525"/>
        </w:trPr>
        <w:tc>
          <w:tcPr>
            <w:tcW w:w="4315" w:type="dxa"/>
          </w:tcPr>
          <w:p w14:paraId="4337E5CD" w14:textId="77777777" w:rsidR="00E102E6" w:rsidRPr="001B1EA9" w:rsidRDefault="00E102E6" w:rsidP="00B066F7">
            <w:pPr>
              <w:spacing w:after="0" w:afterAutospacing="0"/>
              <w:jc w:val="both"/>
              <w:rPr>
                <w:spacing w:val="-2"/>
                <w:szCs w:val="24"/>
                <w:lang w:val="pt-BR"/>
              </w:rPr>
            </w:pPr>
            <w:r>
              <w:rPr>
                <w:szCs w:val="24"/>
                <w:lang w:val="fi"/>
              </w:rPr>
              <w:t>Yhteyshenkilön etu- ja sukunimi: Scott Bishop</w:t>
            </w:r>
          </w:p>
        </w:tc>
        <w:tc>
          <w:tcPr>
            <w:tcW w:w="5314" w:type="dxa"/>
          </w:tcPr>
          <w:p w14:paraId="5277C76F" w14:textId="77777777" w:rsidR="00E102E6" w:rsidRPr="00451CE9" w:rsidRDefault="00E102E6" w:rsidP="00B066F7">
            <w:pPr>
              <w:widowControl w:val="0"/>
              <w:autoSpaceDE w:val="0"/>
              <w:autoSpaceDN w:val="0"/>
              <w:spacing w:before="42" w:after="0" w:afterAutospacing="0"/>
              <w:rPr>
                <w:spacing w:val="-2"/>
                <w:szCs w:val="24"/>
              </w:rPr>
            </w:pPr>
            <w:r>
              <w:rPr>
                <w:szCs w:val="24"/>
                <w:lang w:val="fi"/>
              </w:rPr>
              <w:t>Sähköposti:</w:t>
            </w:r>
            <w:r>
              <w:rPr>
                <w:sz w:val="22"/>
                <w:lang w:val="fi"/>
              </w:rPr>
              <w:t xml:space="preserve"> </w:t>
            </w:r>
            <w:hyperlink r:id="rId11" w:history="1">
              <w:r>
                <w:rPr>
                  <w:color w:val="0563C1"/>
                  <w:szCs w:val="24"/>
                  <w:u w:val="single"/>
                  <w:lang w:val="fi"/>
                </w:rPr>
                <w:t>RegCompliance@argonmedical.com</w:t>
              </w:r>
            </w:hyperlink>
          </w:p>
          <w:p w14:paraId="582ABE9F" w14:textId="77777777" w:rsidR="00E102E6" w:rsidRPr="00451CE9" w:rsidRDefault="00E102E6" w:rsidP="00B066F7">
            <w:pPr>
              <w:spacing w:after="0" w:afterAutospacing="0"/>
              <w:rPr>
                <w:szCs w:val="24"/>
              </w:rPr>
            </w:pPr>
          </w:p>
        </w:tc>
      </w:tr>
      <w:tr w:rsidR="00E102E6" w:rsidRPr="00451CE9" w14:paraId="3972A371" w14:textId="77777777" w:rsidTr="00B066F7">
        <w:trPr>
          <w:trHeight w:val="525"/>
        </w:trPr>
        <w:tc>
          <w:tcPr>
            <w:tcW w:w="4315" w:type="dxa"/>
          </w:tcPr>
          <w:p w14:paraId="736FC750" w14:textId="77777777" w:rsidR="00E102E6" w:rsidRPr="00451CE9" w:rsidRDefault="00E102E6" w:rsidP="00B066F7">
            <w:pPr>
              <w:widowControl w:val="0"/>
              <w:autoSpaceDE w:val="0"/>
              <w:autoSpaceDN w:val="0"/>
              <w:spacing w:before="42" w:after="0" w:afterAutospacing="0"/>
              <w:rPr>
                <w:spacing w:val="-2"/>
                <w:szCs w:val="24"/>
              </w:rPr>
            </w:pPr>
            <w:r>
              <w:rPr>
                <w:szCs w:val="24"/>
                <w:lang w:val="fi"/>
              </w:rPr>
              <w:t>Puhelinnumero: 903.675.9321</w:t>
            </w:r>
          </w:p>
        </w:tc>
        <w:tc>
          <w:tcPr>
            <w:tcW w:w="5314" w:type="dxa"/>
          </w:tcPr>
          <w:p w14:paraId="686676CC" w14:textId="77777777" w:rsidR="009A0041" w:rsidRPr="00451CE9" w:rsidRDefault="009A0041" w:rsidP="009A0041">
            <w:pPr>
              <w:pStyle w:val="TableParagraph"/>
              <w:ind w:left="0"/>
              <w:rPr>
                <w:spacing w:val="-2"/>
                <w:sz w:val="24"/>
                <w:szCs w:val="24"/>
              </w:rPr>
            </w:pPr>
            <w:proofErr w:type="spellStart"/>
            <w:r w:rsidRPr="00B25EE5">
              <w:rPr>
                <w:sz w:val="24"/>
                <w:szCs w:val="24"/>
              </w:rPr>
              <w:t>Osoite</w:t>
            </w:r>
            <w:proofErr w:type="spellEnd"/>
            <w:r w:rsidRPr="00B25EE5">
              <w:rPr>
                <w:sz w:val="24"/>
                <w:szCs w:val="24"/>
              </w:rPr>
              <w:t>:</w:t>
            </w:r>
          </w:p>
          <w:p w14:paraId="3DE85E54" w14:textId="77777777" w:rsidR="009A0041" w:rsidRPr="00451CE9" w:rsidRDefault="009A0041" w:rsidP="009A0041">
            <w:pPr>
              <w:pStyle w:val="TableParagraph"/>
              <w:ind w:left="0"/>
              <w:rPr>
                <w:spacing w:val="-2"/>
                <w:sz w:val="24"/>
                <w:szCs w:val="24"/>
              </w:rPr>
            </w:pPr>
            <w:r w:rsidRPr="00B25EE5">
              <w:rPr>
                <w:sz w:val="24"/>
                <w:szCs w:val="24"/>
              </w:rPr>
              <w:t>1445 Flat Creek Rd.</w:t>
            </w:r>
          </w:p>
          <w:p w14:paraId="16779DC7" w14:textId="77777777" w:rsidR="009A0041" w:rsidRPr="00451CE9" w:rsidRDefault="009A0041" w:rsidP="009A0041">
            <w:pPr>
              <w:pStyle w:val="TableParagraph"/>
              <w:ind w:left="0"/>
              <w:rPr>
                <w:spacing w:val="-2"/>
                <w:sz w:val="24"/>
                <w:szCs w:val="24"/>
              </w:rPr>
            </w:pPr>
            <w:r w:rsidRPr="00B25EE5">
              <w:rPr>
                <w:sz w:val="24"/>
                <w:szCs w:val="24"/>
              </w:rPr>
              <w:t>Athens, Texas 75751</w:t>
            </w:r>
          </w:p>
          <w:p w14:paraId="352A790C" w14:textId="7357BC61" w:rsidR="00E102E6" w:rsidRPr="00451CE9" w:rsidRDefault="00DA6F0F" w:rsidP="009A0041">
            <w:pPr>
              <w:widowControl w:val="0"/>
              <w:autoSpaceDE w:val="0"/>
              <w:autoSpaceDN w:val="0"/>
              <w:spacing w:before="42" w:after="0" w:afterAutospacing="0"/>
              <w:rPr>
                <w:spacing w:val="-2"/>
                <w:szCs w:val="24"/>
              </w:rPr>
            </w:pPr>
            <w:r>
              <w:rPr>
                <w:szCs w:val="24"/>
                <w:lang w:val="fi"/>
              </w:rPr>
              <w:t>USA (</w:t>
            </w:r>
            <w:r w:rsidR="009A0041">
              <w:rPr>
                <w:szCs w:val="24"/>
                <w:lang w:val="fi"/>
              </w:rPr>
              <w:t>Yhdysvallat</w:t>
            </w:r>
            <w:r>
              <w:rPr>
                <w:szCs w:val="24"/>
                <w:lang w:val="fi"/>
              </w:rPr>
              <w:t>)</w:t>
            </w:r>
          </w:p>
        </w:tc>
      </w:tr>
    </w:tbl>
    <w:p w14:paraId="68EB588E" w14:textId="6719210E" w:rsidR="009855C3" w:rsidRPr="00451CE9" w:rsidRDefault="009855C3" w:rsidP="00042B91">
      <w:pPr>
        <w:spacing w:after="0" w:afterAutospacing="0" w:line="240" w:lineRule="auto"/>
        <w:ind w:left="1440"/>
        <w:rPr>
          <w:rFonts w:cs="Times New Roman"/>
          <w:szCs w:val="24"/>
        </w:rPr>
      </w:pPr>
      <w:r>
        <w:rPr>
          <w:rFonts w:cs="Times New Roman"/>
          <w:szCs w:val="24"/>
          <w:lang w:val="fi"/>
        </w:rPr>
        <w:t xml:space="preserve"> </w:t>
      </w:r>
    </w:p>
    <w:p w14:paraId="09014EE0" w14:textId="77777777" w:rsidR="00420B5C" w:rsidRPr="00451CE9" w:rsidRDefault="00420B5C" w:rsidP="00042B91">
      <w:pPr>
        <w:spacing w:after="0" w:afterAutospacing="0" w:line="240" w:lineRule="auto"/>
        <w:ind w:left="1440"/>
        <w:rPr>
          <w:rFonts w:cs="Times New Roman"/>
          <w:szCs w:val="24"/>
        </w:rPr>
      </w:pPr>
    </w:p>
    <w:p w14:paraId="6F9BDD52" w14:textId="6C8E559E" w:rsidR="00157058" w:rsidRPr="001B1EA9" w:rsidRDefault="00887E5D" w:rsidP="00157058">
      <w:pPr>
        <w:pStyle w:val="Heading1"/>
        <w:rPr>
          <w:rFonts w:cs="Times New Roman"/>
          <w:szCs w:val="24"/>
          <w:lang w:val="fi-FI"/>
        </w:rPr>
      </w:pPr>
      <w:bookmarkStart w:id="15" w:name="_Toc212549126"/>
      <w:r>
        <w:rPr>
          <w:rFonts w:cs="Times New Roman"/>
          <w:bCs/>
          <w:szCs w:val="24"/>
          <w:lang w:val="fi"/>
        </w:rPr>
        <w:t>Valtuutetun edustajan nimi ja SRN</w:t>
      </w:r>
      <w:bookmarkEnd w:id="15"/>
    </w:p>
    <w:tbl>
      <w:tblPr>
        <w:tblStyle w:val="TableGrid2"/>
        <w:tblW w:w="0" w:type="auto"/>
        <w:tblLook w:val="04A0" w:firstRow="1" w:lastRow="0" w:firstColumn="1" w:lastColumn="0" w:noHBand="0" w:noVBand="1"/>
      </w:tblPr>
      <w:tblGrid>
        <w:gridCol w:w="4315"/>
        <w:gridCol w:w="5314"/>
      </w:tblGrid>
      <w:tr w:rsidR="007F055C" w:rsidRPr="00451CE9" w14:paraId="3EE939C2" w14:textId="77777777" w:rsidTr="00B066F7">
        <w:tc>
          <w:tcPr>
            <w:tcW w:w="9629" w:type="dxa"/>
            <w:gridSpan w:val="2"/>
            <w:shd w:val="clear" w:color="auto" w:fill="D9D9D9" w:themeFill="background1" w:themeFillShade="D9"/>
          </w:tcPr>
          <w:p w14:paraId="5DB68A6C" w14:textId="77777777" w:rsidR="007F055C" w:rsidRPr="00451CE9" w:rsidRDefault="007F055C" w:rsidP="00B066F7">
            <w:pPr>
              <w:spacing w:after="0" w:afterAutospacing="0"/>
              <w:jc w:val="center"/>
              <w:rPr>
                <w:b/>
                <w:bCs/>
                <w:szCs w:val="24"/>
              </w:rPr>
            </w:pPr>
            <w:r>
              <w:rPr>
                <w:b/>
                <w:bCs/>
                <w:szCs w:val="24"/>
                <w:lang w:val="fi"/>
              </w:rPr>
              <w:t>Valtuutetun edustajan tiedot</w:t>
            </w:r>
          </w:p>
        </w:tc>
      </w:tr>
      <w:tr w:rsidR="007F055C" w:rsidRPr="00370534" w14:paraId="140A0289" w14:textId="77777777" w:rsidTr="00B066F7">
        <w:trPr>
          <w:trHeight w:val="489"/>
        </w:trPr>
        <w:tc>
          <w:tcPr>
            <w:tcW w:w="4315" w:type="dxa"/>
          </w:tcPr>
          <w:p w14:paraId="1459B03B" w14:textId="77777777" w:rsidR="007F055C" w:rsidRPr="00451CE9" w:rsidRDefault="007F055C" w:rsidP="00B066F7">
            <w:pPr>
              <w:spacing w:after="0" w:afterAutospacing="0"/>
              <w:jc w:val="both"/>
              <w:rPr>
                <w:spacing w:val="-5"/>
                <w:szCs w:val="24"/>
              </w:rPr>
            </w:pPr>
            <w:r>
              <w:rPr>
                <w:szCs w:val="24"/>
                <w:lang w:val="fi"/>
              </w:rPr>
              <w:t>SRN: NL-AR-000000116</w:t>
            </w:r>
          </w:p>
        </w:tc>
        <w:tc>
          <w:tcPr>
            <w:tcW w:w="5314" w:type="dxa"/>
          </w:tcPr>
          <w:p w14:paraId="4FCA785C" w14:textId="77777777" w:rsidR="007F055C" w:rsidRPr="00B25EE5" w:rsidRDefault="007F055C" w:rsidP="00B066F7">
            <w:pPr>
              <w:widowControl w:val="0"/>
              <w:autoSpaceDE w:val="0"/>
              <w:autoSpaceDN w:val="0"/>
              <w:spacing w:before="119" w:after="0" w:afterAutospacing="0"/>
              <w:rPr>
                <w:bCs/>
                <w:szCs w:val="24"/>
                <w:lang w:val="fi-FI"/>
              </w:rPr>
            </w:pPr>
            <w:r>
              <w:rPr>
                <w:szCs w:val="24"/>
                <w:lang w:val="fi"/>
              </w:rPr>
              <w:t>Valtuutetun edustajan organisaation nimi:</w:t>
            </w:r>
          </w:p>
          <w:p w14:paraId="257852B7" w14:textId="77777777" w:rsidR="007F055C" w:rsidRPr="00B25EE5" w:rsidRDefault="007F055C" w:rsidP="00B066F7">
            <w:pPr>
              <w:spacing w:after="0" w:afterAutospacing="0"/>
              <w:rPr>
                <w:szCs w:val="24"/>
                <w:lang w:val="fi-FI"/>
              </w:rPr>
            </w:pPr>
            <w:r>
              <w:rPr>
                <w:szCs w:val="24"/>
                <w:lang w:val="fi"/>
              </w:rPr>
              <w:t>Emergo Europe</w:t>
            </w:r>
          </w:p>
        </w:tc>
      </w:tr>
      <w:tr w:rsidR="007F055C" w:rsidRPr="00451CE9" w14:paraId="03DBF7E6" w14:textId="77777777" w:rsidTr="00B066F7">
        <w:trPr>
          <w:trHeight w:val="525"/>
        </w:trPr>
        <w:tc>
          <w:tcPr>
            <w:tcW w:w="4315" w:type="dxa"/>
          </w:tcPr>
          <w:p w14:paraId="5F100341" w14:textId="77777777" w:rsidR="007F055C" w:rsidRPr="00451CE9" w:rsidRDefault="007F055C" w:rsidP="00B066F7">
            <w:pPr>
              <w:spacing w:after="0" w:afterAutospacing="0"/>
              <w:jc w:val="both"/>
              <w:rPr>
                <w:spacing w:val="-2"/>
                <w:szCs w:val="24"/>
              </w:rPr>
            </w:pPr>
            <w:r>
              <w:rPr>
                <w:szCs w:val="24"/>
                <w:lang w:val="fi"/>
              </w:rPr>
              <w:t>Yhteystiedot: Vigilance-tiimi</w:t>
            </w:r>
          </w:p>
        </w:tc>
        <w:tc>
          <w:tcPr>
            <w:tcW w:w="5314" w:type="dxa"/>
          </w:tcPr>
          <w:p w14:paraId="0459CB61" w14:textId="77777777" w:rsidR="007F055C" w:rsidRPr="00451CE9" w:rsidRDefault="007F055C" w:rsidP="00B066F7">
            <w:pPr>
              <w:widowControl w:val="0"/>
              <w:autoSpaceDE w:val="0"/>
              <w:autoSpaceDN w:val="0"/>
              <w:spacing w:before="39" w:after="0" w:afterAutospacing="0"/>
              <w:rPr>
                <w:spacing w:val="-2"/>
                <w:szCs w:val="24"/>
              </w:rPr>
            </w:pPr>
            <w:r>
              <w:rPr>
                <w:szCs w:val="24"/>
                <w:lang w:val="fi"/>
              </w:rPr>
              <w:t xml:space="preserve">Sähköposti: </w:t>
            </w:r>
            <w:hyperlink r:id="rId12" w:history="1">
              <w:r>
                <w:rPr>
                  <w:color w:val="0563C1"/>
                  <w:szCs w:val="24"/>
                  <w:u w:val="single"/>
                  <w:lang w:val="fi"/>
                </w:rPr>
                <w:t>EmergoVigilance@ul.com</w:t>
              </w:r>
            </w:hyperlink>
          </w:p>
        </w:tc>
      </w:tr>
      <w:tr w:rsidR="007F055C" w:rsidRPr="00370534" w14:paraId="372A1CB7" w14:textId="77777777" w:rsidTr="00B066F7">
        <w:trPr>
          <w:trHeight w:val="525"/>
        </w:trPr>
        <w:tc>
          <w:tcPr>
            <w:tcW w:w="4315" w:type="dxa"/>
          </w:tcPr>
          <w:p w14:paraId="28C1D3C0" w14:textId="77777777" w:rsidR="007F055C" w:rsidRPr="00451CE9" w:rsidRDefault="007F055C" w:rsidP="00B066F7">
            <w:pPr>
              <w:widowControl w:val="0"/>
              <w:autoSpaceDE w:val="0"/>
              <w:autoSpaceDN w:val="0"/>
              <w:spacing w:before="42" w:after="0" w:afterAutospacing="0"/>
              <w:rPr>
                <w:spacing w:val="-2"/>
                <w:szCs w:val="24"/>
              </w:rPr>
            </w:pPr>
            <w:r>
              <w:rPr>
                <w:szCs w:val="24"/>
                <w:lang w:val="fi"/>
              </w:rPr>
              <w:t>Puhelinnumero: +31 70 345 8570</w:t>
            </w:r>
          </w:p>
          <w:p w14:paraId="2EE53223" w14:textId="77777777" w:rsidR="007F055C" w:rsidRPr="00451CE9" w:rsidRDefault="007F055C" w:rsidP="00B066F7">
            <w:pPr>
              <w:widowControl w:val="0"/>
              <w:autoSpaceDE w:val="0"/>
              <w:autoSpaceDN w:val="0"/>
              <w:spacing w:before="42" w:after="0" w:afterAutospacing="0"/>
              <w:rPr>
                <w:spacing w:val="-2"/>
                <w:szCs w:val="24"/>
              </w:rPr>
            </w:pPr>
            <w:r>
              <w:rPr>
                <w:color w:val="000000"/>
                <w:szCs w:val="24"/>
                <w:lang w:val="fi"/>
              </w:rPr>
              <w:t>Faksi: +31 (0)70 346 7299</w:t>
            </w:r>
          </w:p>
        </w:tc>
        <w:tc>
          <w:tcPr>
            <w:tcW w:w="5314" w:type="dxa"/>
          </w:tcPr>
          <w:p w14:paraId="29C123D6" w14:textId="77777777" w:rsidR="007F055C" w:rsidRPr="001B1EA9" w:rsidRDefault="007F055C" w:rsidP="00B066F7">
            <w:pPr>
              <w:widowControl w:val="0"/>
              <w:autoSpaceDE w:val="0"/>
              <w:autoSpaceDN w:val="0"/>
              <w:spacing w:before="42" w:after="0" w:afterAutospacing="0"/>
              <w:rPr>
                <w:spacing w:val="-2"/>
                <w:szCs w:val="24"/>
                <w:lang w:val="fi-FI"/>
              </w:rPr>
            </w:pPr>
            <w:r>
              <w:rPr>
                <w:szCs w:val="24"/>
                <w:lang w:val="fi"/>
              </w:rPr>
              <w:t>Osoite</w:t>
            </w:r>
          </w:p>
          <w:p w14:paraId="71888847" w14:textId="77777777" w:rsidR="007F055C" w:rsidRPr="001B1EA9" w:rsidRDefault="007F055C" w:rsidP="00B066F7">
            <w:pPr>
              <w:widowControl w:val="0"/>
              <w:autoSpaceDE w:val="0"/>
              <w:autoSpaceDN w:val="0"/>
              <w:spacing w:before="42" w:after="0" w:afterAutospacing="0"/>
              <w:rPr>
                <w:spacing w:val="-2"/>
                <w:szCs w:val="24"/>
                <w:lang w:val="fi-FI"/>
              </w:rPr>
            </w:pPr>
            <w:r>
              <w:rPr>
                <w:szCs w:val="24"/>
                <w:lang w:val="fi"/>
              </w:rPr>
              <w:t xml:space="preserve">Kadun numero ja nimi: </w:t>
            </w:r>
            <w:r>
              <w:rPr>
                <w:sz w:val="22"/>
                <w:lang w:val="fi"/>
              </w:rPr>
              <w:t>60</w:t>
            </w:r>
            <w:r>
              <w:rPr>
                <w:szCs w:val="24"/>
                <w:lang w:val="fi"/>
              </w:rPr>
              <w:t xml:space="preserve"> Westervoortsedijk</w:t>
            </w:r>
          </w:p>
          <w:p w14:paraId="1DE10D32" w14:textId="77777777" w:rsidR="007F055C" w:rsidRPr="00B25EE5" w:rsidRDefault="007F055C" w:rsidP="00B066F7">
            <w:pPr>
              <w:widowControl w:val="0"/>
              <w:autoSpaceDE w:val="0"/>
              <w:autoSpaceDN w:val="0"/>
              <w:spacing w:before="42" w:after="0" w:afterAutospacing="0"/>
              <w:rPr>
                <w:spacing w:val="-2"/>
                <w:szCs w:val="24"/>
                <w:lang w:val="fi-FI"/>
              </w:rPr>
            </w:pPr>
            <w:r>
              <w:rPr>
                <w:szCs w:val="24"/>
                <w:lang w:val="fi"/>
              </w:rPr>
              <w:t>Kaupunki: Arnhem</w:t>
            </w:r>
          </w:p>
          <w:p w14:paraId="5DC40550" w14:textId="77777777" w:rsidR="007F055C" w:rsidRPr="00B25EE5" w:rsidRDefault="007F055C" w:rsidP="00B066F7">
            <w:pPr>
              <w:widowControl w:val="0"/>
              <w:autoSpaceDE w:val="0"/>
              <w:autoSpaceDN w:val="0"/>
              <w:spacing w:before="42" w:after="0" w:afterAutospacing="0"/>
              <w:rPr>
                <w:spacing w:val="-2"/>
                <w:szCs w:val="24"/>
                <w:lang w:val="fi-FI"/>
              </w:rPr>
            </w:pPr>
            <w:r>
              <w:rPr>
                <w:szCs w:val="24"/>
                <w:lang w:val="fi"/>
              </w:rPr>
              <w:t>Postinumero: 6827 AT</w:t>
            </w:r>
          </w:p>
          <w:p w14:paraId="440CB936" w14:textId="77777777" w:rsidR="007F055C" w:rsidRPr="00B25EE5" w:rsidRDefault="007F055C" w:rsidP="00B066F7">
            <w:pPr>
              <w:widowControl w:val="0"/>
              <w:autoSpaceDE w:val="0"/>
              <w:autoSpaceDN w:val="0"/>
              <w:spacing w:before="42" w:after="0" w:afterAutospacing="0"/>
              <w:rPr>
                <w:spacing w:val="-2"/>
                <w:szCs w:val="24"/>
                <w:lang w:val="fi-FI"/>
              </w:rPr>
            </w:pPr>
            <w:r>
              <w:rPr>
                <w:szCs w:val="24"/>
                <w:lang w:val="fi"/>
              </w:rPr>
              <w:t>Maa: Alankomaat</w:t>
            </w:r>
          </w:p>
        </w:tc>
      </w:tr>
    </w:tbl>
    <w:p w14:paraId="30C3AC52" w14:textId="77777777" w:rsidR="007F055C" w:rsidRPr="00B25EE5" w:rsidRDefault="007F055C" w:rsidP="007F055C">
      <w:pPr>
        <w:rPr>
          <w:rFonts w:cs="Times New Roman"/>
          <w:highlight w:val="green"/>
          <w:lang w:val="fi-FI"/>
        </w:rPr>
      </w:pPr>
    </w:p>
    <w:p w14:paraId="5B70EC0F" w14:textId="77777777" w:rsidR="004777A5" w:rsidRPr="00B25EE5" w:rsidRDefault="004777A5" w:rsidP="007F055C">
      <w:pPr>
        <w:rPr>
          <w:rFonts w:cs="Times New Roman"/>
          <w:highlight w:val="green"/>
          <w:lang w:val="fi-FI"/>
        </w:rPr>
      </w:pPr>
    </w:p>
    <w:p w14:paraId="2B6A751B" w14:textId="77777777" w:rsidR="00222699" w:rsidRPr="00B25EE5" w:rsidRDefault="00222699" w:rsidP="007F055C">
      <w:pPr>
        <w:rPr>
          <w:rFonts w:cs="Times New Roman"/>
          <w:highlight w:val="green"/>
          <w:lang w:val="fi-FI"/>
        </w:rPr>
      </w:pPr>
    </w:p>
    <w:p w14:paraId="1107ED26" w14:textId="4B5EBAD8" w:rsidR="009855C3" w:rsidRPr="001B1EA9" w:rsidRDefault="009855C3" w:rsidP="00042B91">
      <w:pPr>
        <w:pStyle w:val="Heading1"/>
        <w:rPr>
          <w:rFonts w:cs="Times New Roman"/>
          <w:szCs w:val="24"/>
          <w:lang w:val="fi-FI"/>
        </w:rPr>
      </w:pPr>
      <w:bookmarkStart w:id="16" w:name="_Toc212549127"/>
      <w:r>
        <w:rPr>
          <w:rFonts w:cs="Times New Roman"/>
          <w:bCs/>
          <w:szCs w:val="24"/>
          <w:lang w:val="fi"/>
        </w:rPr>
        <w:lastRenderedPageBreak/>
        <w:t>Ilmoitetun laitoksen nimi ja yksilöllinen tunnistenumero</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7105"/>
      </w:tblGrid>
      <w:tr w:rsidR="0079233C" w:rsidRPr="00451CE9" w14:paraId="01102A85" w14:textId="77777777" w:rsidTr="00D52A42">
        <w:trPr>
          <w:trHeight w:val="594"/>
          <w:jc w:val="center"/>
        </w:trPr>
        <w:tc>
          <w:tcPr>
            <w:tcW w:w="5000" w:type="pct"/>
            <w:gridSpan w:val="2"/>
            <w:shd w:val="clear" w:color="auto" w:fill="D9D9D9" w:themeFill="background1" w:themeFillShade="D9"/>
          </w:tcPr>
          <w:p w14:paraId="03BCE7AB" w14:textId="73569ADD" w:rsidR="0079233C" w:rsidRPr="00451CE9" w:rsidRDefault="00D52A42" w:rsidP="00D52A42">
            <w:pPr>
              <w:suppressAutoHyphens/>
              <w:spacing w:after="0" w:afterAutospacing="0" w:line="240" w:lineRule="exact"/>
              <w:jc w:val="center"/>
              <w:rPr>
                <w:rFonts w:cs="Times New Roman"/>
                <w:szCs w:val="24"/>
              </w:rPr>
            </w:pPr>
            <w:r>
              <w:rPr>
                <w:rFonts w:eastAsia="Times New Roman" w:cs="Times New Roman"/>
                <w:b/>
                <w:bCs/>
                <w:szCs w:val="24"/>
                <w:lang w:val="fi"/>
              </w:rPr>
              <w:t>Ilmoitettu laitos</w:t>
            </w:r>
          </w:p>
        </w:tc>
      </w:tr>
      <w:tr w:rsidR="00542C96" w:rsidRPr="00451CE9" w14:paraId="683D42A5" w14:textId="77777777" w:rsidTr="00726DB4">
        <w:trPr>
          <w:trHeight w:val="350"/>
          <w:jc w:val="center"/>
        </w:trPr>
        <w:tc>
          <w:tcPr>
            <w:tcW w:w="1594" w:type="pct"/>
          </w:tcPr>
          <w:p w14:paraId="693B1CC4"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fi"/>
              </w:rPr>
              <w:t>Nimi:</w:t>
            </w:r>
          </w:p>
        </w:tc>
        <w:tc>
          <w:tcPr>
            <w:tcW w:w="3406" w:type="pct"/>
          </w:tcPr>
          <w:p w14:paraId="1BCB7B13" w14:textId="012B763B" w:rsidR="00542C96" w:rsidRPr="00451CE9" w:rsidRDefault="00916823" w:rsidP="00861D75">
            <w:pPr>
              <w:suppressAutoHyphens/>
              <w:spacing w:after="0" w:afterAutospacing="0" w:line="240" w:lineRule="exact"/>
              <w:rPr>
                <w:rFonts w:eastAsia="Times New Roman" w:cs="Times New Roman"/>
                <w:bCs/>
                <w:szCs w:val="24"/>
              </w:rPr>
            </w:pPr>
            <w:r w:rsidRPr="00B25EE5">
              <w:rPr>
                <w:rFonts w:cs="Times New Roman"/>
                <w:szCs w:val="24"/>
              </w:rPr>
              <w:t>The British Standards Institution (BSI) Group the Netherlands B.V.</w:t>
            </w:r>
          </w:p>
        </w:tc>
      </w:tr>
      <w:tr w:rsidR="00542C96" w:rsidRPr="00451CE9" w14:paraId="624E73B3" w14:textId="77777777" w:rsidTr="00726DB4">
        <w:trPr>
          <w:trHeight w:val="863"/>
          <w:jc w:val="center"/>
        </w:trPr>
        <w:tc>
          <w:tcPr>
            <w:tcW w:w="1594" w:type="pct"/>
          </w:tcPr>
          <w:p w14:paraId="11329D5E"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fi"/>
              </w:rPr>
              <w:t>Osoite:</w:t>
            </w:r>
          </w:p>
        </w:tc>
        <w:tc>
          <w:tcPr>
            <w:tcW w:w="3406" w:type="pct"/>
          </w:tcPr>
          <w:p w14:paraId="72A09029"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fi"/>
              </w:rPr>
              <w:t>John M. Keynesplein 9</w:t>
            </w:r>
          </w:p>
          <w:p w14:paraId="14C76AAF"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fi"/>
              </w:rPr>
              <w:t>1066 EP Amsterdam</w:t>
            </w:r>
          </w:p>
          <w:p w14:paraId="415483BB" w14:textId="0913E32D"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fi"/>
              </w:rPr>
              <w:t>Alankomaat</w:t>
            </w:r>
          </w:p>
        </w:tc>
      </w:tr>
      <w:tr w:rsidR="00542C96" w:rsidRPr="00451CE9" w14:paraId="34796528" w14:textId="77777777" w:rsidTr="00726DB4">
        <w:trPr>
          <w:trHeight w:val="351"/>
          <w:jc w:val="center"/>
        </w:trPr>
        <w:tc>
          <w:tcPr>
            <w:tcW w:w="1594" w:type="pct"/>
          </w:tcPr>
          <w:p w14:paraId="76B980E7"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fi"/>
              </w:rPr>
              <w:t>Verkkosivusto:</w:t>
            </w:r>
          </w:p>
        </w:tc>
        <w:tc>
          <w:tcPr>
            <w:tcW w:w="3406" w:type="pct"/>
          </w:tcPr>
          <w:p w14:paraId="459306D1" w14:textId="77777777" w:rsidR="00542C96" w:rsidRPr="00451CE9" w:rsidRDefault="00542C96" w:rsidP="00861D75">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szCs w:val="24"/>
                  <w:lang w:val="fi"/>
                </w:rPr>
                <w:t>www.bsigroup.com</w:t>
              </w:r>
            </w:hyperlink>
            <w:r>
              <w:rPr>
                <w:rFonts w:eastAsia="Times New Roman" w:cs="Times New Roman"/>
                <w:szCs w:val="24"/>
                <w:lang w:val="fi"/>
              </w:rPr>
              <w:t xml:space="preserve"> </w:t>
            </w:r>
          </w:p>
        </w:tc>
      </w:tr>
      <w:tr w:rsidR="00542C96" w:rsidRPr="00451CE9" w14:paraId="4C88BB40" w14:textId="77777777" w:rsidTr="00726DB4">
        <w:trPr>
          <w:trHeight w:val="355"/>
          <w:jc w:val="center"/>
        </w:trPr>
        <w:tc>
          <w:tcPr>
            <w:tcW w:w="1594" w:type="pct"/>
          </w:tcPr>
          <w:p w14:paraId="302A7238"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fi"/>
              </w:rPr>
              <w:t>Puhelinnumero:</w:t>
            </w:r>
          </w:p>
        </w:tc>
        <w:tc>
          <w:tcPr>
            <w:tcW w:w="3406" w:type="pct"/>
          </w:tcPr>
          <w:p w14:paraId="676C9B25"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fi"/>
              </w:rPr>
              <w:t>+31 (0)20 346 07 80</w:t>
            </w:r>
          </w:p>
        </w:tc>
      </w:tr>
      <w:tr w:rsidR="00542C96" w:rsidRPr="00451CE9" w14:paraId="4BC223DD" w14:textId="77777777" w:rsidTr="00726DB4">
        <w:trPr>
          <w:trHeight w:val="355"/>
          <w:jc w:val="center"/>
        </w:trPr>
        <w:tc>
          <w:tcPr>
            <w:tcW w:w="1594" w:type="pct"/>
          </w:tcPr>
          <w:p w14:paraId="348453CD"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fi"/>
              </w:rPr>
              <w:t>Faksi:</w:t>
            </w:r>
          </w:p>
        </w:tc>
        <w:tc>
          <w:tcPr>
            <w:tcW w:w="3406" w:type="pct"/>
          </w:tcPr>
          <w:p w14:paraId="538FB93C"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fi"/>
              </w:rPr>
              <w:t>+31 (0)20 346 07 81</w:t>
            </w:r>
          </w:p>
        </w:tc>
      </w:tr>
      <w:tr w:rsidR="00D52A42" w:rsidRPr="00451CE9" w14:paraId="3A6609F6" w14:textId="01089FCF" w:rsidTr="00726DB4">
        <w:trPr>
          <w:trHeight w:val="368"/>
          <w:jc w:val="center"/>
        </w:trPr>
        <w:tc>
          <w:tcPr>
            <w:tcW w:w="1594" w:type="pct"/>
          </w:tcPr>
          <w:p w14:paraId="71E6B2CB" w14:textId="71C59A7C" w:rsidR="00D52A42" w:rsidRPr="00451CE9" w:rsidRDefault="00D52A42" w:rsidP="004777A5">
            <w:pPr>
              <w:tabs>
                <w:tab w:val="left" w:pos="3150"/>
              </w:tabs>
              <w:suppressAutoHyphens/>
              <w:spacing w:after="0" w:afterAutospacing="0" w:line="240" w:lineRule="exact"/>
              <w:rPr>
                <w:rFonts w:eastAsia="Times New Roman" w:cs="Times New Roman"/>
                <w:bCs/>
                <w:szCs w:val="24"/>
              </w:rPr>
            </w:pPr>
            <w:r>
              <w:rPr>
                <w:rFonts w:eastAsia="Times New Roman" w:cs="Times New Roman"/>
                <w:szCs w:val="24"/>
                <w:lang w:val="fi"/>
              </w:rPr>
              <w:t>Ilmoitetun laitoksen numero:</w:t>
            </w:r>
            <w:r>
              <w:rPr>
                <w:rFonts w:eastAsia="Times New Roman" w:cs="Times New Roman"/>
                <w:szCs w:val="24"/>
                <w:lang w:val="fi"/>
              </w:rPr>
              <w:tab/>
            </w:r>
          </w:p>
        </w:tc>
        <w:tc>
          <w:tcPr>
            <w:tcW w:w="3406" w:type="pct"/>
          </w:tcPr>
          <w:p w14:paraId="42E78770" w14:textId="57A63BD8" w:rsidR="00D52A42" w:rsidRPr="00451CE9" w:rsidRDefault="00D52A42" w:rsidP="004777A5">
            <w:pPr>
              <w:tabs>
                <w:tab w:val="left" w:pos="3150"/>
              </w:tabs>
              <w:suppressAutoHyphens/>
              <w:spacing w:after="0" w:afterAutospacing="0" w:line="240" w:lineRule="exact"/>
              <w:ind w:left="150"/>
              <w:rPr>
                <w:rFonts w:eastAsia="Times New Roman" w:cs="Times New Roman"/>
                <w:bCs/>
                <w:szCs w:val="24"/>
              </w:rPr>
            </w:pPr>
            <w:r>
              <w:rPr>
                <w:rFonts w:eastAsia="Times New Roman" w:cs="Times New Roman"/>
                <w:szCs w:val="24"/>
                <w:lang w:val="fi"/>
              </w:rPr>
              <w:t>2797</w:t>
            </w:r>
          </w:p>
        </w:tc>
      </w:tr>
    </w:tbl>
    <w:p w14:paraId="3E4CF2BF" w14:textId="77777777" w:rsidR="009855C3" w:rsidRPr="00451CE9" w:rsidRDefault="009855C3" w:rsidP="00042B91">
      <w:pPr>
        <w:spacing w:after="0" w:afterAutospacing="0" w:line="240" w:lineRule="auto"/>
        <w:rPr>
          <w:rFonts w:cs="Times New Roman"/>
        </w:rPr>
      </w:pPr>
    </w:p>
    <w:p w14:paraId="708F564C" w14:textId="77777777" w:rsidR="00AA2E04" w:rsidRPr="00451CE9" w:rsidRDefault="00AA2E04" w:rsidP="00363EE0">
      <w:pPr>
        <w:pStyle w:val="Heading1"/>
        <w:numPr>
          <w:ilvl w:val="0"/>
          <w:numId w:val="2"/>
        </w:numPr>
        <w:rPr>
          <w:rFonts w:cs="Times New Roman"/>
          <w:szCs w:val="24"/>
        </w:rPr>
      </w:pPr>
      <w:bookmarkStart w:id="17" w:name="_Toc212549128"/>
      <w:r>
        <w:rPr>
          <w:rFonts w:cs="Times New Roman"/>
          <w:bCs/>
          <w:szCs w:val="24"/>
          <w:lang w:val="fi"/>
        </w:rPr>
        <w:t>Laitteen käyttötarkoitus</w:t>
      </w:r>
      <w:bookmarkEnd w:id="17"/>
      <w:r>
        <w:rPr>
          <w:rFonts w:cs="Times New Roman"/>
          <w:bCs/>
          <w:szCs w:val="24"/>
          <w:lang w:val="fi"/>
        </w:rPr>
        <w:t xml:space="preserve"> </w:t>
      </w:r>
    </w:p>
    <w:p w14:paraId="5CC3EE9B" w14:textId="77777777" w:rsidR="00042B91" w:rsidRPr="00451CE9" w:rsidRDefault="00042B91" w:rsidP="00042B91">
      <w:pPr>
        <w:spacing w:after="0" w:afterAutospacing="0" w:line="240" w:lineRule="auto"/>
        <w:rPr>
          <w:rFonts w:cs="Times New Roman"/>
          <w:szCs w:val="24"/>
        </w:rPr>
      </w:pPr>
    </w:p>
    <w:p w14:paraId="6F48BC3C" w14:textId="0579C85C" w:rsidR="00F63ED2" w:rsidRPr="00451CE9" w:rsidRDefault="00B7112F" w:rsidP="009800B4">
      <w:pPr>
        <w:pStyle w:val="Heading1"/>
        <w:rPr>
          <w:rFonts w:cs="Times New Roman"/>
          <w:szCs w:val="24"/>
        </w:rPr>
      </w:pPr>
      <w:r>
        <w:rPr>
          <w:rFonts w:cs="Times New Roman"/>
          <w:bCs/>
          <w:szCs w:val="24"/>
          <w:lang w:val="fi"/>
        </w:rPr>
        <w:t xml:space="preserve"> </w:t>
      </w:r>
      <w:bookmarkStart w:id="18" w:name="_Toc212549129"/>
      <w:bookmarkStart w:id="19" w:name="_Toc100654495"/>
      <w:r w:rsidR="000A32DE" w:rsidRPr="000A32DE">
        <w:rPr>
          <w:rFonts w:cs="Times New Roman"/>
          <w:bCs/>
          <w:szCs w:val="24"/>
          <w:lang w:val="fi"/>
        </w:rPr>
        <w:t>Tarkoitettu käyttö/tarkoitus</w:t>
      </w:r>
      <w:bookmarkEnd w:id="18"/>
    </w:p>
    <w:bookmarkEnd w:id="19"/>
    <w:p w14:paraId="63A5A376" w14:textId="073AB754" w:rsidR="00042B91" w:rsidRPr="00B25EE5" w:rsidRDefault="004A5CF7" w:rsidP="00313AE5">
      <w:pPr>
        <w:spacing w:after="0" w:afterAutospacing="0" w:line="240" w:lineRule="auto"/>
        <w:ind w:left="792"/>
        <w:rPr>
          <w:rFonts w:eastAsia="Times New Roman" w:cs="Times New Roman"/>
          <w:bCs/>
          <w:noProof/>
          <w:szCs w:val="24"/>
          <w:lang w:val="fi-FI"/>
        </w:rPr>
      </w:pPr>
      <w:r>
        <w:rPr>
          <w:rFonts w:eastAsia="Times New Roman" w:cs="Times New Roman"/>
          <w:noProof/>
          <w:szCs w:val="24"/>
          <w:lang w:val="fi"/>
        </w:rPr>
        <w:t>Skater-nesteenpoistojärjestelmä on tarkoitettu käytettäväksi kaikille, jotka tarvitsevat paiseiden ja epänormaalien nestekertymien perkutaanista nesteenpoistamista tai imua erilaisten nestekertymien diagnostiikkaan ja terapeuttiseen hoitoon.</w:t>
      </w:r>
    </w:p>
    <w:p w14:paraId="776CF1A0" w14:textId="77777777" w:rsidR="00313AE5" w:rsidRPr="00B25EE5" w:rsidRDefault="00313AE5" w:rsidP="00042B91">
      <w:pPr>
        <w:spacing w:after="0" w:afterAutospacing="0" w:line="240" w:lineRule="auto"/>
        <w:rPr>
          <w:rFonts w:cs="Times New Roman"/>
          <w:iCs/>
          <w:color w:val="FF0000"/>
          <w:szCs w:val="24"/>
          <w:lang w:val="fi-FI"/>
        </w:rPr>
      </w:pPr>
    </w:p>
    <w:p w14:paraId="0540FB4C" w14:textId="669153EB" w:rsidR="006F0810" w:rsidRPr="00451CE9" w:rsidRDefault="006F0810" w:rsidP="00042B91">
      <w:pPr>
        <w:pStyle w:val="Heading1"/>
        <w:rPr>
          <w:rFonts w:cs="Times New Roman"/>
          <w:szCs w:val="24"/>
        </w:rPr>
      </w:pPr>
      <w:bookmarkStart w:id="20" w:name="_Toc212549130"/>
      <w:r>
        <w:rPr>
          <w:rFonts w:cs="Times New Roman"/>
          <w:bCs/>
          <w:szCs w:val="24"/>
          <w:lang w:val="fi"/>
        </w:rPr>
        <w:t>Käyttöaiheet</w:t>
      </w:r>
      <w:bookmarkEnd w:id="20"/>
    </w:p>
    <w:p w14:paraId="250F03AC" w14:textId="147A3773" w:rsidR="00042B91" w:rsidRPr="00B25EE5" w:rsidRDefault="00AB3339" w:rsidP="009800B4">
      <w:pPr>
        <w:ind w:left="792"/>
        <w:rPr>
          <w:rFonts w:cs="Times New Roman"/>
          <w:b/>
          <w:bCs/>
          <w:lang w:val="fi-FI"/>
        </w:rPr>
      </w:pPr>
      <w:r>
        <w:rPr>
          <w:rFonts w:cs="Times New Roman"/>
          <w:shd w:val="clear" w:color="auto" w:fill="FFFFFF"/>
          <w:lang w:val="fi"/>
        </w:rPr>
        <w:t>Tuotetta käytetään perkutaaniseen nesteenpoistamiseen erilaisissa nesteenpoistosovelluksissa (esim. kystat, paiseet, hematoomat, pleuraeritteet, askites, sappirakot, nefrostomia, paise ja sappijärjestelmä).</w:t>
      </w:r>
    </w:p>
    <w:p w14:paraId="498EAE44" w14:textId="77777777" w:rsidR="00D20FA4" w:rsidRPr="00451CE9" w:rsidRDefault="00D20FA4" w:rsidP="00042B91">
      <w:pPr>
        <w:pStyle w:val="Heading1"/>
        <w:rPr>
          <w:rFonts w:cs="Times New Roman"/>
        </w:rPr>
      </w:pPr>
      <w:bookmarkStart w:id="21" w:name="_Toc212549131"/>
      <w:r>
        <w:rPr>
          <w:rFonts w:cs="Times New Roman"/>
          <w:bCs/>
          <w:lang w:val="fi"/>
        </w:rPr>
        <w:t>Kohderyhmä</w:t>
      </w:r>
      <w:bookmarkEnd w:id="21"/>
    </w:p>
    <w:p w14:paraId="10B0E5A6" w14:textId="3784F816" w:rsidR="00AB77A3" w:rsidRPr="00B25EE5" w:rsidRDefault="006D2807" w:rsidP="006D2807">
      <w:pPr>
        <w:ind w:left="792"/>
        <w:rPr>
          <w:rFonts w:cs="Times New Roman"/>
          <w:lang w:val="fi-FI"/>
        </w:rPr>
      </w:pPr>
      <w:r>
        <w:rPr>
          <w:rFonts w:cs="Times New Roman"/>
          <w:lang w:val="fi"/>
        </w:rPr>
        <w:t>Potilaiden ikä voi vaihdella nuorista iäkkäisiin aikuisiin, sukupuoli, rotu tai etninen tausta voi olla mikä tahansa, ja kunto voi vaihdella aktiivisesta ja urheilullisesta ylipainoiseen ja vähän liikkuvaan.</w:t>
      </w:r>
    </w:p>
    <w:p w14:paraId="28F544BD" w14:textId="4F93A450" w:rsidR="006F0810" w:rsidRPr="00451CE9" w:rsidRDefault="006F0810" w:rsidP="00042B91">
      <w:pPr>
        <w:pStyle w:val="Heading1"/>
        <w:rPr>
          <w:rFonts w:cs="Times New Roman"/>
        </w:rPr>
      </w:pPr>
      <w:bookmarkStart w:id="22" w:name="_Toc212549132"/>
      <w:r>
        <w:rPr>
          <w:rFonts w:cs="Times New Roman"/>
          <w:bCs/>
          <w:lang w:val="fi"/>
        </w:rPr>
        <w:t>Vasta-aiheet</w:t>
      </w:r>
      <w:bookmarkEnd w:id="22"/>
    </w:p>
    <w:p w14:paraId="5C8B137B" w14:textId="4266F8C7" w:rsidR="004F1BD8" w:rsidRPr="00451CE9" w:rsidRDefault="00DB5AE5" w:rsidP="009800B4">
      <w:pPr>
        <w:ind w:left="792"/>
        <w:rPr>
          <w:rFonts w:cs="Times New Roman"/>
        </w:rPr>
      </w:pPr>
      <w:r>
        <w:rPr>
          <w:rFonts w:cs="Times New Roman"/>
          <w:lang w:val="fi"/>
        </w:rPr>
        <w:t xml:space="preserve">Tunnettuja vasta-aiheita ei ole </w:t>
      </w:r>
    </w:p>
    <w:p w14:paraId="0A9D601E" w14:textId="53FB771D" w:rsidR="00760400" w:rsidRPr="00451CE9" w:rsidRDefault="00D20FA4" w:rsidP="00363EE0">
      <w:pPr>
        <w:pStyle w:val="Heading1"/>
        <w:numPr>
          <w:ilvl w:val="0"/>
          <w:numId w:val="2"/>
        </w:numPr>
        <w:rPr>
          <w:rFonts w:cs="Times New Roman"/>
        </w:rPr>
      </w:pPr>
      <w:bookmarkStart w:id="23" w:name="_Toc212549133"/>
      <w:r>
        <w:rPr>
          <w:rFonts w:cs="Times New Roman"/>
          <w:bCs/>
          <w:lang w:val="fi"/>
        </w:rPr>
        <w:t>Laitteen kuvaus</w:t>
      </w:r>
      <w:bookmarkEnd w:id="23"/>
    </w:p>
    <w:p w14:paraId="7115673A" w14:textId="77777777" w:rsidR="00042B91" w:rsidRPr="00451CE9" w:rsidRDefault="00042B91" w:rsidP="00042B91">
      <w:pPr>
        <w:spacing w:after="0" w:afterAutospacing="0" w:line="240" w:lineRule="auto"/>
        <w:rPr>
          <w:rFonts w:cs="Times New Roman"/>
        </w:rPr>
      </w:pPr>
    </w:p>
    <w:p w14:paraId="33649869" w14:textId="2635B429" w:rsidR="00D20FA4" w:rsidRPr="00451CE9" w:rsidRDefault="00D20FA4" w:rsidP="00042B91">
      <w:pPr>
        <w:pStyle w:val="Heading1"/>
        <w:rPr>
          <w:rFonts w:cs="Times New Roman"/>
        </w:rPr>
      </w:pPr>
      <w:bookmarkStart w:id="24" w:name="_Toc212549134"/>
      <w:r>
        <w:rPr>
          <w:rFonts w:cs="Times New Roman"/>
          <w:bCs/>
          <w:lang w:val="fi"/>
        </w:rPr>
        <w:t>Laitteen kuvaus</w:t>
      </w:r>
      <w:bookmarkEnd w:id="24"/>
      <w:r>
        <w:rPr>
          <w:rFonts w:cs="Times New Roman"/>
          <w:bCs/>
          <w:lang w:val="fi"/>
        </w:rPr>
        <w:t xml:space="preserve"> </w:t>
      </w:r>
    </w:p>
    <w:p w14:paraId="67D8CDD1" w14:textId="035CAE96" w:rsidR="00320072" w:rsidRPr="00451CE9" w:rsidRDefault="00300335" w:rsidP="00320072">
      <w:pPr>
        <w:spacing w:after="0" w:afterAutospacing="0"/>
        <w:ind w:left="792"/>
        <w:rPr>
          <w:rFonts w:cs="Times New Roman"/>
        </w:rPr>
      </w:pPr>
      <w:r>
        <w:rPr>
          <w:rFonts w:cs="Times New Roman"/>
          <w:lang w:val="fi"/>
        </w:rPr>
        <w:t>Skater nesteenpoistokatetri:</w:t>
      </w:r>
    </w:p>
    <w:p w14:paraId="182B3732" w14:textId="04DB304E" w:rsidR="00AB6AE8" w:rsidRPr="001B1EA9" w:rsidRDefault="00AB6AE8" w:rsidP="00320072">
      <w:pPr>
        <w:spacing w:after="0" w:afterAutospacing="0"/>
        <w:ind w:left="792"/>
        <w:rPr>
          <w:rFonts w:cs="Times New Roman"/>
          <w:b/>
          <w:bCs/>
          <w:lang w:val="fi"/>
        </w:rPr>
      </w:pPr>
      <w:r>
        <w:rPr>
          <w:rFonts w:eastAsia="Times New Roman" w:cs="Times New Roman"/>
          <w:szCs w:val="24"/>
          <w:lang w:val="fi"/>
        </w:rPr>
        <w:t xml:space="preserve">Skater nesteenpoistokatetrit on suunniteltu edistämään maksimaalista nesteenpoistovirtausta suurien luumenein ja nesteenpoistoaukkojen ansiosta. Ne on valmistettu pehmeästä polyuretaanista potilaan mukavuuden, optimaalisen taivutuksenkestävyyden, helpon asettamisen ja radio-opasiteetin takaamiseksi. Visuaaliset asentomerkit vahvistavat katetrin asennon asettamisen jälkeen. Katetrit on päällystetty hydrofiilisellä SLIP-COAT™-pinnoitteella, joka minimoi kitkan asettamisen aikana. </w:t>
      </w:r>
    </w:p>
    <w:p w14:paraId="4CF12F56" w14:textId="77777777" w:rsidR="00AB6AE8" w:rsidRPr="001B1EA9" w:rsidRDefault="00AB6AE8" w:rsidP="003E2F25">
      <w:pPr>
        <w:shd w:val="clear" w:color="auto" w:fill="FFFFFF"/>
        <w:spacing w:after="0" w:afterAutospacing="0" w:line="240" w:lineRule="auto"/>
        <w:ind w:left="720"/>
        <w:rPr>
          <w:rFonts w:eastAsia="Times New Roman" w:cs="Times New Roman"/>
          <w:szCs w:val="24"/>
          <w:lang w:val="fi"/>
        </w:rPr>
      </w:pPr>
      <w:r>
        <w:rPr>
          <w:rFonts w:eastAsia="Times New Roman" w:cs="Times New Roman"/>
          <w:szCs w:val="24"/>
          <w:lang w:val="fi"/>
        </w:rPr>
        <w:lastRenderedPageBreak/>
        <w:t>Erilaisissa kokoonpanoissa on lukittuva tai ei-lukittuva saparo-osa, koot 6F – 16F ja pituudet 15 cm – 60 cm, metallijäykisteellä, joustavalla jäykisteellä (≥ 8F katetreille) ja/tai Choice Lock™ -troakaaristiletillä.</w:t>
      </w:r>
    </w:p>
    <w:p w14:paraId="5BB1DC98" w14:textId="77777777" w:rsidR="00AB6AE8" w:rsidRPr="001B1EA9" w:rsidRDefault="00AB6AE8" w:rsidP="00AB6AE8">
      <w:pPr>
        <w:shd w:val="clear" w:color="auto" w:fill="FFFFFF"/>
        <w:spacing w:after="0" w:afterAutospacing="0" w:line="240" w:lineRule="auto"/>
        <w:ind w:left="1440"/>
        <w:rPr>
          <w:rFonts w:eastAsia="Times New Roman" w:cs="Times New Roman"/>
          <w:szCs w:val="24"/>
          <w:lang w:val="fi"/>
        </w:rPr>
      </w:pPr>
    </w:p>
    <w:p w14:paraId="516891B4" w14:textId="77777777" w:rsidR="00AB6AE8" w:rsidRPr="001B1EA9" w:rsidRDefault="00AB6AE8" w:rsidP="003E2F25">
      <w:pPr>
        <w:shd w:val="clear" w:color="auto" w:fill="FFFFFF"/>
        <w:spacing w:after="0" w:afterAutospacing="0" w:line="240" w:lineRule="auto"/>
        <w:ind w:left="720"/>
        <w:rPr>
          <w:rFonts w:eastAsia="Times New Roman" w:cs="Times New Roman"/>
          <w:szCs w:val="24"/>
          <w:shd w:val="clear" w:color="auto" w:fill="FFFFFF"/>
          <w:lang w:val="fi"/>
        </w:rPr>
      </w:pPr>
      <w:r>
        <w:rPr>
          <w:rFonts w:eastAsia="Times New Roman" w:cs="Times New Roman"/>
          <w:szCs w:val="24"/>
          <w:shd w:val="clear" w:color="auto" w:fill="FFFFFF"/>
          <w:lang w:val="fi"/>
        </w:rPr>
        <w:t>Skater Mini-loop -nesteenpoistokatetrissa on pieni saparo pienten onteloiden perkutaanista nesteenpoistamista varten.</w:t>
      </w:r>
    </w:p>
    <w:p w14:paraId="33AA821B" w14:textId="77777777" w:rsidR="00AB6AE8" w:rsidRPr="001B1EA9" w:rsidRDefault="00AB6AE8" w:rsidP="003E2F25">
      <w:pPr>
        <w:shd w:val="clear" w:color="auto" w:fill="FFFFFF"/>
        <w:spacing w:after="0" w:afterAutospacing="0" w:line="240" w:lineRule="auto"/>
        <w:ind w:left="720"/>
        <w:rPr>
          <w:rFonts w:eastAsia="Times New Roman" w:cs="Times New Roman"/>
          <w:szCs w:val="24"/>
          <w:shd w:val="clear" w:color="auto" w:fill="FFFFFF"/>
          <w:lang w:val="fi"/>
        </w:rPr>
      </w:pPr>
    </w:p>
    <w:p w14:paraId="2F4E05E0" w14:textId="77777777" w:rsidR="00AB6AE8" w:rsidRPr="001B1EA9" w:rsidRDefault="00AB6AE8" w:rsidP="003E2F25">
      <w:pPr>
        <w:shd w:val="clear" w:color="auto" w:fill="FFFFFF"/>
        <w:spacing w:after="0" w:afterAutospacing="0" w:line="240" w:lineRule="auto"/>
        <w:ind w:left="720"/>
        <w:rPr>
          <w:rFonts w:eastAsia="Times New Roman" w:cs="Times New Roman"/>
          <w:szCs w:val="24"/>
          <w:shd w:val="clear" w:color="auto" w:fill="FFFFFF"/>
          <w:lang w:val="fi"/>
        </w:rPr>
      </w:pPr>
      <w:r>
        <w:rPr>
          <w:rFonts w:eastAsia="Times New Roman" w:cs="Times New Roman"/>
          <w:szCs w:val="24"/>
          <w:shd w:val="clear" w:color="auto" w:fill="FFFFFF"/>
          <w:lang w:val="fi"/>
        </w:rPr>
        <w:t>Skater sappikatetrissa on radio-opaakki merkkinauha, joka näyttää proksimaalisimman nesteenpoiston tarkasti sappiteissä, sekä lisänesteenpoistoreiät sappitiehyen ja pohjukaissuolen välistä nesteenpoistoa varten.</w:t>
      </w:r>
    </w:p>
    <w:p w14:paraId="5F442177" w14:textId="77777777" w:rsidR="00AB6AE8" w:rsidRPr="001B1EA9" w:rsidRDefault="00AB6AE8" w:rsidP="003E2F25">
      <w:pPr>
        <w:shd w:val="clear" w:color="auto" w:fill="FFFFFF"/>
        <w:spacing w:after="0" w:afterAutospacing="0" w:line="240" w:lineRule="auto"/>
        <w:ind w:left="720"/>
        <w:rPr>
          <w:rFonts w:eastAsia="Times New Roman" w:cs="Times New Roman"/>
          <w:szCs w:val="24"/>
          <w:shd w:val="clear" w:color="auto" w:fill="FFFFFF"/>
          <w:lang w:val="fi"/>
        </w:rPr>
      </w:pPr>
      <w:r>
        <w:rPr>
          <w:rFonts w:eastAsia="Times New Roman" w:cs="Times New Roman"/>
          <w:szCs w:val="24"/>
          <w:shd w:val="clear" w:color="auto" w:fill="FFFFFF"/>
          <w:lang w:val="fi"/>
        </w:rPr>
        <w:t>Laite toimitetaan steriilinä ja on tarkoitettu kertakäyttöön.</w:t>
      </w:r>
    </w:p>
    <w:p w14:paraId="53C4A9D2" w14:textId="77777777" w:rsidR="00AB6AE8" w:rsidRPr="001B1EA9" w:rsidRDefault="00AB6AE8" w:rsidP="003E2F25">
      <w:pPr>
        <w:shd w:val="clear" w:color="auto" w:fill="FFFFFF"/>
        <w:spacing w:after="0" w:afterAutospacing="0" w:line="240" w:lineRule="auto"/>
        <w:ind w:left="720"/>
        <w:rPr>
          <w:rFonts w:eastAsia="Times New Roman" w:cs="Times New Roman"/>
          <w:szCs w:val="24"/>
          <w:shd w:val="clear" w:color="auto" w:fill="FFFFFF"/>
          <w:lang w:val="fi"/>
        </w:rPr>
      </w:pPr>
    </w:p>
    <w:p w14:paraId="3AB3C417" w14:textId="43ED710F" w:rsidR="00AB6AE8" w:rsidRPr="001B1EA9" w:rsidRDefault="00AB6AE8" w:rsidP="003E2F25">
      <w:pPr>
        <w:spacing w:after="120" w:afterAutospacing="0" w:line="240" w:lineRule="auto"/>
        <w:ind w:left="720"/>
        <w:jc w:val="both"/>
        <w:rPr>
          <w:rFonts w:eastAsia="Times New Roman" w:cs="Times New Roman"/>
          <w:szCs w:val="24"/>
          <w:lang w:val="fi"/>
        </w:rPr>
      </w:pPr>
      <w:r>
        <w:rPr>
          <w:rFonts w:eastAsia="Times New Roman" w:cs="Times New Roman"/>
          <w:szCs w:val="24"/>
          <w:lang w:val="fi"/>
        </w:rPr>
        <w:t>SKATER-nesteenpoistokatetri, joka edustaa eri osia, ja Skater-nesteenpoiston Choice Lock -troakaaristiletillä.</w:t>
      </w:r>
    </w:p>
    <w:p w14:paraId="1D869789" w14:textId="77777777" w:rsidR="00320072" w:rsidRPr="001B1EA9" w:rsidRDefault="00320072" w:rsidP="00320072">
      <w:pPr>
        <w:spacing w:after="120" w:afterAutospacing="0" w:line="240" w:lineRule="auto"/>
        <w:ind w:left="720"/>
        <w:jc w:val="both"/>
        <w:rPr>
          <w:rFonts w:cs="Times New Roman"/>
          <w:lang w:val="fi"/>
        </w:rPr>
      </w:pPr>
      <w:r>
        <w:rPr>
          <w:rFonts w:cs="Times New Roman"/>
          <w:lang w:val="fi"/>
        </w:rPr>
        <w:t>Skater-nesteenpoistosarjat:</w:t>
      </w:r>
    </w:p>
    <w:p w14:paraId="4F702FB8" w14:textId="77777777" w:rsidR="00320072" w:rsidRPr="001B1EA9" w:rsidRDefault="00320072" w:rsidP="00320072">
      <w:pPr>
        <w:shd w:val="clear" w:color="auto" w:fill="FFFFFF"/>
        <w:spacing w:after="0" w:afterAutospacing="0" w:line="240" w:lineRule="auto"/>
        <w:ind w:left="720"/>
        <w:rPr>
          <w:rFonts w:eastAsia="Times New Roman" w:cs="Times New Roman"/>
          <w:szCs w:val="24"/>
          <w:lang w:val="fi"/>
        </w:rPr>
      </w:pPr>
      <w:r>
        <w:rPr>
          <w:rFonts w:eastAsia="Times New Roman" w:cs="Times New Roman"/>
          <w:szCs w:val="24"/>
          <w:lang w:val="fi"/>
        </w:rPr>
        <w:t>Skater Introducer -sappitiehyeen drenaažisarja koostuu ohuesta troakaarineulasta, ohjauslangasta ja koaksiaalisesta laajentimesta, joka mahdollistaa atraumaattisen sijoituksen 0,035” tai 0,038” ohjauslangalle. Tuotteessa on suuret soikeat nesteenpoistoreiät ja suuri luumen maksimaalisen tyhjennyskapasiteetin saavuttamiseksi.</w:t>
      </w:r>
    </w:p>
    <w:p w14:paraId="1DE39497" w14:textId="77777777" w:rsidR="00320072" w:rsidRPr="001B1EA9" w:rsidRDefault="00320072" w:rsidP="00320072">
      <w:pPr>
        <w:shd w:val="clear" w:color="auto" w:fill="FFFFFF"/>
        <w:spacing w:after="0" w:afterAutospacing="0" w:line="240" w:lineRule="auto"/>
        <w:ind w:left="720"/>
        <w:rPr>
          <w:rFonts w:eastAsia="Times New Roman" w:cs="Times New Roman"/>
          <w:szCs w:val="24"/>
          <w:lang w:val="fi"/>
        </w:rPr>
      </w:pPr>
    </w:p>
    <w:p w14:paraId="08183DAF" w14:textId="4210D085" w:rsidR="00320072" w:rsidRPr="001B1EA9" w:rsidRDefault="00320072" w:rsidP="00AC1B19">
      <w:pPr>
        <w:shd w:val="clear" w:color="auto" w:fill="FFFFFF"/>
        <w:spacing w:after="0" w:afterAutospacing="0" w:line="240" w:lineRule="auto"/>
        <w:ind w:left="720"/>
        <w:rPr>
          <w:rFonts w:eastAsia="Times New Roman" w:cs="Times New Roman"/>
          <w:szCs w:val="24"/>
          <w:lang w:val="fi"/>
        </w:rPr>
      </w:pPr>
      <w:r>
        <w:rPr>
          <w:rFonts w:eastAsia="Times New Roman" w:cs="Times New Roman"/>
          <w:szCs w:val="24"/>
          <w:lang w:val="fi"/>
        </w:rPr>
        <w:t>Skater-nefrostomiasarjoissa ja Skater-nefrostomiasarjoissa sisäänviejillä on metallisia tai taipuisia jäykistäviä kanyylien osia. Tuotteessa on distaalikärjessä SLIP-COAT™-hydrofiilinen pinnoite helppoa asetusta varten, suuri luumen ja suuret soikeat tyhjennysreiät, jotka on suunniteltu maksimaalisen tyhjennyskapasiteetin saavuttamiseksi.</w:t>
      </w:r>
    </w:p>
    <w:p w14:paraId="4D82BBCA" w14:textId="77777777" w:rsidR="00AC1B19" w:rsidRPr="001B1EA9" w:rsidRDefault="00AC1B19" w:rsidP="00AC1B19">
      <w:pPr>
        <w:shd w:val="clear" w:color="auto" w:fill="FFFFFF"/>
        <w:spacing w:after="0" w:afterAutospacing="0" w:line="240" w:lineRule="auto"/>
        <w:ind w:left="720"/>
        <w:rPr>
          <w:rFonts w:eastAsia="Times New Roman" w:cs="Times New Roman"/>
          <w:szCs w:val="24"/>
          <w:lang w:val="fi"/>
        </w:rPr>
      </w:pPr>
    </w:p>
    <w:p w14:paraId="7F644718" w14:textId="6765636F" w:rsidR="00D84175" w:rsidRPr="001B1EA9" w:rsidRDefault="00D84175" w:rsidP="004C2141">
      <w:pPr>
        <w:spacing w:after="120" w:afterAutospacing="0" w:line="240" w:lineRule="auto"/>
        <w:ind w:left="720"/>
        <w:jc w:val="both"/>
        <w:rPr>
          <w:rFonts w:eastAsia="Times New Roman" w:cs="Times New Roman"/>
          <w:szCs w:val="24"/>
          <w:lang w:val="fi"/>
        </w:rPr>
      </w:pPr>
      <w:r>
        <w:rPr>
          <w:rFonts w:eastAsia="Times New Roman" w:cs="Times New Roman"/>
          <w:szCs w:val="24"/>
          <w:lang w:val="fi"/>
        </w:rPr>
        <w:t>Näiden laitteiden kesto/käyttöikä on jopa 12 viikkoa.</w:t>
      </w:r>
    </w:p>
    <w:p w14:paraId="5E22F305" w14:textId="785C9146" w:rsidR="00D84175" w:rsidRPr="001B1EA9" w:rsidRDefault="00D84175" w:rsidP="0050130B">
      <w:pPr>
        <w:spacing w:after="120" w:afterAutospacing="0" w:line="240" w:lineRule="auto"/>
        <w:ind w:left="720"/>
        <w:jc w:val="both"/>
        <w:rPr>
          <w:rFonts w:eastAsia="Times New Roman" w:cs="Times New Roman"/>
          <w:szCs w:val="24"/>
          <w:lang w:val="fi"/>
        </w:rPr>
      </w:pPr>
      <w:r>
        <w:rPr>
          <w:rFonts w:eastAsia="Times New Roman" w:cs="Times New Roman"/>
          <w:szCs w:val="24"/>
          <w:lang w:val="fi"/>
        </w:rPr>
        <w:t>Mahdollisia komplikaatioita voivat olla muun muassa verenvuoto/hematooma, infektio/sepsis ja katetrin tukkeutuminen ja/tai irtoaminen.</w:t>
      </w:r>
    </w:p>
    <w:p w14:paraId="7A2281FD" w14:textId="727E22A2" w:rsidR="00D84175" w:rsidRPr="001B1EA9" w:rsidRDefault="00D84175" w:rsidP="00B73552">
      <w:pPr>
        <w:spacing w:after="120" w:afterAutospacing="0" w:line="240" w:lineRule="auto"/>
        <w:ind w:left="720"/>
        <w:jc w:val="both"/>
        <w:rPr>
          <w:rFonts w:eastAsia="Times New Roman" w:cs="Times New Roman"/>
          <w:szCs w:val="24"/>
          <w:lang w:val="fi"/>
        </w:rPr>
      </w:pPr>
      <w:r>
        <w:rPr>
          <w:rFonts w:eastAsia="Times New Roman" w:cs="Times New Roman"/>
          <w:szCs w:val="24"/>
          <w:lang w:val="fi"/>
        </w:rPr>
        <w:t xml:space="preserve">Kuten kaikissa nesteenpoistomenettelyissä, myös Skater-nesteenpoistokatetrin käyttöön liittyy riskejä. Lääkärin ohjeiden mukaisesti käytettäessä Skater-nesteenpoistokatetrin käytön edut ovat kuitenkin suuremmat kuin laitteen käyttöön liittyvät riskit. </w:t>
      </w:r>
    </w:p>
    <w:p w14:paraId="32DEFF24" w14:textId="51D3116A" w:rsidR="00D84175" w:rsidRPr="001B1EA9" w:rsidRDefault="00D84175" w:rsidP="00D76AD7">
      <w:pPr>
        <w:spacing w:after="120" w:afterAutospacing="0" w:line="240" w:lineRule="auto"/>
        <w:ind w:left="720"/>
        <w:jc w:val="both"/>
        <w:rPr>
          <w:rFonts w:eastAsia="Times New Roman" w:cs="Times New Roman"/>
          <w:szCs w:val="24"/>
          <w:lang w:val="fi"/>
        </w:rPr>
      </w:pPr>
      <w:r>
        <w:rPr>
          <w:rFonts w:eastAsia="Times New Roman" w:cs="Times New Roman"/>
          <w:szCs w:val="24"/>
          <w:lang w:val="fi"/>
        </w:rPr>
        <w:t>Laitteen kliininen hyöty on infektoituneen nesteen tai nestekertymien poistaminen kehon onteloista. Potilaan infektoituneen nesteen tai nesteen kertymisen aiheuttamien oireiden lievitys. Vähemmän komplikaatioita ja riskejä verrattuna kirurgiseen toimenpiteeseen.</w:t>
      </w:r>
    </w:p>
    <w:p w14:paraId="29B62FCF" w14:textId="5D66ADCD" w:rsidR="009429A9" w:rsidRPr="00B25EE5" w:rsidRDefault="009429A9" w:rsidP="009429A9">
      <w:pPr>
        <w:spacing w:after="0" w:afterAutospacing="0"/>
        <w:ind w:left="792"/>
        <w:rPr>
          <w:rFonts w:cs="Times New Roman"/>
          <w:lang w:val="fi-FI"/>
        </w:rPr>
      </w:pPr>
      <w:r>
        <w:rPr>
          <w:rFonts w:cs="Times New Roman"/>
          <w:lang w:val="fi"/>
        </w:rPr>
        <w:t>Käyttöikä/kesto on jopa 12 viikkoa.</w:t>
      </w:r>
    </w:p>
    <w:p w14:paraId="19796238" w14:textId="77777777" w:rsidR="00042B91" w:rsidRPr="00B25EE5" w:rsidRDefault="00042B91" w:rsidP="00042B91">
      <w:pPr>
        <w:spacing w:after="0" w:afterAutospacing="0" w:line="240" w:lineRule="auto"/>
        <w:rPr>
          <w:rFonts w:cs="Times New Roman"/>
          <w:i/>
          <w:color w:val="FF0000"/>
          <w:lang w:val="fi-FI"/>
        </w:rPr>
      </w:pPr>
    </w:p>
    <w:p w14:paraId="4C7769AE" w14:textId="77777777" w:rsidR="00D20FA4" w:rsidRPr="00451CE9" w:rsidRDefault="00D20FA4" w:rsidP="00042B91">
      <w:pPr>
        <w:pStyle w:val="Heading1"/>
        <w:rPr>
          <w:rFonts w:cs="Times New Roman"/>
        </w:rPr>
      </w:pPr>
      <w:bookmarkStart w:id="25" w:name="_Toc212549135"/>
      <w:r>
        <w:rPr>
          <w:rFonts w:cs="Times New Roman"/>
          <w:bCs/>
          <w:lang w:val="fi"/>
        </w:rPr>
        <w:t>Aikaisemmat versiot ja niiden erot</w:t>
      </w:r>
      <w:bookmarkEnd w:id="25"/>
    </w:p>
    <w:p w14:paraId="7B179EA2" w14:textId="7B206510" w:rsidR="00C20E90" w:rsidRDefault="00C20E90" w:rsidP="000620AA">
      <w:pPr>
        <w:ind w:left="792"/>
        <w:rPr>
          <w:rFonts w:cs="Times New Roman"/>
          <w:lang w:val="fi"/>
        </w:rPr>
      </w:pPr>
      <w:r>
        <w:rPr>
          <w:rFonts w:cs="Times New Roman"/>
          <w:lang w:val="fi"/>
        </w:rPr>
        <w:t xml:space="preserve">Tämä osa ei ole sovellettavissa (N/A). </w:t>
      </w:r>
    </w:p>
    <w:p w14:paraId="1D0B87D2" w14:textId="77777777" w:rsidR="004D1ACF" w:rsidRPr="001B1EA9" w:rsidRDefault="004D1ACF" w:rsidP="000620AA">
      <w:pPr>
        <w:ind w:left="792"/>
        <w:rPr>
          <w:rFonts w:cs="Times New Roman"/>
          <w:lang w:val="pt-BR"/>
        </w:rPr>
      </w:pPr>
    </w:p>
    <w:p w14:paraId="26363C05" w14:textId="77777777" w:rsidR="00760400" w:rsidRPr="001B1EA9" w:rsidRDefault="00760400" w:rsidP="00042B91">
      <w:pPr>
        <w:pStyle w:val="Heading1"/>
        <w:rPr>
          <w:rFonts w:cs="Times New Roman"/>
          <w:lang w:val="pt-BR"/>
        </w:rPr>
      </w:pPr>
      <w:bookmarkStart w:id="26" w:name="_Toc212549136"/>
      <w:r>
        <w:rPr>
          <w:rFonts w:cs="Times New Roman"/>
          <w:bCs/>
          <w:lang w:val="fi"/>
        </w:rPr>
        <w:lastRenderedPageBreak/>
        <w:t>Lisävarusteet, yhteensopivat laitteet ja muut yhdessä käytettävät tuotteet</w:t>
      </w:r>
      <w:bookmarkEnd w:id="26"/>
    </w:p>
    <w:p w14:paraId="76CCF3A9" w14:textId="0C949BF2" w:rsidR="003B3539" w:rsidRPr="001B1EA9"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pt-BR"/>
        </w:rPr>
      </w:pPr>
      <w:r>
        <w:rPr>
          <w:rFonts w:eastAsia="Times New Roman" w:cs="Times New Roman"/>
          <w:noProof/>
          <w:szCs w:val="24"/>
          <w:lang w:val="fi"/>
        </w:rPr>
        <w:t>SKATER-sisäänviejäsarjat</w:t>
      </w:r>
    </w:p>
    <w:p w14:paraId="66DB9032" w14:textId="2CE182AE" w:rsidR="003B3539" w:rsidRPr="001B1EA9" w:rsidRDefault="003B3539" w:rsidP="00D005EE">
      <w:pPr>
        <w:spacing w:after="0" w:afterAutospacing="0" w:line="240" w:lineRule="auto"/>
        <w:ind w:left="720"/>
        <w:jc w:val="both"/>
        <w:rPr>
          <w:rFonts w:eastAsia="Times New Roman" w:cs="Times New Roman"/>
          <w:bCs/>
          <w:szCs w:val="24"/>
          <w:lang w:val="pt-BR"/>
        </w:rPr>
      </w:pPr>
      <w:r>
        <w:rPr>
          <w:rFonts w:eastAsia="Times New Roman" w:cs="Times New Roman"/>
          <w:szCs w:val="24"/>
          <w:lang w:val="fi"/>
        </w:rPr>
        <w:t>SKATER-sisäänviejäsarja mahdollistaa jopa 0,038 tuuman ohjauslangan helpon, tarkan ja atraumaattisen asettamisen ei-vaskulaarisissa toimenpiteissä.</w:t>
      </w:r>
    </w:p>
    <w:p w14:paraId="07E81D0B" w14:textId="7526A6D8" w:rsidR="003B3539" w:rsidRPr="001B1EA9" w:rsidRDefault="003B3539" w:rsidP="00D005EE">
      <w:pPr>
        <w:spacing w:after="0" w:afterAutospacing="0" w:line="240" w:lineRule="auto"/>
        <w:ind w:left="720"/>
        <w:jc w:val="both"/>
        <w:rPr>
          <w:rFonts w:eastAsia="Times New Roman" w:cs="Times New Roman"/>
          <w:bCs/>
          <w:noProof/>
          <w:szCs w:val="24"/>
          <w:lang w:val="pt-BR"/>
        </w:rPr>
      </w:pPr>
      <w:r>
        <w:rPr>
          <w:rFonts w:eastAsia="Times New Roman" w:cs="Times New Roman"/>
          <w:noProof/>
          <w:szCs w:val="24"/>
          <w:lang w:val="fi"/>
        </w:rPr>
        <w:t>Ohjaintupet/neulat (ISN)</w:t>
      </w:r>
    </w:p>
    <w:p w14:paraId="469BCD57" w14:textId="678FE663" w:rsidR="003B3539" w:rsidRPr="001B1EA9" w:rsidRDefault="003B3539" w:rsidP="00D005EE">
      <w:pPr>
        <w:spacing w:after="0" w:afterAutospacing="0" w:line="240" w:lineRule="auto"/>
        <w:ind w:left="720"/>
        <w:jc w:val="both"/>
        <w:rPr>
          <w:rFonts w:eastAsia="Times New Roman" w:cs="Times New Roman"/>
          <w:bCs/>
          <w:szCs w:val="24"/>
          <w:lang w:val="pt-BR"/>
        </w:rPr>
      </w:pPr>
      <w:r>
        <w:rPr>
          <w:rFonts w:eastAsia="Times New Roman" w:cs="Times New Roman"/>
          <w:szCs w:val="24"/>
          <w:lang w:val="fi"/>
        </w:rPr>
        <w:t>ISN mahdollistaa nopeasti ja sujuvasti jopa 0,038 tuuman ohjauslangan asettamisen ei-vaskulaarisissa toimenpiteissä.</w:t>
      </w:r>
    </w:p>
    <w:p w14:paraId="48F34DF2" w14:textId="77777777" w:rsidR="003B3539" w:rsidRPr="001B1EA9"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pt-BR"/>
        </w:rPr>
      </w:pPr>
      <w:r>
        <w:rPr>
          <w:rFonts w:eastAsia="Times New Roman" w:cs="Times New Roman"/>
          <w:noProof/>
          <w:szCs w:val="24"/>
          <w:lang w:val="fi"/>
        </w:rPr>
        <w:t>Hawkins™-tylppäneulanpääsyjärjestelmä</w:t>
      </w:r>
    </w:p>
    <w:p w14:paraId="34321B1B" w14:textId="7E507B06" w:rsidR="003B3539" w:rsidRPr="001B1EA9" w:rsidRDefault="003B3539" w:rsidP="00D005EE">
      <w:pPr>
        <w:spacing w:after="0" w:afterAutospacing="0" w:line="240" w:lineRule="auto"/>
        <w:ind w:left="720"/>
        <w:jc w:val="both"/>
        <w:rPr>
          <w:rFonts w:eastAsia="Times New Roman" w:cs="Times New Roman"/>
          <w:bCs/>
          <w:szCs w:val="24"/>
          <w:lang w:val="pt-BR"/>
        </w:rPr>
      </w:pPr>
      <w:r>
        <w:rPr>
          <w:rFonts w:eastAsia="Times New Roman" w:cs="Times New Roman"/>
          <w:szCs w:val="24"/>
          <w:lang w:val="fi"/>
        </w:rPr>
        <w:t>Tylpät Hawkins-neulat tarjoavat teräviä ja tylppiä stilettejä kontrolloituun pääsyyn perkutaanisissa nesteenpoistotoimenpiteissä.</w:t>
      </w:r>
    </w:p>
    <w:p w14:paraId="1E4CD184" w14:textId="77777777" w:rsidR="003B3539" w:rsidRPr="001B1EA9"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pt-BR"/>
        </w:rPr>
      </w:pPr>
      <w:r>
        <w:rPr>
          <w:rFonts w:eastAsia="Times New Roman" w:cs="Times New Roman"/>
          <w:noProof/>
          <w:szCs w:val="24"/>
          <w:lang w:val="fi"/>
        </w:rPr>
        <w:t>Nesteenpoistopussi</w:t>
      </w:r>
    </w:p>
    <w:p w14:paraId="040E69C8" w14:textId="77777777" w:rsidR="003B3539" w:rsidRPr="001B1EA9" w:rsidRDefault="003B3539" w:rsidP="00D005EE">
      <w:pPr>
        <w:spacing w:after="0" w:afterAutospacing="0" w:line="240" w:lineRule="auto"/>
        <w:ind w:left="720"/>
        <w:jc w:val="both"/>
        <w:rPr>
          <w:rFonts w:eastAsia="Times New Roman" w:cs="Times New Roman"/>
          <w:szCs w:val="24"/>
          <w:lang w:val="pt-BR"/>
        </w:rPr>
      </w:pPr>
      <w:r>
        <w:rPr>
          <w:rFonts w:eastAsia="Times New Roman" w:cs="Times New Roman"/>
          <w:szCs w:val="24"/>
          <w:lang w:val="fi"/>
        </w:rPr>
        <w:t>Nesteenpoistopussit on suunniteltu tehokkaaseen nesteiden keräämiseen nesteenpoistotoimenpiteiden aikana.</w:t>
      </w:r>
    </w:p>
    <w:p w14:paraId="17CCC4B6" w14:textId="77777777" w:rsidR="00042B91" w:rsidRPr="001B1EA9" w:rsidRDefault="00042B91" w:rsidP="00042B91">
      <w:pPr>
        <w:spacing w:after="0" w:afterAutospacing="0" w:line="240" w:lineRule="auto"/>
        <w:rPr>
          <w:rFonts w:cs="Times New Roman"/>
          <w:i/>
          <w:color w:val="FF0000"/>
          <w:lang w:val="pt-BR"/>
        </w:rPr>
      </w:pPr>
    </w:p>
    <w:p w14:paraId="45C0A245" w14:textId="61A622A4" w:rsidR="008745ED" w:rsidRPr="00451CE9" w:rsidRDefault="008745ED" w:rsidP="00363EE0">
      <w:pPr>
        <w:pStyle w:val="Heading1"/>
        <w:numPr>
          <w:ilvl w:val="0"/>
          <w:numId w:val="2"/>
        </w:numPr>
        <w:rPr>
          <w:rFonts w:cs="Times New Roman"/>
        </w:rPr>
      </w:pPr>
      <w:bookmarkStart w:id="27" w:name="_Toc212549137"/>
      <w:r>
        <w:rPr>
          <w:rFonts w:cs="Times New Roman"/>
          <w:bCs/>
          <w:lang w:val="fi"/>
        </w:rPr>
        <w:t>Riskit ja varoitukset</w:t>
      </w:r>
      <w:bookmarkEnd w:id="27"/>
    </w:p>
    <w:p w14:paraId="3D8BE6E3" w14:textId="77777777" w:rsidR="00042B91" w:rsidRPr="00451CE9" w:rsidRDefault="00042B91" w:rsidP="00042B91">
      <w:pPr>
        <w:spacing w:after="0" w:afterAutospacing="0" w:line="240" w:lineRule="auto"/>
        <w:rPr>
          <w:rFonts w:cs="Times New Roman"/>
        </w:rPr>
      </w:pPr>
    </w:p>
    <w:p w14:paraId="75321A3A" w14:textId="425B8A70" w:rsidR="00DF14A4" w:rsidRPr="00451CE9" w:rsidRDefault="008745ED" w:rsidP="00DF14A4">
      <w:pPr>
        <w:pStyle w:val="Heading1"/>
        <w:rPr>
          <w:rFonts w:cs="Times New Roman"/>
        </w:rPr>
      </w:pPr>
      <w:bookmarkStart w:id="28" w:name="_Toc212549138"/>
      <w:r>
        <w:rPr>
          <w:rFonts w:cs="Times New Roman"/>
          <w:bCs/>
          <w:lang w:val="fi"/>
        </w:rPr>
        <w:t>Jäännösriskit ja ei-toivotut sivuvaikutukset</w:t>
      </w:r>
      <w:bookmarkEnd w:id="28"/>
    </w:p>
    <w:p w14:paraId="145FD092" w14:textId="3F384891" w:rsidR="00CC568F" w:rsidRPr="001B1EA9" w:rsidRDefault="00CC568F" w:rsidP="00CC568F">
      <w:pPr>
        <w:rPr>
          <w:rFonts w:cs="Times New Roman"/>
          <w:lang w:val="fi"/>
        </w:rPr>
      </w:pPr>
      <w:r>
        <w:rPr>
          <w:rFonts w:cs="Times New Roman"/>
          <w:lang w:val="fi"/>
        </w:rPr>
        <w:t>Argonin riskienhallintaprosessi toteutetaan standardin EN ISO 14971:2019 mukaisesti. Yksilöllinen jäännösriskien yhteenveto ja arviointi tehtiin tarkastelemalla kohdelaitetta koskevaa kliinistä kirjallisuutta ja CER-031 Rev</w:t>
      </w:r>
      <w:r w:rsidR="004D1ACF">
        <w:rPr>
          <w:rFonts w:cs="Times New Roman"/>
          <w:lang w:val="fi"/>
        </w:rPr>
        <w:t>.</w:t>
      </w:r>
      <w:r>
        <w:rPr>
          <w:rFonts w:cs="Times New Roman"/>
          <w:lang w:val="fi"/>
        </w:rPr>
        <w:t xml:space="preserve"> C:n mukaista tekniikan tasoa (SOA). Alla olevassa taulukossa on esitetty vain kliinisessä arvioinnissa tunnistetut kliinisesti merkittävimmät riskit (potilaaseen liittyvät tapahtumat). </w:t>
      </w:r>
    </w:p>
    <w:p w14:paraId="05C6F04A" w14:textId="49BB4B68" w:rsidR="00D00603" w:rsidRPr="001B1EA9" w:rsidRDefault="0042600B" w:rsidP="00B47695">
      <w:pPr>
        <w:tabs>
          <w:tab w:val="left" w:pos="975"/>
          <w:tab w:val="left" w:pos="1110"/>
        </w:tabs>
        <w:spacing w:after="0" w:afterAutospacing="0"/>
        <w:rPr>
          <w:rFonts w:cs="Times New Roman"/>
          <w:lang w:val="fi"/>
        </w:rPr>
      </w:pPr>
      <w:r w:rsidRPr="001B1EA9">
        <w:rPr>
          <w:rFonts w:cs="Times New Roman"/>
          <w:sz w:val="22"/>
          <w:szCs w:val="20"/>
          <w:lang w:val="fi"/>
        </w:rPr>
        <w:t>Taulukko 4.1-1:</w:t>
      </w:r>
      <w:r w:rsidRPr="004D1ACF">
        <w:rPr>
          <w:rFonts w:cs="Times New Roman"/>
          <w:sz w:val="22"/>
          <w:lang w:val="fi"/>
        </w:rPr>
        <w:t>Tuotteen riski-hyöty-profiili (PMCFP-0030 Rev</w:t>
      </w:r>
      <w:r w:rsidR="004D1ACF" w:rsidRPr="004D1ACF">
        <w:rPr>
          <w:rFonts w:cs="Times New Roman"/>
          <w:sz w:val="22"/>
          <w:lang w:val="fi"/>
        </w:rPr>
        <w:t>.</w:t>
      </w:r>
      <w:r w:rsidRPr="004D1ACF">
        <w:rPr>
          <w:rFonts w:cs="Times New Roman"/>
          <w:sz w:val="22"/>
          <w:lang w:val="fi"/>
        </w:rPr>
        <w:t xml:space="preserve">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8492"/>
      </w:tblGrid>
      <w:tr w:rsidR="005A7977" w:rsidRPr="00451CE9" w14:paraId="515AF249" w14:textId="77777777" w:rsidTr="00100C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vAlign w:val="center"/>
          </w:tcPr>
          <w:p w14:paraId="5B01075B" w14:textId="77777777" w:rsidR="005A7977" w:rsidRPr="00451CE9" w:rsidRDefault="005A7977" w:rsidP="005A7977">
            <w:pPr>
              <w:spacing w:after="0" w:afterAutospacing="0"/>
              <w:rPr>
                <w:b w:val="0"/>
                <w:bCs w:val="0"/>
                <w:color w:val="auto"/>
              </w:rPr>
            </w:pPr>
            <w:bookmarkStart w:id="29" w:name="_Hlk173762545"/>
            <w:r>
              <w:rPr>
                <w:b w:val="0"/>
                <w:bCs w:val="0"/>
                <w:color w:val="auto"/>
                <w:lang w:val="fi"/>
              </w:rPr>
              <w:t>Riskin tunnus</w:t>
            </w:r>
          </w:p>
        </w:tc>
        <w:tc>
          <w:tcPr>
            <w:tcW w:w="4071" w:type="pct"/>
            <w:tcBorders>
              <w:top w:val="none" w:sz="0" w:space="0" w:color="auto"/>
              <w:left w:val="none" w:sz="0" w:space="0" w:color="auto"/>
              <w:bottom w:val="none" w:sz="0" w:space="0" w:color="auto"/>
              <w:right w:val="none" w:sz="0" w:space="0" w:color="auto"/>
            </w:tcBorders>
            <w:shd w:val="clear" w:color="auto" w:fill="auto"/>
            <w:vAlign w:val="center"/>
          </w:tcPr>
          <w:p w14:paraId="51840905" w14:textId="77777777" w:rsidR="005A7977" w:rsidRPr="00451CE9" w:rsidRDefault="005A7977" w:rsidP="005A7977">
            <w:pPr>
              <w:spacing w:after="0" w:afterAutospacing="0"/>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lang w:val="fi"/>
              </w:rPr>
              <w:t>Jäännösriski</w:t>
            </w:r>
          </w:p>
        </w:tc>
      </w:tr>
      <w:tr w:rsidR="005A7977" w:rsidRPr="00451CE9" w14:paraId="2F78EA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290DC2D2" w14:textId="77777777" w:rsidR="005A7977" w:rsidRPr="00451CE9" w:rsidRDefault="005A7977" w:rsidP="005A7977">
            <w:pPr>
              <w:spacing w:after="0" w:afterAutospacing="0"/>
              <w:jc w:val="both"/>
              <w:rPr>
                <w:b w:val="0"/>
                <w:bCs w:val="0"/>
              </w:rPr>
            </w:pPr>
            <w:r>
              <w:rPr>
                <w:b w:val="0"/>
                <w:bCs w:val="0"/>
                <w:lang w:val="fi"/>
              </w:rPr>
              <w:t>R1</w:t>
            </w:r>
          </w:p>
        </w:tc>
        <w:tc>
          <w:tcPr>
            <w:tcW w:w="4071" w:type="pct"/>
            <w:shd w:val="clear" w:color="auto" w:fill="auto"/>
          </w:tcPr>
          <w:p w14:paraId="0FF7C623"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fi"/>
              </w:rPr>
              <w:t>Verenvuoto (hemorragia/hematoma)</w:t>
            </w:r>
          </w:p>
        </w:tc>
      </w:tr>
      <w:tr w:rsidR="005A7977" w:rsidRPr="00451CE9" w14:paraId="771FEF1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4CB61888" w14:textId="77777777" w:rsidR="005A7977" w:rsidRPr="00451CE9" w:rsidRDefault="005A7977" w:rsidP="005A7977">
            <w:pPr>
              <w:spacing w:after="0" w:afterAutospacing="0"/>
              <w:jc w:val="both"/>
              <w:rPr>
                <w:b w:val="0"/>
                <w:bCs w:val="0"/>
              </w:rPr>
            </w:pPr>
            <w:r>
              <w:rPr>
                <w:b w:val="0"/>
                <w:bCs w:val="0"/>
                <w:lang w:val="fi"/>
              </w:rPr>
              <w:t>R2</w:t>
            </w:r>
          </w:p>
        </w:tc>
        <w:tc>
          <w:tcPr>
            <w:tcW w:w="4071" w:type="pct"/>
          </w:tcPr>
          <w:p w14:paraId="00D7F007"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fi"/>
              </w:rPr>
              <w:t>Infektio/Sepsis</w:t>
            </w:r>
          </w:p>
        </w:tc>
      </w:tr>
      <w:tr w:rsidR="005A7977" w:rsidRPr="00451CE9" w14:paraId="0796BD5A"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F25430B" w14:textId="77777777" w:rsidR="005A7977" w:rsidRPr="00451CE9" w:rsidRDefault="005A7977" w:rsidP="005A7977">
            <w:pPr>
              <w:spacing w:after="0" w:afterAutospacing="0"/>
              <w:jc w:val="both"/>
              <w:rPr>
                <w:b w:val="0"/>
                <w:bCs w:val="0"/>
              </w:rPr>
            </w:pPr>
            <w:r>
              <w:rPr>
                <w:b w:val="0"/>
                <w:bCs w:val="0"/>
                <w:lang w:val="fi"/>
              </w:rPr>
              <w:t>R3</w:t>
            </w:r>
          </w:p>
        </w:tc>
        <w:tc>
          <w:tcPr>
            <w:tcW w:w="4071" w:type="pct"/>
            <w:shd w:val="clear" w:color="auto" w:fill="auto"/>
          </w:tcPr>
          <w:p w14:paraId="7389C6A6"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fi"/>
              </w:rPr>
              <w:t>Ilmarinta</w:t>
            </w:r>
          </w:p>
        </w:tc>
      </w:tr>
      <w:tr w:rsidR="005A7977" w:rsidRPr="00451CE9" w14:paraId="03E3E97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CEAE0AA" w14:textId="77777777" w:rsidR="005A7977" w:rsidRPr="00451CE9" w:rsidRDefault="005A7977" w:rsidP="005A7977">
            <w:pPr>
              <w:spacing w:after="0" w:afterAutospacing="0"/>
              <w:jc w:val="both"/>
              <w:rPr>
                <w:b w:val="0"/>
                <w:bCs w:val="0"/>
              </w:rPr>
            </w:pPr>
            <w:r>
              <w:rPr>
                <w:b w:val="0"/>
                <w:bCs w:val="0"/>
                <w:lang w:val="fi"/>
              </w:rPr>
              <w:t>R4</w:t>
            </w:r>
          </w:p>
        </w:tc>
        <w:tc>
          <w:tcPr>
            <w:tcW w:w="4071" w:type="pct"/>
          </w:tcPr>
          <w:p w14:paraId="19B9B1BA"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fi"/>
              </w:rPr>
              <w:t>Biloomat</w:t>
            </w:r>
          </w:p>
        </w:tc>
      </w:tr>
      <w:tr w:rsidR="00100CD5" w:rsidRPr="00451CE9" w14:paraId="607BF19F" w14:textId="77777777" w:rsidTr="00100CD5">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shd w:val="clear" w:color="auto" w:fill="auto"/>
            <w:vAlign w:val="center"/>
          </w:tcPr>
          <w:p w14:paraId="238E48EF" w14:textId="77777777" w:rsidR="00100CD5" w:rsidRPr="00451CE9" w:rsidRDefault="00100CD5" w:rsidP="002A3B36">
            <w:pPr>
              <w:spacing w:after="0"/>
              <w:rPr>
                <w:b w:val="0"/>
                <w:bCs w:val="0"/>
              </w:rPr>
            </w:pPr>
            <w:bookmarkStart w:id="30" w:name="_Hlk171429631"/>
            <w:bookmarkEnd w:id="29"/>
            <w:r>
              <w:rPr>
                <w:b w:val="0"/>
                <w:bCs w:val="0"/>
                <w:lang w:val="fi"/>
              </w:rPr>
              <w:t>Hyödyn tunnus</w:t>
            </w:r>
          </w:p>
        </w:tc>
        <w:tc>
          <w:tcPr>
            <w:tcW w:w="4071" w:type="pct"/>
            <w:shd w:val="clear" w:color="auto" w:fill="auto"/>
            <w:vAlign w:val="center"/>
          </w:tcPr>
          <w:p w14:paraId="2490C255"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fi"/>
              </w:rPr>
              <w:t>Kliininen hyöty</w:t>
            </w:r>
          </w:p>
        </w:tc>
      </w:tr>
      <w:tr w:rsidR="00100CD5" w:rsidRPr="00370534" w14:paraId="349B4B0C"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0DF14A30" w14:textId="77777777" w:rsidR="00100CD5" w:rsidRPr="00451CE9" w:rsidRDefault="00100CD5" w:rsidP="002A3B36">
            <w:pPr>
              <w:spacing w:after="0"/>
              <w:rPr>
                <w:b w:val="0"/>
                <w:bCs w:val="0"/>
              </w:rPr>
            </w:pPr>
            <w:r>
              <w:rPr>
                <w:b w:val="0"/>
                <w:bCs w:val="0"/>
                <w:lang w:val="fi"/>
              </w:rPr>
              <w:t>B1</w:t>
            </w:r>
          </w:p>
        </w:tc>
        <w:tc>
          <w:tcPr>
            <w:tcW w:w="4071" w:type="pct"/>
          </w:tcPr>
          <w:p w14:paraId="7CB7DCB7" w14:textId="77777777" w:rsidR="00100CD5" w:rsidRPr="00B25EE5"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fi-FI"/>
              </w:rPr>
            </w:pPr>
            <w:r>
              <w:rPr>
                <w:lang w:val="fi"/>
              </w:rPr>
              <w:t>Kertyneen nesteen poistaminen kehon onteloista</w:t>
            </w:r>
          </w:p>
        </w:tc>
      </w:tr>
      <w:tr w:rsidR="00100CD5" w:rsidRPr="00370534" w14:paraId="1CC114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449ADADC" w14:textId="77777777" w:rsidR="00100CD5" w:rsidRPr="00451CE9" w:rsidRDefault="00100CD5" w:rsidP="002A3B36">
            <w:pPr>
              <w:spacing w:after="0"/>
              <w:rPr>
                <w:b w:val="0"/>
                <w:bCs w:val="0"/>
              </w:rPr>
            </w:pPr>
            <w:r>
              <w:rPr>
                <w:b w:val="0"/>
                <w:bCs w:val="0"/>
                <w:lang w:val="fi"/>
              </w:rPr>
              <w:t>B2</w:t>
            </w:r>
          </w:p>
        </w:tc>
        <w:tc>
          <w:tcPr>
            <w:tcW w:w="4071" w:type="pct"/>
            <w:shd w:val="clear" w:color="auto" w:fill="auto"/>
          </w:tcPr>
          <w:p w14:paraId="03CAF90D" w14:textId="77777777" w:rsidR="00100CD5" w:rsidRPr="00B25EE5" w:rsidRDefault="00100CD5" w:rsidP="002A3B36">
            <w:pPr>
              <w:spacing w:after="0"/>
              <w:cnfStyle w:val="000000100000" w:firstRow="0" w:lastRow="0" w:firstColumn="0" w:lastColumn="0" w:oddVBand="0" w:evenVBand="0" w:oddHBand="1" w:evenHBand="0" w:firstRowFirstColumn="0" w:firstRowLastColumn="0" w:lastRowFirstColumn="0" w:lastRowLastColumn="0"/>
              <w:rPr>
                <w:lang w:val="fi-FI"/>
              </w:rPr>
            </w:pPr>
            <w:r>
              <w:rPr>
                <w:lang w:val="fi"/>
              </w:rPr>
              <w:t>Potilaan oireiden lievitys infektoituneen nesteen tai nesteen kertymisen vuoksi</w:t>
            </w:r>
          </w:p>
        </w:tc>
      </w:tr>
      <w:tr w:rsidR="00100CD5" w:rsidRPr="00370534" w14:paraId="559D8821"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629519E" w14:textId="77777777" w:rsidR="00100CD5" w:rsidRPr="00451CE9" w:rsidRDefault="00100CD5" w:rsidP="002A3B36">
            <w:pPr>
              <w:spacing w:after="0"/>
              <w:rPr>
                <w:b w:val="0"/>
                <w:bCs w:val="0"/>
              </w:rPr>
            </w:pPr>
            <w:r>
              <w:rPr>
                <w:b w:val="0"/>
                <w:bCs w:val="0"/>
                <w:lang w:val="fi"/>
              </w:rPr>
              <w:t>B3</w:t>
            </w:r>
          </w:p>
        </w:tc>
        <w:tc>
          <w:tcPr>
            <w:tcW w:w="4071" w:type="pct"/>
          </w:tcPr>
          <w:p w14:paraId="6A2CD969" w14:textId="77777777" w:rsidR="00100CD5" w:rsidRPr="00B25EE5"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fi-FI"/>
              </w:rPr>
            </w:pPr>
            <w:r>
              <w:rPr>
                <w:lang w:val="fi"/>
              </w:rPr>
              <w:t>Pienemmät komplikaatiot ja riskit verrattuna kirurgiseen toimenpiteeseen</w:t>
            </w:r>
          </w:p>
        </w:tc>
      </w:tr>
      <w:tr w:rsidR="00100CD5" w:rsidRPr="00451CE9" w14:paraId="7E7F1165" w14:textId="77777777" w:rsidTr="00DE397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77C44EA" w14:textId="77777777" w:rsidR="00100CD5" w:rsidRPr="00451CE9" w:rsidRDefault="00100CD5" w:rsidP="002A3B36">
            <w:pPr>
              <w:spacing w:after="0"/>
              <w:rPr>
                <w:b w:val="0"/>
                <w:bCs w:val="0"/>
              </w:rPr>
            </w:pPr>
            <w:r>
              <w:rPr>
                <w:b w:val="0"/>
                <w:bCs w:val="0"/>
                <w:lang w:val="fi"/>
              </w:rPr>
              <w:t>B4</w:t>
            </w:r>
          </w:p>
        </w:tc>
        <w:tc>
          <w:tcPr>
            <w:tcW w:w="4071" w:type="pct"/>
            <w:shd w:val="clear" w:color="auto" w:fill="auto"/>
          </w:tcPr>
          <w:p w14:paraId="156C8034"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fi"/>
              </w:rPr>
              <w:t>Helpottaa katetrin asettamista perkutaanisesti</w:t>
            </w:r>
          </w:p>
        </w:tc>
      </w:tr>
      <w:tr w:rsidR="00100CD5" w:rsidRPr="00370534" w14:paraId="5A933703"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6BCB4CF8" w14:textId="77777777" w:rsidR="00100CD5" w:rsidRPr="00451CE9" w:rsidRDefault="00100CD5" w:rsidP="002A3B36">
            <w:pPr>
              <w:spacing w:after="0"/>
              <w:rPr>
                <w:b w:val="0"/>
                <w:bCs w:val="0"/>
              </w:rPr>
            </w:pPr>
            <w:r>
              <w:rPr>
                <w:b w:val="0"/>
                <w:bCs w:val="0"/>
                <w:lang w:val="fi"/>
              </w:rPr>
              <w:t>B5</w:t>
            </w:r>
          </w:p>
        </w:tc>
        <w:tc>
          <w:tcPr>
            <w:tcW w:w="4071" w:type="pct"/>
          </w:tcPr>
          <w:p w14:paraId="7154BAE7" w14:textId="77777777" w:rsidR="00100CD5" w:rsidRPr="00B25EE5"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fi-FI"/>
              </w:rPr>
            </w:pPr>
            <w:r>
              <w:rPr>
                <w:lang w:val="fi"/>
              </w:rPr>
              <w:t>Ehkäisee katetrin irtoamista ja siirtymistä, mikä minimoi lisätoimenpiteiden tai vaihtojen riskin</w:t>
            </w:r>
          </w:p>
        </w:tc>
      </w:tr>
      <w:bookmarkEnd w:id="30"/>
    </w:tbl>
    <w:p w14:paraId="39B75678" w14:textId="565E9227" w:rsidR="00663547" w:rsidRPr="00B25EE5" w:rsidRDefault="00663547" w:rsidP="00663547">
      <w:pPr>
        <w:spacing w:after="120" w:afterAutospacing="0" w:line="240" w:lineRule="auto"/>
        <w:ind w:left="576"/>
        <w:rPr>
          <w:rFonts w:eastAsia="Times New Roman" w:cs="Times New Roman"/>
          <w:b/>
          <w:szCs w:val="24"/>
          <w:lang w:val="fi-FI"/>
        </w:rPr>
      </w:pPr>
    </w:p>
    <w:p w14:paraId="2B8CDC36" w14:textId="213E8064" w:rsidR="00024137" w:rsidRPr="001B1EA9" w:rsidRDefault="00024137" w:rsidP="00024137">
      <w:pPr>
        <w:spacing w:after="120" w:afterAutospacing="0" w:line="240" w:lineRule="auto"/>
        <w:rPr>
          <w:rFonts w:eastAsia="Times New Roman" w:cs="Times New Roman"/>
          <w:b/>
          <w:sz w:val="22"/>
          <w:lang w:val="fi-FI"/>
        </w:rPr>
      </w:pPr>
      <w:r w:rsidRPr="001B1EA9">
        <w:rPr>
          <w:rFonts w:cs="Times New Roman"/>
          <w:sz w:val="22"/>
          <w:szCs w:val="20"/>
          <w:lang w:val="fi"/>
        </w:rPr>
        <w:t>Taulukko 4.1-2: Hyötyarviointi (RMR-0022 Rev</w:t>
      </w:r>
      <w:r w:rsidR="004D1ACF" w:rsidRPr="001B1EA9">
        <w:rPr>
          <w:rFonts w:cs="Times New Roman"/>
          <w:sz w:val="22"/>
          <w:szCs w:val="20"/>
          <w:lang w:val="fi"/>
        </w:rPr>
        <w:t>.</w:t>
      </w:r>
      <w:r w:rsidRPr="001B1EA9">
        <w:rPr>
          <w:rFonts w:cs="Times New Roman"/>
          <w:sz w:val="22"/>
          <w:szCs w:val="20"/>
          <w:lang w:val="fi"/>
        </w:rPr>
        <w:t xml:space="preserve">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2"/>
        <w:gridCol w:w="782"/>
        <w:gridCol w:w="1149"/>
        <w:gridCol w:w="1727"/>
      </w:tblGrid>
      <w:tr w:rsidR="00663547" w:rsidRPr="00451CE9" w14:paraId="0371C915" w14:textId="77777777" w:rsidTr="00663547">
        <w:trPr>
          <w:trHeight w:val="638"/>
        </w:trPr>
        <w:tc>
          <w:tcPr>
            <w:tcW w:w="3246" w:type="pct"/>
          </w:tcPr>
          <w:p w14:paraId="497CFB28"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Cs w:val="24"/>
                <w:lang w:val="fi"/>
              </w:rPr>
              <w:t>Hyödyt</w:t>
            </w:r>
          </w:p>
        </w:tc>
        <w:tc>
          <w:tcPr>
            <w:tcW w:w="375" w:type="pct"/>
          </w:tcPr>
          <w:p w14:paraId="5ABC04E5"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fi"/>
              </w:rPr>
              <w:t>BEN</w:t>
            </w:r>
          </w:p>
        </w:tc>
        <w:tc>
          <w:tcPr>
            <w:tcW w:w="551" w:type="pct"/>
          </w:tcPr>
          <w:p w14:paraId="7A14BD7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fi"/>
              </w:rPr>
              <w:t>OCCt</w:t>
            </w:r>
          </w:p>
        </w:tc>
        <w:tc>
          <w:tcPr>
            <w:tcW w:w="828" w:type="pct"/>
          </w:tcPr>
          <w:p w14:paraId="08B4D31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fi"/>
              </w:rPr>
              <w:t>BPN</w:t>
            </w:r>
          </w:p>
          <w:p w14:paraId="1C1241C4"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fi"/>
              </w:rPr>
              <w:t>(BEN*OCCt)</w:t>
            </w:r>
          </w:p>
        </w:tc>
      </w:tr>
      <w:tr w:rsidR="00663547" w:rsidRPr="00451CE9" w14:paraId="0050DA40" w14:textId="77777777" w:rsidTr="00663547">
        <w:trPr>
          <w:trHeight w:val="314"/>
        </w:trPr>
        <w:tc>
          <w:tcPr>
            <w:tcW w:w="3246" w:type="pct"/>
          </w:tcPr>
          <w:p w14:paraId="3F3BEC0B" w14:textId="77777777" w:rsidR="00663547" w:rsidRPr="00B25EE5" w:rsidRDefault="00663547" w:rsidP="00C03BE4">
            <w:pPr>
              <w:spacing w:after="0" w:afterAutospacing="0" w:line="240" w:lineRule="auto"/>
              <w:rPr>
                <w:rFonts w:eastAsia="Times New Roman" w:cs="Times New Roman"/>
                <w:szCs w:val="24"/>
                <w:lang w:val="fi-FI"/>
              </w:rPr>
            </w:pPr>
            <w:r>
              <w:rPr>
                <w:rFonts w:eastAsia="Times New Roman" w:cs="Times New Roman"/>
                <w:sz w:val="20"/>
                <w:szCs w:val="20"/>
                <w:lang w:val="fi"/>
              </w:rPr>
              <w:t>Kertyneen nesteen poistaminen kehon onteloista </w:t>
            </w:r>
          </w:p>
        </w:tc>
        <w:tc>
          <w:tcPr>
            <w:tcW w:w="375" w:type="pct"/>
          </w:tcPr>
          <w:p w14:paraId="78DB2B6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fi"/>
              </w:rPr>
              <w:t>4</w:t>
            </w:r>
          </w:p>
        </w:tc>
        <w:tc>
          <w:tcPr>
            <w:tcW w:w="551" w:type="pct"/>
          </w:tcPr>
          <w:p w14:paraId="0B1DCEB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fi"/>
              </w:rPr>
              <w:t>6</w:t>
            </w:r>
          </w:p>
        </w:tc>
        <w:tc>
          <w:tcPr>
            <w:tcW w:w="828" w:type="pct"/>
          </w:tcPr>
          <w:p w14:paraId="1190EFE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fi"/>
              </w:rPr>
              <w:t>24</w:t>
            </w:r>
          </w:p>
        </w:tc>
      </w:tr>
      <w:tr w:rsidR="00663547" w:rsidRPr="00451CE9" w14:paraId="7A398B98" w14:textId="77777777" w:rsidTr="00663547">
        <w:tc>
          <w:tcPr>
            <w:tcW w:w="3246" w:type="pct"/>
          </w:tcPr>
          <w:p w14:paraId="38D16E7D" w14:textId="77777777" w:rsidR="00663547" w:rsidRPr="00B25EE5" w:rsidRDefault="00663547" w:rsidP="00C03BE4">
            <w:pPr>
              <w:spacing w:after="0" w:afterAutospacing="0" w:line="240" w:lineRule="auto"/>
              <w:rPr>
                <w:rFonts w:eastAsia="Times New Roman" w:cs="Times New Roman"/>
                <w:szCs w:val="24"/>
                <w:lang w:val="fi-FI"/>
              </w:rPr>
            </w:pPr>
            <w:r>
              <w:rPr>
                <w:rFonts w:eastAsia="Times New Roman" w:cs="Times New Roman"/>
                <w:sz w:val="20"/>
                <w:szCs w:val="20"/>
                <w:lang w:val="fi"/>
              </w:rPr>
              <w:t>Potilaan oireiden lievitys infektoituneen nesteen tai nesteen kertymisen vuoksi </w:t>
            </w:r>
          </w:p>
        </w:tc>
        <w:tc>
          <w:tcPr>
            <w:tcW w:w="375" w:type="pct"/>
          </w:tcPr>
          <w:p w14:paraId="558895D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fi"/>
              </w:rPr>
              <w:t>4</w:t>
            </w:r>
          </w:p>
        </w:tc>
        <w:tc>
          <w:tcPr>
            <w:tcW w:w="551" w:type="pct"/>
          </w:tcPr>
          <w:p w14:paraId="73E84412"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fi"/>
              </w:rPr>
              <w:t>6</w:t>
            </w:r>
          </w:p>
        </w:tc>
        <w:tc>
          <w:tcPr>
            <w:tcW w:w="828" w:type="pct"/>
          </w:tcPr>
          <w:p w14:paraId="30885BE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fi"/>
              </w:rPr>
              <w:t>24</w:t>
            </w:r>
          </w:p>
        </w:tc>
      </w:tr>
      <w:tr w:rsidR="00663547" w:rsidRPr="00451CE9" w14:paraId="65FF8070" w14:textId="77777777" w:rsidTr="00663547">
        <w:tc>
          <w:tcPr>
            <w:tcW w:w="3246" w:type="pct"/>
          </w:tcPr>
          <w:p w14:paraId="0CAD43A7" w14:textId="77777777" w:rsidR="00663547" w:rsidRPr="00B25EE5" w:rsidRDefault="00663547" w:rsidP="00C03BE4">
            <w:pPr>
              <w:spacing w:after="0" w:afterAutospacing="0" w:line="240" w:lineRule="auto"/>
              <w:rPr>
                <w:rFonts w:eastAsia="Times New Roman" w:cs="Times New Roman"/>
                <w:szCs w:val="24"/>
                <w:lang w:val="fi-FI"/>
              </w:rPr>
            </w:pPr>
            <w:r>
              <w:rPr>
                <w:rFonts w:eastAsia="Times New Roman" w:cs="Times New Roman"/>
                <w:sz w:val="20"/>
                <w:szCs w:val="20"/>
                <w:lang w:val="fi"/>
              </w:rPr>
              <w:t>Pienemmät komplikaatiot ja riskit verrattuna kirurgiseen toimenpiteeseen </w:t>
            </w:r>
          </w:p>
        </w:tc>
        <w:tc>
          <w:tcPr>
            <w:tcW w:w="375" w:type="pct"/>
          </w:tcPr>
          <w:p w14:paraId="6E0913D7"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fi"/>
              </w:rPr>
              <w:t>4</w:t>
            </w:r>
          </w:p>
        </w:tc>
        <w:tc>
          <w:tcPr>
            <w:tcW w:w="551" w:type="pct"/>
          </w:tcPr>
          <w:p w14:paraId="6D4B0575"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fi"/>
              </w:rPr>
              <w:t>6</w:t>
            </w:r>
          </w:p>
        </w:tc>
        <w:tc>
          <w:tcPr>
            <w:tcW w:w="828" w:type="pct"/>
          </w:tcPr>
          <w:p w14:paraId="721D382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fi"/>
              </w:rPr>
              <w:t>24</w:t>
            </w:r>
          </w:p>
        </w:tc>
      </w:tr>
      <w:tr w:rsidR="00663547" w:rsidRPr="00451CE9" w14:paraId="6B53AFFF" w14:textId="77777777" w:rsidTr="00663547">
        <w:tc>
          <w:tcPr>
            <w:tcW w:w="3246" w:type="pct"/>
          </w:tcPr>
          <w:p w14:paraId="15EF2DEB"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fi"/>
              </w:rPr>
              <w:lastRenderedPageBreak/>
              <w:t>Helpottaa katetrin asettamista perkutaanisesti </w:t>
            </w:r>
          </w:p>
        </w:tc>
        <w:tc>
          <w:tcPr>
            <w:tcW w:w="375" w:type="pct"/>
          </w:tcPr>
          <w:p w14:paraId="13C153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fi"/>
              </w:rPr>
              <w:t>4</w:t>
            </w:r>
          </w:p>
        </w:tc>
        <w:tc>
          <w:tcPr>
            <w:tcW w:w="551" w:type="pct"/>
          </w:tcPr>
          <w:p w14:paraId="7A9C333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fi"/>
              </w:rPr>
              <w:t>6</w:t>
            </w:r>
          </w:p>
        </w:tc>
        <w:tc>
          <w:tcPr>
            <w:tcW w:w="828" w:type="pct"/>
          </w:tcPr>
          <w:p w14:paraId="5566FF0E"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fi"/>
              </w:rPr>
              <w:t>24</w:t>
            </w:r>
          </w:p>
        </w:tc>
      </w:tr>
      <w:tr w:rsidR="00663547" w:rsidRPr="00451CE9" w14:paraId="21896144" w14:textId="77777777" w:rsidTr="00663547">
        <w:trPr>
          <w:trHeight w:val="269"/>
        </w:trPr>
        <w:tc>
          <w:tcPr>
            <w:tcW w:w="3246" w:type="pct"/>
          </w:tcPr>
          <w:p w14:paraId="0493C9C5" w14:textId="77777777" w:rsidR="00663547" w:rsidRPr="00451CE9" w:rsidRDefault="00663547" w:rsidP="00C03BE4">
            <w:pPr>
              <w:spacing w:after="0" w:afterAutospacing="0" w:line="240" w:lineRule="auto"/>
              <w:rPr>
                <w:rFonts w:eastAsia="Times New Roman" w:cs="Times New Roman"/>
                <w:sz w:val="20"/>
                <w:szCs w:val="20"/>
              </w:rPr>
            </w:pPr>
            <w:r>
              <w:rPr>
                <w:rFonts w:eastAsia="Times New Roman" w:cs="Times New Roman"/>
                <w:sz w:val="20"/>
                <w:szCs w:val="20"/>
                <w:lang w:val="fi"/>
              </w:rPr>
              <w:t>Estää katetrin siirtymisen </w:t>
            </w:r>
          </w:p>
        </w:tc>
        <w:tc>
          <w:tcPr>
            <w:tcW w:w="375" w:type="pct"/>
          </w:tcPr>
          <w:p w14:paraId="34B02F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fi"/>
              </w:rPr>
              <w:t>4</w:t>
            </w:r>
          </w:p>
        </w:tc>
        <w:tc>
          <w:tcPr>
            <w:tcW w:w="551" w:type="pct"/>
          </w:tcPr>
          <w:p w14:paraId="660A1788"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fi"/>
              </w:rPr>
              <w:t>6</w:t>
            </w:r>
          </w:p>
        </w:tc>
        <w:tc>
          <w:tcPr>
            <w:tcW w:w="828" w:type="pct"/>
          </w:tcPr>
          <w:p w14:paraId="2C35A86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fi"/>
              </w:rPr>
              <w:t>24</w:t>
            </w:r>
          </w:p>
        </w:tc>
      </w:tr>
      <w:tr w:rsidR="00663547" w:rsidRPr="00451CE9" w14:paraId="237D69A6" w14:textId="77777777" w:rsidTr="00663547">
        <w:tc>
          <w:tcPr>
            <w:tcW w:w="3246" w:type="pct"/>
          </w:tcPr>
          <w:p w14:paraId="2E6520E1" w14:textId="77777777" w:rsidR="00663547" w:rsidRPr="00451CE9" w:rsidRDefault="00663547" w:rsidP="00C03BE4">
            <w:pPr>
              <w:spacing w:after="0" w:afterAutospacing="0" w:line="240" w:lineRule="auto"/>
              <w:jc w:val="right"/>
              <w:rPr>
                <w:rFonts w:eastAsia="Times New Roman" w:cs="Times New Roman"/>
                <w:bCs/>
                <w:szCs w:val="24"/>
              </w:rPr>
            </w:pPr>
            <w:r>
              <w:rPr>
                <w:rFonts w:eastAsia="Times New Roman" w:cs="Times New Roman"/>
                <w:szCs w:val="24"/>
                <w:lang w:val="fi"/>
              </w:rPr>
              <w:t>Pahin mahdollinen BPN:</w:t>
            </w:r>
          </w:p>
        </w:tc>
        <w:tc>
          <w:tcPr>
            <w:tcW w:w="375" w:type="pct"/>
          </w:tcPr>
          <w:p w14:paraId="78AB33E6"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fi"/>
              </w:rPr>
              <w:t>4</w:t>
            </w:r>
          </w:p>
        </w:tc>
        <w:tc>
          <w:tcPr>
            <w:tcW w:w="551" w:type="pct"/>
          </w:tcPr>
          <w:p w14:paraId="5AF2E86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fi"/>
              </w:rPr>
              <w:t>6</w:t>
            </w:r>
          </w:p>
        </w:tc>
        <w:tc>
          <w:tcPr>
            <w:tcW w:w="828" w:type="pct"/>
          </w:tcPr>
          <w:p w14:paraId="33CB90C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fi"/>
              </w:rPr>
              <w:t>24</w:t>
            </w:r>
          </w:p>
        </w:tc>
      </w:tr>
    </w:tbl>
    <w:p w14:paraId="1D4AD2DC" w14:textId="51B9C8B1" w:rsidR="00663547" w:rsidRPr="00B25EE5" w:rsidRDefault="00663547" w:rsidP="00C03BE4">
      <w:pPr>
        <w:spacing w:after="120" w:afterAutospacing="0" w:line="240" w:lineRule="auto"/>
        <w:rPr>
          <w:rFonts w:eastAsia="Times New Roman" w:cs="Times New Roman"/>
          <w:iCs/>
          <w:sz w:val="20"/>
          <w:szCs w:val="20"/>
          <w:lang w:val="fi-FI"/>
        </w:rPr>
      </w:pPr>
      <w:r>
        <w:rPr>
          <w:rFonts w:eastAsia="Times New Roman" w:cs="Times New Roman"/>
          <w:szCs w:val="24"/>
          <w:lang w:val="fi"/>
        </w:rPr>
        <w:t xml:space="preserve"> </w:t>
      </w:r>
      <w:r>
        <w:rPr>
          <w:rFonts w:eastAsia="Times New Roman" w:cs="Times New Roman"/>
          <w:sz w:val="20"/>
          <w:szCs w:val="20"/>
          <w:lang w:val="fi"/>
        </w:rPr>
        <w:t>OCCt perustuu CER-031 Rev. C:n tietoihin</w:t>
      </w:r>
    </w:p>
    <w:p w14:paraId="5A87F552" w14:textId="77777777" w:rsidR="00663547" w:rsidRPr="00B25EE5" w:rsidRDefault="00663547" w:rsidP="00C03BE4">
      <w:pPr>
        <w:spacing w:after="120" w:afterAutospacing="0" w:line="240" w:lineRule="auto"/>
        <w:rPr>
          <w:rFonts w:eastAsia="Times New Roman" w:cs="Times New Roman"/>
          <w:iCs/>
          <w:sz w:val="20"/>
          <w:szCs w:val="20"/>
          <w:lang w:val="fi-FI"/>
        </w:rPr>
      </w:pPr>
      <w:r>
        <w:rPr>
          <w:rFonts w:eastAsia="Times New Roman" w:cs="Times New Roman"/>
          <w:sz w:val="20"/>
          <w:szCs w:val="20"/>
          <w:lang w:val="fi"/>
        </w:rPr>
        <w:t>OCCt (hoidon hyödyn/tuloksen todennäköisyys).</w:t>
      </w:r>
    </w:p>
    <w:p w14:paraId="14C5ED60" w14:textId="77777777" w:rsidR="00663547" w:rsidRPr="00B25EE5" w:rsidRDefault="00663547" w:rsidP="00B47695">
      <w:pPr>
        <w:spacing w:after="0" w:afterAutospacing="0" w:line="240" w:lineRule="auto"/>
        <w:rPr>
          <w:rFonts w:eastAsia="Arial" w:cs="Times New Roman"/>
          <w:sz w:val="22"/>
          <w:lang w:val="fi-FI"/>
        </w:rPr>
      </w:pPr>
    </w:p>
    <w:p w14:paraId="5CA604AF" w14:textId="77777777" w:rsidR="00C03BE4" w:rsidRPr="00B25EE5" w:rsidRDefault="00C03BE4" w:rsidP="00B47695">
      <w:pPr>
        <w:spacing w:after="0" w:afterAutospacing="0" w:line="240" w:lineRule="auto"/>
        <w:rPr>
          <w:rFonts w:eastAsia="Arial" w:cs="Times New Roman"/>
          <w:sz w:val="22"/>
          <w:lang w:val="fi-FI"/>
        </w:rPr>
      </w:pPr>
    </w:p>
    <w:p w14:paraId="54A96677" w14:textId="42AAC94E" w:rsidR="00B66CEA" w:rsidRPr="00B25EE5" w:rsidRDefault="00B47695" w:rsidP="00B47695">
      <w:pPr>
        <w:spacing w:after="0" w:afterAutospacing="0" w:line="240" w:lineRule="auto"/>
        <w:rPr>
          <w:rFonts w:eastAsia="Arial" w:cs="Times New Roman"/>
          <w:sz w:val="22"/>
          <w:lang w:val="fi-FI"/>
        </w:rPr>
      </w:pPr>
      <w:r>
        <w:rPr>
          <w:rFonts w:cs="Times New Roman"/>
          <w:sz w:val="22"/>
          <w:lang w:val="fi"/>
        </w:rPr>
        <w:t>Taulukko 4.1.-3:</w:t>
      </w:r>
      <w:r>
        <w:rPr>
          <w:rFonts w:cs="Times New Roman"/>
          <w:lang w:val="fi"/>
        </w:rPr>
        <w:t xml:space="preserve"> </w:t>
      </w:r>
      <w:r>
        <w:rPr>
          <w:rFonts w:cs="Times New Roman"/>
          <w:sz w:val="22"/>
          <w:lang w:val="fi"/>
        </w:rPr>
        <w:t>Kirjallisuudessa raportoidut haittavaikutukset (CER-031 Rev</w:t>
      </w:r>
      <w:r w:rsidR="004D1ACF">
        <w:rPr>
          <w:rFonts w:cs="Times New Roman"/>
          <w:sz w:val="22"/>
          <w:lang w:val="fi"/>
        </w:rPr>
        <w:t>.</w:t>
      </w:r>
      <w:r>
        <w:rPr>
          <w:rFonts w:cs="Times New Roman"/>
          <w:sz w:val="22"/>
          <w:lang w:val="fi"/>
        </w:rPr>
        <w:t xml:space="preserve"> C)</w:t>
      </w:r>
    </w:p>
    <w:tbl>
      <w:tblPr>
        <w:tblStyle w:val="TableGrid"/>
        <w:tblW w:w="0" w:type="auto"/>
        <w:tblLook w:val="04A0" w:firstRow="1" w:lastRow="0" w:firstColumn="1" w:lastColumn="0" w:noHBand="0" w:noVBand="1"/>
      </w:tblPr>
      <w:tblGrid>
        <w:gridCol w:w="3476"/>
        <w:gridCol w:w="3629"/>
        <w:gridCol w:w="3325"/>
      </w:tblGrid>
      <w:tr w:rsidR="002B54C9" w:rsidRPr="00451CE9" w14:paraId="73E91E16" w14:textId="77777777" w:rsidTr="007945AA">
        <w:tc>
          <w:tcPr>
            <w:tcW w:w="10430" w:type="dxa"/>
            <w:gridSpan w:val="3"/>
            <w:shd w:val="clear" w:color="auto" w:fill="D9D9D9" w:themeFill="background1" w:themeFillShade="D9"/>
            <w:vAlign w:val="center"/>
          </w:tcPr>
          <w:p w14:paraId="5632BF7E" w14:textId="730045FC" w:rsidR="002B54C9" w:rsidRPr="00451CE9" w:rsidRDefault="008401AC" w:rsidP="006F6EB5">
            <w:pPr>
              <w:autoSpaceDE w:val="0"/>
              <w:autoSpaceDN w:val="0"/>
              <w:adjustRightInd w:val="0"/>
              <w:jc w:val="center"/>
              <w:rPr>
                <w:rFonts w:cs="Times New Roman"/>
                <w:b/>
                <w:bCs/>
                <w:sz w:val="22"/>
              </w:rPr>
            </w:pPr>
            <w:r>
              <w:rPr>
                <w:rFonts w:cs="Times New Roman"/>
                <w:b/>
                <w:bCs/>
                <w:sz w:val="22"/>
                <w:lang w:val="fi"/>
              </w:rPr>
              <w:t>Haittavaikutukset</w:t>
            </w:r>
          </w:p>
        </w:tc>
      </w:tr>
      <w:tr w:rsidR="006F6EB5" w:rsidRPr="00451CE9" w14:paraId="7846DD21" w14:textId="77777777" w:rsidTr="001B1EA9">
        <w:tc>
          <w:tcPr>
            <w:tcW w:w="3476" w:type="dxa"/>
            <w:vAlign w:val="center"/>
          </w:tcPr>
          <w:p w14:paraId="22E128B0" w14:textId="163BE802" w:rsidR="006F6EB5" w:rsidRPr="00451CE9" w:rsidRDefault="006F6EB5" w:rsidP="00064249">
            <w:pPr>
              <w:spacing w:after="0" w:afterAutospacing="0"/>
              <w:rPr>
                <w:rFonts w:cs="Times New Roman"/>
              </w:rPr>
            </w:pPr>
            <w:r>
              <w:rPr>
                <w:rFonts w:cs="Times New Roman"/>
                <w:b/>
                <w:bCs/>
                <w:sz w:val="22"/>
                <w:lang w:val="fi"/>
              </w:rPr>
              <w:t>Haittavaikutus</w:t>
            </w:r>
          </w:p>
        </w:tc>
        <w:tc>
          <w:tcPr>
            <w:tcW w:w="3629" w:type="dxa"/>
          </w:tcPr>
          <w:p w14:paraId="32E2BDA8" w14:textId="027FA8B7" w:rsidR="006F6EB5" w:rsidRPr="00451CE9" w:rsidRDefault="006F6EB5" w:rsidP="00064249">
            <w:pPr>
              <w:autoSpaceDE w:val="0"/>
              <w:autoSpaceDN w:val="0"/>
              <w:adjustRightInd w:val="0"/>
              <w:rPr>
                <w:rFonts w:cs="Times New Roman"/>
                <w:b/>
                <w:bCs/>
                <w:sz w:val="22"/>
              </w:rPr>
            </w:pPr>
            <w:r>
              <w:rPr>
                <w:rFonts w:cs="Times New Roman"/>
                <w:b/>
                <w:bCs/>
                <w:sz w:val="22"/>
                <w:lang w:val="fi"/>
              </w:rPr>
              <w:t>Raportoitu määrä (vaihteluväli, %)</w:t>
            </w:r>
          </w:p>
        </w:tc>
        <w:tc>
          <w:tcPr>
            <w:tcW w:w="3325" w:type="dxa"/>
          </w:tcPr>
          <w:p w14:paraId="3F92A814" w14:textId="63A152BE" w:rsidR="006F6EB5" w:rsidRPr="00451CE9" w:rsidRDefault="006F6EB5" w:rsidP="00064249">
            <w:pPr>
              <w:autoSpaceDE w:val="0"/>
              <w:autoSpaceDN w:val="0"/>
              <w:adjustRightInd w:val="0"/>
              <w:rPr>
                <w:rFonts w:cs="Times New Roman"/>
                <w:b/>
                <w:bCs/>
                <w:sz w:val="22"/>
              </w:rPr>
            </w:pPr>
            <w:r>
              <w:rPr>
                <w:rFonts w:cs="Times New Roman"/>
                <w:b/>
                <w:bCs/>
                <w:sz w:val="22"/>
                <w:lang w:val="fi"/>
              </w:rPr>
              <w:t>Ehdotettu kynnysarvo (%)</w:t>
            </w:r>
          </w:p>
        </w:tc>
      </w:tr>
      <w:tr w:rsidR="006F6EB5" w:rsidRPr="00451CE9" w14:paraId="1E9DC614" w14:textId="77777777" w:rsidTr="001B1EA9">
        <w:tc>
          <w:tcPr>
            <w:tcW w:w="3476" w:type="dxa"/>
          </w:tcPr>
          <w:p w14:paraId="519E4155" w14:textId="5DE6ABFF" w:rsidR="006F6EB5" w:rsidRPr="00451CE9" w:rsidRDefault="006F6EB5" w:rsidP="00064249">
            <w:pPr>
              <w:spacing w:after="0" w:afterAutospacing="0"/>
              <w:rPr>
                <w:rFonts w:cs="Times New Roman"/>
              </w:rPr>
            </w:pPr>
            <w:r>
              <w:rPr>
                <w:rFonts w:cs="Times New Roman"/>
                <w:sz w:val="22"/>
                <w:lang w:val="fi"/>
              </w:rPr>
              <w:t>Merkittävät komplikaatiot</w:t>
            </w:r>
          </w:p>
        </w:tc>
        <w:tc>
          <w:tcPr>
            <w:tcW w:w="3629" w:type="dxa"/>
          </w:tcPr>
          <w:p w14:paraId="3F3D4DF1" w14:textId="49E047D5" w:rsidR="006F6EB5" w:rsidRPr="00451CE9" w:rsidRDefault="006F6EB5" w:rsidP="00064249">
            <w:pPr>
              <w:spacing w:after="0" w:afterAutospacing="0"/>
              <w:rPr>
                <w:rFonts w:cs="Times New Roman"/>
              </w:rPr>
            </w:pPr>
            <w:r>
              <w:rPr>
                <w:rFonts w:cs="Times New Roman"/>
                <w:sz w:val="22"/>
                <w:lang w:val="fi"/>
              </w:rPr>
              <w:t>7,2 % (4,5</w:t>
            </w:r>
            <w:r w:rsidR="004D1ACF">
              <w:rPr>
                <w:rFonts w:cs="Times New Roman"/>
                <w:sz w:val="22"/>
                <w:lang w:val="fi"/>
              </w:rPr>
              <w:t xml:space="preserve"> %</w:t>
            </w:r>
            <w:r>
              <w:rPr>
                <w:rFonts w:cs="Times New Roman"/>
                <w:sz w:val="22"/>
                <w:lang w:val="fi"/>
              </w:rPr>
              <w:t>–9 %)</w:t>
            </w:r>
          </w:p>
        </w:tc>
        <w:tc>
          <w:tcPr>
            <w:tcW w:w="3325" w:type="dxa"/>
          </w:tcPr>
          <w:p w14:paraId="2DE3FE41" w14:textId="2F63CA98" w:rsidR="006F6EB5" w:rsidRPr="00451CE9" w:rsidRDefault="006F6EB5" w:rsidP="00064249">
            <w:pPr>
              <w:spacing w:after="0" w:afterAutospacing="0"/>
              <w:rPr>
                <w:rFonts w:cs="Times New Roman"/>
              </w:rPr>
            </w:pPr>
            <w:r>
              <w:rPr>
                <w:rFonts w:cs="Times New Roman"/>
                <w:sz w:val="22"/>
                <w:lang w:val="fi"/>
              </w:rPr>
              <w:t>10,0 %</w:t>
            </w:r>
          </w:p>
        </w:tc>
      </w:tr>
      <w:tr w:rsidR="006F6EB5" w:rsidRPr="00451CE9" w14:paraId="57C94B46" w14:textId="77777777" w:rsidTr="001B1EA9">
        <w:tc>
          <w:tcPr>
            <w:tcW w:w="3476" w:type="dxa"/>
          </w:tcPr>
          <w:p w14:paraId="25C4A52A" w14:textId="225FEC95" w:rsidR="006F6EB5" w:rsidRPr="00451CE9" w:rsidRDefault="006F6EB5" w:rsidP="00064249">
            <w:pPr>
              <w:spacing w:after="0" w:afterAutospacing="0"/>
              <w:rPr>
                <w:rFonts w:cs="Times New Roman"/>
              </w:rPr>
            </w:pPr>
            <w:r>
              <w:rPr>
                <w:rFonts w:cs="Times New Roman"/>
                <w:sz w:val="22"/>
                <w:lang w:val="fi"/>
              </w:rPr>
              <w:t>Pienet komplikaatiot</w:t>
            </w:r>
          </w:p>
        </w:tc>
        <w:tc>
          <w:tcPr>
            <w:tcW w:w="3629" w:type="dxa"/>
          </w:tcPr>
          <w:p w14:paraId="04010312" w14:textId="5503CEEB" w:rsidR="006F6EB5" w:rsidRPr="00451CE9" w:rsidRDefault="006F6EB5" w:rsidP="00064249">
            <w:pPr>
              <w:spacing w:after="0" w:afterAutospacing="0"/>
              <w:rPr>
                <w:rFonts w:cs="Times New Roman"/>
              </w:rPr>
            </w:pPr>
            <w:r>
              <w:rPr>
                <w:rFonts w:cs="Times New Roman"/>
                <w:sz w:val="22"/>
                <w:lang w:val="fi"/>
              </w:rPr>
              <w:t>22,2 % (1,6 %–37,6 %)</w:t>
            </w:r>
          </w:p>
        </w:tc>
        <w:tc>
          <w:tcPr>
            <w:tcW w:w="3325" w:type="dxa"/>
          </w:tcPr>
          <w:p w14:paraId="35DF6F9B" w14:textId="0E25EF75" w:rsidR="006F6EB5" w:rsidRPr="00451CE9" w:rsidRDefault="006F6EB5" w:rsidP="00064249">
            <w:pPr>
              <w:spacing w:after="0" w:afterAutospacing="0"/>
              <w:rPr>
                <w:rFonts w:cs="Times New Roman"/>
              </w:rPr>
            </w:pPr>
            <w:r>
              <w:rPr>
                <w:rFonts w:cs="Times New Roman"/>
                <w:sz w:val="22"/>
                <w:lang w:val="fi"/>
              </w:rPr>
              <w:t>45,2 %</w:t>
            </w:r>
          </w:p>
        </w:tc>
      </w:tr>
      <w:tr w:rsidR="006F6EB5" w:rsidRPr="00451CE9" w14:paraId="3A48D975" w14:textId="77777777" w:rsidTr="001B1EA9">
        <w:tc>
          <w:tcPr>
            <w:tcW w:w="3476" w:type="dxa"/>
          </w:tcPr>
          <w:p w14:paraId="60599E96" w14:textId="60600610" w:rsidR="006F6EB5" w:rsidRPr="00451CE9" w:rsidRDefault="006F6EB5" w:rsidP="00064249">
            <w:pPr>
              <w:spacing w:after="0" w:afterAutospacing="0"/>
              <w:rPr>
                <w:rFonts w:cs="Times New Roman"/>
              </w:rPr>
            </w:pPr>
            <w:r>
              <w:rPr>
                <w:rFonts w:cs="Times New Roman"/>
                <w:sz w:val="22"/>
                <w:lang w:val="fi"/>
              </w:rPr>
              <w:t>Kuolema</w:t>
            </w:r>
          </w:p>
        </w:tc>
        <w:tc>
          <w:tcPr>
            <w:tcW w:w="3629" w:type="dxa"/>
          </w:tcPr>
          <w:p w14:paraId="6925B862" w14:textId="51748BC0" w:rsidR="006F6EB5" w:rsidRPr="00451CE9" w:rsidRDefault="006F6EB5" w:rsidP="00064249">
            <w:pPr>
              <w:spacing w:after="0" w:afterAutospacing="0"/>
              <w:rPr>
                <w:rFonts w:cs="Times New Roman"/>
              </w:rPr>
            </w:pPr>
            <w:r>
              <w:rPr>
                <w:rFonts w:cs="Times New Roman"/>
                <w:sz w:val="22"/>
                <w:lang w:val="fi"/>
              </w:rPr>
              <w:t>1,1 % (0</w:t>
            </w:r>
            <w:r w:rsidR="004D1ACF">
              <w:rPr>
                <w:rFonts w:cs="Times New Roman"/>
                <w:sz w:val="22"/>
                <w:lang w:val="fi"/>
              </w:rPr>
              <w:t xml:space="preserve"> %</w:t>
            </w:r>
            <w:r>
              <w:rPr>
                <w:rFonts w:cs="Times New Roman"/>
                <w:sz w:val="22"/>
                <w:lang w:val="fi"/>
              </w:rPr>
              <w:t>–3,7 %)</w:t>
            </w:r>
          </w:p>
        </w:tc>
        <w:tc>
          <w:tcPr>
            <w:tcW w:w="3325" w:type="dxa"/>
          </w:tcPr>
          <w:p w14:paraId="671F63E9" w14:textId="3DD965F6" w:rsidR="006F6EB5" w:rsidRPr="00451CE9" w:rsidRDefault="006F6EB5" w:rsidP="00064249">
            <w:pPr>
              <w:spacing w:after="0" w:afterAutospacing="0"/>
              <w:rPr>
                <w:rFonts w:cs="Times New Roman"/>
              </w:rPr>
            </w:pPr>
            <w:r>
              <w:rPr>
                <w:rFonts w:cs="Times New Roman"/>
                <w:sz w:val="22"/>
                <w:lang w:val="fi"/>
              </w:rPr>
              <w:t>3,3 %</w:t>
            </w:r>
          </w:p>
        </w:tc>
      </w:tr>
      <w:tr w:rsidR="006F6EB5" w:rsidRPr="00451CE9" w14:paraId="21F4C688" w14:textId="77777777" w:rsidTr="001B1EA9">
        <w:tc>
          <w:tcPr>
            <w:tcW w:w="3476" w:type="dxa"/>
          </w:tcPr>
          <w:p w14:paraId="17CB21FE" w14:textId="5829565F" w:rsidR="006F6EB5" w:rsidRPr="00451CE9" w:rsidRDefault="006F6EB5" w:rsidP="00064249">
            <w:pPr>
              <w:spacing w:after="0" w:afterAutospacing="0"/>
              <w:rPr>
                <w:rFonts w:cs="Times New Roman"/>
              </w:rPr>
            </w:pPr>
            <w:r>
              <w:rPr>
                <w:rFonts w:cs="Times New Roman"/>
                <w:sz w:val="22"/>
                <w:lang w:val="fi"/>
              </w:rPr>
              <w:t>Sepsis</w:t>
            </w:r>
          </w:p>
        </w:tc>
        <w:tc>
          <w:tcPr>
            <w:tcW w:w="3629" w:type="dxa"/>
          </w:tcPr>
          <w:p w14:paraId="66E3C17F" w14:textId="1F9CFF35" w:rsidR="006F6EB5" w:rsidRPr="00451CE9" w:rsidRDefault="006F6EB5" w:rsidP="00064249">
            <w:pPr>
              <w:spacing w:after="0" w:afterAutospacing="0"/>
              <w:rPr>
                <w:rFonts w:cs="Times New Roman"/>
              </w:rPr>
            </w:pPr>
            <w:r>
              <w:rPr>
                <w:rFonts w:cs="Times New Roman"/>
                <w:sz w:val="22"/>
                <w:lang w:val="fi"/>
              </w:rPr>
              <w:t>2,3 % (0,4</w:t>
            </w:r>
            <w:r w:rsidR="004D1ACF">
              <w:rPr>
                <w:rFonts w:cs="Times New Roman"/>
                <w:sz w:val="22"/>
                <w:lang w:val="fi"/>
              </w:rPr>
              <w:t xml:space="preserve"> %</w:t>
            </w:r>
            <w:r>
              <w:rPr>
                <w:rFonts w:cs="Times New Roman"/>
                <w:sz w:val="22"/>
                <w:lang w:val="fi"/>
              </w:rPr>
              <w:t>–26,4 %)</w:t>
            </w:r>
          </w:p>
        </w:tc>
        <w:tc>
          <w:tcPr>
            <w:tcW w:w="3325" w:type="dxa"/>
          </w:tcPr>
          <w:p w14:paraId="4A831621" w14:textId="635B0D82" w:rsidR="006F6EB5" w:rsidRPr="00451CE9" w:rsidRDefault="006F6EB5" w:rsidP="00064249">
            <w:pPr>
              <w:spacing w:after="0" w:afterAutospacing="0"/>
              <w:rPr>
                <w:rFonts w:cs="Times New Roman"/>
              </w:rPr>
            </w:pPr>
            <w:r>
              <w:rPr>
                <w:rFonts w:cs="Times New Roman"/>
                <w:sz w:val="22"/>
                <w:lang w:val="fi"/>
              </w:rPr>
              <w:t>15,2 %</w:t>
            </w:r>
          </w:p>
        </w:tc>
      </w:tr>
      <w:tr w:rsidR="00F1557F" w:rsidRPr="00451CE9" w14:paraId="373C5C8A" w14:textId="77777777" w:rsidTr="001B1EA9">
        <w:tc>
          <w:tcPr>
            <w:tcW w:w="3476" w:type="dxa"/>
          </w:tcPr>
          <w:p w14:paraId="46712161" w14:textId="221FAF5F" w:rsidR="00F1557F" w:rsidRPr="00451CE9" w:rsidRDefault="00F1557F" w:rsidP="00064249">
            <w:pPr>
              <w:spacing w:after="0" w:afterAutospacing="0"/>
              <w:rPr>
                <w:rFonts w:cs="Times New Roman"/>
              </w:rPr>
            </w:pPr>
            <w:r>
              <w:rPr>
                <w:rFonts w:cs="Times New Roman"/>
                <w:sz w:val="22"/>
                <w:lang w:val="fi"/>
              </w:rPr>
              <w:t>Verenvuoto</w:t>
            </w:r>
          </w:p>
        </w:tc>
        <w:tc>
          <w:tcPr>
            <w:tcW w:w="3629" w:type="dxa"/>
          </w:tcPr>
          <w:p w14:paraId="7D1A5522" w14:textId="684D7DD5" w:rsidR="00F1557F" w:rsidRPr="00451CE9" w:rsidRDefault="00F1557F" w:rsidP="00064249">
            <w:pPr>
              <w:spacing w:after="0" w:afterAutospacing="0"/>
              <w:rPr>
                <w:rFonts w:cs="Times New Roman"/>
              </w:rPr>
            </w:pPr>
            <w:r>
              <w:rPr>
                <w:rFonts w:cs="Times New Roman"/>
                <w:sz w:val="22"/>
                <w:lang w:val="fi"/>
              </w:rPr>
              <w:t>1,7 % (0,3 %–9,3</w:t>
            </w:r>
            <w:r w:rsidR="004D1ACF">
              <w:rPr>
                <w:rFonts w:cs="Times New Roman"/>
                <w:sz w:val="22"/>
                <w:lang w:val="fi"/>
              </w:rPr>
              <w:t xml:space="preserve"> %)</w:t>
            </w:r>
          </w:p>
        </w:tc>
        <w:tc>
          <w:tcPr>
            <w:tcW w:w="3325" w:type="dxa"/>
          </w:tcPr>
          <w:p w14:paraId="764103D1" w14:textId="526BDE32" w:rsidR="00F1557F" w:rsidRPr="00451CE9" w:rsidRDefault="00F1557F" w:rsidP="00064249">
            <w:pPr>
              <w:spacing w:after="0" w:afterAutospacing="0"/>
              <w:rPr>
                <w:rFonts w:cs="Times New Roman"/>
              </w:rPr>
            </w:pPr>
            <w:r>
              <w:rPr>
                <w:rFonts w:cs="Times New Roman"/>
                <w:sz w:val="22"/>
                <w:lang w:val="fi"/>
              </w:rPr>
              <w:t>5,7 %</w:t>
            </w:r>
          </w:p>
        </w:tc>
      </w:tr>
      <w:tr w:rsidR="00F1557F" w:rsidRPr="00451CE9" w14:paraId="7D5163D9" w14:textId="77777777" w:rsidTr="001B1EA9">
        <w:tc>
          <w:tcPr>
            <w:tcW w:w="3476" w:type="dxa"/>
          </w:tcPr>
          <w:p w14:paraId="21B6FE77" w14:textId="47E3F51A" w:rsidR="00F1557F" w:rsidRPr="00B25EE5" w:rsidRDefault="00F1557F" w:rsidP="00064249">
            <w:pPr>
              <w:autoSpaceDE w:val="0"/>
              <w:autoSpaceDN w:val="0"/>
              <w:adjustRightInd w:val="0"/>
              <w:rPr>
                <w:rFonts w:cs="Times New Roman"/>
                <w:sz w:val="22"/>
                <w:lang w:val="fi-FI"/>
              </w:rPr>
            </w:pPr>
            <w:r>
              <w:rPr>
                <w:rFonts w:cs="Times New Roman"/>
                <w:sz w:val="22"/>
                <w:lang w:val="fi"/>
              </w:rPr>
              <w:t>Tulehduksellinen/infektioperäinen (paise, peritoniitti, kolekystiitti, haimatulehdus)</w:t>
            </w:r>
          </w:p>
        </w:tc>
        <w:tc>
          <w:tcPr>
            <w:tcW w:w="3629" w:type="dxa"/>
          </w:tcPr>
          <w:p w14:paraId="044CD707" w14:textId="07334193" w:rsidR="00F1557F" w:rsidRPr="00451CE9" w:rsidRDefault="00F1557F" w:rsidP="00064249">
            <w:pPr>
              <w:spacing w:after="0" w:afterAutospacing="0"/>
              <w:rPr>
                <w:rFonts w:cs="Times New Roman"/>
              </w:rPr>
            </w:pPr>
            <w:r>
              <w:rPr>
                <w:rFonts w:cs="Times New Roman"/>
                <w:sz w:val="22"/>
                <w:lang w:val="fi"/>
              </w:rPr>
              <w:t>3,6 % (0,4</w:t>
            </w:r>
            <w:r w:rsidR="004D1ACF">
              <w:rPr>
                <w:rFonts w:cs="Times New Roman"/>
                <w:sz w:val="22"/>
                <w:lang w:val="fi"/>
              </w:rPr>
              <w:t xml:space="preserve"> %</w:t>
            </w:r>
            <w:r>
              <w:rPr>
                <w:rFonts w:cs="Times New Roman"/>
                <w:sz w:val="22"/>
                <w:lang w:val="fi"/>
              </w:rPr>
              <w:t>–28,4 %)</w:t>
            </w:r>
          </w:p>
        </w:tc>
        <w:tc>
          <w:tcPr>
            <w:tcW w:w="3325" w:type="dxa"/>
          </w:tcPr>
          <w:p w14:paraId="12E1D913" w14:textId="04F27DCF" w:rsidR="00F1557F" w:rsidRPr="00451CE9" w:rsidRDefault="00F1557F" w:rsidP="00064249">
            <w:pPr>
              <w:spacing w:after="0" w:afterAutospacing="0"/>
              <w:rPr>
                <w:rFonts w:cs="Times New Roman"/>
              </w:rPr>
            </w:pPr>
            <w:r>
              <w:rPr>
                <w:rFonts w:cs="Times New Roman"/>
                <w:sz w:val="22"/>
                <w:lang w:val="fi"/>
              </w:rPr>
              <w:t>18,4 %</w:t>
            </w:r>
          </w:p>
        </w:tc>
      </w:tr>
      <w:tr w:rsidR="00F1557F" w:rsidRPr="00451CE9" w14:paraId="6B9502F4" w14:textId="77777777" w:rsidTr="001B1EA9">
        <w:trPr>
          <w:trHeight w:val="332"/>
        </w:trPr>
        <w:tc>
          <w:tcPr>
            <w:tcW w:w="3476" w:type="dxa"/>
          </w:tcPr>
          <w:p w14:paraId="367073A5" w14:textId="65D1317C" w:rsidR="00F1557F" w:rsidRPr="00451CE9" w:rsidRDefault="00F1557F" w:rsidP="00064249">
            <w:pPr>
              <w:spacing w:after="0" w:afterAutospacing="0"/>
              <w:rPr>
                <w:rFonts w:cs="Times New Roman"/>
              </w:rPr>
            </w:pPr>
            <w:r>
              <w:rPr>
                <w:rFonts w:cs="Times New Roman"/>
                <w:sz w:val="22"/>
                <w:lang w:val="fi"/>
              </w:rPr>
              <w:t>Katetrin irtoaminen</w:t>
            </w:r>
          </w:p>
        </w:tc>
        <w:tc>
          <w:tcPr>
            <w:tcW w:w="3629" w:type="dxa"/>
          </w:tcPr>
          <w:p w14:paraId="13114581" w14:textId="702A4A36" w:rsidR="00F1557F" w:rsidRPr="00451CE9" w:rsidRDefault="00F1557F" w:rsidP="00064249">
            <w:pPr>
              <w:spacing w:after="0" w:afterAutospacing="0"/>
              <w:rPr>
                <w:rFonts w:cs="Times New Roman"/>
              </w:rPr>
            </w:pPr>
            <w:r>
              <w:rPr>
                <w:rFonts w:cs="Times New Roman"/>
                <w:sz w:val="22"/>
                <w:lang w:val="fi"/>
              </w:rPr>
              <w:t>7,9 % (3,6</w:t>
            </w:r>
            <w:r w:rsidR="004D1ACF">
              <w:rPr>
                <w:rFonts w:cs="Times New Roman"/>
                <w:sz w:val="22"/>
                <w:lang w:val="fi"/>
              </w:rPr>
              <w:t xml:space="preserve">% </w:t>
            </w:r>
            <w:r>
              <w:rPr>
                <w:rFonts w:cs="Times New Roman"/>
                <w:sz w:val="22"/>
                <w:lang w:val="fi"/>
              </w:rPr>
              <w:t>–14 %)</w:t>
            </w:r>
          </w:p>
        </w:tc>
        <w:tc>
          <w:tcPr>
            <w:tcW w:w="3325" w:type="dxa"/>
          </w:tcPr>
          <w:p w14:paraId="18A4210F" w14:textId="1200FDA4" w:rsidR="00F1557F" w:rsidRPr="00451CE9" w:rsidRDefault="00F1557F" w:rsidP="00064249">
            <w:pPr>
              <w:spacing w:after="0" w:afterAutospacing="0"/>
              <w:rPr>
                <w:rFonts w:cs="Times New Roman"/>
              </w:rPr>
            </w:pPr>
            <w:r>
              <w:rPr>
                <w:rFonts w:cs="Times New Roman"/>
                <w:sz w:val="22"/>
                <w:lang w:val="fi"/>
              </w:rPr>
              <w:t>17 %</w:t>
            </w:r>
          </w:p>
        </w:tc>
      </w:tr>
      <w:tr w:rsidR="00F1557F" w:rsidRPr="00451CE9" w14:paraId="41AD53D5" w14:textId="77777777" w:rsidTr="001B1EA9">
        <w:tc>
          <w:tcPr>
            <w:tcW w:w="3476" w:type="dxa"/>
          </w:tcPr>
          <w:p w14:paraId="36DA5D23" w14:textId="4B0F26C3" w:rsidR="00F1557F" w:rsidRPr="00451CE9" w:rsidRDefault="00F1557F" w:rsidP="00064249">
            <w:pPr>
              <w:spacing w:after="0" w:afterAutospacing="0"/>
              <w:rPr>
                <w:rFonts w:cs="Times New Roman"/>
              </w:rPr>
            </w:pPr>
            <w:r>
              <w:rPr>
                <w:rFonts w:cs="Times New Roman"/>
                <w:sz w:val="22"/>
                <w:lang w:val="fi"/>
              </w:rPr>
              <w:t>Perikatetrin vuoto</w:t>
            </w:r>
          </w:p>
        </w:tc>
        <w:tc>
          <w:tcPr>
            <w:tcW w:w="3629" w:type="dxa"/>
          </w:tcPr>
          <w:p w14:paraId="7233D902" w14:textId="1E858C63" w:rsidR="00F1557F" w:rsidRPr="00451CE9" w:rsidRDefault="00F1557F" w:rsidP="00064249">
            <w:pPr>
              <w:spacing w:after="0" w:afterAutospacing="0"/>
              <w:rPr>
                <w:rFonts w:cs="Times New Roman"/>
              </w:rPr>
            </w:pPr>
            <w:r>
              <w:rPr>
                <w:rFonts w:cs="Times New Roman"/>
                <w:sz w:val="22"/>
                <w:lang w:val="fi"/>
              </w:rPr>
              <w:t>2,2 % (0,4</w:t>
            </w:r>
            <w:r w:rsidR="004D1ACF">
              <w:rPr>
                <w:rFonts w:cs="Times New Roman"/>
                <w:sz w:val="22"/>
                <w:lang w:val="fi"/>
              </w:rPr>
              <w:t xml:space="preserve"> %</w:t>
            </w:r>
            <w:r>
              <w:rPr>
                <w:rFonts w:cs="Times New Roman"/>
                <w:sz w:val="22"/>
                <w:lang w:val="fi"/>
              </w:rPr>
              <w:t>–10 %)</w:t>
            </w:r>
          </w:p>
        </w:tc>
        <w:tc>
          <w:tcPr>
            <w:tcW w:w="3325" w:type="dxa"/>
          </w:tcPr>
          <w:p w14:paraId="4A192500" w14:textId="3192536D" w:rsidR="00F1557F" w:rsidRPr="00451CE9" w:rsidRDefault="00F1557F" w:rsidP="00064249">
            <w:pPr>
              <w:spacing w:after="0" w:afterAutospacing="0"/>
              <w:rPr>
                <w:rFonts w:cs="Times New Roman"/>
              </w:rPr>
            </w:pPr>
            <w:r>
              <w:rPr>
                <w:rFonts w:cs="Times New Roman"/>
                <w:sz w:val="22"/>
                <w:lang w:val="fi"/>
              </w:rPr>
              <w:t>8,3 %</w:t>
            </w:r>
          </w:p>
        </w:tc>
      </w:tr>
      <w:tr w:rsidR="00F1557F" w:rsidRPr="00451CE9" w14:paraId="01AFDD82" w14:textId="77777777" w:rsidTr="001B1EA9">
        <w:tc>
          <w:tcPr>
            <w:tcW w:w="3476" w:type="dxa"/>
          </w:tcPr>
          <w:p w14:paraId="3175DC42" w14:textId="559742BB" w:rsidR="00F1557F" w:rsidRPr="00451CE9" w:rsidRDefault="00F1557F" w:rsidP="00064249">
            <w:pPr>
              <w:spacing w:after="0" w:afterAutospacing="0"/>
              <w:rPr>
                <w:rFonts w:cs="Times New Roman"/>
              </w:rPr>
            </w:pPr>
            <w:r>
              <w:rPr>
                <w:rFonts w:cs="Times New Roman"/>
                <w:sz w:val="22"/>
                <w:lang w:val="fi"/>
              </w:rPr>
              <w:t>Kivien poisto</w:t>
            </w:r>
          </w:p>
        </w:tc>
        <w:tc>
          <w:tcPr>
            <w:tcW w:w="3629" w:type="dxa"/>
          </w:tcPr>
          <w:p w14:paraId="118FAD91" w14:textId="77777777" w:rsidR="00F1557F" w:rsidRPr="00451CE9" w:rsidRDefault="00F1557F" w:rsidP="00064249">
            <w:pPr>
              <w:spacing w:after="0" w:afterAutospacing="0"/>
              <w:rPr>
                <w:rFonts w:cs="Times New Roman"/>
              </w:rPr>
            </w:pPr>
          </w:p>
        </w:tc>
        <w:tc>
          <w:tcPr>
            <w:tcW w:w="3325" w:type="dxa"/>
          </w:tcPr>
          <w:p w14:paraId="50024221" w14:textId="77777777" w:rsidR="00F1557F" w:rsidRPr="00451CE9" w:rsidRDefault="00F1557F" w:rsidP="00064249">
            <w:pPr>
              <w:spacing w:after="0" w:afterAutospacing="0"/>
              <w:rPr>
                <w:rFonts w:cs="Times New Roman"/>
              </w:rPr>
            </w:pPr>
          </w:p>
        </w:tc>
      </w:tr>
      <w:tr w:rsidR="007945AA" w:rsidRPr="00451CE9" w14:paraId="6FE96DAC" w14:textId="77777777" w:rsidTr="001B1EA9">
        <w:tc>
          <w:tcPr>
            <w:tcW w:w="3476" w:type="dxa"/>
          </w:tcPr>
          <w:p w14:paraId="52D17ED2" w14:textId="5EC9875A" w:rsidR="007945AA" w:rsidRPr="00451CE9" w:rsidRDefault="007945AA" w:rsidP="00390948">
            <w:pPr>
              <w:pStyle w:val="ListParagraph"/>
              <w:numPr>
                <w:ilvl w:val="0"/>
                <w:numId w:val="26"/>
              </w:numPr>
              <w:spacing w:after="0" w:afterAutospacing="0"/>
              <w:rPr>
                <w:rFonts w:cs="Times New Roman"/>
              </w:rPr>
            </w:pPr>
            <w:r>
              <w:rPr>
                <w:rFonts w:cs="Times New Roman"/>
                <w:sz w:val="22"/>
                <w:lang w:val="fi"/>
              </w:rPr>
              <w:t>Sappitietulehdus</w:t>
            </w:r>
          </w:p>
        </w:tc>
        <w:tc>
          <w:tcPr>
            <w:tcW w:w="3629" w:type="dxa"/>
          </w:tcPr>
          <w:p w14:paraId="49FB19C7" w14:textId="35A7C049" w:rsidR="007945AA" w:rsidRPr="00451CE9" w:rsidRDefault="007945AA" w:rsidP="00064249">
            <w:pPr>
              <w:spacing w:after="0" w:afterAutospacing="0"/>
              <w:rPr>
                <w:rFonts w:cs="Times New Roman"/>
              </w:rPr>
            </w:pPr>
            <w:r>
              <w:rPr>
                <w:rFonts w:cs="Times New Roman"/>
                <w:sz w:val="22"/>
                <w:lang w:val="fi"/>
              </w:rPr>
              <w:t>2 % (1,8</w:t>
            </w:r>
            <w:r w:rsidR="004D1ACF">
              <w:rPr>
                <w:rFonts w:cs="Times New Roman"/>
                <w:sz w:val="22"/>
                <w:lang w:val="fi"/>
              </w:rPr>
              <w:t xml:space="preserve"> %</w:t>
            </w:r>
            <w:r>
              <w:rPr>
                <w:rFonts w:cs="Times New Roman"/>
                <w:sz w:val="22"/>
                <w:lang w:val="fi"/>
              </w:rPr>
              <w:t>–2,7 %)</w:t>
            </w:r>
          </w:p>
        </w:tc>
        <w:tc>
          <w:tcPr>
            <w:tcW w:w="3325" w:type="dxa"/>
          </w:tcPr>
          <w:p w14:paraId="4118CFD1" w14:textId="4E70077F" w:rsidR="007945AA" w:rsidRPr="00451CE9" w:rsidRDefault="007945AA" w:rsidP="00064249">
            <w:pPr>
              <w:spacing w:after="0" w:afterAutospacing="0"/>
              <w:rPr>
                <w:rFonts w:cs="Times New Roman"/>
              </w:rPr>
            </w:pPr>
            <w:r>
              <w:rPr>
                <w:rFonts w:cs="Times New Roman"/>
                <w:sz w:val="22"/>
                <w:lang w:val="fi"/>
              </w:rPr>
              <w:t>3 %</w:t>
            </w:r>
          </w:p>
        </w:tc>
      </w:tr>
      <w:tr w:rsidR="007945AA" w:rsidRPr="00451CE9" w14:paraId="5FC018BF" w14:textId="77777777" w:rsidTr="001B1EA9">
        <w:tc>
          <w:tcPr>
            <w:tcW w:w="3476" w:type="dxa"/>
          </w:tcPr>
          <w:p w14:paraId="76670E85" w14:textId="3ADC6CD4" w:rsidR="007945AA" w:rsidRPr="00451CE9" w:rsidRDefault="007945AA" w:rsidP="00390948">
            <w:pPr>
              <w:pStyle w:val="ListParagraph"/>
              <w:numPr>
                <w:ilvl w:val="0"/>
                <w:numId w:val="26"/>
              </w:numPr>
              <w:spacing w:after="0" w:afterAutospacing="0"/>
              <w:rPr>
                <w:rFonts w:cs="Times New Roman"/>
              </w:rPr>
            </w:pPr>
            <w:r>
              <w:rPr>
                <w:rFonts w:cs="Times New Roman"/>
                <w:sz w:val="22"/>
                <w:lang w:val="fi"/>
              </w:rPr>
              <w:t>Hemobilia</w:t>
            </w:r>
          </w:p>
        </w:tc>
        <w:tc>
          <w:tcPr>
            <w:tcW w:w="3629" w:type="dxa"/>
          </w:tcPr>
          <w:p w14:paraId="6AA4F815" w14:textId="3547C4C0" w:rsidR="007945AA" w:rsidRPr="00451CE9" w:rsidRDefault="007945AA" w:rsidP="00064249">
            <w:pPr>
              <w:spacing w:after="0" w:afterAutospacing="0"/>
              <w:rPr>
                <w:rFonts w:cs="Times New Roman"/>
              </w:rPr>
            </w:pPr>
            <w:r>
              <w:rPr>
                <w:rFonts w:cs="Times New Roman"/>
                <w:sz w:val="22"/>
                <w:lang w:val="fi"/>
              </w:rPr>
              <w:t>1 %</w:t>
            </w:r>
          </w:p>
        </w:tc>
        <w:tc>
          <w:tcPr>
            <w:tcW w:w="3325" w:type="dxa"/>
          </w:tcPr>
          <w:p w14:paraId="55CE2075" w14:textId="1D53DB62" w:rsidR="007945AA" w:rsidRPr="00451CE9" w:rsidRDefault="007945AA" w:rsidP="00064249">
            <w:pPr>
              <w:spacing w:after="0" w:afterAutospacing="0"/>
              <w:rPr>
                <w:rFonts w:cs="Times New Roman"/>
              </w:rPr>
            </w:pPr>
            <w:r>
              <w:rPr>
                <w:rFonts w:cs="Times New Roman"/>
                <w:sz w:val="22"/>
                <w:lang w:val="fi"/>
              </w:rPr>
              <w:t>2 %</w:t>
            </w:r>
          </w:p>
        </w:tc>
      </w:tr>
      <w:tr w:rsidR="007945AA" w:rsidRPr="00451CE9" w14:paraId="01E32BE0" w14:textId="77777777" w:rsidTr="001B1EA9">
        <w:tc>
          <w:tcPr>
            <w:tcW w:w="3476" w:type="dxa"/>
          </w:tcPr>
          <w:p w14:paraId="678234F8" w14:textId="35140C14" w:rsidR="007945AA" w:rsidRPr="00451CE9" w:rsidRDefault="007945AA" w:rsidP="00390948">
            <w:pPr>
              <w:pStyle w:val="ListParagraph"/>
              <w:numPr>
                <w:ilvl w:val="0"/>
                <w:numId w:val="26"/>
              </w:numPr>
              <w:spacing w:after="0" w:afterAutospacing="0"/>
              <w:rPr>
                <w:rFonts w:cs="Times New Roman"/>
              </w:rPr>
            </w:pPr>
            <w:r>
              <w:rPr>
                <w:rFonts w:cs="Times New Roman"/>
                <w:sz w:val="22"/>
                <w:lang w:val="fi"/>
              </w:rPr>
              <w:t>Pienet komplikaatiot</w:t>
            </w:r>
          </w:p>
        </w:tc>
        <w:tc>
          <w:tcPr>
            <w:tcW w:w="3629" w:type="dxa"/>
          </w:tcPr>
          <w:p w14:paraId="09370948" w14:textId="2A1B5BA4" w:rsidR="007945AA" w:rsidRPr="00451CE9" w:rsidRDefault="007945AA" w:rsidP="00064249">
            <w:pPr>
              <w:spacing w:after="0" w:afterAutospacing="0"/>
              <w:rPr>
                <w:rFonts w:cs="Times New Roman"/>
              </w:rPr>
            </w:pPr>
            <w:r>
              <w:rPr>
                <w:rFonts w:cs="Times New Roman"/>
                <w:sz w:val="22"/>
                <w:lang w:val="fi"/>
              </w:rPr>
              <w:t>8 % (5,7</w:t>
            </w:r>
            <w:r w:rsidR="004D1ACF">
              <w:rPr>
                <w:rFonts w:cs="Times New Roman"/>
                <w:sz w:val="22"/>
                <w:lang w:val="fi"/>
              </w:rPr>
              <w:t xml:space="preserve">% </w:t>
            </w:r>
            <w:r>
              <w:rPr>
                <w:rFonts w:cs="Times New Roman"/>
                <w:sz w:val="22"/>
                <w:lang w:val="fi"/>
              </w:rPr>
              <w:t>–8,8 %)</w:t>
            </w:r>
          </w:p>
        </w:tc>
        <w:tc>
          <w:tcPr>
            <w:tcW w:w="3325" w:type="dxa"/>
          </w:tcPr>
          <w:p w14:paraId="1F6BB3F3" w14:textId="3693EAA3" w:rsidR="007945AA" w:rsidRPr="00451CE9" w:rsidRDefault="007945AA" w:rsidP="00064249">
            <w:pPr>
              <w:spacing w:after="0" w:afterAutospacing="0"/>
              <w:rPr>
                <w:rFonts w:cs="Times New Roman"/>
              </w:rPr>
            </w:pPr>
            <w:r>
              <w:rPr>
                <w:rFonts w:cs="Times New Roman"/>
                <w:sz w:val="22"/>
                <w:lang w:val="fi"/>
              </w:rPr>
              <w:t>2 %</w:t>
            </w:r>
          </w:p>
        </w:tc>
      </w:tr>
    </w:tbl>
    <w:p w14:paraId="37038681" w14:textId="77777777" w:rsidR="00C33E83" w:rsidRPr="00451CE9" w:rsidRDefault="00C33E83" w:rsidP="006866F0">
      <w:pPr>
        <w:spacing w:after="0" w:afterAutospacing="0"/>
        <w:jc w:val="both"/>
        <w:rPr>
          <w:rFonts w:cs="Times New Roman"/>
        </w:rPr>
      </w:pPr>
    </w:p>
    <w:p w14:paraId="3CB16F57" w14:textId="6191F226" w:rsidR="006866F0" w:rsidRPr="001B1EA9" w:rsidRDefault="006866F0" w:rsidP="006866F0">
      <w:pPr>
        <w:spacing w:after="0" w:afterAutospacing="0"/>
        <w:jc w:val="both"/>
        <w:rPr>
          <w:rFonts w:cs="Times New Roman"/>
          <w:lang w:val="fi"/>
        </w:rPr>
      </w:pPr>
      <w:r>
        <w:rPr>
          <w:rFonts w:cs="Times New Roman"/>
          <w:lang w:val="fi"/>
        </w:rPr>
        <w:t xml:space="preserve">Kliinisessä datassa tunnistetut kliiniset hyödyt ja mahdolliset tunnistetut tai jäännösriskit potilaalle on arvioitu. Käyttämällä soveltuvia kliinisiä turvallisuus- ja suorituskykytavoitteita, jotka ovat merkityksellisiä aiotun kliinisen hyödyn kannalta, hyöty-riskisuhteen hyväksyttävyys määritettiin lääketieteen alan SOA:n perusteella. </w:t>
      </w:r>
    </w:p>
    <w:p w14:paraId="7EEFC60D" w14:textId="7E0928CE" w:rsidR="00310BF1" w:rsidRPr="00451CE9" w:rsidRDefault="006866F0" w:rsidP="006866F0">
      <w:pPr>
        <w:spacing w:after="0" w:afterAutospacing="0"/>
        <w:jc w:val="both"/>
        <w:rPr>
          <w:rFonts w:cs="Times New Roman"/>
        </w:rPr>
      </w:pPr>
      <w:r>
        <w:rPr>
          <w:rFonts w:cs="Times New Roman"/>
          <w:lang w:val="fi"/>
        </w:rPr>
        <w:t>SKATER-nesteenpoistojärjestelmän käyttöön liittyvät vaarat eivät aiheuta kohtuutonta riskiä käyttäjälle, potilaalle tai ympäristölle. Tämän seurauksena SKATER-nesteenpoistojärjestelmän kliinisten hyötyjen on todettu ylittävän sen kokonaisjäännösriskin. Kliinisen tiedon arvioinnissa ei havaittu uusia SKATER-nesteenpoistojärjestelmän riskejä.</w:t>
      </w:r>
    </w:p>
    <w:p w14:paraId="77B9E5FA" w14:textId="77777777" w:rsidR="00310BF1" w:rsidRPr="00451CE9" w:rsidRDefault="00310BF1" w:rsidP="00E138A7">
      <w:pPr>
        <w:spacing w:after="0" w:afterAutospacing="0"/>
        <w:rPr>
          <w:rFonts w:cs="Times New Roman"/>
        </w:rPr>
      </w:pPr>
    </w:p>
    <w:p w14:paraId="49600333" w14:textId="212CB35E" w:rsidR="001C0092" w:rsidRPr="00451CE9" w:rsidRDefault="008745ED" w:rsidP="00740F34">
      <w:pPr>
        <w:pStyle w:val="Heading1"/>
        <w:rPr>
          <w:rFonts w:cs="Times New Roman"/>
        </w:rPr>
      </w:pPr>
      <w:bookmarkStart w:id="31" w:name="_Toc212549139"/>
      <w:r>
        <w:rPr>
          <w:rFonts w:cs="Times New Roman"/>
          <w:bCs/>
          <w:lang w:val="fi"/>
        </w:rPr>
        <w:t>Varoitukset ja varotoimenpiteet</w:t>
      </w:r>
      <w:bookmarkEnd w:id="31"/>
    </w:p>
    <w:p w14:paraId="07938BB1" w14:textId="5C584220" w:rsidR="00740F34" w:rsidRPr="00B25EE5" w:rsidRDefault="00BD2BE9" w:rsidP="00B47695">
      <w:pPr>
        <w:spacing w:after="0" w:afterAutospacing="0"/>
        <w:rPr>
          <w:rFonts w:cs="Times New Roman"/>
          <w:lang w:val="fi-FI"/>
        </w:rPr>
      </w:pPr>
      <w:r>
        <w:rPr>
          <w:rFonts w:cs="Times New Roman"/>
          <w:lang w:val="fi"/>
        </w:rPr>
        <w:t xml:space="preserve">Taulukko 4.2.-1: Käyttöohjeiden viitteet varoituksille ja varotoimenpiteille </w:t>
      </w:r>
    </w:p>
    <w:tbl>
      <w:tblPr>
        <w:tblStyle w:val="TableGrid5"/>
        <w:tblW w:w="9363" w:type="dxa"/>
        <w:tblBorders>
          <w:left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38"/>
        <w:gridCol w:w="4125"/>
      </w:tblGrid>
      <w:tr w:rsidR="00FB5D70" w:rsidRPr="00451CE9" w14:paraId="3F6C8ECD" w14:textId="77777777" w:rsidTr="006C59ED">
        <w:tc>
          <w:tcPr>
            <w:tcW w:w="5238" w:type="dxa"/>
            <w:shd w:val="clear" w:color="auto" w:fill="D9D9D9" w:themeFill="background1" w:themeFillShade="D9"/>
            <w:vAlign w:val="center"/>
          </w:tcPr>
          <w:p w14:paraId="66B0E9D7"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fi"/>
              </w:rPr>
              <w:t>Laite/järjestelmäkomponentti</w:t>
            </w:r>
          </w:p>
        </w:tc>
        <w:tc>
          <w:tcPr>
            <w:tcW w:w="4125" w:type="dxa"/>
            <w:shd w:val="clear" w:color="auto" w:fill="D9D9D9" w:themeFill="background1" w:themeFillShade="D9"/>
            <w:vAlign w:val="center"/>
          </w:tcPr>
          <w:p w14:paraId="2C07B9B8"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fi"/>
              </w:rPr>
              <w:t>Käyttöohjeet</w:t>
            </w:r>
          </w:p>
        </w:tc>
      </w:tr>
      <w:tr w:rsidR="00FB5D70" w:rsidRPr="00451CE9" w14:paraId="29BB28EC" w14:textId="77777777" w:rsidTr="006C59ED">
        <w:tc>
          <w:tcPr>
            <w:tcW w:w="5238" w:type="dxa"/>
          </w:tcPr>
          <w:p w14:paraId="42AF28D6" w14:textId="77777777" w:rsidR="00FB5D70" w:rsidRPr="00451CE9" w:rsidRDefault="00FB5D70" w:rsidP="00FB5D70">
            <w:pPr>
              <w:spacing w:before="40" w:after="40" w:afterAutospacing="0"/>
              <w:rPr>
                <w:rFonts w:eastAsia="Arial Unicode MS"/>
                <w:iCs/>
                <w:sz w:val="20"/>
              </w:rPr>
            </w:pPr>
            <w:r>
              <w:rPr>
                <w:rFonts w:eastAsia="Arial Unicode MS"/>
                <w:sz w:val="20"/>
                <w:lang w:val="fi"/>
              </w:rPr>
              <w:t xml:space="preserve">SKATER-nesteenpoistokatetrit </w:t>
            </w:r>
          </w:p>
        </w:tc>
        <w:tc>
          <w:tcPr>
            <w:tcW w:w="4125" w:type="dxa"/>
            <w:vAlign w:val="center"/>
          </w:tcPr>
          <w:p w14:paraId="54BE75D4" w14:textId="2D103D8E" w:rsidR="00FB5D70" w:rsidRPr="00451CE9" w:rsidRDefault="00FB5D70" w:rsidP="00FB5D70">
            <w:pPr>
              <w:spacing w:before="40" w:after="40" w:afterAutospacing="0"/>
              <w:jc w:val="center"/>
              <w:rPr>
                <w:rFonts w:eastAsia="Arial Unicode MS"/>
                <w:iCs/>
                <w:sz w:val="20"/>
              </w:rPr>
            </w:pPr>
            <w:r>
              <w:rPr>
                <w:rFonts w:eastAsia="Arial Unicode MS"/>
                <w:sz w:val="20"/>
                <w:lang w:val="fi"/>
              </w:rPr>
              <w:t>IFU7000M Rev</w:t>
            </w:r>
            <w:r w:rsidR="004D1ACF">
              <w:rPr>
                <w:rFonts w:eastAsia="Arial Unicode MS"/>
                <w:sz w:val="20"/>
                <w:lang w:val="fi"/>
              </w:rPr>
              <w:t>.</w:t>
            </w:r>
            <w:r>
              <w:rPr>
                <w:rFonts w:eastAsia="Arial Unicode MS"/>
                <w:sz w:val="20"/>
                <w:lang w:val="fi"/>
              </w:rPr>
              <w:t xml:space="preserve"> B</w:t>
            </w:r>
          </w:p>
        </w:tc>
      </w:tr>
      <w:tr w:rsidR="00FB5D70" w:rsidRPr="00451CE9" w14:paraId="6C4ADB69" w14:textId="77777777" w:rsidTr="006C59ED">
        <w:tc>
          <w:tcPr>
            <w:tcW w:w="5238" w:type="dxa"/>
          </w:tcPr>
          <w:p w14:paraId="0C1DB696" w14:textId="77777777" w:rsidR="00FB5D70" w:rsidRPr="00451CE9" w:rsidRDefault="00FB5D70" w:rsidP="00FB5D70">
            <w:pPr>
              <w:spacing w:before="40" w:after="40" w:afterAutospacing="0"/>
              <w:rPr>
                <w:rFonts w:eastAsia="Arial Unicode MS"/>
                <w:iCs/>
                <w:sz w:val="20"/>
              </w:rPr>
            </w:pPr>
            <w:r>
              <w:rPr>
                <w:rFonts w:eastAsia="Arial Unicode MS"/>
                <w:sz w:val="20"/>
                <w:lang w:val="fi"/>
              </w:rPr>
              <w:t>SKATER-nesteenpoistosarjat</w:t>
            </w:r>
          </w:p>
        </w:tc>
        <w:tc>
          <w:tcPr>
            <w:tcW w:w="4125" w:type="dxa"/>
            <w:vAlign w:val="center"/>
          </w:tcPr>
          <w:p w14:paraId="6AF24B97" w14:textId="59C6C6ED" w:rsidR="00FB5D70" w:rsidRPr="00451CE9" w:rsidRDefault="00FB5D70" w:rsidP="00FB5D70">
            <w:pPr>
              <w:spacing w:before="40" w:after="40" w:afterAutospacing="0"/>
              <w:jc w:val="center"/>
              <w:rPr>
                <w:rFonts w:eastAsia="Arial Unicode MS"/>
                <w:iCs/>
                <w:sz w:val="20"/>
              </w:rPr>
            </w:pPr>
            <w:r>
              <w:rPr>
                <w:sz w:val="20"/>
                <w:lang w:val="fi"/>
              </w:rPr>
              <w:t>IFU7653M</w:t>
            </w:r>
            <w:r>
              <w:rPr>
                <w:lang w:val="fi"/>
              </w:rPr>
              <w:t xml:space="preserve"> </w:t>
            </w:r>
            <w:r>
              <w:rPr>
                <w:sz w:val="20"/>
                <w:lang w:val="fi"/>
              </w:rPr>
              <w:t>Rev</w:t>
            </w:r>
            <w:r w:rsidR="004D1ACF">
              <w:rPr>
                <w:sz w:val="20"/>
                <w:lang w:val="fi"/>
              </w:rPr>
              <w:t>.</w:t>
            </w:r>
            <w:r>
              <w:rPr>
                <w:sz w:val="20"/>
                <w:lang w:val="fi"/>
              </w:rPr>
              <w:t xml:space="preserve"> B</w:t>
            </w:r>
          </w:p>
        </w:tc>
      </w:tr>
    </w:tbl>
    <w:p w14:paraId="06457357" w14:textId="77777777" w:rsidR="00D82EF4" w:rsidRPr="00451CE9" w:rsidRDefault="00D82EF4" w:rsidP="009E62B3">
      <w:pPr>
        <w:spacing w:after="120" w:afterAutospacing="0" w:line="240" w:lineRule="auto"/>
        <w:jc w:val="both"/>
        <w:rPr>
          <w:rFonts w:eastAsia="Times New Roman" w:cs="Times New Roman"/>
          <w:b/>
          <w:bCs/>
          <w:szCs w:val="24"/>
        </w:rPr>
      </w:pPr>
    </w:p>
    <w:p w14:paraId="438C6A1D" w14:textId="77777777" w:rsidR="004D1ACF" w:rsidRDefault="004D1ACF" w:rsidP="009E62B3">
      <w:pPr>
        <w:spacing w:after="120" w:afterAutospacing="0" w:line="240" w:lineRule="auto"/>
        <w:jc w:val="both"/>
        <w:rPr>
          <w:rFonts w:eastAsia="Times New Roman" w:cs="Times New Roman"/>
          <w:b/>
          <w:bCs/>
          <w:szCs w:val="24"/>
          <w:lang w:val="fi"/>
        </w:rPr>
      </w:pPr>
    </w:p>
    <w:p w14:paraId="4BE7ED01" w14:textId="74AD9DD2" w:rsidR="00587A0D" w:rsidRPr="00451CE9" w:rsidRDefault="00587A0D" w:rsidP="009E62B3">
      <w:pPr>
        <w:spacing w:after="120" w:afterAutospacing="0" w:line="240" w:lineRule="auto"/>
        <w:jc w:val="both"/>
        <w:rPr>
          <w:rFonts w:eastAsia="Times New Roman" w:cs="Times New Roman"/>
          <w:b/>
          <w:bCs/>
          <w:szCs w:val="24"/>
        </w:rPr>
      </w:pPr>
      <w:r>
        <w:rPr>
          <w:rFonts w:eastAsia="Times New Roman" w:cs="Times New Roman"/>
          <w:b/>
          <w:bCs/>
          <w:szCs w:val="24"/>
          <w:lang w:val="fi"/>
        </w:rPr>
        <w:lastRenderedPageBreak/>
        <w:t>Varoitukset</w:t>
      </w:r>
    </w:p>
    <w:p w14:paraId="62763F83" w14:textId="77777777" w:rsidR="00BC286E" w:rsidRPr="00B25EE5"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fi-FI"/>
        </w:rPr>
      </w:pPr>
      <w:r>
        <w:rPr>
          <w:rFonts w:eastAsia="Calibri" w:cs="Times New Roman"/>
          <w:szCs w:val="24"/>
          <w:lang w:val="fi"/>
        </w:rPr>
        <w:t>Tätä laitetta ei saa steriloida uudelleen, käyttää uudelleen tai käsitellä uudelleen</w:t>
      </w:r>
      <w:bookmarkStart w:id="32" w:name="_Hlk16237650"/>
    </w:p>
    <w:p w14:paraId="6D6F6086" w14:textId="77777777" w:rsidR="00BC286E" w:rsidRPr="00B25EE5"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fi-FI"/>
        </w:rPr>
      </w:pPr>
      <w:r>
        <w:rPr>
          <w:rFonts w:eastAsia="Calibri" w:cs="Times New Roman"/>
          <w:szCs w:val="24"/>
          <w:lang w:val="fi"/>
        </w:rPr>
        <w:t xml:space="preserve">Älä käytä, jos pakkaus on avattu, laite on vaurioitunut tai jos viimeinen käyttöpäivä on ylittynyt. </w:t>
      </w:r>
      <w:bookmarkEnd w:id="32"/>
    </w:p>
    <w:p w14:paraId="64D6F002" w14:textId="77777777" w:rsidR="00BC286E" w:rsidRPr="00B25EE5"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fi-FI"/>
        </w:rPr>
      </w:pPr>
      <w:r>
        <w:rPr>
          <w:rFonts w:eastAsia="Calibri" w:cs="Times New Roman"/>
          <w:szCs w:val="24"/>
          <w:lang w:val="fi"/>
        </w:rPr>
        <w:t>Katetrin asettamisen ja sijoittamisen aikana vältä kontaktia luun, ruston ja arpikudoksen kanssa, sillä ne voivat vahingoittaa katetrin kärkeä.</w:t>
      </w:r>
    </w:p>
    <w:p w14:paraId="5C34CAF5" w14:textId="77777777" w:rsidR="00587A0D" w:rsidRPr="00451CE9" w:rsidRDefault="00587A0D" w:rsidP="0091485C">
      <w:pPr>
        <w:spacing w:after="120" w:afterAutospacing="0" w:line="240" w:lineRule="auto"/>
        <w:jc w:val="both"/>
        <w:rPr>
          <w:rFonts w:eastAsia="Times New Roman" w:cs="Times New Roman"/>
          <w:b/>
          <w:bCs/>
          <w:szCs w:val="24"/>
        </w:rPr>
      </w:pPr>
      <w:r>
        <w:rPr>
          <w:rFonts w:eastAsia="Times New Roman" w:cs="Times New Roman"/>
          <w:b/>
          <w:bCs/>
          <w:szCs w:val="24"/>
          <w:lang w:val="fi"/>
        </w:rPr>
        <w:t>Varotoimenpiteet</w:t>
      </w:r>
    </w:p>
    <w:p w14:paraId="5419666B" w14:textId="77777777" w:rsidR="00B6106A" w:rsidRPr="00B25EE5"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fi-FI"/>
        </w:rPr>
      </w:pPr>
      <w:r>
        <w:rPr>
          <w:rFonts w:eastAsia="Calibri" w:cs="Times New Roman"/>
          <w:szCs w:val="24"/>
          <w:lang w:val="fi"/>
        </w:rPr>
        <w:t>Muista aktivoida katetrin hydrofiilinen pinnoite steriilillä vedellä tai suolaliuoksella ennen käyttöä.</w:t>
      </w:r>
    </w:p>
    <w:p w14:paraId="6D7B023E"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fi"/>
        </w:rPr>
        <w:t>Varmista, että nesteenpoisto on kiinnitetty ja järjestelmä ehjä, jottei se pääse irtoamaan. Kiinnitä katetri kiinnityslaitteella, ompeleella tai teipillä.</w:t>
      </w:r>
    </w:p>
    <w:p w14:paraId="2311E987"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fi"/>
        </w:rPr>
        <w:t>Arvioi nesteenpoistokohta vuodon, punoituksen tai tihkumisen merkkien varalta. Nämä merkit voivat viitata ympäröivän ihon infektioon tai ärsytykseen.</w:t>
      </w:r>
    </w:p>
    <w:p w14:paraId="0138B431" w14:textId="77777777" w:rsidR="00B6106A" w:rsidRPr="00B25EE5"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fi-FI"/>
        </w:rPr>
      </w:pPr>
      <w:r>
        <w:rPr>
          <w:rFonts w:eastAsia="Calibri" w:cs="Times New Roman"/>
          <w:szCs w:val="24"/>
          <w:lang w:val="fi"/>
        </w:rPr>
        <w:t>Seuraa nesteen tai verenvuodon luonteen tai määrän muutoksia.</w:t>
      </w:r>
    </w:p>
    <w:p w14:paraId="0950E9A2" w14:textId="0C3804C1" w:rsidR="00B6106A" w:rsidRPr="00B25EE5"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fi-FI"/>
        </w:rPr>
      </w:pPr>
      <w:r>
        <w:rPr>
          <w:rFonts w:eastAsia="Calibri" w:cs="Times New Roman"/>
          <w:szCs w:val="24"/>
          <w:lang w:val="fi"/>
        </w:rPr>
        <w:t>Katetrin kiinnittäminen suoraan linjaan on suositeltavaa ja mahdolliset kaarevat kohdat on tehtävä liitosputkeen.</w:t>
      </w:r>
    </w:p>
    <w:p w14:paraId="001FA939" w14:textId="77777777" w:rsidR="00B6106A" w:rsidRPr="001B1EA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fi"/>
        </w:rPr>
      </w:pPr>
      <w:r>
        <w:rPr>
          <w:rFonts w:eastAsia="Calibri" w:cs="Times New Roman"/>
          <w:szCs w:val="24"/>
          <w:lang w:val="fi"/>
        </w:rPr>
        <w:t>Jos lukittuva saparokatetri irrotetaan toisella osastolla, on suositeltavaa, että nämä ohjeet annetaan eteenpäin potilaan muiden tietojen kanssa. Näin voidaan varmistaa, että henkilökunta tiedostaa lukittuvan katetrin käytön. On myös suositeltavaa, että potilasta tiedotetaan asiasta.</w:t>
      </w:r>
    </w:p>
    <w:p w14:paraId="59AB9A1D" w14:textId="26EBAC44"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fi"/>
        </w:rPr>
        <w:t>Asetinneulassa on keskiö, joka estää sormia koskettamasta/vetämästä lankaa. Älä vedä ohjainlankaa neulan läpi. (SKATER-nesteenpoistosarjoille)</w:t>
      </w:r>
    </w:p>
    <w:p w14:paraId="5240AF40" w14:textId="77777777" w:rsidR="00042B91" w:rsidRPr="00451CE9" w:rsidRDefault="00042B91" w:rsidP="00042B91">
      <w:pPr>
        <w:spacing w:after="0" w:afterAutospacing="0" w:line="240" w:lineRule="auto"/>
        <w:rPr>
          <w:rFonts w:cs="Times New Roman"/>
          <w:i/>
          <w:color w:val="FF0000"/>
        </w:rPr>
      </w:pPr>
    </w:p>
    <w:p w14:paraId="09A94B0F" w14:textId="148EFEFC" w:rsidR="00760400" w:rsidRPr="00B25EE5" w:rsidRDefault="008745ED" w:rsidP="00042B91">
      <w:pPr>
        <w:pStyle w:val="Heading1"/>
        <w:rPr>
          <w:rFonts w:cs="Times New Roman"/>
          <w:lang w:val="fi-FI"/>
        </w:rPr>
      </w:pPr>
      <w:bookmarkStart w:id="33" w:name="_Toc212549140"/>
      <w:r>
        <w:rPr>
          <w:rFonts w:cs="Times New Roman"/>
          <w:bCs/>
          <w:lang w:val="fi"/>
        </w:rPr>
        <w:t>Muita asiaankuuluvia, turvallisuuteen liittyviä näkökantoja, mukaan lukien tiivistelmä kenttäturvallisuuden korjaavista toimenpiteistä (FSN-raportin sisältävä FSCA-raportti), jos sovellettavissa</w:t>
      </w:r>
      <w:bookmarkEnd w:id="33"/>
    </w:p>
    <w:p w14:paraId="659122B4" w14:textId="1C4FFC0F" w:rsidR="00A829EC" w:rsidRPr="00B25EE5" w:rsidRDefault="005008E6" w:rsidP="00C33E83">
      <w:pPr>
        <w:tabs>
          <w:tab w:val="left" w:pos="4755"/>
        </w:tabs>
        <w:spacing w:after="0" w:afterAutospacing="0" w:line="240" w:lineRule="auto"/>
        <w:ind w:left="720"/>
        <w:rPr>
          <w:rFonts w:cs="Times New Roman"/>
          <w:lang w:val="fi-FI"/>
        </w:rPr>
      </w:pPr>
      <w:r>
        <w:rPr>
          <w:rFonts w:cs="Times New Roman"/>
          <w:lang w:val="fi"/>
        </w:rPr>
        <w:t>Raportointikaudella ei ollut FSCA-tapauksia.</w:t>
      </w:r>
    </w:p>
    <w:p w14:paraId="7BF00272" w14:textId="77777777" w:rsidR="00200313" w:rsidRPr="00B25EE5" w:rsidRDefault="00200313" w:rsidP="005008E6">
      <w:pPr>
        <w:tabs>
          <w:tab w:val="left" w:pos="4755"/>
        </w:tabs>
        <w:spacing w:after="0" w:afterAutospacing="0" w:line="240" w:lineRule="auto"/>
        <w:rPr>
          <w:rFonts w:cs="Times New Roman"/>
          <w:lang w:val="fi-FI"/>
        </w:rPr>
      </w:pPr>
    </w:p>
    <w:p w14:paraId="21FC0F42" w14:textId="6F4CDE71" w:rsidR="008745ED" w:rsidRPr="00B25EE5" w:rsidRDefault="008745ED" w:rsidP="00363EE0">
      <w:pPr>
        <w:pStyle w:val="Heading1"/>
        <w:numPr>
          <w:ilvl w:val="0"/>
          <w:numId w:val="2"/>
        </w:numPr>
        <w:rPr>
          <w:rFonts w:cs="Times New Roman"/>
          <w:lang w:val="fi-FI"/>
        </w:rPr>
      </w:pPr>
      <w:bookmarkStart w:id="34" w:name="_Toc212549141"/>
      <w:r>
        <w:rPr>
          <w:rFonts w:cs="Times New Roman"/>
          <w:bCs/>
          <w:lang w:val="fi"/>
        </w:rPr>
        <w:t xml:space="preserve">Kliinisen arvioinnin tiivistelmä ja </w:t>
      </w:r>
      <w:bookmarkStart w:id="35" w:name="_Hlk176256981"/>
      <w:r>
        <w:rPr>
          <w:rFonts w:cs="Times New Roman"/>
          <w:bCs/>
          <w:lang w:val="fi"/>
        </w:rPr>
        <w:t xml:space="preserve">markkinoille saattamisen jälkeinen kliininen seuranta </w:t>
      </w:r>
      <w:bookmarkEnd w:id="35"/>
      <w:r>
        <w:rPr>
          <w:rFonts w:cs="Times New Roman"/>
          <w:bCs/>
          <w:lang w:val="fi"/>
        </w:rPr>
        <w:t>(PMCF)</w:t>
      </w:r>
      <w:bookmarkEnd w:id="34"/>
    </w:p>
    <w:p w14:paraId="056DD745" w14:textId="77777777" w:rsidR="00C34970" w:rsidRPr="00B25EE5" w:rsidRDefault="00C34970" w:rsidP="00C53E29">
      <w:pPr>
        <w:tabs>
          <w:tab w:val="left" w:pos="8100"/>
        </w:tabs>
        <w:spacing w:after="0" w:afterAutospacing="0" w:line="240" w:lineRule="auto"/>
        <w:rPr>
          <w:rStyle w:val="normaltextrun1"/>
          <w:rFonts w:cs="Times New Roman"/>
          <w:lang w:val="fi-FI"/>
        </w:rPr>
      </w:pPr>
    </w:p>
    <w:p w14:paraId="264C5BDB" w14:textId="08F7C58E" w:rsidR="00FB2370" w:rsidRPr="00B25EE5" w:rsidRDefault="009E72CD" w:rsidP="00FB2370">
      <w:pPr>
        <w:tabs>
          <w:tab w:val="left" w:pos="8100"/>
        </w:tabs>
        <w:spacing w:after="0" w:afterAutospacing="0" w:line="240" w:lineRule="auto"/>
        <w:rPr>
          <w:rFonts w:cs="Times New Roman"/>
          <w:lang w:val="fi-FI"/>
        </w:rPr>
      </w:pPr>
      <w:r>
        <w:rPr>
          <w:rFonts w:cs="Times New Roman"/>
          <w:lang w:val="fi"/>
        </w:rPr>
        <w:t>Kliinisen arviointiraportin CER-031 Rev</w:t>
      </w:r>
      <w:r w:rsidR="004D1ACF">
        <w:rPr>
          <w:rFonts w:cs="Times New Roman"/>
          <w:lang w:val="fi"/>
        </w:rPr>
        <w:t>.</w:t>
      </w:r>
      <w:r>
        <w:rPr>
          <w:rFonts w:cs="Times New Roman"/>
          <w:lang w:val="fi"/>
        </w:rPr>
        <w:t xml:space="preserve"> C yhteenveto:</w:t>
      </w:r>
    </w:p>
    <w:p w14:paraId="7D1C9871" w14:textId="77777777" w:rsidR="00D42228" w:rsidRPr="00451CE9" w:rsidRDefault="00D42228" w:rsidP="00D42228">
      <w:pPr>
        <w:pStyle w:val="BodyText"/>
        <w:rPr>
          <w:b w:val="0"/>
          <w:bCs/>
        </w:rPr>
      </w:pPr>
      <w:r>
        <w:rPr>
          <w:b w:val="0"/>
          <w:lang w:val="fi"/>
        </w:rPr>
        <w:t>Tämä kliininen arviointi tehtiin SKATER-nesteenpoistojärjestelmän valmistajan hallussa olevien tietojen turvallisuuden ja suorituskyvyn arvioimiseksi. Lisäksi tässä raportissa arvioitiin ulkoisista lähteistä saatuja tietoja.</w:t>
      </w:r>
    </w:p>
    <w:p w14:paraId="4D111425" w14:textId="77777777" w:rsidR="00D42228" w:rsidRPr="001B1EA9" w:rsidRDefault="00D42228" w:rsidP="00390948">
      <w:pPr>
        <w:pStyle w:val="List"/>
        <w:widowControl w:val="0"/>
        <w:numPr>
          <w:ilvl w:val="0"/>
          <w:numId w:val="27"/>
        </w:numPr>
        <w:suppressAutoHyphens/>
        <w:spacing w:after="120"/>
        <w:jc w:val="both"/>
        <w:rPr>
          <w:rFonts w:ascii="Times New Roman" w:hAnsi="Times New Roman"/>
          <w:lang w:val="fi"/>
        </w:rPr>
      </w:pPr>
      <w:r>
        <w:rPr>
          <w:rFonts w:ascii="Times New Roman" w:hAnsi="Times New Roman"/>
          <w:lang w:val="fi"/>
        </w:rPr>
        <w:t xml:space="preserve">SKATER-nesteenpoistojärjestelmät ovat perinteisiä tuotteita, joilla on pitkä historia markkinoilla. Tämä kliininen arviointi osoitti, että laitteiden tekniset, biologiset ja kliiniset ominaisuudet olivat yleisesti ottaen samankaltaiset. </w:t>
      </w:r>
    </w:p>
    <w:p w14:paraId="233EBB44"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fi"/>
        </w:rPr>
        <w:t>Ei-kliiniset turvallisuus- ja suorituskykytestit sekä bioyhteensopivuuden arviointi tukevat SKATER-nesteenpoistojärjestelmän suorituskykyä ja turvallisuutta</w:t>
      </w:r>
      <w:r>
        <w:rPr>
          <w:rFonts w:ascii="Times New Roman" w:hAnsi="Times New Roman"/>
          <w:vertAlign w:val="superscript"/>
          <w:lang w:val="fi"/>
        </w:rPr>
        <w:t xml:space="preserve"> </w:t>
      </w:r>
      <w:r>
        <w:rPr>
          <w:rFonts w:ascii="Times New Roman" w:hAnsi="Times New Roman"/>
          <w:lang w:val="fi"/>
        </w:rPr>
        <w:t>kliinisessä käytössä. Tämä sisältää muun muassa simulaatiotestejä, laitteiden toiminnallisuustestejä, suorituskykytestejä, kiihdytettyä vanhentamistestiä, hiukkasmuodostustestiä, pakkaustestejä, mitta- ja visuaalisia tarkastuksia, vuototestejä, tuotteen eheystestejä ja vetolujuustestejä. Laitteiden osoitettiin myös olevan sovellettavien standardien ja ohjeiden mukaisia.</w:t>
      </w:r>
    </w:p>
    <w:p w14:paraId="38A2E1CA" w14:textId="77777777" w:rsidR="00D42228" w:rsidRPr="00B25EE5" w:rsidRDefault="00D42228" w:rsidP="00390948">
      <w:pPr>
        <w:pStyle w:val="List"/>
        <w:widowControl w:val="0"/>
        <w:numPr>
          <w:ilvl w:val="0"/>
          <w:numId w:val="27"/>
        </w:numPr>
        <w:suppressAutoHyphens/>
        <w:spacing w:after="120"/>
        <w:jc w:val="both"/>
        <w:rPr>
          <w:rFonts w:ascii="Times New Roman" w:hAnsi="Times New Roman"/>
          <w:lang w:val="fi-FI"/>
        </w:rPr>
      </w:pPr>
      <w:r>
        <w:rPr>
          <w:rFonts w:ascii="Times New Roman" w:hAnsi="Times New Roman"/>
          <w:lang w:val="fi"/>
        </w:rPr>
        <w:t xml:space="preserve">Nesteenpoistojärjestelmiä koskevan kirjallisuuden SOA-katsauksen ja markkinoilla olevien </w:t>
      </w:r>
      <w:r>
        <w:rPr>
          <w:rFonts w:ascii="Times New Roman" w:hAnsi="Times New Roman"/>
          <w:lang w:val="fi"/>
        </w:rPr>
        <w:lastRenderedPageBreak/>
        <w:t>vaihtoehtoisten laitteiden ja tekniikoiden arvioinnin perusteella SKATER-nesteenpoistojärjestelmää voidaan pitää aiottuun tarkoitukseen huipputeknologiaa edustavana.</w:t>
      </w:r>
    </w:p>
    <w:p w14:paraId="5BBCE42A" w14:textId="3B01BD71" w:rsidR="00D42228" w:rsidRPr="001B1EA9" w:rsidRDefault="00D42228" w:rsidP="00390948">
      <w:pPr>
        <w:pStyle w:val="List"/>
        <w:widowControl w:val="0"/>
        <w:numPr>
          <w:ilvl w:val="0"/>
          <w:numId w:val="27"/>
        </w:numPr>
        <w:suppressAutoHyphens/>
        <w:spacing w:after="120"/>
        <w:jc w:val="both"/>
        <w:rPr>
          <w:rFonts w:ascii="Times New Roman" w:hAnsi="Times New Roman"/>
          <w:lang w:val="fi"/>
        </w:rPr>
      </w:pPr>
      <w:r>
        <w:rPr>
          <w:rFonts w:ascii="Times New Roman" w:hAnsi="Times New Roman"/>
          <w:lang w:val="fi"/>
        </w:rPr>
        <w:t xml:space="preserve">PMS-tietojen tai ulkoisten lääkinnällisten laitteiden tietokantojen tietojen tarkastelusta ajanjaksolla 1.5.2019–30.4.2024. </w:t>
      </w:r>
      <w:bookmarkStart w:id="36" w:name="_Hlk169706695"/>
      <w:r>
        <w:rPr>
          <w:rFonts w:ascii="Times New Roman" w:hAnsi="Times New Roman"/>
          <w:lang w:val="fi"/>
        </w:rPr>
        <w:t xml:space="preserve">EU:ssa ilmoitettiin 225 SKATER-katetreista ja -nesteenpoistosarjoista tehtyä valitusta, joista 0,035 % oli EU:n alueella </w:t>
      </w:r>
      <w:r>
        <w:rPr>
          <w:rFonts w:ascii="Times New Roman" w:hAnsi="Times New Roman"/>
          <w:color w:val="000000"/>
          <w:lang w:val="fi"/>
        </w:rPr>
        <w:t>637 771 yksikköä</w:t>
      </w:r>
      <w:r>
        <w:rPr>
          <w:rFonts w:ascii="Times New Roman" w:hAnsi="Times New Roman"/>
          <w:lang w:val="fi"/>
        </w:rPr>
        <w:t xml:space="preserve"> raportointijakson aikana. EU:ssa ilmoitettiin 11 SKATER-asetinsarjaa koskevaa valitusta, joiden osuus oli 0,043 % 25 329 kappaleesta, jotka myytiin EU:ssa raportointijaksolla. EU:ssa SKATER FIXiä koskevia valituksia ilmoitettiin 2, joiden osuus oli 0,0003 %, ja raportointijaksolla EU:ssa myytiin 724 513 yksikköä. </w:t>
      </w:r>
      <w:bookmarkEnd w:id="36"/>
      <w:r>
        <w:rPr>
          <w:rFonts w:ascii="Times New Roman" w:hAnsi="Times New Roman"/>
          <w:lang w:val="fi"/>
        </w:rPr>
        <w:t>Näin ollen ilmoitettujen valitusten määrä oli alhainen suhteessa kaikkien nesteenpoistoyksiköiden myytyihin yksiköihin. Valitusten, CAPA-toimien tai kenttätoimenpiteiden tarkastelun perusteella ei havaittu uusia riskejä tarkastelujaksolla. Samankaltaisista laitteista turvallisuustietokannoista raportoidut haittatavaikutukset eivät olleet uusia riskejä, ja ne on jo käsitelty kyseisten laitteiden riskidokumentaatiossa, jossa ne on lievennetty hyväksyttävälle tasolle.</w:t>
      </w:r>
    </w:p>
    <w:p w14:paraId="7889FAAB" w14:textId="77777777" w:rsidR="00D42228" w:rsidRPr="001B1EA9" w:rsidRDefault="00D42228" w:rsidP="00390948">
      <w:pPr>
        <w:pStyle w:val="List"/>
        <w:widowControl w:val="0"/>
        <w:numPr>
          <w:ilvl w:val="0"/>
          <w:numId w:val="27"/>
        </w:numPr>
        <w:suppressAutoHyphens/>
        <w:spacing w:after="120"/>
        <w:jc w:val="both"/>
        <w:rPr>
          <w:rFonts w:ascii="Times New Roman" w:hAnsi="Times New Roman"/>
          <w:lang w:val="fi"/>
        </w:rPr>
      </w:pPr>
      <w:r>
        <w:rPr>
          <w:rFonts w:ascii="Times New Roman" w:hAnsi="Times New Roman"/>
          <w:lang w:val="fi"/>
        </w:rPr>
        <w:t>SKATER-nesteenpoistojärjestelmän turvallisuuden ja suorituskyvyn arvioimiseksi tehdyssä systemaattisessa kirjallisuuskatsauksessa ei havaittu laitteiden käytön turvallisuuteen liittyviä tapahtumia. Lisäksi näiden laitteiden käyttöön ei liittynyt uusia riskejä tai tunnettujen riskien lisääntymistä.</w:t>
      </w:r>
    </w:p>
    <w:p w14:paraId="60626309" w14:textId="77777777" w:rsidR="00D42228" w:rsidRPr="001B1EA9" w:rsidRDefault="00D42228" w:rsidP="00390948">
      <w:pPr>
        <w:pStyle w:val="List"/>
        <w:widowControl w:val="0"/>
        <w:numPr>
          <w:ilvl w:val="0"/>
          <w:numId w:val="27"/>
        </w:numPr>
        <w:suppressAutoHyphens/>
        <w:spacing w:after="120"/>
        <w:jc w:val="both"/>
        <w:rPr>
          <w:rFonts w:ascii="Times New Roman" w:hAnsi="Times New Roman"/>
          <w:lang w:val="fi"/>
        </w:rPr>
      </w:pPr>
      <w:r>
        <w:rPr>
          <w:rFonts w:ascii="Times New Roman" w:hAnsi="Times New Roman"/>
          <w:lang w:val="fi"/>
        </w:rPr>
        <w:t>Tämän kliinisen arvioinnin aikana tarkastellut tiedot vahvistavat, että SKATER-nesteenpoistojärjestelmän hyödylliset vaikutukset ovat suuremmat kuin laitteiden käyttöön liittyvät riskit.</w:t>
      </w:r>
    </w:p>
    <w:p w14:paraId="397E4648" w14:textId="77777777" w:rsidR="00D42228" w:rsidRPr="001B1EA9" w:rsidRDefault="00D42228" w:rsidP="00390948">
      <w:pPr>
        <w:pStyle w:val="List"/>
        <w:widowControl w:val="0"/>
        <w:numPr>
          <w:ilvl w:val="0"/>
          <w:numId w:val="27"/>
        </w:numPr>
        <w:suppressAutoHyphens/>
        <w:spacing w:after="120"/>
        <w:jc w:val="both"/>
        <w:rPr>
          <w:rFonts w:ascii="Times New Roman" w:hAnsi="Times New Roman"/>
          <w:lang w:val="fi"/>
        </w:rPr>
      </w:pPr>
      <w:r>
        <w:rPr>
          <w:rFonts w:ascii="Times New Roman" w:hAnsi="Times New Roman"/>
          <w:lang w:val="fi"/>
        </w:rPr>
        <w:t>Normaaleissa käyttöolosuhteissa ja valmistajan ohjeiden mukaisesti käytettynä laitteen kliiniset suorituskykyvaatimukset täyttyvät ja laite toimii väitetyllä ja tarkoitetulla tavalla.</w:t>
      </w:r>
    </w:p>
    <w:p w14:paraId="3C5B1538" w14:textId="77777777" w:rsidR="00D42228" w:rsidRPr="001B1EA9" w:rsidRDefault="00D42228" w:rsidP="00390948">
      <w:pPr>
        <w:pStyle w:val="List"/>
        <w:widowControl w:val="0"/>
        <w:numPr>
          <w:ilvl w:val="0"/>
          <w:numId w:val="27"/>
        </w:numPr>
        <w:suppressAutoHyphens/>
        <w:spacing w:after="120"/>
        <w:jc w:val="both"/>
        <w:rPr>
          <w:rFonts w:ascii="Times New Roman" w:hAnsi="Times New Roman"/>
          <w:lang w:val="fi"/>
        </w:rPr>
      </w:pPr>
      <w:r>
        <w:rPr>
          <w:rFonts w:ascii="Times New Roman" w:hAnsi="Times New Roman"/>
          <w:lang w:val="fi"/>
        </w:rPr>
        <w:t>Laitteiden FMEA-arvioinneissa tunnistetut vaarat on lievennetty hyväksyttävästi, ja tunnistetut jäännösriskit ja sivuvaikutukset ovat hyväksyttäviä verrattuna laitteiden suunniteltuihin hyötyihin.</w:t>
      </w:r>
    </w:p>
    <w:p w14:paraId="0D49CFC0" w14:textId="77777777" w:rsidR="00D42228" w:rsidRPr="001B1EA9" w:rsidRDefault="00D42228" w:rsidP="00390948">
      <w:pPr>
        <w:pStyle w:val="List"/>
        <w:widowControl w:val="0"/>
        <w:numPr>
          <w:ilvl w:val="0"/>
          <w:numId w:val="27"/>
        </w:numPr>
        <w:suppressAutoHyphens/>
        <w:spacing w:after="120"/>
        <w:jc w:val="both"/>
        <w:rPr>
          <w:rFonts w:ascii="Times New Roman" w:hAnsi="Times New Roman"/>
          <w:lang w:val="fi"/>
        </w:rPr>
      </w:pPr>
      <w:r>
        <w:rPr>
          <w:rFonts w:ascii="Times New Roman" w:hAnsi="Times New Roman"/>
          <w:lang w:val="fi"/>
        </w:rPr>
        <w:t>Raportti vahvistaa, että SKATER-nesteenpoistojärjestelmän käyttö on yhteensopivaa korkeatasoisen terveyden ja turvallisuuden suojelun kanssa. Kaikkia laitteista raportoituja riskejä ja tapahtumia käsitellään riittävästi riskiasiakirjoissa. Kaikkien mahdollisten riskien vakavuusasteen ja esiintyvyyden todettiin olevan hyväksyttävien rajojen sisällä.</w:t>
      </w:r>
    </w:p>
    <w:p w14:paraId="63B3BA63" w14:textId="77777777" w:rsidR="00111B5E"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fi"/>
        </w:rPr>
        <w:t>Argon Medical Devices on osoittanut, että kyseinen laite, SKATER-nesteenpoistojärjestelmä, on asiaankuuluvien turvallisuus- ja suorituskykystandardien (GSPR 1, 2, 6 ja 8) mukainen. Näin ollen kliinisen arvioinnin vaatimukset on täytetty.</w:t>
      </w:r>
    </w:p>
    <w:p w14:paraId="523D9E41" w14:textId="0B6B5063" w:rsidR="00E6756A" w:rsidRPr="00B25EE5" w:rsidRDefault="00E6756A" w:rsidP="00654B25">
      <w:pPr>
        <w:tabs>
          <w:tab w:val="left" w:pos="8100"/>
        </w:tabs>
        <w:spacing w:after="0" w:afterAutospacing="0" w:line="240" w:lineRule="auto"/>
        <w:rPr>
          <w:rFonts w:cs="Times New Roman"/>
          <w:b/>
          <w:bCs/>
          <w:iCs/>
          <w:lang w:val="fi-FI"/>
        </w:rPr>
      </w:pPr>
      <w:r>
        <w:rPr>
          <w:rStyle w:val="normaltextrun1"/>
          <w:rFonts w:cs="Times New Roman"/>
          <w:b/>
          <w:bCs/>
          <w:lang w:val="fi"/>
        </w:rPr>
        <w:t>Yhteenveto kliinisestä seurannasta markkinoille tulon jälkeen:</w:t>
      </w:r>
    </w:p>
    <w:p w14:paraId="0FD7CF4F" w14:textId="585264F4" w:rsidR="008334BD" w:rsidRPr="00B25EE5" w:rsidRDefault="008334BD" w:rsidP="008334BD">
      <w:pPr>
        <w:spacing w:after="120" w:afterAutospacing="0" w:line="240" w:lineRule="auto"/>
        <w:jc w:val="both"/>
        <w:rPr>
          <w:rFonts w:eastAsia="Times New Roman" w:cs="Times New Roman"/>
          <w:bCs/>
          <w:szCs w:val="24"/>
          <w:lang w:val="fi-FI"/>
        </w:rPr>
      </w:pPr>
      <w:r>
        <w:rPr>
          <w:rFonts w:eastAsia="Times New Roman" w:cs="Times New Roman"/>
          <w:szCs w:val="24"/>
          <w:lang w:val="fi"/>
        </w:rPr>
        <w:t>Potilaskohtaista kliinistä seurantaa (PMCF) arvioidaan osana PMS-suunnitelmaa (PMCF Plan-0030), jota päivitetään tämän PMCF-arvioinnin tulosten perusteella ja standardin MEDDEV 2.12/2 Rev. mukaisesti.</w:t>
      </w:r>
    </w:p>
    <w:p w14:paraId="3A2A75C7" w14:textId="0BEAD9AB" w:rsidR="00F952C8" w:rsidRPr="00B25EE5" w:rsidRDefault="001F0A2A" w:rsidP="00F952C8">
      <w:pPr>
        <w:tabs>
          <w:tab w:val="left" w:pos="240"/>
          <w:tab w:val="left" w:pos="4470"/>
          <w:tab w:val="left" w:pos="8100"/>
        </w:tabs>
        <w:spacing w:after="0" w:afterAutospacing="0" w:line="240" w:lineRule="auto"/>
        <w:rPr>
          <w:rFonts w:cs="Times New Roman"/>
          <w:lang w:val="fi-FI"/>
        </w:rPr>
      </w:pPr>
      <w:r>
        <w:rPr>
          <w:rStyle w:val="normaltextrun1"/>
          <w:rFonts w:cs="Times New Roman"/>
          <w:lang w:val="fi"/>
        </w:rPr>
        <w:t>PMCF-raportti sisältää seuraavat tiedot:</w:t>
      </w:r>
    </w:p>
    <w:p w14:paraId="63E49DCB" w14:textId="31290E9B" w:rsidR="00684ABB" w:rsidRPr="001B1EA9" w:rsidRDefault="00684ABB" w:rsidP="00684ABB">
      <w:pPr>
        <w:spacing w:after="120" w:afterAutospacing="0" w:line="240" w:lineRule="auto"/>
        <w:rPr>
          <w:rFonts w:eastAsia="Times New Roman" w:cs="Times New Roman"/>
          <w:sz w:val="22"/>
          <w:lang w:val="fi"/>
        </w:rPr>
      </w:pPr>
      <w:r>
        <w:rPr>
          <w:rFonts w:eastAsia="Times New Roman" w:cs="Times New Roman"/>
          <w:sz w:val="22"/>
          <w:lang w:val="fi"/>
        </w:rPr>
        <w:t xml:space="preserve">PMCFR-0030-toimien tulokset analysoidaan ja dokumentoidaan PMCF-arviointiraportissa. PMCF-arviointiraportti on osa kliinistä arviointiraporttia ja teknistä dokumentaatiota. </w:t>
      </w:r>
    </w:p>
    <w:p w14:paraId="54865E18" w14:textId="77777777" w:rsidR="00684ABB" w:rsidRPr="001B1EA9" w:rsidRDefault="00684ABB" w:rsidP="00684ABB">
      <w:pPr>
        <w:spacing w:after="120" w:afterAutospacing="0" w:line="240" w:lineRule="auto"/>
        <w:rPr>
          <w:rFonts w:eastAsia="Times New Roman" w:cs="Times New Roman"/>
          <w:sz w:val="22"/>
          <w:lang w:val="fi"/>
        </w:rPr>
      </w:pPr>
      <w:r>
        <w:rPr>
          <w:rFonts w:eastAsia="Times New Roman" w:cs="Times New Roman"/>
          <w:sz w:val="22"/>
          <w:lang w:val="fi"/>
        </w:rPr>
        <w:t>PMCF-raporttiin sisällytetään seuraavat tiedot:</w:t>
      </w:r>
    </w:p>
    <w:p w14:paraId="41D4A765" w14:textId="77777777" w:rsidR="00684ABB" w:rsidRPr="001B1EA9" w:rsidRDefault="00684ABB" w:rsidP="00390948">
      <w:pPr>
        <w:numPr>
          <w:ilvl w:val="0"/>
          <w:numId w:val="5"/>
        </w:numPr>
        <w:spacing w:after="120" w:afterAutospacing="0" w:line="240" w:lineRule="auto"/>
        <w:jc w:val="both"/>
        <w:rPr>
          <w:rFonts w:eastAsia="Times New Roman" w:cs="Times New Roman"/>
          <w:sz w:val="22"/>
          <w:lang w:val="fi"/>
        </w:rPr>
      </w:pPr>
      <w:r>
        <w:rPr>
          <w:rFonts w:eastAsia="Times New Roman" w:cs="Times New Roman"/>
          <w:sz w:val="22"/>
          <w:lang w:val="fi"/>
        </w:rPr>
        <w:t>Potilasväestö: PMCF-toimintaan osallistuva väestö (soveltuvin osin) ja laitteen vaikutuksen kohteena oleva potilasväestö yhteensä.</w:t>
      </w:r>
    </w:p>
    <w:p w14:paraId="16269E04" w14:textId="77777777" w:rsidR="00684ABB" w:rsidRPr="001B1EA9" w:rsidRDefault="00684ABB" w:rsidP="00390948">
      <w:pPr>
        <w:numPr>
          <w:ilvl w:val="0"/>
          <w:numId w:val="5"/>
        </w:numPr>
        <w:spacing w:after="120" w:afterAutospacing="0" w:line="240" w:lineRule="auto"/>
        <w:jc w:val="both"/>
        <w:rPr>
          <w:rFonts w:eastAsia="Times New Roman" w:cs="Times New Roman"/>
          <w:sz w:val="22"/>
          <w:lang w:val="fi"/>
        </w:rPr>
      </w:pPr>
      <w:r>
        <w:rPr>
          <w:rFonts w:eastAsia="Times New Roman" w:cs="Times New Roman"/>
          <w:sz w:val="22"/>
          <w:lang w:val="fi"/>
        </w:rPr>
        <w:lastRenderedPageBreak/>
        <w:t>Kerättyjen tietojen mahdolliset sisällyttämis-/poissulkemiskriteerit.</w:t>
      </w:r>
    </w:p>
    <w:p w14:paraId="6288CE80" w14:textId="77777777" w:rsidR="00684ABB" w:rsidRPr="001B1EA9" w:rsidRDefault="00684ABB" w:rsidP="00390948">
      <w:pPr>
        <w:numPr>
          <w:ilvl w:val="0"/>
          <w:numId w:val="5"/>
        </w:numPr>
        <w:spacing w:after="120" w:afterAutospacing="0" w:line="240" w:lineRule="auto"/>
        <w:jc w:val="both"/>
        <w:rPr>
          <w:rFonts w:eastAsia="Times New Roman" w:cs="Times New Roman"/>
          <w:sz w:val="22"/>
          <w:lang w:val="fi"/>
        </w:rPr>
      </w:pPr>
      <w:r>
        <w:rPr>
          <w:rFonts w:eastAsia="Times New Roman" w:cs="Times New Roman"/>
          <w:sz w:val="22"/>
          <w:lang w:val="fi"/>
        </w:rPr>
        <w:t xml:space="preserve">Tietojen yhteenveto: Edellä mainitut syötetyt tiedot on koottava yhteenvetoon. Jos raportoitavaa uutta tietoa ei ole, se mainitaan yhteenvedossa. Jos samankaltaista dataa on paljon, voidaan esittää tilastollinen analyysi kyseisestä datasta. </w:t>
      </w:r>
    </w:p>
    <w:p w14:paraId="3566F68B" w14:textId="77777777" w:rsidR="00684ABB" w:rsidRPr="001B1EA9" w:rsidRDefault="00684ABB" w:rsidP="00390948">
      <w:pPr>
        <w:numPr>
          <w:ilvl w:val="0"/>
          <w:numId w:val="5"/>
        </w:numPr>
        <w:spacing w:after="120" w:afterAutospacing="0" w:line="240" w:lineRule="auto"/>
        <w:jc w:val="both"/>
        <w:rPr>
          <w:rFonts w:eastAsia="Times New Roman" w:cs="Times New Roman"/>
          <w:sz w:val="22"/>
          <w:lang w:val="fi"/>
        </w:rPr>
      </w:pPr>
      <w:r>
        <w:rPr>
          <w:rFonts w:eastAsia="Times New Roman" w:cs="Times New Roman"/>
          <w:sz w:val="22"/>
          <w:lang w:val="fi"/>
        </w:rPr>
        <w:t>Datan käsittely: Tässä osiossa käsitellään erikseen kunkin PMCF-syöttölähteen tietoja. Keskustelussa todetaan, mitkä tietolähteet ovat tunnistaneet merkittäviä uusia tietoja tai muutoksia tietojen kehityksessä, ja mainitaan kaikki muutokset, jotka liittyvät laitteen toimintahäiriöiden aiheuttaman vahingon vakavuuteen tai tapahtumien esiintymistiheyteen.</w:t>
      </w:r>
    </w:p>
    <w:p w14:paraId="69641E71" w14:textId="496EC531" w:rsidR="008515F1" w:rsidRPr="001B1EA9" w:rsidRDefault="00684ABB" w:rsidP="00390948">
      <w:pPr>
        <w:numPr>
          <w:ilvl w:val="0"/>
          <w:numId w:val="5"/>
        </w:numPr>
        <w:spacing w:after="120" w:afterAutospacing="0" w:line="240" w:lineRule="auto"/>
        <w:jc w:val="both"/>
        <w:rPr>
          <w:rFonts w:eastAsia="Times New Roman" w:cs="Times New Roman"/>
          <w:sz w:val="22"/>
          <w:lang w:val="fi"/>
        </w:rPr>
      </w:pPr>
      <w:r>
        <w:rPr>
          <w:rFonts w:eastAsia="Times New Roman" w:cs="Times New Roman"/>
          <w:sz w:val="22"/>
          <w:lang w:val="fi"/>
        </w:rPr>
        <w:t>Johtopäätökset: Kunkin PMCF-syötteen yhteenvedon lopussa esitetään tehdyt johtopäätökset. Kaikki uudet riskit, riskien muutokset tai esiintymistiheyden muutokset on kirjattava, ja niiden perusteella on päivitettävä joko kliininen arviointiraportti, suunnittelu-/käytettävyysriskianalyysi tai molemmat. Johtopäätöksessä tunnistetaan mahdolliset riskit, riskien muutokset tai muut signaalit, jotka edellyttävät ennaltaehkäiseviä tai korjaavia toimenpiteitä. Johtopäätökseen sisältyy se, tarvitaanko muita kliinisen seurannan (PMCF) toimia, ja PMCF-suunnitelmaa päivitetään vastaavasti.</w:t>
      </w:r>
    </w:p>
    <w:p w14:paraId="37CD9323" w14:textId="77777777" w:rsidR="00C53E29" w:rsidRPr="001B1EA9" w:rsidRDefault="00C53E29" w:rsidP="00C53E29">
      <w:pPr>
        <w:tabs>
          <w:tab w:val="left" w:pos="8100"/>
        </w:tabs>
        <w:spacing w:after="0" w:afterAutospacing="0" w:line="240" w:lineRule="auto"/>
        <w:rPr>
          <w:rFonts w:cs="Times New Roman"/>
          <w:lang w:val="fi"/>
        </w:rPr>
      </w:pPr>
    </w:p>
    <w:p w14:paraId="155DE76E" w14:textId="69B150D2" w:rsidR="00042B91" w:rsidRPr="001B1EA9" w:rsidRDefault="008745ED" w:rsidP="00355F6E">
      <w:pPr>
        <w:pStyle w:val="Heading1"/>
        <w:rPr>
          <w:rFonts w:cs="Times New Roman"/>
          <w:lang w:val="fi"/>
        </w:rPr>
      </w:pPr>
      <w:bookmarkStart w:id="37" w:name="_Toc212549142"/>
      <w:r>
        <w:rPr>
          <w:rFonts w:cs="Times New Roman"/>
          <w:bCs/>
          <w:lang w:val="fi"/>
        </w:rPr>
        <w:t>Yhteenveto vastaavan laitteen asiaankuuluvista kliinisistä tiedoista, mikäli sovellettavissa</w:t>
      </w:r>
      <w:bookmarkEnd w:id="37"/>
      <w:r>
        <w:rPr>
          <w:rFonts w:cs="Times New Roman"/>
          <w:bCs/>
          <w:lang w:val="fi"/>
        </w:rPr>
        <w:t xml:space="preserve"> </w:t>
      </w:r>
    </w:p>
    <w:p w14:paraId="3D348D69" w14:textId="6A224F8D" w:rsidR="00B17FFD" w:rsidRPr="001B1EA9" w:rsidRDefault="00F952C8" w:rsidP="0027358A">
      <w:pPr>
        <w:pStyle w:val="Caption"/>
        <w:rPr>
          <w:lang w:val="fi"/>
        </w:rPr>
      </w:pPr>
      <w:bookmarkStart w:id="38" w:name="_Toc146710755"/>
      <w:r>
        <w:rPr>
          <w:bCs w:val="0"/>
          <w:lang w:val="fi"/>
        </w:rPr>
        <w:tab/>
      </w:r>
    </w:p>
    <w:bookmarkEnd w:id="38"/>
    <w:p w14:paraId="7F4185CA" w14:textId="52892BC9" w:rsidR="00667954" w:rsidRPr="001B1EA9" w:rsidRDefault="00667954" w:rsidP="00667954">
      <w:pPr>
        <w:spacing w:after="0" w:afterAutospacing="0" w:line="240" w:lineRule="auto"/>
        <w:rPr>
          <w:rFonts w:eastAsia="Times New Roman" w:cs="Times New Roman"/>
          <w:szCs w:val="24"/>
          <w:lang w:val="fi"/>
        </w:rPr>
      </w:pPr>
      <w:r>
        <w:rPr>
          <w:rFonts w:eastAsia="Times New Roman" w:cs="Times New Roman"/>
          <w:szCs w:val="24"/>
          <w:lang w:val="fi"/>
        </w:rPr>
        <w:t>SKATER-nesteenpoistojärjestelmän ulkoisten katetrien vastaavuusstrategia CER-031 Rev</w:t>
      </w:r>
      <w:r w:rsidR="004D1ACF">
        <w:rPr>
          <w:rFonts w:eastAsia="Times New Roman" w:cs="Times New Roman"/>
          <w:szCs w:val="24"/>
          <w:lang w:val="fi"/>
        </w:rPr>
        <w:t>.</w:t>
      </w:r>
      <w:r>
        <w:rPr>
          <w:rFonts w:eastAsia="Times New Roman" w:cs="Times New Roman"/>
          <w:szCs w:val="24"/>
          <w:lang w:val="fi"/>
        </w:rPr>
        <w:t xml:space="preserve"> C osan 6.1 mukaisesti</w:t>
      </w:r>
    </w:p>
    <w:p w14:paraId="488DE6AE" w14:textId="77777777" w:rsidR="00097E12" w:rsidRPr="001B1EA9" w:rsidRDefault="00097E12" w:rsidP="00667954">
      <w:pPr>
        <w:spacing w:after="0" w:afterAutospacing="0" w:line="240" w:lineRule="auto"/>
        <w:rPr>
          <w:rFonts w:eastAsia="Times New Roman" w:cs="Times New Roman"/>
          <w:szCs w:val="24"/>
          <w:lang w:val="fi"/>
        </w:rPr>
      </w:pPr>
    </w:p>
    <w:p w14:paraId="0FB68F05" w14:textId="2BF3F1BF" w:rsidR="00667954" w:rsidRPr="001B1EA9" w:rsidRDefault="00667954" w:rsidP="00667954">
      <w:pPr>
        <w:spacing w:after="0" w:afterAutospacing="0" w:line="240" w:lineRule="auto"/>
        <w:rPr>
          <w:rFonts w:eastAsia="Times New Roman" w:cs="Times New Roman"/>
          <w:szCs w:val="24"/>
          <w:lang w:val="fi"/>
        </w:rPr>
      </w:pPr>
      <w:r>
        <w:rPr>
          <w:rFonts w:eastAsia="Times New Roman" w:cs="Times New Roman"/>
          <w:szCs w:val="24"/>
          <w:lang w:val="fi"/>
        </w:rPr>
        <w:t>Argon Medical on toteuttamassa virallista vastaavuusstrategiaa SKATER-nesteenpoistojärjestelmän ulkoisille nesteenpoistokatetreille, joita markkinoidaan seuraavilla kauppanimillä:</w:t>
      </w:r>
    </w:p>
    <w:p w14:paraId="69997760" w14:textId="7CC6C125" w:rsidR="00667954" w:rsidRPr="00451CE9" w:rsidRDefault="004D1ACF"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fi"/>
        </w:rPr>
        <w:t>SKATER</w:t>
      </w:r>
      <w:r w:rsidR="00667954">
        <w:rPr>
          <w:rFonts w:eastAsia="Times New Roman" w:cs="Times New Roman"/>
          <w:szCs w:val="24"/>
          <w:lang w:val="fi"/>
        </w:rPr>
        <w:t>™ -yleiskatetri- ja nefrostomiasarja</w:t>
      </w:r>
    </w:p>
    <w:p w14:paraId="3F857F6F" w14:textId="071B29DC"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fi"/>
        </w:rPr>
        <w:t>SKATER™ Mini-Loop -nesteenpoistosarja</w:t>
      </w:r>
    </w:p>
    <w:p w14:paraId="7F768BD4"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fi"/>
        </w:rPr>
        <w:t>SKATER™-yksivaiheinen -nesteenpoistosarja</w:t>
      </w:r>
    </w:p>
    <w:p w14:paraId="01DF414D"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fi"/>
        </w:rPr>
        <w:t>SKATER™-nesteenpoistokatetri</w:t>
      </w:r>
    </w:p>
    <w:p w14:paraId="6CD8CF0F"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fi"/>
        </w:rPr>
        <w:t>SKATER™-nefrostomiakatetri</w:t>
      </w:r>
    </w:p>
    <w:p w14:paraId="548C531C" w14:textId="77777777" w:rsidR="00667954" w:rsidRPr="001B1EA9" w:rsidRDefault="00667954" w:rsidP="00667954">
      <w:pPr>
        <w:spacing w:after="0" w:afterAutospacing="0" w:line="240" w:lineRule="auto"/>
        <w:rPr>
          <w:rFonts w:eastAsia="Times New Roman" w:cs="Times New Roman"/>
          <w:szCs w:val="24"/>
          <w:lang w:val="fi"/>
        </w:rPr>
      </w:pPr>
      <w:r>
        <w:rPr>
          <w:rFonts w:eastAsia="Times New Roman" w:cs="Times New Roman"/>
          <w:szCs w:val="24"/>
          <w:lang w:val="fi"/>
        </w:rPr>
        <w:t>Edellä mainittuihin kauppanimisarjoihin sisältyvien ulkoisten nesteenpoistokatetrien kliinisissä ja biologisissa ominaisuuksissa ei ole eroja. Vaikka teknisissä ominaisuuksissa, kuten muotoilussa, määrityksissä ja käyttöönottomenetelmissä, on eroja, nämä erot eivät ole kliinisesti merkittäviä eivätkä vaikuta laitteiden turvallisuuteen tai suorituskykyyn, kun niitä käytetään tarkoitetulla tavalla.</w:t>
      </w:r>
    </w:p>
    <w:p w14:paraId="265D2FDE" w14:textId="77777777" w:rsidR="00667954" w:rsidRPr="001B1EA9" w:rsidRDefault="00667954" w:rsidP="00667954">
      <w:pPr>
        <w:spacing w:after="0" w:afterAutospacing="0" w:line="240" w:lineRule="auto"/>
        <w:rPr>
          <w:rFonts w:eastAsia="Times New Roman" w:cs="Times New Roman"/>
          <w:szCs w:val="24"/>
          <w:lang w:val="fi"/>
        </w:rPr>
      </w:pPr>
      <w:r>
        <w:rPr>
          <w:rFonts w:eastAsia="Times New Roman" w:cs="Times New Roman"/>
          <w:szCs w:val="24"/>
          <w:lang w:val="fi"/>
        </w:rPr>
        <w:t>Muotoilun, teknisten tietojen ja käyttöönottomenetelmien valinta voi vaihdella potilaan tarpeiden tai lääkärin koulutuksen ja mieltymysten mukaan. Näiden muuttujien huomioon ottamiseksi SKATER-nesteenpoistojärjestelmä on saatavana useissa eri kokoonpanoissa, jotka on räätälöity eri potilaille ja lääkärin valitsemille tekniikoille.</w:t>
      </w:r>
    </w:p>
    <w:p w14:paraId="60021131" w14:textId="77777777" w:rsidR="00667954" w:rsidRPr="001B1EA9" w:rsidRDefault="00667954" w:rsidP="00667954">
      <w:pPr>
        <w:spacing w:after="0" w:afterAutospacing="0" w:line="240" w:lineRule="auto"/>
        <w:rPr>
          <w:rFonts w:eastAsia="Times New Roman" w:cs="Times New Roman"/>
          <w:szCs w:val="24"/>
          <w:lang w:val="fi"/>
        </w:rPr>
      </w:pPr>
      <w:r>
        <w:rPr>
          <w:rFonts w:eastAsia="Times New Roman" w:cs="Times New Roman"/>
          <w:szCs w:val="24"/>
          <w:lang w:val="fi"/>
        </w:rPr>
        <w:t>Useimmat katetrisarjat sisältävät lisävarusteita, jotka tukevat molempia käyttöönottomenetelmiä:</w:t>
      </w:r>
    </w:p>
    <w:p w14:paraId="4A5A71D2" w14:textId="77777777" w:rsidR="00667954" w:rsidRPr="00451CE9" w:rsidRDefault="00667954" w:rsidP="00390948">
      <w:pPr>
        <w:numPr>
          <w:ilvl w:val="0"/>
          <w:numId w:val="18"/>
        </w:numPr>
        <w:spacing w:after="0" w:afterAutospacing="0" w:line="240" w:lineRule="auto"/>
        <w:rPr>
          <w:rFonts w:eastAsia="Times New Roman" w:cs="Times New Roman"/>
          <w:szCs w:val="24"/>
        </w:rPr>
      </w:pPr>
      <w:r w:rsidRPr="00370534">
        <w:rPr>
          <w:rFonts w:eastAsia="Times New Roman" w:cs="Times New Roman"/>
          <w:b/>
          <w:bCs/>
          <w:szCs w:val="24"/>
        </w:rPr>
        <w:t>Direct Stick (suora katetrointi):</w:t>
      </w:r>
      <w:r w:rsidRPr="00370534">
        <w:rPr>
          <w:rFonts w:eastAsia="Times New Roman" w:cs="Times New Roman"/>
          <w:szCs w:val="24"/>
        </w:rPr>
        <w:t xml:space="preserve"> Choice Lock -troakaaristiletin käyttö</w:t>
      </w:r>
    </w:p>
    <w:p w14:paraId="0ACD6A25" w14:textId="5A456683" w:rsidR="00667954" w:rsidRPr="00B25EE5" w:rsidRDefault="00667954" w:rsidP="00390948">
      <w:pPr>
        <w:numPr>
          <w:ilvl w:val="0"/>
          <w:numId w:val="18"/>
        </w:numPr>
        <w:spacing w:after="0" w:afterAutospacing="0" w:line="240" w:lineRule="auto"/>
        <w:rPr>
          <w:rFonts w:eastAsia="Times New Roman" w:cs="Times New Roman"/>
          <w:szCs w:val="24"/>
          <w:lang w:val="fi-FI"/>
        </w:rPr>
      </w:pPr>
      <w:r>
        <w:rPr>
          <w:rFonts w:eastAsia="Times New Roman" w:cs="Times New Roman"/>
          <w:b/>
          <w:bCs/>
          <w:szCs w:val="24"/>
          <w:lang w:val="fi"/>
        </w:rPr>
        <w:t>Over-the-Wire</w:t>
      </w:r>
      <w:r w:rsidR="000A32DE">
        <w:rPr>
          <w:rFonts w:eastAsia="Times New Roman" w:cs="Times New Roman"/>
          <w:b/>
          <w:bCs/>
          <w:szCs w:val="24"/>
          <w:lang w:val="fi"/>
        </w:rPr>
        <w:t xml:space="preserve"> (</w:t>
      </w:r>
      <w:r w:rsidRPr="001B1EA9">
        <w:rPr>
          <w:rFonts w:eastAsia="Times New Roman" w:cs="Times New Roman"/>
          <w:b/>
          <w:bCs/>
          <w:szCs w:val="24"/>
          <w:lang w:val="fi"/>
        </w:rPr>
        <w:t>vaijerimenettely</w:t>
      </w:r>
      <w:r w:rsidR="000A32DE">
        <w:rPr>
          <w:rFonts w:eastAsia="Times New Roman" w:cs="Times New Roman"/>
          <w:b/>
          <w:bCs/>
          <w:szCs w:val="24"/>
          <w:lang w:val="fi"/>
        </w:rPr>
        <w:t>)</w:t>
      </w:r>
      <w:r>
        <w:rPr>
          <w:rFonts w:eastAsia="Times New Roman" w:cs="Times New Roman"/>
          <w:b/>
          <w:bCs/>
          <w:szCs w:val="24"/>
          <w:lang w:val="fi"/>
        </w:rPr>
        <w:t>:</w:t>
      </w:r>
      <w:r>
        <w:rPr>
          <w:rFonts w:eastAsia="Times New Roman" w:cs="Times New Roman"/>
          <w:szCs w:val="24"/>
          <w:lang w:val="fi"/>
        </w:rPr>
        <w:t xml:space="preserve"> Metalli- tai muovijäykisteiden käyttö</w:t>
      </w:r>
    </w:p>
    <w:p w14:paraId="056DD3A7" w14:textId="77777777" w:rsidR="00667954" w:rsidRPr="00B25EE5" w:rsidRDefault="00667954" w:rsidP="00667954">
      <w:pPr>
        <w:spacing w:after="0" w:afterAutospacing="0" w:line="240" w:lineRule="auto"/>
        <w:rPr>
          <w:rFonts w:eastAsia="Times New Roman" w:cs="Times New Roman"/>
          <w:szCs w:val="24"/>
          <w:lang w:val="fi-FI"/>
        </w:rPr>
      </w:pPr>
      <w:r>
        <w:rPr>
          <w:rFonts w:eastAsia="Times New Roman" w:cs="Times New Roman"/>
          <w:szCs w:val="24"/>
          <w:lang w:val="fi"/>
        </w:rPr>
        <w:t>Käyttötavan valinta perustuu kohteen nestekeräimen sijaintiin, ja tavoitteena on tunnistaa turvallisin reitti, joka minimoi elinten tai verisuonten tahattoman perforaation riskin perkutaanisen asettamisen aikana.</w:t>
      </w:r>
    </w:p>
    <w:p w14:paraId="6F777EF0" w14:textId="2489C539" w:rsidR="00643276" w:rsidRPr="001B1EA9" w:rsidRDefault="00667954" w:rsidP="00EA32A6">
      <w:pPr>
        <w:spacing w:after="0" w:afterAutospacing="0" w:line="240" w:lineRule="auto"/>
        <w:rPr>
          <w:rFonts w:eastAsia="Times New Roman" w:cs="Times New Roman"/>
          <w:szCs w:val="24"/>
          <w:lang w:val="fi"/>
        </w:rPr>
      </w:pPr>
      <w:r>
        <w:rPr>
          <w:rFonts w:eastAsia="Times New Roman" w:cs="Times New Roman"/>
          <w:szCs w:val="24"/>
          <w:lang w:val="fi"/>
        </w:rPr>
        <w:t xml:space="preserve">Edellä mainituilla kauppanimillä markkinoitavia katetrisarjoja on saatavilla eri kokoisina ja pituisina, jotka sopivat erilaisille potilaiden kehotyypeille ja nesteiden viskositeeteille. On erittäin tärkeää, että koulutetut </w:t>
      </w:r>
      <w:r>
        <w:rPr>
          <w:rFonts w:eastAsia="Times New Roman" w:cs="Times New Roman"/>
          <w:szCs w:val="24"/>
          <w:lang w:val="fi"/>
        </w:rPr>
        <w:lastRenderedPageBreak/>
        <w:t>lääkärit ja kliiniset ammattilaiset valitsevat sopivan kokoisen katetrin potilaan kehonrakenteen ja ihon ja kohteen nestekeräimen välisen etäisyyden perusteella.</w:t>
      </w:r>
    </w:p>
    <w:p w14:paraId="7EEBDE15" w14:textId="77777777" w:rsidR="00EA32A6" w:rsidRPr="001B1EA9" w:rsidRDefault="00EA32A6" w:rsidP="00EA32A6">
      <w:pPr>
        <w:spacing w:after="0" w:afterAutospacing="0" w:line="240" w:lineRule="auto"/>
        <w:rPr>
          <w:rFonts w:eastAsia="Times New Roman" w:cs="Times New Roman"/>
          <w:szCs w:val="24"/>
          <w:lang w:val="fi"/>
        </w:rPr>
      </w:pPr>
    </w:p>
    <w:p w14:paraId="46CE7D79" w14:textId="2B10E133" w:rsidR="008745ED" w:rsidRPr="001B1EA9" w:rsidRDefault="008745ED" w:rsidP="00042B91">
      <w:pPr>
        <w:pStyle w:val="Heading1"/>
        <w:rPr>
          <w:rFonts w:cs="Times New Roman"/>
          <w:lang w:val="fi"/>
        </w:rPr>
      </w:pPr>
      <w:bookmarkStart w:id="39" w:name="_Toc212549143"/>
      <w:r>
        <w:rPr>
          <w:rFonts w:cs="Times New Roman"/>
          <w:bCs/>
          <w:lang w:val="fi"/>
        </w:rPr>
        <w:t>Yhteenveto CE-merkintää edeltävän laitteen tutkimuksista saaduista kliinisistä tiedoista, mikäli sovellettavissa</w:t>
      </w:r>
      <w:bookmarkEnd w:id="39"/>
      <w:r>
        <w:rPr>
          <w:rFonts w:cs="Times New Roman"/>
          <w:bCs/>
          <w:lang w:val="fi"/>
        </w:rPr>
        <w:t xml:space="preserve"> </w:t>
      </w:r>
    </w:p>
    <w:p w14:paraId="46E9CF6A" w14:textId="6F94BC18" w:rsidR="006C320A" w:rsidRPr="001B1EA9" w:rsidRDefault="007F2F84" w:rsidP="00C041CB">
      <w:pPr>
        <w:rPr>
          <w:rFonts w:cs="Times New Roman"/>
          <w:lang w:val="fi"/>
        </w:rPr>
      </w:pPr>
      <w:r>
        <w:rPr>
          <w:rFonts w:cs="Times New Roman"/>
          <w:lang w:val="fi"/>
        </w:rPr>
        <w:t>Ei saatavilla. CE-merkintää ei ollut ennen kliinisiä tutkimuksia.</w:t>
      </w:r>
    </w:p>
    <w:p w14:paraId="7A896071" w14:textId="00061818" w:rsidR="008745ED" w:rsidRPr="001B1EA9" w:rsidRDefault="008745ED" w:rsidP="00042B91">
      <w:pPr>
        <w:pStyle w:val="Heading1"/>
        <w:rPr>
          <w:rFonts w:cs="Times New Roman"/>
          <w:lang w:val="fi"/>
        </w:rPr>
      </w:pPr>
      <w:bookmarkStart w:id="40" w:name="_Toc212549144"/>
      <w:r>
        <w:rPr>
          <w:rFonts w:cs="Times New Roman"/>
          <w:bCs/>
          <w:lang w:val="fi"/>
        </w:rPr>
        <w:t>Yhteenveto muista lähteistä saaduista kliinisistä tiedoista, mikäli sovellettavissa</w:t>
      </w:r>
      <w:bookmarkEnd w:id="40"/>
      <w:r>
        <w:rPr>
          <w:rFonts w:cs="Times New Roman"/>
          <w:bCs/>
          <w:lang w:val="fi"/>
        </w:rPr>
        <w:t xml:space="preserve"> </w:t>
      </w:r>
    </w:p>
    <w:p w14:paraId="2A6791C2" w14:textId="5B161C1A" w:rsidR="00D54409" w:rsidRPr="001B1EA9" w:rsidRDefault="00524F68" w:rsidP="00D54409">
      <w:pPr>
        <w:spacing w:before="240"/>
        <w:rPr>
          <w:rFonts w:cs="Times New Roman"/>
          <w:lang w:val="fi"/>
        </w:rPr>
      </w:pPr>
      <w:r>
        <w:rPr>
          <w:rFonts w:cs="Times New Roman"/>
          <w:color w:val="000000" w:themeColor="text1"/>
          <w:sz w:val="22"/>
          <w:lang w:val="fi"/>
        </w:rPr>
        <w:t>Skater-nesteenpoistojärjestelmää tukevat kliiniset tiedot on johdettu seuraavista lähteistä: CER-031 Rev</w:t>
      </w:r>
      <w:r w:rsidR="004D1ACF">
        <w:rPr>
          <w:rFonts w:cs="Times New Roman"/>
          <w:color w:val="000000" w:themeColor="text1"/>
          <w:sz w:val="22"/>
          <w:lang w:val="fi"/>
        </w:rPr>
        <w:t>.</w:t>
      </w:r>
      <w:r>
        <w:rPr>
          <w:rFonts w:cs="Times New Roman"/>
          <w:color w:val="000000" w:themeColor="text1"/>
          <w:sz w:val="22"/>
          <w:lang w:val="fi"/>
        </w:rPr>
        <w:t xml:space="preserve"> C</w:t>
      </w:r>
      <w:r>
        <w:rPr>
          <w:rFonts w:cs="Times New Roman"/>
          <w:lang w:val="fi"/>
        </w:rPr>
        <w:t>:</w:t>
      </w:r>
    </w:p>
    <w:p w14:paraId="4373A628" w14:textId="475DC98E" w:rsidR="003E2EF5" w:rsidRPr="001B1EA9" w:rsidRDefault="00B63A39" w:rsidP="003E2EF5">
      <w:pPr>
        <w:spacing w:before="240"/>
        <w:rPr>
          <w:rFonts w:cs="Times New Roman"/>
          <w:b/>
          <w:bCs/>
          <w:lang w:val="pt-BR"/>
        </w:rPr>
      </w:pPr>
      <w:r>
        <w:rPr>
          <w:rFonts w:cs="Times New Roman"/>
          <w:b/>
          <w:bCs/>
          <w:lang w:val="fi"/>
        </w:rPr>
        <w:t>SOA-kirjallisuus (</w:t>
      </w:r>
      <w:r>
        <w:rPr>
          <w:rFonts w:cs="Times New Roman"/>
          <w:b/>
          <w:bCs/>
          <w:color w:val="000000" w:themeColor="text1"/>
          <w:sz w:val="22"/>
          <w:lang w:val="fi"/>
        </w:rPr>
        <w:t>CER-031 Rev</w:t>
      </w:r>
      <w:r w:rsidR="004D1ACF">
        <w:rPr>
          <w:rFonts w:cs="Times New Roman"/>
          <w:b/>
          <w:bCs/>
          <w:color w:val="000000" w:themeColor="text1"/>
          <w:sz w:val="22"/>
          <w:lang w:val="fi"/>
        </w:rPr>
        <w:t>.</w:t>
      </w:r>
      <w:r>
        <w:rPr>
          <w:rFonts w:cs="Times New Roman"/>
          <w:b/>
          <w:bCs/>
          <w:color w:val="000000" w:themeColor="text1"/>
          <w:sz w:val="22"/>
          <w:lang w:val="fi"/>
        </w:rPr>
        <w:t xml:space="preserve"> C</w:t>
      </w:r>
      <w:r>
        <w:rPr>
          <w:rFonts w:cs="Times New Roman"/>
          <w:b/>
          <w:bCs/>
          <w:lang w:val="fi"/>
        </w:rPr>
        <w:t xml:space="preserve"> osa 3):</w:t>
      </w:r>
    </w:p>
    <w:p w14:paraId="0C0D67D8" w14:textId="0D6A560B" w:rsidR="0048121D" w:rsidRPr="001B1EA9" w:rsidRDefault="0048121D" w:rsidP="003E2EF5">
      <w:pPr>
        <w:spacing w:before="240"/>
        <w:rPr>
          <w:rFonts w:cs="Times New Roman"/>
          <w:b/>
          <w:bCs/>
          <w:lang w:val="fi"/>
        </w:rPr>
      </w:pPr>
      <w:r>
        <w:rPr>
          <w:rFonts w:eastAsia="Times New Roman" w:cs="Times New Roman"/>
          <w:szCs w:val="24"/>
          <w:lang w:val="fi"/>
        </w:rPr>
        <w:t>Tässä osassa arvioidaan nykyistä tietämystä ja huippuluokan käytäntöjä nestekertymien, paiseiden tai kertymien poistamisessa kehon onteloista. Kirjallisuutta tarkasteltiin, jotta voitiin kerätä tietoa kohderyhmästä, toimenpiteen käyttöaiheista käytettävissä olevien vaihtoehtojen perusteella sekä kilpailijoiden tai vertailukohteiden laitteiden markkinatilanteesta.</w:t>
      </w:r>
    </w:p>
    <w:p w14:paraId="79558F73" w14:textId="77777777" w:rsidR="0048121D" w:rsidRPr="001B1EA9" w:rsidRDefault="0048121D" w:rsidP="0048121D">
      <w:pPr>
        <w:spacing w:before="100" w:beforeAutospacing="1" w:line="240" w:lineRule="auto"/>
        <w:rPr>
          <w:rFonts w:eastAsia="Times New Roman" w:cs="Times New Roman"/>
          <w:szCs w:val="24"/>
          <w:lang w:val="fi"/>
        </w:rPr>
      </w:pPr>
      <w:r>
        <w:rPr>
          <w:rFonts w:eastAsia="Times New Roman" w:cs="Times New Roman"/>
          <w:szCs w:val="24"/>
          <w:lang w:val="fi"/>
        </w:rPr>
        <w:t>Perkutaanista katetrilla tapahtuvaa nesteenpoistoa (PCD) käytetään yhä enemmän minimaalisesti invasiivisenä lääketieteellisenä toimenpiteenä paiseiden tai nestekertymien poistamiseen. Tämä toimenpide suoritetaan yleensä kuvantamisen avulla, ja sitä käyttävät pääasiassa toimenpideradiologit ja vastaavan koulutuksen saaneet terveydenhuollon ammattilaiset.</w:t>
      </w:r>
    </w:p>
    <w:p w14:paraId="626D21A4" w14:textId="77777777" w:rsidR="0048121D" w:rsidRPr="001B1EA9" w:rsidRDefault="0048121D" w:rsidP="0048121D">
      <w:pPr>
        <w:spacing w:before="100" w:beforeAutospacing="1" w:line="240" w:lineRule="auto"/>
        <w:rPr>
          <w:rFonts w:eastAsia="Times New Roman" w:cs="Times New Roman"/>
          <w:szCs w:val="24"/>
          <w:lang w:val="fi"/>
        </w:rPr>
      </w:pPr>
      <w:r>
        <w:rPr>
          <w:rFonts w:eastAsia="Times New Roman" w:cs="Times New Roman"/>
          <w:szCs w:val="24"/>
          <w:lang w:val="fi"/>
        </w:rPr>
        <w:t>Nesteenpoistoa tarvitaan, kun johonkin kehon osaan kehittyy paise. Vaikka joissakin tapauksissa haava voidaan hoitaa yksinkertaisella viillolla ja nesteenpoistolla, monimutkaisemmissa tapauksissa voidaan tarvita edistyneitä toimenpiteitä. Historiallisesti avoimet kirurgiset toimenpiteet olivat näiden tapausten vakiomenetelmä. PCD toimii kuitenkin nyt välivaihtoehtona, joka muodostaa sillan ei-invasiivisten hoitojen ja invasiivisempien kirurgisten toimenpiteiden välille.</w:t>
      </w:r>
    </w:p>
    <w:p w14:paraId="0FB07BF4" w14:textId="77777777" w:rsidR="0048121D" w:rsidRPr="001B1EA9" w:rsidRDefault="0048121D" w:rsidP="0048121D">
      <w:pPr>
        <w:spacing w:before="100" w:beforeAutospacing="1" w:line="240" w:lineRule="auto"/>
        <w:rPr>
          <w:rFonts w:eastAsia="Times New Roman" w:cs="Times New Roman"/>
          <w:szCs w:val="24"/>
          <w:lang w:val="fi"/>
        </w:rPr>
      </w:pPr>
      <w:r>
        <w:rPr>
          <w:rFonts w:eastAsia="Times New Roman" w:cs="Times New Roman"/>
          <w:szCs w:val="24"/>
          <w:lang w:val="fi"/>
        </w:rPr>
        <w:t>Tutkimukset ovat osoittaneet, että kuvantamisohjattu PCD, erityisesti saparokatetrien avulla, on erittäin tehokas erilaisten nestekertymien tyhjentämisessä. Tällä tekniikalla on korkea onnistumisprosentti ja alhainen komplikaatioriski, minkä vuoksi se on ensisijainen vaihtoehto monissa kliinisissä tilanteissa (Mukthinuthalapati et al., 2020; Rai et al., 2022).</w:t>
      </w:r>
    </w:p>
    <w:p w14:paraId="1948A6FC" w14:textId="3BDB4569" w:rsidR="00CC5B04" w:rsidRPr="001B1EA9" w:rsidRDefault="0048121D" w:rsidP="0048121D">
      <w:pPr>
        <w:spacing w:before="100" w:beforeAutospacing="1" w:line="240" w:lineRule="auto"/>
        <w:rPr>
          <w:rFonts w:eastAsia="Times New Roman" w:cs="Times New Roman"/>
          <w:szCs w:val="24"/>
          <w:lang w:val="fi"/>
        </w:rPr>
      </w:pPr>
      <w:r>
        <w:rPr>
          <w:rFonts w:eastAsia="Times New Roman" w:cs="Times New Roman"/>
          <w:szCs w:val="24"/>
          <w:lang w:val="fi"/>
        </w:rPr>
        <w:t>Hyväksymiskriteerit määriteltiin määrittämällä turvallisuus- ja suorituskykytulokset alan nykytietämyksen ja huippukäytäntöjen perusteella sekä tarkastelemalla kilpailevista laitteista julkaistua kirjallisuutta. Näitä kriteerejä käytettiin sitten vertaamaan tutkittavien laitteiden tuloksia varmistamaan, että ne täyttävät vaaditut turvallisuus- ja tehokkuusstandardit.</w:t>
      </w:r>
    </w:p>
    <w:p w14:paraId="0C5D05AE" w14:textId="0C5C1DD9" w:rsidR="00CC5B04" w:rsidRPr="001B1EA9" w:rsidRDefault="00B63A39" w:rsidP="00350184">
      <w:pPr>
        <w:tabs>
          <w:tab w:val="center" w:pos="5220"/>
        </w:tabs>
        <w:spacing w:before="240" w:after="0" w:afterAutospacing="0"/>
        <w:rPr>
          <w:rFonts w:cs="Times New Roman"/>
          <w:b/>
          <w:bCs/>
          <w:lang w:val="pt-BR"/>
        </w:rPr>
      </w:pPr>
      <w:r>
        <w:rPr>
          <w:rFonts w:cs="Times New Roman"/>
          <w:b/>
          <w:bCs/>
          <w:lang w:val="fi"/>
        </w:rPr>
        <w:t>Kirjallisuudesta haettu data (</w:t>
      </w:r>
      <w:r>
        <w:rPr>
          <w:rFonts w:cs="Times New Roman"/>
          <w:b/>
          <w:bCs/>
          <w:color w:val="000000" w:themeColor="text1"/>
          <w:sz w:val="22"/>
          <w:lang w:val="fi"/>
        </w:rPr>
        <w:t>CER-031 Rev C</w:t>
      </w:r>
      <w:r w:rsidR="004D1ACF">
        <w:rPr>
          <w:rFonts w:cs="Times New Roman"/>
          <w:b/>
          <w:bCs/>
          <w:color w:val="000000" w:themeColor="text1"/>
          <w:sz w:val="22"/>
          <w:lang w:val="fi"/>
        </w:rPr>
        <w:t>.</w:t>
      </w:r>
      <w:r>
        <w:rPr>
          <w:rFonts w:cs="Times New Roman"/>
          <w:b/>
          <w:bCs/>
          <w:lang w:val="fi"/>
        </w:rPr>
        <w:t xml:space="preserve"> osa 7.5):</w:t>
      </w:r>
    </w:p>
    <w:p w14:paraId="263D12D2" w14:textId="77777777" w:rsidR="00CC5B04" w:rsidRPr="001B1EA9" w:rsidRDefault="00CC5B04" w:rsidP="00CC5B04">
      <w:pPr>
        <w:spacing w:after="0" w:afterAutospacing="0" w:line="240" w:lineRule="auto"/>
        <w:rPr>
          <w:rFonts w:eastAsia="Times New Roman" w:cs="Times New Roman"/>
          <w:szCs w:val="24"/>
          <w:lang w:val="fi"/>
        </w:rPr>
      </w:pPr>
      <w:r>
        <w:rPr>
          <w:rFonts w:eastAsia="Times New Roman" w:cs="Times New Roman"/>
          <w:szCs w:val="24"/>
          <w:lang w:val="fi"/>
        </w:rPr>
        <w:t xml:space="preserve">Argon Medical SKATER -nesteenpoistotuotteiden kliinisten tietojen kattava haku suoritettiin 1. tammikuuta 2022 ja 3. toukokuuta 2024 välisenä aikana. Tämä haku tuotti 4 merkityksellistä artikkelia. Aiempi haku, </w:t>
      </w:r>
      <w:r>
        <w:rPr>
          <w:rFonts w:eastAsia="Times New Roman" w:cs="Times New Roman"/>
          <w:szCs w:val="24"/>
          <w:lang w:val="fi"/>
        </w:rPr>
        <w:lastRenderedPageBreak/>
        <w:t>joka kattoi ajanjakson 1. tammikuuta 2009 ja 31. heinäkuuta 2022 välillä, oli tuottanut 19 artikkelia. Tähän käyttötietojen (DUE) arviointiin on sisällytetty yhteensä 23 artikkelia.</w:t>
      </w:r>
    </w:p>
    <w:p w14:paraId="1007C2CE" w14:textId="77777777" w:rsidR="00CC5B04" w:rsidRPr="001B1EA9" w:rsidRDefault="00CC5B04" w:rsidP="00CC5B04">
      <w:pPr>
        <w:spacing w:after="0" w:afterAutospacing="0" w:line="240" w:lineRule="auto"/>
        <w:rPr>
          <w:rFonts w:eastAsia="Times New Roman" w:cs="Times New Roman"/>
          <w:szCs w:val="24"/>
          <w:lang w:val="fi"/>
        </w:rPr>
      </w:pPr>
      <w:r>
        <w:rPr>
          <w:rFonts w:eastAsia="Times New Roman" w:cs="Times New Roman"/>
          <w:b/>
          <w:bCs/>
          <w:szCs w:val="24"/>
          <w:lang w:val="fi"/>
        </w:rPr>
        <w:t>Turvallisuustulokset</w:t>
      </w:r>
    </w:p>
    <w:p w14:paraId="14C91B60" w14:textId="77777777" w:rsidR="00CC5B04" w:rsidRPr="00451CE9" w:rsidRDefault="00CC5B04" w:rsidP="00CC5B04">
      <w:pPr>
        <w:spacing w:after="0" w:afterAutospacing="0" w:line="240" w:lineRule="auto"/>
        <w:rPr>
          <w:rFonts w:eastAsia="Times New Roman" w:cs="Times New Roman"/>
          <w:szCs w:val="24"/>
        </w:rPr>
      </w:pPr>
      <w:r>
        <w:rPr>
          <w:rFonts w:eastAsia="Times New Roman" w:cs="Times New Roman"/>
          <w:szCs w:val="24"/>
          <w:lang w:val="fi"/>
        </w:rPr>
        <w:t>Kyseisten laitteiden ja DUE-julkaisujen turvallisuustuloksia arvioitiin ennalta määriteltyjen hyväksymiskriteerien perusteella, jotka oli johdettu samankaltaisia laitteita käsittelevästä kirjallisuudesta. Analyysi paljasti seuraavaa:</w:t>
      </w:r>
    </w:p>
    <w:p w14:paraId="022BF0BE" w14:textId="77777777" w:rsidR="00CC5B04" w:rsidRPr="00B25EE5" w:rsidRDefault="00CC5B04" w:rsidP="00390948">
      <w:pPr>
        <w:numPr>
          <w:ilvl w:val="0"/>
          <w:numId w:val="13"/>
        </w:numPr>
        <w:spacing w:after="0" w:afterAutospacing="0" w:line="240" w:lineRule="auto"/>
        <w:rPr>
          <w:rFonts w:eastAsia="Times New Roman" w:cs="Times New Roman"/>
          <w:szCs w:val="24"/>
          <w:lang w:val="fi-FI"/>
        </w:rPr>
      </w:pPr>
      <w:r>
        <w:rPr>
          <w:rFonts w:eastAsia="Times New Roman" w:cs="Times New Roman"/>
          <w:b/>
          <w:bCs/>
          <w:szCs w:val="24"/>
          <w:lang w:val="fi"/>
        </w:rPr>
        <w:t>Verenvuodon ilmaantuvuus:</w:t>
      </w:r>
      <w:r>
        <w:rPr>
          <w:rFonts w:eastAsia="Times New Roman" w:cs="Times New Roman"/>
          <w:szCs w:val="24"/>
          <w:lang w:val="fi"/>
        </w:rPr>
        <w:t xml:space="preserve"> Verenvuodon ilmaantuvuus oli alhainen, 0,28 % (95 %:n luottamusväli: 0,271–0,290) yleisissä/yleiskäyttöisissä nesteenpoistosovelluksissa ja 0,86 % (95 %:n luottamusväli: 0,835–0,886) sappitiehyisiin liittyvissä sovelluksissa.</w:t>
      </w:r>
    </w:p>
    <w:p w14:paraId="6ABF6BB5" w14:textId="77777777" w:rsidR="00CC5B04" w:rsidRPr="00B25EE5" w:rsidRDefault="00CC5B04" w:rsidP="00390948">
      <w:pPr>
        <w:numPr>
          <w:ilvl w:val="0"/>
          <w:numId w:val="13"/>
        </w:numPr>
        <w:spacing w:after="0" w:afterAutospacing="0" w:line="240" w:lineRule="auto"/>
        <w:rPr>
          <w:rFonts w:eastAsia="Times New Roman" w:cs="Times New Roman"/>
          <w:szCs w:val="24"/>
          <w:lang w:val="fi-FI"/>
        </w:rPr>
      </w:pPr>
      <w:r>
        <w:rPr>
          <w:rFonts w:eastAsia="Times New Roman" w:cs="Times New Roman"/>
          <w:szCs w:val="24"/>
          <w:lang w:val="fi"/>
        </w:rPr>
        <w:t>Infektiomäärät: Infektioiden esiintyvyys oli 0 % (95 %:n luottamusväli: 0–0) ja 1,56 % (95 %:n luottamusväli: 1,500–1,622) nefrostomia- ja sappiteihin liittyvissä sovelluksissa.</w:t>
      </w:r>
    </w:p>
    <w:p w14:paraId="4C93F1EC" w14:textId="77777777" w:rsidR="00CC5B04" w:rsidRPr="00B25EE5" w:rsidRDefault="00CC5B04" w:rsidP="00390948">
      <w:pPr>
        <w:numPr>
          <w:ilvl w:val="0"/>
          <w:numId w:val="13"/>
        </w:numPr>
        <w:spacing w:after="0" w:afterAutospacing="0" w:line="240" w:lineRule="auto"/>
        <w:rPr>
          <w:rFonts w:eastAsia="Times New Roman" w:cs="Times New Roman"/>
          <w:szCs w:val="24"/>
          <w:lang w:val="fi-FI"/>
        </w:rPr>
      </w:pPr>
      <w:r>
        <w:rPr>
          <w:rFonts w:eastAsia="Times New Roman" w:cs="Times New Roman"/>
          <w:b/>
          <w:bCs/>
          <w:szCs w:val="24"/>
          <w:lang w:val="fi"/>
        </w:rPr>
        <w:t>Kuolleisuus:</w:t>
      </w:r>
      <w:r>
        <w:rPr>
          <w:rFonts w:eastAsia="Times New Roman" w:cs="Times New Roman"/>
          <w:szCs w:val="24"/>
          <w:lang w:val="fi"/>
        </w:rPr>
        <w:t xml:space="preserve"> Kuolleisuuden raportoitiin olevan 0,32 % yleisissä/yleiskäyttöisissä sovelluksissa ja 0,8 % sappitiesairauksiin liittyvissä sovelluksissa.</w:t>
      </w:r>
    </w:p>
    <w:p w14:paraId="62B4BC2E" w14:textId="77777777" w:rsidR="00CC5B04" w:rsidRPr="00B25EE5" w:rsidRDefault="00CC5B04" w:rsidP="00390948">
      <w:pPr>
        <w:numPr>
          <w:ilvl w:val="0"/>
          <w:numId w:val="13"/>
        </w:numPr>
        <w:spacing w:after="0" w:afterAutospacing="0" w:line="240" w:lineRule="auto"/>
        <w:rPr>
          <w:rFonts w:eastAsia="Times New Roman" w:cs="Times New Roman"/>
          <w:szCs w:val="24"/>
          <w:lang w:val="fi-FI"/>
        </w:rPr>
      </w:pPr>
      <w:r>
        <w:rPr>
          <w:rFonts w:eastAsia="Times New Roman" w:cs="Times New Roman"/>
          <w:b/>
          <w:bCs/>
          <w:szCs w:val="24"/>
          <w:lang w:val="fi"/>
        </w:rPr>
        <w:t>Komplikaatioiden kokonaisosuus:</w:t>
      </w:r>
      <w:r>
        <w:rPr>
          <w:rFonts w:eastAsia="Times New Roman" w:cs="Times New Roman"/>
          <w:szCs w:val="24"/>
          <w:lang w:val="fi"/>
        </w:rPr>
        <w:t xml:space="preserve"> 6,19 % (95 %:n luottamusväli: 5,893–6,499) yleisissä/yleiskäyttöisissä sovelluksissa, 0 % (95 %:n luottamusväli: 0–0) nefrostomiaa koskevissa sovelluksissa ja korkeampi 9,95 % (95 %:n luottamusväli: 9,645–10,245) sappitiesairauksiin liittyvissä sovelluksissa.</w:t>
      </w:r>
    </w:p>
    <w:p w14:paraId="4AA41B8F" w14:textId="77777777" w:rsidR="00CC5B04" w:rsidRPr="001B1EA9" w:rsidRDefault="00CC5B04" w:rsidP="00CC5B04">
      <w:pPr>
        <w:spacing w:after="0" w:afterAutospacing="0" w:line="240" w:lineRule="auto"/>
        <w:rPr>
          <w:rFonts w:eastAsia="Times New Roman" w:cs="Times New Roman"/>
          <w:szCs w:val="24"/>
          <w:lang w:val="fi"/>
        </w:rPr>
      </w:pPr>
      <w:r>
        <w:rPr>
          <w:rFonts w:eastAsia="Times New Roman" w:cs="Times New Roman"/>
          <w:b/>
          <w:bCs/>
          <w:szCs w:val="24"/>
          <w:lang w:val="fi"/>
        </w:rPr>
        <w:t>Komplikaatioiden kokonaisosuu</w:t>
      </w:r>
      <w:r>
        <w:rPr>
          <w:rFonts w:eastAsia="Times New Roman" w:cs="Times New Roman"/>
          <w:szCs w:val="24"/>
          <w:lang w:val="fi"/>
        </w:rPr>
        <w:t>smäärän kriteeriä ei täytetty, kun otetaan huomioon DUE-tietojen painotettu keskiarvo. DUE-tutkimuksen otoskoko (1 863 potilasta) oli kuitenkin suurempi kuin State of the Art (SOA) -tutkimuksen hyväksymisperusteissa käytetty otoskoko (1 289 potilasta), mikä viittaa siihen, että havaittu osuus saattaa paremmin edustaa todellista populaatiota.</w:t>
      </w:r>
    </w:p>
    <w:p w14:paraId="14C2178A" w14:textId="77777777" w:rsidR="00CC5B04" w:rsidRPr="001B1EA9" w:rsidRDefault="00CC5B04" w:rsidP="00CC5B04">
      <w:pPr>
        <w:spacing w:after="0" w:afterAutospacing="0" w:line="240" w:lineRule="auto"/>
        <w:rPr>
          <w:rFonts w:eastAsia="Times New Roman" w:cs="Times New Roman"/>
          <w:szCs w:val="24"/>
          <w:lang w:val="fi"/>
        </w:rPr>
      </w:pPr>
      <w:r>
        <w:rPr>
          <w:rFonts w:eastAsia="Times New Roman" w:cs="Times New Roman"/>
          <w:b/>
          <w:bCs/>
          <w:szCs w:val="24"/>
          <w:lang w:val="fi"/>
        </w:rPr>
        <w:t>Suorituskykyä koskevat tulokset</w:t>
      </w:r>
    </w:p>
    <w:p w14:paraId="750DD3C2" w14:textId="77777777" w:rsidR="00CC5B04" w:rsidRPr="001B1EA9" w:rsidRDefault="00CC5B04" w:rsidP="00CC5B04">
      <w:pPr>
        <w:spacing w:after="0" w:afterAutospacing="0" w:line="240" w:lineRule="auto"/>
        <w:rPr>
          <w:rFonts w:eastAsia="Times New Roman" w:cs="Times New Roman"/>
          <w:szCs w:val="24"/>
          <w:lang w:val="fi"/>
        </w:rPr>
      </w:pPr>
      <w:r>
        <w:rPr>
          <w:rFonts w:eastAsia="Times New Roman" w:cs="Times New Roman"/>
          <w:szCs w:val="24"/>
          <w:lang w:val="fi"/>
        </w:rPr>
        <w:t>Suorituskyvyn mittaukset keskittyivät katetrin vikaantumisasteisiin, mukaan lukien:</w:t>
      </w:r>
    </w:p>
    <w:p w14:paraId="2E81B662" w14:textId="77777777" w:rsidR="00CC5B04" w:rsidRPr="001B1EA9" w:rsidRDefault="00CC5B04" w:rsidP="00390948">
      <w:pPr>
        <w:numPr>
          <w:ilvl w:val="0"/>
          <w:numId w:val="14"/>
        </w:numPr>
        <w:spacing w:after="0" w:afterAutospacing="0" w:line="240" w:lineRule="auto"/>
        <w:rPr>
          <w:rFonts w:eastAsia="Times New Roman" w:cs="Times New Roman"/>
          <w:szCs w:val="24"/>
          <w:lang w:val="fi"/>
        </w:rPr>
      </w:pPr>
      <w:r>
        <w:rPr>
          <w:rFonts w:eastAsia="Times New Roman" w:cs="Times New Roman"/>
          <w:szCs w:val="24"/>
          <w:lang w:val="fi"/>
        </w:rPr>
        <w:t>Katetrin tukkeutuminen: Ilmoitettu 0,47 % yleisissä/yleiskäyttöisissä ja sappiteihin liittyvissä sovelluksissa.</w:t>
      </w:r>
    </w:p>
    <w:p w14:paraId="413E9FA6" w14:textId="77777777" w:rsidR="00CC5B04" w:rsidRPr="001B1EA9" w:rsidRDefault="00CC5B04" w:rsidP="00390948">
      <w:pPr>
        <w:numPr>
          <w:ilvl w:val="0"/>
          <w:numId w:val="14"/>
        </w:numPr>
        <w:spacing w:after="0" w:afterAutospacing="0" w:line="240" w:lineRule="auto"/>
        <w:rPr>
          <w:rFonts w:eastAsia="Times New Roman" w:cs="Times New Roman"/>
          <w:szCs w:val="24"/>
          <w:lang w:val="fi"/>
        </w:rPr>
      </w:pPr>
      <w:r>
        <w:rPr>
          <w:rFonts w:eastAsia="Times New Roman" w:cs="Times New Roman"/>
          <w:b/>
          <w:bCs/>
          <w:szCs w:val="24"/>
          <w:lang w:val="fi"/>
        </w:rPr>
        <w:t>Katetrin siirtyminen/irtautuminen paikaltaan:</w:t>
      </w:r>
      <w:r>
        <w:rPr>
          <w:rFonts w:eastAsia="Times New Roman" w:cs="Times New Roman"/>
          <w:szCs w:val="24"/>
          <w:lang w:val="fi"/>
        </w:rPr>
        <w:t xml:space="preserve"> Esiintyi 2,2 %:n osuudella yleisissä/yleiskäyttöisissä ja sappitiehyisiin liittyvissä sovelluksissa.</w:t>
      </w:r>
    </w:p>
    <w:p w14:paraId="1A7F792D" w14:textId="77777777" w:rsidR="00CC5B04" w:rsidRPr="001B1EA9" w:rsidRDefault="00CC5B04" w:rsidP="00390948">
      <w:pPr>
        <w:numPr>
          <w:ilvl w:val="0"/>
          <w:numId w:val="14"/>
        </w:numPr>
        <w:spacing w:after="0" w:afterAutospacing="0" w:line="240" w:lineRule="auto"/>
        <w:rPr>
          <w:rFonts w:eastAsia="Times New Roman" w:cs="Times New Roman"/>
          <w:szCs w:val="24"/>
          <w:lang w:val="fi"/>
        </w:rPr>
      </w:pPr>
      <w:r>
        <w:rPr>
          <w:rFonts w:eastAsia="Times New Roman" w:cs="Times New Roman"/>
          <w:b/>
          <w:bCs/>
          <w:szCs w:val="24"/>
          <w:lang w:val="fi"/>
        </w:rPr>
        <w:t>Katetrin katkeaminen/murtuminen:</w:t>
      </w:r>
      <w:r>
        <w:rPr>
          <w:rFonts w:eastAsia="Times New Roman" w:cs="Times New Roman"/>
          <w:szCs w:val="24"/>
          <w:lang w:val="fi"/>
        </w:rPr>
        <w:t xml:space="preserve"> Raportoitu nefrostomia-sovelluksissa.</w:t>
      </w:r>
    </w:p>
    <w:p w14:paraId="27586CF8" w14:textId="77777777" w:rsidR="00CC5B04" w:rsidRPr="001B1EA9" w:rsidRDefault="00CC5B04" w:rsidP="00CC5B04">
      <w:pPr>
        <w:spacing w:after="0" w:afterAutospacing="0" w:line="240" w:lineRule="auto"/>
        <w:rPr>
          <w:rFonts w:eastAsia="Times New Roman" w:cs="Times New Roman"/>
          <w:szCs w:val="24"/>
          <w:lang w:val="fi"/>
        </w:rPr>
      </w:pPr>
      <w:r>
        <w:rPr>
          <w:rFonts w:eastAsia="Times New Roman" w:cs="Times New Roman"/>
          <w:szCs w:val="24"/>
          <w:lang w:val="fi"/>
        </w:rPr>
        <w:t>Tekniset onnistumisprosentit olivat huomattavan korkeita kaikissa sovelluksissa:</w:t>
      </w:r>
    </w:p>
    <w:p w14:paraId="065933B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fi"/>
        </w:rPr>
        <w:t>Yleisissä/yleiskäyttöisissä:</w:t>
      </w:r>
      <w:r>
        <w:rPr>
          <w:rFonts w:eastAsia="Times New Roman" w:cs="Times New Roman"/>
          <w:szCs w:val="24"/>
          <w:lang w:val="fi"/>
        </w:rPr>
        <w:t xml:space="preserve"> 99,86 % (95 %:n luottamusväli: 99,858–99,866)</w:t>
      </w:r>
    </w:p>
    <w:p w14:paraId="2721FA94"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fi"/>
        </w:rPr>
        <w:t>Sappiteihin liittyvät:</w:t>
      </w:r>
      <w:r>
        <w:rPr>
          <w:rFonts w:eastAsia="Times New Roman" w:cs="Times New Roman"/>
          <w:szCs w:val="24"/>
          <w:lang w:val="fi"/>
        </w:rPr>
        <w:t xml:space="preserve"> 97,92 % (95 %:n luottamusväli: 97,823–98,023)</w:t>
      </w:r>
    </w:p>
    <w:p w14:paraId="5D96C65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fi"/>
        </w:rPr>
        <w:t>Nefrostomiaan liittyvät:</w:t>
      </w:r>
      <w:r>
        <w:rPr>
          <w:rFonts w:eastAsia="Times New Roman" w:cs="Times New Roman"/>
          <w:szCs w:val="24"/>
          <w:lang w:val="fi"/>
        </w:rPr>
        <w:t xml:space="preserve"> 100 %</w:t>
      </w:r>
    </w:p>
    <w:p w14:paraId="7C442237" w14:textId="77777777" w:rsidR="00CC5B04" w:rsidRPr="00B25EE5" w:rsidRDefault="00CC5B04" w:rsidP="00CC5B04">
      <w:pPr>
        <w:spacing w:after="0" w:afterAutospacing="0" w:line="240" w:lineRule="auto"/>
        <w:rPr>
          <w:rFonts w:eastAsia="Times New Roman" w:cs="Times New Roman"/>
          <w:szCs w:val="24"/>
          <w:lang w:val="fi-FI"/>
        </w:rPr>
      </w:pPr>
      <w:r>
        <w:rPr>
          <w:rFonts w:eastAsia="Times New Roman" w:cs="Times New Roman"/>
          <w:szCs w:val="24"/>
          <w:lang w:val="fi"/>
        </w:rPr>
        <w:t>Myös kliiniset onnistumisprosentit olivat vahvoja:</w:t>
      </w:r>
    </w:p>
    <w:p w14:paraId="5CE188AC" w14:textId="77777777" w:rsidR="00CC5B04" w:rsidRPr="00B25EE5" w:rsidRDefault="00CC5B04" w:rsidP="00390948">
      <w:pPr>
        <w:numPr>
          <w:ilvl w:val="0"/>
          <w:numId w:val="16"/>
        </w:numPr>
        <w:spacing w:after="0" w:afterAutospacing="0" w:line="240" w:lineRule="auto"/>
        <w:rPr>
          <w:rFonts w:eastAsia="Times New Roman" w:cs="Times New Roman"/>
          <w:szCs w:val="24"/>
          <w:lang w:val="fi-FI"/>
        </w:rPr>
      </w:pPr>
      <w:r>
        <w:rPr>
          <w:rFonts w:eastAsia="Times New Roman" w:cs="Times New Roman"/>
          <w:b/>
          <w:bCs/>
          <w:szCs w:val="24"/>
          <w:lang w:val="fi"/>
        </w:rPr>
        <w:t>Yleisissä/yleiskäyttöisissä tapauksissa:</w:t>
      </w:r>
      <w:r>
        <w:rPr>
          <w:rFonts w:eastAsia="Times New Roman" w:cs="Times New Roman"/>
          <w:szCs w:val="24"/>
          <w:lang w:val="fi"/>
        </w:rPr>
        <w:t xml:space="preserve"> 87,16 % (95 %:n luottamusväli: 85,644–88,676)</w:t>
      </w:r>
    </w:p>
    <w:p w14:paraId="53450F84"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fi"/>
        </w:rPr>
        <w:t>Sappiteihin liittyvät:</w:t>
      </w:r>
      <w:r>
        <w:rPr>
          <w:rFonts w:eastAsia="Times New Roman" w:cs="Times New Roman"/>
          <w:szCs w:val="24"/>
          <w:lang w:val="fi"/>
        </w:rPr>
        <w:t xml:space="preserve"> 87,44 % (95 %:n luottamusväli: 86,903–87,986)</w:t>
      </w:r>
    </w:p>
    <w:p w14:paraId="1B711D69"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fi"/>
        </w:rPr>
        <w:t>Nefrostomiaan liittyvät:</w:t>
      </w:r>
      <w:r>
        <w:rPr>
          <w:rFonts w:eastAsia="Times New Roman" w:cs="Times New Roman"/>
          <w:szCs w:val="24"/>
          <w:lang w:val="fi"/>
        </w:rPr>
        <w:t xml:space="preserve"> 97,90 % (95 %:n luottamusväli: 97,605–98,206)</w:t>
      </w:r>
    </w:p>
    <w:p w14:paraId="5D82128B" w14:textId="77777777" w:rsidR="00CC5B04" w:rsidRPr="001B1EA9" w:rsidRDefault="00CC5B04" w:rsidP="00CC5B04">
      <w:pPr>
        <w:spacing w:after="0" w:afterAutospacing="0" w:line="240" w:lineRule="auto"/>
        <w:rPr>
          <w:rFonts w:cs="Times New Roman"/>
          <w:lang w:val="fi"/>
        </w:rPr>
      </w:pPr>
      <w:r>
        <w:rPr>
          <w:rFonts w:cs="Times New Roman"/>
          <w:szCs w:val="24"/>
          <w:lang w:val="fi"/>
        </w:rPr>
        <w:t>Suorituskykytulokset täyttivät hyväksymiskriteerit kaikissa kolmessa nesteenpoiston sovelluksessa. Tiettyjä parametreja koskevia loppupäätöksiä ei raportoitu, ja ne tarkistetaan seuraavassa kliinisessä arvioinnissa.</w:t>
      </w:r>
      <w:r>
        <w:rPr>
          <w:rFonts w:cs="Times New Roman"/>
          <w:lang w:val="fi"/>
        </w:rPr>
        <w:t xml:space="preserve"> </w:t>
      </w:r>
    </w:p>
    <w:p w14:paraId="620E50AF" w14:textId="77777777" w:rsidR="00CC5B04" w:rsidRPr="001B1EA9" w:rsidRDefault="00CC5B04" w:rsidP="00CC5B04">
      <w:pPr>
        <w:spacing w:after="0" w:afterAutospacing="0" w:line="240" w:lineRule="auto"/>
        <w:rPr>
          <w:rFonts w:cs="Times New Roman"/>
          <w:b/>
          <w:bCs/>
          <w:iCs/>
          <w:lang w:val="fi"/>
        </w:rPr>
      </w:pPr>
    </w:p>
    <w:p w14:paraId="5A3A42E2" w14:textId="77777777" w:rsidR="00CC5B04" w:rsidRPr="001B1EA9" w:rsidRDefault="00CC5B04" w:rsidP="00CC5B04">
      <w:pPr>
        <w:spacing w:after="0" w:afterAutospacing="0" w:line="240" w:lineRule="auto"/>
        <w:rPr>
          <w:rFonts w:cs="Times New Roman"/>
          <w:b/>
          <w:bCs/>
          <w:iCs/>
          <w:lang w:val="fi"/>
        </w:rPr>
      </w:pPr>
      <w:r>
        <w:rPr>
          <w:rFonts w:cs="Times New Roman"/>
          <w:b/>
          <w:bCs/>
          <w:lang w:val="fi"/>
        </w:rPr>
        <w:t>Johtopäätös</w:t>
      </w:r>
    </w:p>
    <w:p w14:paraId="570A9531" w14:textId="47381F81" w:rsidR="00B63A39" w:rsidRPr="001B1EA9" w:rsidRDefault="00CC5B04" w:rsidP="008B6D1E">
      <w:pPr>
        <w:spacing w:after="0" w:afterAutospacing="0" w:line="240" w:lineRule="auto"/>
        <w:rPr>
          <w:rFonts w:cs="Times New Roman"/>
          <w:iCs/>
          <w:lang w:val="fi"/>
        </w:rPr>
      </w:pPr>
      <w:r>
        <w:rPr>
          <w:rFonts w:cs="Times New Roman"/>
          <w:lang w:val="fi"/>
        </w:rPr>
        <w:t>Analyysin perusteella Argon Medical SKATER-nesteenpoistotuotteiden on osoitettu olevan turvallisia käyttää ja toimivan tarkoitetulla tavalla.</w:t>
      </w:r>
      <w:r>
        <w:rPr>
          <w:rFonts w:cs="Times New Roman"/>
          <w:lang w:val="fi"/>
        </w:rPr>
        <w:tab/>
      </w:r>
    </w:p>
    <w:p w14:paraId="2ABD2B97" w14:textId="2D4CE7EC" w:rsidR="00350184" w:rsidRPr="00451CE9" w:rsidRDefault="00F0445F" w:rsidP="00350184">
      <w:pPr>
        <w:spacing w:before="100" w:beforeAutospacing="1" w:after="0" w:afterAutospacing="0" w:line="240" w:lineRule="auto"/>
        <w:rPr>
          <w:rFonts w:eastAsia="Times New Roman" w:cs="Times New Roman"/>
          <w:b/>
          <w:bCs/>
          <w:szCs w:val="24"/>
        </w:rPr>
      </w:pPr>
      <w:r w:rsidRPr="00B25EE5">
        <w:rPr>
          <w:rFonts w:cs="Times New Roman"/>
          <w:b/>
          <w:bCs/>
          <w:szCs w:val="24"/>
        </w:rPr>
        <w:t>PMS-</w:t>
      </w:r>
      <w:proofErr w:type="spellStart"/>
      <w:r w:rsidRPr="00B25EE5">
        <w:rPr>
          <w:rFonts w:cs="Times New Roman"/>
          <w:b/>
          <w:bCs/>
          <w:szCs w:val="24"/>
        </w:rPr>
        <w:t>tiedot</w:t>
      </w:r>
      <w:proofErr w:type="spellEnd"/>
      <w:r w:rsidRPr="00B25EE5">
        <w:rPr>
          <w:rFonts w:cs="Times New Roman"/>
          <w:b/>
          <w:bCs/>
          <w:szCs w:val="24"/>
        </w:rPr>
        <w:t xml:space="preserve"> (</w:t>
      </w:r>
      <w:r w:rsidRPr="00B25EE5">
        <w:rPr>
          <w:rFonts w:cs="Times New Roman"/>
          <w:b/>
          <w:bCs/>
          <w:color w:val="000000" w:themeColor="text1"/>
          <w:sz w:val="22"/>
        </w:rPr>
        <w:t>CER-031 Rev</w:t>
      </w:r>
      <w:r w:rsidR="00B94E63" w:rsidRPr="00B25EE5">
        <w:rPr>
          <w:rFonts w:cs="Times New Roman"/>
          <w:b/>
          <w:bCs/>
          <w:color w:val="000000" w:themeColor="text1"/>
          <w:sz w:val="22"/>
        </w:rPr>
        <w:t>.</w:t>
      </w:r>
      <w:r w:rsidRPr="00B25EE5">
        <w:rPr>
          <w:rFonts w:cs="Times New Roman"/>
          <w:b/>
          <w:bCs/>
          <w:color w:val="000000" w:themeColor="text1"/>
          <w:sz w:val="22"/>
        </w:rPr>
        <w:t xml:space="preserve"> C</w:t>
      </w:r>
      <w:r w:rsidRPr="00B25EE5">
        <w:rPr>
          <w:rFonts w:cs="Times New Roman"/>
          <w:b/>
          <w:bCs/>
        </w:rPr>
        <w:t xml:space="preserve"> </w:t>
      </w:r>
      <w:proofErr w:type="spellStart"/>
      <w:r w:rsidRPr="00B25EE5">
        <w:rPr>
          <w:rFonts w:cs="Times New Roman"/>
          <w:b/>
          <w:bCs/>
          <w:szCs w:val="24"/>
        </w:rPr>
        <w:t>osa</w:t>
      </w:r>
      <w:proofErr w:type="spellEnd"/>
      <w:r w:rsidRPr="00B25EE5">
        <w:rPr>
          <w:rFonts w:cs="Times New Roman"/>
          <w:b/>
          <w:bCs/>
          <w:szCs w:val="24"/>
        </w:rPr>
        <w:t xml:space="preserve"> 8):</w:t>
      </w:r>
    </w:p>
    <w:p w14:paraId="0E46AEFF" w14:textId="70453989" w:rsidR="0093375D" w:rsidRPr="001B1EA9" w:rsidRDefault="0093375D" w:rsidP="00350184">
      <w:pPr>
        <w:spacing w:before="100" w:beforeAutospacing="1" w:after="0" w:afterAutospacing="0" w:line="240" w:lineRule="auto"/>
        <w:rPr>
          <w:rFonts w:eastAsia="Times New Roman" w:cs="Times New Roman"/>
          <w:b/>
          <w:bCs/>
          <w:szCs w:val="24"/>
          <w:lang w:val="fi"/>
        </w:rPr>
      </w:pPr>
      <w:r>
        <w:rPr>
          <w:rFonts w:eastAsia="Times New Roman" w:cs="Times New Roman"/>
          <w:szCs w:val="24"/>
          <w:lang w:val="fi"/>
        </w:rPr>
        <w:lastRenderedPageBreak/>
        <w:t>Markkinoille saattamisen jälkeistä valvontaa (PMS) koskevia tietoja, mukaan lukien ulkoisista lääkinnällisten laitteiden tietokannoista saadut tiedot, tarkasteltiin ajanjaksolta 1.5.2019–30.4.2024. SKATER-nesteenpoistojärjestelmän tuotteita koskevat löydökset ovat seuraavat:</w:t>
      </w:r>
    </w:p>
    <w:p w14:paraId="48B42103" w14:textId="77777777" w:rsidR="0093375D" w:rsidRPr="001B1EA9" w:rsidRDefault="0093375D" w:rsidP="0093375D">
      <w:pPr>
        <w:spacing w:after="0" w:afterAutospacing="0" w:line="240" w:lineRule="auto"/>
        <w:ind w:left="720"/>
        <w:rPr>
          <w:rFonts w:eastAsia="Times New Roman" w:cs="Times New Roman"/>
          <w:szCs w:val="24"/>
          <w:lang w:val="fi"/>
        </w:rPr>
      </w:pPr>
      <w:r>
        <w:rPr>
          <w:rFonts w:eastAsia="Times New Roman" w:cs="Times New Roman"/>
          <w:szCs w:val="24"/>
          <w:lang w:val="fi"/>
        </w:rPr>
        <w:t>SKATER-nesteenpoistokatetrit ja -pakkaukset:</w:t>
      </w:r>
    </w:p>
    <w:p w14:paraId="416348A8" w14:textId="77777777" w:rsidR="0093375D" w:rsidRPr="00451CE9" w:rsidRDefault="0093375D" w:rsidP="00390948">
      <w:pPr>
        <w:numPr>
          <w:ilvl w:val="1"/>
          <w:numId w:val="19"/>
        </w:numPr>
        <w:spacing w:after="0" w:afterAutospacing="0" w:line="240" w:lineRule="auto"/>
        <w:rPr>
          <w:rFonts w:eastAsia="Times New Roman" w:cs="Times New Roman"/>
          <w:szCs w:val="24"/>
        </w:rPr>
      </w:pPr>
      <w:r>
        <w:rPr>
          <w:rFonts w:eastAsia="Times New Roman" w:cs="Times New Roman"/>
          <w:szCs w:val="24"/>
          <w:lang w:val="fi"/>
        </w:rPr>
        <w:t>EU-valitukset: 225</w:t>
      </w:r>
    </w:p>
    <w:p w14:paraId="18E72356" w14:textId="77777777" w:rsidR="0093375D" w:rsidRPr="00451CE9" w:rsidRDefault="0093375D" w:rsidP="00390948">
      <w:pPr>
        <w:numPr>
          <w:ilvl w:val="1"/>
          <w:numId w:val="19"/>
        </w:numPr>
        <w:spacing w:line="240" w:lineRule="auto"/>
        <w:rPr>
          <w:rFonts w:eastAsia="Times New Roman" w:cs="Times New Roman"/>
          <w:szCs w:val="24"/>
        </w:rPr>
      </w:pPr>
      <w:r>
        <w:rPr>
          <w:rFonts w:eastAsia="Times New Roman" w:cs="Times New Roman"/>
          <w:szCs w:val="24"/>
          <w:lang w:val="fi"/>
        </w:rPr>
        <w:t>Myytyjen yksiköiden prosenttiosuus: 0,035 %</w:t>
      </w:r>
    </w:p>
    <w:p w14:paraId="76434699" w14:textId="77777777" w:rsidR="0093375D" w:rsidRPr="00B25EE5" w:rsidRDefault="0093375D" w:rsidP="00390948">
      <w:pPr>
        <w:numPr>
          <w:ilvl w:val="1"/>
          <w:numId w:val="19"/>
        </w:numPr>
        <w:spacing w:line="240" w:lineRule="auto"/>
        <w:rPr>
          <w:rFonts w:eastAsia="Times New Roman" w:cs="Times New Roman"/>
          <w:szCs w:val="24"/>
          <w:lang w:val="fi-FI"/>
        </w:rPr>
      </w:pPr>
      <w:r>
        <w:rPr>
          <w:rFonts w:eastAsia="Times New Roman" w:cs="Times New Roman"/>
          <w:szCs w:val="24"/>
          <w:lang w:val="fi"/>
        </w:rPr>
        <w:t>EU:ssa myytyjen yksiköiden kokonaismäärä: 637 771</w:t>
      </w:r>
    </w:p>
    <w:p w14:paraId="0DF849CE" w14:textId="77777777" w:rsidR="0093375D" w:rsidRPr="001B1EA9" w:rsidRDefault="0093375D" w:rsidP="0093375D">
      <w:pPr>
        <w:spacing w:before="100" w:beforeAutospacing="1" w:line="240" w:lineRule="auto"/>
        <w:rPr>
          <w:rFonts w:eastAsia="Times New Roman" w:cs="Times New Roman"/>
          <w:szCs w:val="24"/>
          <w:lang w:val="fi"/>
        </w:rPr>
      </w:pPr>
      <w:r>
        <w:rPr>
          <w:rFonts w:eastAsia="Times New Roman" w:cs="Times New Roman"/>
          <w:szCs w:val="24"/>
          <w:lang w:val="fi"/>
        </w:rPr>
        <w:t>Kaikkien SKATER-nesteenpoistojärjestelmien osalta ilmoitetut valitukset olivat vähäisiä suhteessa myytyjen yksiköiden määrään. Valitusten tarkastelussa, korjaavissa ja ennaltaehkäisevissä toimenpiteissä (CAPA) sekä kenttätoimenpiteissä ei havaittu uusia riskejä tarkastelujaksolla. Lisäksi samankaltaisten laitteiden turvallisuustietokannoissa raportoidut haittatapahtumat eivät paljastaneet uusia riskejä; nämä riskit on jo dokumentoitu ja lievennetty hyväksyttävälle tasolle kyseisten laitteiden riskienhallintatiedostoissa.</w:t>
      </w:r>
    </w:p>
    <w:p w14:paraId="49E4AA89" w14:textId="49EC7518" w:rsidR="00042B91" w:rsidRPr="001B1EA9" w:rsidRDefault="006D1CC7" w:rsidP="007739C0">
      <w:pPr>
        <w:spacing w:before="100" w:beforeAutospacing="1" w:line="240" w:lineRule="auto"/>
        <w:rPr>
          <w:rFonts w:eastAsia="Times New Roman" w:cs="Times New Roman"/>
          <w:szCs w:val="24"/>
          <w:lang w:val="fi"/>
        </w:rPr>
      </w:pPr>
      <w:r>
        <w:rPr>
          <w:rFonts w:eastAsia="Times New Roman" w:cs="Times New Roman"/>
          <w:szCs w:val="24"/>
          <w:lang w:val="fi"/>
        </w:rPr>
        <w:t>SKATER-nesteenpoistojärjestelmän turvallisuuden ja suorituskyvyn arvioimiseksi tehdyssä systemaattisessa kirjallisuuskatsauksessa ei havaittu laitteiden käytön turvallisuuteen liittyviä tapahtumia. Lisäksi näiden laitteiden käyttöön ei liittynyt uusia riskejä tai tunnettujen riskien lisääntymistä.</w:t>
      </w:r>
    </w:p>
    <w:p w14:paraId="74B6684D" w14:textId="7C3F7CFC" w:rsidR="00640DD6" w:rsidRPr="001B1EA9" w:rsidRDefault="008745ED" w:rsidP="002F4C10">
      <w:pPr>
        <w:pStyle w:val="Heading1"/>
        <w:rPr>
          <w:rFonts w:cs="Times New Roman"/>
          <w:lang w:val="fi"/>
        </w:rPr>
      </w:pPr>
      <w:bookmarkStart w:id="41" w:name="_Toc212549145"/>
      <w:r>
        <w:rPr>
          <w:rFonts w:cs="Times New Roman"/>
          <w:bCs/>
          <w:lang w:val="fi"/>
        </w:rPr>
        <w:t>Yleinen yhteenveto kliinisestä suorituskyvystä ja turvallisuudesta</w:t>
      </w:r>
      <w:bookmarkEnd w:id="41"/>
      <w:r>
        <w:rPr>
          <w:rFonts w:cs="Times New Roman"/>
          <w:bCs/>
          <w:i/>
          <w:iCs/>
          <w:color w:val="FF0000"/>
          <w:lang w:val="fi"/>
        </w:rPr>
        <w:t xml:space="preserve"> </w:t>
      </w:r>
    </w:p>
    <w:p w14:paraId="77370917" w14:textId="77777777" w:rsidR="00640DD6" w:rsidRPr="001B1EA9" w:rsidRDefault="00640DD6" w:rsidP="00640DD6">
      <w:pPr>
        <w:spacing w:after="0" w:afterAutospacing="0" w:line="240" w:lineRule="auto"/>
        <w:rPr>
          <w:rFonts w:eastAsia="Times New Roman" w:cs="Times New Roman"/>
          <w:b/>
          <w:bCs/>
          <w:szCs w:val="24"/>
          <w:lang w:val="fi"/>
        </w:rPr>
      </w:pPr>
    </w:p>
    <w:p w14:paraId="49C46B06" w14:textId="63883D0F" w:rsidR="006C131D" w:rsidRPr="001B1EA9" w:rsidRDefault="00131B54" w:rsidP="0028594C">
      <w:pPr>
        <w:jc w:val="both"/>
        <w:rPr>
          <w:rFonts w:cs="Times New Roman"/>
          <w:lang w:val="fi"/>
        </w:rPr>
      </w:pPr>
      <w:r>
        <w:rPr>
          <w:rFonts w:cs="Times New Roman"/>
          <w:lang w:val="fi"/>
        </w:rPr>
        <w:t>Direktiivin CER-031 Rev</w:t>
      </w:r>
      <w:r w:rsidR="00B94E63">
        <w:rPr>
          <w:rFonts w:cs="Times New Roman"/>
          <w:lang w:val="fi"/>
        </w:rPr>
        <w:t>.</w:t>
      </w:r>
      <w:r>
        <w:rPr>
          <w:rFonts w:cs="Times New Roman"/>
          <w:lang w:val="fi"/>
        </w:rPr>
        <w:t xml:space="preserve"> C osan 4 mukaisesti turvallisuus- ja suorituskykymittaukset ja aikapisteet määritettiin SOA:n, kilpailevan laitteen ja tutkittavan laitteen kirjallisuuden tarkastelun perusteella SKATER-nesteenpoistojärjestelmän käyttötarkoituksen mukaisesti.</w:t>
      </w:r>
    </w:p>
    <w:p w14:paraId="23328274" w14:textId="59816CD5" w:rsidR="0028594C" w:rsidRPr="001B1EA9" w:rsidRDefault="0028594C" w:rsidP="0028594C">
      <w:pPr>
        <w:jc w:val="both"/>
        <w:rPr>
          <w:rFonts w:cs="Times New Roman"/>
          <w:lang w:val="fi"/>
        </w:rPr>
      </w:pPr>
      <w:r>
        <w:rPr>
          <w:rFonts w:cs="Times New Roman"/>
          <w:lang w:val="fi"/>
        </w:rPr>
        <w:t>SOA:n ja kilpailevien laitteiden kirjallisuuden analyysi antoi tietoa paiseiden, nestekertymien tai kertymien poistamiseen kehon onteloista yleisesti käytettyjen laitteiden nykytilasta. SKATER-nesteenpoistojärjestelmälle on laadittu turvallisuus- ja suorituskykytoimenpiteet.</w:t>
      </w:r>
    </w:p>
    <w:p w14:paraId="31CAF508" w14:textId="58A8B8E2" w:rsidR="00FB0598" w:rsidRPr="00451CE9" w:rsidRDefault="00FB0598" w:rsidP="0028594C">
      <w:pPr>
        <w:jc w:val="both"/>
        <w:rPr>
          <w:rFonts w:cs="Times New Roman"/>
        </w:rPr>
      </w:pPr>
      <w:r>
        <w:rPr>
          <w:rFonts w:cs="Times New Roman"/>
          <w:lang w:val="fi"/>
        </w:rPr>
        <w:t>Turvallisuuden ja suorituskyvyn hyväksymisperusteet määritetään SOA-kirjallisuusanalyysin ja kilpailija-analyysin perusteella. Perusteet on muotoiltu laskemalla painotetut keskiarvot.</w:t>
      </w:r>
    </w:p>
    <w:p w14:paraId="63C36F02" w14:textId="077F1811" w:rsidR="0028594C" w:rsidRPr="00451CE9" w:rsidRDefault="002A0EEC" w:rsidP="002A0EEC">
      <w:pPr>
        <w:pStyle w:val="TableHeader"/>
        <w:jc w:val="left"/>
        <w:rPr>
          <w:rFonts w:ascii="Times New Roman" w:hAnsi="Times New Roman"/>
          <w:b w:val="0"/>
          <w:bCs/>
          <w:sz w:val="22"/>
          <w:szCs w:val="22"/>
        </w:rPr>
      </w:pPr>
      <w:bookmarkStart w:id="42" w:name="_Toc173769741"/>
      <w:r>
        <w:rPr>
          <w:rFonts w:ascii="Times New Roman" w:hAnsi="Times New Roman"/>
          <w:b w:val="0"/>
          <w:sz w:val="22"/>
          <w:szCs w:val="22"/>
          <w:lang w:val="fi"/>
        </w:rPr>
        <w:t>Taulukko 5.4-1: Turvallisuus- ja suorituskykymittaukset</w:t>
      </w:r>
      <w:bookmarkEnd w:id="42"/>
    </w:p>
    <w:tbl>
      <w:tblPr>
        <w:tblStyle w:val="TableGrid"/>
        <w:tblW w:w="5000" w:type="pct"/>
        <w:tblLook w:val="04A0" w:firstRow="1" w:lastRow="0" w:firstColumn="1" w:lastColumn="0" w:noHBand="0" w:noVBand="1"/>
      </w:tblPr>
      <w:tblGrid>
        <w:gridCol w:w="1681"/>
        <w:gridCol w:w="2881"/>
        <w:gridCol w:w="5862"/>
      </w:tblGrid>
      <w:tr w:rsidR="0028594C" w:rsidRPr="00451CE9" w14:paraId="13D1604D" w14:textId="77777777" w:rsidTr="002A0EEC">
        <w:trPr>
          <w:tblHeader/>
        </w:trPr>
        <w:tc>
          <w:tcPr>
            <w:tcW w:w="8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869BE2"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color w:val="000000"/>
                <w:lang w:val="fi"/>
              </w:rPr>
              <w:t>Mittaustyyppi</w:t>
            </w:r>
          </w:p>
        </w:tc>
        <w:tc>
          <w:tcPr>
            <w:tcW w:w="138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17061E"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fi"/>
              </w:rPr>
              <w:t>Kliiniset päätepisteet</w:t>
            </w:r>
          </w:p>
        </w:tc>
        <w:tc>
          <w:tcPr>
            <w:tcW w:w="2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27EA5"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fi"/>
              </w:rPr>
              <w:t>Määritelmä</w:t>
            </w:r>
          </w:p>
        </w:tc>
      </w:tr>
      <w:tr w:rsidR="0028594C" w:rsidRPr="00370534" w14:paraId="2707441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6268341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fi"/>
              </w:rPr>
              <w:t>Turvallisuus</w:t>
            </w:r>
          </w:p>
        </w:tc>
        <w:tc>
          <w:tcPr>
            <w:tcW w:w="1382" w:type="pct"/>
            <w:tcBorders>
              <w:top w:val="single" w:sz="6" w:space="0" w:color="auto"/>
              <w:left w:val="single" w:sz="6" w:space="0" w:color="auto"/>
              <w:bottom w:val="single" w:sz="6" w:space="0" w:color="auto"/>
              <w:right w:val="single" w:sz="6" w:space="0" w:color="auto"/>
            </w:tcBorders>
            <w:vAlign w:val="center"/>
          </w:tcPr>
          <w:p w14:paraId="52A2AF64"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fi"/>
              </w:rPr>
              <w:t>Komplikaatioaste</w:t>
            </w:r>
          </w:p>
        </w:tc>
        <w:tc>
          <w:tcPr>
            <w:tcW w:w="2812" w:type="pct"/>
            <w:tcBorders>
              <w:top w:val="single" w:sz="6" w:space="0" w:color="auto"/>
              <w:left w:val="single" w:sz="6" w:space="0" w:color="auto"/>
              <w:bottom w:val="single" w:sz="6" w:space="0" w:color="auto"/>
              <w:right w:val="single" w:sz="6" w:space="0" w:color="auto"/>
            </w:tcBorders>
            <w:vAlign w:val="center"/>
          </w:tcPr>
          <w:p w14:paraId="462F7E26" w14:textId="77777777" w:rsidR="0028594C" w:rsidRPr="00B25EE5" w:rsidRDefault="0028594C" w:rsidP="00D74386">
            <w:pPr>
              <w:pStyle w:val="TableTextLeft"/>
              <w:spacing w:before="0" w:after="0" w:line="276" w:lineRule="auto"/>
              <w:rPr>
                <w:rFonts w:ascii="Times New Roman" w:hAnsi="Times New Roman" w:cs="Times New Roman"/>
                <w:lang w:val="fi-FI"/>
              </w:rPr>
            </w:pPr>
            <w:r>
              <w:rPr>
                <w:rFonts w:ascii="Times New Roman" w:hAnsi="Times New Roman" w:cs="Times New Roman"/>
                <w:iCs w:val="0"/>
                <w:lang w:val="fi"/>
              </w:rPr>
              <w:t>Laitteen käyttöön liittyvien komplikaatioiden ja riskien (verenvuoto, infektio, uusiutuminen ja kuolema) esiintymistiheys</w:t>
            </w:r>
          </w:p>
        </w:tc>
      </w:tr>
      <w:tr w:rsidR="0028594C" w:rsidRPr="00370534" w14:paraId="3E8F139E"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5CCBB005"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fi"/>
              </w:rPr>
              <w:t>Suorituskyky</w:t>
            </w:r>
          </w:p>
        </w:tc>
        <w:tc>
          <w:tcPr>
            <w:tcW w:w="1382" w:type="pct"/>
            <w:tcBorders>
              <w:top w:val="single" w:sz="6" w:space="0" w:color="auto"/>
              <w:left w:val="single" w:sz="6" w:space="0" w:color="auto"/>
              <w:bottom w:val="single" w:sz="6" w:space="0" w:color="auto"/>
              <w:right w:val="single" w:sz="6" w:space="0" w:color="auto"/>
            </w:tcBorders>
            <w:vAlign w:val="center"/>
          </w:tcPr>
          <w:p w14:paraId="0D2C9A3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fi"/>
              </w:rPr>
              <w:t>Katetrin vikaantumisaste</w:t>
            </w:r>
          </w:p>
        </w:tc>
        <w:tc>
          <w:tcPr>
            <w:tcW w:w="2812" w:type="pct"/>
            <w:tcBorders>
              <w:top w:val="single" w:sz="6" w:space="0" w:color="auto"/>
              <w:left w:val="single" w:sz="6" w:space="0" w:color="auto"/>
              <w:bottom w:val="single" w:sz="6" w:space="0" w:color="auto"/>
              <w:right w:val="single" w:sz="6" w:space="0" w:color="auto"/>
            </w:tcBorders>
            <w:vAlign w:val="center"/>
          </w:tcPr>
          <w:p w14:paraId="03250720" w14:textId="77777777" w:rsidR="0028594C" w:rsidRPr="00B25EE5" w:rsidRDefault="0028594C" w:rsidP="00D74386">
            <w:pPr>
              <w:pStyle w:val="TableTextLeft"/>
              <w:spacing w:before="0" w:after="0" w:line="276" w:lineRule="auto"/>
              <w:rPr>
                <w:rFonts w:ascii="Times New Roman" w:hAnsi="Times New Roman" w:cs="Times New Roman"/>
                <w:lang w:val="fi-FI"/>
              </w:rPr>
            </w:pPr>
            <w:r>
              <w:rPr>
                <w:rFonts w:ascii="Times New Roman" w:hAnsi="Times New Roman" w:cs="Times New Roman"/>
                <w:iCs w:val="0"/>
                <w:lang w:val="fi"/>
              </w:rPr>
              <w:t>Katetrin tukkeutumisen, siirtymisen/irtautumisen, taittumisen, katkeamisen ja vuotamisen esiintymistiheys</w:t>
            </w:r>
          </w:p>
        </w:tc>
      </w:tr>
      <w:tr w:rsidR="0028594C" w:rsidRPr="00370534" w14:paraId="08A7D839"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11F068B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fi"/>
              </w:rPr>
              <w:t>Suorituskyky</w:t>
            </w:r>
          </w:p>
        </w:tc>
        <w:tc>
          <w:tcPr>
            <w:tcW w:w="1382" w:type="pct"/>
            <w:tcBorders>
              <w:top w:val="single" w:sz="6" w:space="0" w:color="auto"/>
              <w:left w:val="single" w:sz="6" w:space="0" w:color="auto"/>
              <w:bottom w:val="single" w:sz="6" w:space="0" w:color="auto"/>
              <w:right w:val="single" w:sz="6" w:space="0" w:color="auto"/>
            </w:tcBorders>
            <w:vAlign w:val="center"/>
          </w:tcPr>
          <w:p w14:paraId="4EED4C6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fi"/>
              </w:rPr>
              <w:t>Tekninen onnistumisprosentti</w:t>
            </w:r>
          </w:p>
        </w:tc>
        <w:tc>
          <w:tcPr>
            <w:tcW w:w="2812" w:type="pct"/>
            <w:tcBorders>
              <w:top w:val="single" w:sz="6" w:space="0" w:color="auto"/>
              <w:left w:val="single" w:sz="6" w:space="0" w:color="auto"/>
              <w:bottom w:val="single" w:sz="6" w:space="0" w:color="auto"/>
              <w:right w:val="single" w:sz="6" w:space="0" w:color="auto"/>
            </w:tcBorders>
            <w:vAlign w:val="center"/>
          </w:tcPr>
          <w:p w14:paraId="00990029" w14:textId="77777777" w:rsidR="0028594C" w:rsidRPr="00B25EE5" w:rsidRDefault="0028594C" w:rsidP="00D74386">
            <w:pPr>
              <w:pStyle w:val="TableTextLeft"/>
              <w:spacing w:before="0" w:after="0" w:line="276" w:lineRule="auto"/>
              <w:rPr>
                <w:rFonts w:ascii="Times New Roman" w:hAnsi="Times New Roman" w:cs="Times New Roman"/>
                <w:lang w:val="fi-FI"/>
              </w:rPr>
            </w:pPr>
            <w:r>
              <w:rPr>
                <w:rFonts w:ascii="Times New Roman" w:hAnsi="Times New Roman" w:cs="Times New Roman"/>
                <w:iCs w:val="0"/>
                <w:lang w:val="fi"/>
              </w:rPr>
              <w:t>Nesteenpoistokatetrin asettaminen kehon onteloihin tulehtuneen tai kertyneen nesteen poistamiseksi.</w:t>
            </w:r>
          </w:p>
        </w:tc>
      </w:tr>
      <w:tr w:rsidR="0028594C" w:rsidRPr="00370534" w14:paraId="6EC0FCC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2A1EC672"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fi"/>
              </w:rPr>
              <w:t>Suorituskyky</w:t>
            </w:r>
          </w:p>
        </w:tc>
        <w:tc>
          <w:tcPr>
            <w:tcW w:w="1382" w:type="pct"/>
            <w:tcBorders>
              <w:top w:val="single" w:sz="6" w:space="0" w:color="auto"/>
              <w:left w:val="single" w:sz="6" w:space="0" w:color="auto"/>
              <w:bottom w:val="single" w:sz="6" w:space="0" w:color="auto"/>
              <w:right w:val="single" w:sz="6" w:space="0" w:color="auto"/>
            </w:tcBorders>
            <w:vAlign w:val="center"/>
          </w:tcPr>
          <w:p w14:paraId="79AFCA2E"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fi"/>
              </w:rPr>
              <w:t>Kliininen onnistumisprosentti</w:t>
            </w:r>
          </w:p>
        </w:tc>
        <w:tc>
          <w:tcPr>
            <w:tcW w:w="2812" w:type="pct"/>
            <w:tcBorders>
              <w:top w:val="single" w:sz="6" w:space="0" w:color="auto"/>
              <w:left w:val="single" w:sz="6" w:space="0" w:color="auto"/>
              <w:bottom w:val="single" w:sz="6" w:space="0" w:color="auto"/>
              <w:right w:val="single" w:sz="6" w:space="0" w:color="auto"/>
            </w:tcBorders>
            <w:vAlign w:val="center"/>
          </w:tcPr>
          <w:p w14:paraId="67EC4932" w14:textId="77777777" w:rsidR="0028594C" w:rsidRPr="00B25EE5" w:rsidRDefault="0028594C" w:rsidP="00D74386">
            <w:pPr>
              <w:pStyle w:val="TableTextLeft"/>
              <w:tabs>
                <w:tab w:val="left" w:pos="965"/>
              </w:tabs>
              <w:spacing w:before="0" w:after="0" w:line="276" w:lineRule="auto"/>
              <w:rPr>
                <w:rFonts w:ascii="Times New Roman" w:hAnsi="Times New Roman" w:cs="Times New Roman"/>
                <w:lang w:val="fi-FI"/>
              </w:rPr>
            </w:pPr>
            <w:r>
              <w:rPr>
                <w:rFonts w:ascii="Times New Roman" w:hAnsi="Times New Roman" w:cs="Times New Roman"/>
                <w:iCs w:val="0"/>
                <w:lang w:val="fi"/>
              </w:rPr>
              <w:t>Kyky lievittää potilaan oireita, jotka johtuvat infektoituneesta/kerääntyneestä nesteestä.</w:t>
            </w:r>
          </w:p>
        </w:tc>
      </w:tr>
    </w:tbl>
    <w:p w14:paraId="2FCD4B20" w14:textId="77777777" w:rsidR="0028594C" w:rsidRPr="00B25EE5" w:rsidRDefault="0028594C" w:rsidP="00640DD6">
      <w:pPr>
        <w:spacing w:after="0" w:afterAutospacing="0" w:line="240" w:lineRule="auto"/>
        <w:rPr>
          <w:rFonts w:eastAsia="Times New Roman" w:cs="Times New Roman"/>
          <w:b/>
          <w:bCs/>
          <w:szCs w:val="24"/>
          <w:lang w:val="fi-FI"/>
        </w:rPr>
      </w:pPr>
    </w:p>
    <w:p w14:paraId="5338A59C" w14:textId="77777777" w:rsidR="00B94E63" w:rsidRPr="00B25EE5" w:rsidRDefault="00B94E63" w:rsidP="00640DD6">
      <w:pPr>
        <w:spacing w:after="0" w:afterAutospacing="0" w:line="240" w:lineRule="auto"/>
        <w:rPr>
          <w:rFonts w:eastAsia="Times New Roman" w:cs="Times New Roman"/>
          <w:b/>
          <w:bCs/>
          <w:szCs w:val="24"/>
          <w:lang w:val="fi-FI"/>
        </w:rPr>
      </w:pPr>
    </w:p>
    <w:p w14:paraId="1564C114" w14:textId="376B70A5" w:rsidR="00640DD6" w:rsidRPr="00B25EE5" w:rsidRDefault="00640DD6" w:rsidP="00640DD6">
      <w:pPr>
        <w:spacing w:after="0" w:afterAutospacing="0" w:line="240" w:lineRule="auto"/>
        <w:rPr>
          <w:rFonts w:eastAsia="Times New Roman" w:cs="Times New Roman"/>
          <w:b/>
          <w:bCs/>
          <w:szCs w:val="24"/>
          <w:lang w:val="fi-FI"/>
        </w:rPr>
      </w:pPr>
      <w:r>
        <w:rPr>
          <w:rFonts w:eastAsia="Times New Roman" w:cs="Times New Roman"/>
          <w:b/>
          <w:bCs/>
          <w:szCs w:val="24"/>
          <w:lang w:val="fi"/>
        </w:rPr>
        <w:lastRenderedPageBreak/>
        <w:t>Tarkoitetut kliiniset hyödyt</w:t>
      </w:r>
    </w:p>
    <w:p w14:paraId="498418D7" w14:textId="057A3AD5" w:rsidR="00D74386" w:rsidRPr="00B25EE5" w:rsidRDefault="00640DD6" w:rsidP="00640DD6">
      <w:pPr>
        <w:spacing w:after="0" w:afterAutospacing="0" w:line="240" w:lineRule="auto"/>
        <w:rPr>
          <w:rFonts w:eastAsia="Times New Roman" w:cs="Times New Roman"/>
          <w:szCs w:val="24"/>
          <w:lang w:val="fi-FI"/>
        </w:rPr>
      </w:pPr>
      <w:r>
        <w:rPr>
          <w:rFonts w:eastAsia="Times New Roman" w:cs="Times New Roman"/>
          <w:szCs w:val="24"/>
          <w:lang w:val="fi"/>
        </w:rPr>
        <w:t>SKATER-nesteenpoistojärjestelmään kuuluu valikoima laitteita, jotka tarjoavat potilaalle suoria ja epäsuoria kliinisiä hyötyjä mitattuna erilaisilla kliinisillä tulosmittareilla.</w:t>
      </w:r>
    </w:p>
    <w:p w14:paraId="6C2FF5BE" w14:textId="77777777" w:rsidR="006F2B24" w:rsidRPr="00B25EE5" w:rsidRDefault="006F2B24" w:rsidP="00640DD6">
      <w:pPr>
        <w:spacing w:after="0" w:afterAutospacing="0" w:line="240" w:lineRule="auto"/>
        <w:rPr>
          <w:rFonts w:eastAsia="Times New Roman" w:cs="Times New Roman"/>
          <w:szCs w:val="24"/>
          <w:lang w:val="fi-FI"/>
        </w:rPr>
      </w:pPr>
    </w:p>
    <w:p w14:paraId="6ED226EC" w14:textId="32607816" w:rsidR="00640DD6" w:rsidRPr="00B25EE5" w:rsidRDefault="00640DD6" w:rsidP="00640DD6">
      <w:pPr>
        <w:pStyle w:val="Caption"/>
        <w:tabs>
          <w:tab w:val="left" w:pos="7290"/>
        </w:tabs>
        <w:rPr>
          <w:szCs w:val="22"/>
          <w:lang w:val="fi-FI"/>
        </w:rPr>
      </w:pPr>
      <w:bookmarkStart w:id="43" w:name="_Ref170796748"/>
      <w:bookmarkStart w:id="44" w:name="_Toc173769758"/>
      <w:r>
        <w:rPr>
          <w:bCs w:val="0"/>
          <w:szCs w:val="22"/>
          <w:lang w:val="fi"/>
        </w:rPr>
        <w:t xml:space="preserve">Taulukko </w:t>
      </w:r>
      <w:r>
        <w:rPr>
          <w:bCs w:val="0"/>
          <w:szCs w:val="22"/>
          <w:lang w:val="fi"/>
        </w:rPr>
        <w:fldChar w:fldCharType="begin"/>
      </w:r>
      <w:r>
        <w:rPr>
          <w:bCs w:val="0"/>
          <w:szCs w:val="22"/>
          <w:lang w:val="fi"/>
        </w:rPr>
        <w:instrText xml:space="preserve"> SEQ Table \* ARABIC </w:instrText>
      </w:r>
      <w:r>
        <w:rPr>
          <w:bCs w:val="0"/>
          <w:szCs w:val="22"/>
          <w:lang w:val="fi"/>
        </w:rPr>
        <w:fldChar w:fldCharType="separate"/>
      </w:r>
      <w:r>
        <w:rPr>
          <w:bCs w:val="0"/>
          <w:szCs w:val="22"/>
          <w:lang w:val="fi"/>
        </w:rPr>
        <w:fldChar w:fldCharType="end"/>
      </w:r>
      <w:bookmarkEnd w:id="43"/>
      <w:r>
        <w:rPr>
          <w:bCs w:val="0"/>
          <w:szCs w:val="22"/>
          <w:lang w:val="fi"/>
        </w:rPr>
        <w:t>5.4-2: SKATER-nesteenpoistojärjestelmään liittyvät kliiniset hyödyt ja päätepisteet</w:t>
      </w:r>
      <w:bookmarkEnd w:id="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56"/>
        <w:gridCol w:w="5161"/>
        <w:gridCol w:w="4013"/>
      </w:tblGrid>
      <w:tr w:rsidR="00640DD6" w:rsidRPr="00451CE9" w14:paraId="02DB60C7" w14:textId="77777777" w:rsidTr="002A3B36">
        <w:trPr>
          <w:trHeight w:val="395"/>
          <w:jc w:val="center"/>
        </w:trPr>
        <w:tc>
          <w:tcPr>
            <w:tcW w:w="602" w:type="pct"/>
            <w:shd w:val="clear" w:color="auto" w:fill="D9D9D9" w:themeFill="background1" w:themeFillShade="D9"/>
            <w:tcMar>
              <w:top w:w="0" w:type="dxa"/>
              <w:left w:w="85" w:type="dxa"/>
              <w:bottom w:w="0" w:type="dxa"/>
              <w:right w:w="85" w:type="dxa"/>
            </w:tcMar>
          </w:tcPr>
          <w:p w14:paraId="0F2C2BCA" w14:textId="77777777" w:rsidR="00640DD6" w:rsidRPr="00451CE9" w:rsidRDefault="00640DD6" w:rsidP="00D74386">
            <w:pPr>
              <w:pStyle w:val="TableText"/>
              <w:jc w:val="center"/>
              <w:rPr>
                <w:b/>
                <w:bCs/>
                <w:sz w:val="20"/>
              </w:rPr>
            </w:pPr>
            <w:r>
              <w:rPr>
                <w:b/>
                <w:bCs/>
                <w:sz w:val="20"/>
                <w:lang w:val="fi"/>
              </w:rPr>
              <w:t>Tunnus nro.</w:t>
            </w:r>
          </w:p>
        </w:tc>
        <w:tc>
          <w:tcPr>
            <w:tcW w:w="2474" w:type="pct"/>
            <w:shd w:val="clear" w:color="auto" w:fill="D9D9D9" w:themeFill="background1" w:themeFillShade="D9"/>
            <w:tcMar>
              <w:top w:w="0" w:type="dxa"/>
              <w:left w:w="85" w:type="dxa"/>
              <w:bottom w:w="0" w:type="dxa"/>
              <w:right w:w="85" w:type="dxa"/>
            </w:tcMar>
          </w:tcPr>
          <w:p w14:paraId="2C98A832" w14:textId="77777777" w:rsidR="00640DD6" w:rsidRPr="00451CE9" w:rsidRDefault="00640DD6" w:rsidP="00D74386">
            <w:pPr>
              <w:pStyle w:val="TableText"/>
              <w:jc w:val="center"/>
              <w:rPr>
                <w:b/>
                <w:bCs/>
                <w:sz w:val="20"/>
              </w:rPr>
            </w:pPr>
            <w:r>
              <w:rPr>
                <w:b/>
                <w:bCs/>
                <w:sz w:val="20"/>
                <w:lang w:val="fi"/>
              </w:rPr>
              <w:t>Kliiniset hyödyt</w:t>
            </w:r>
          </w:p>
        </w:tc>
        <w:tc>
          <w:tcPr>
            <w:tcW w:w="1924" w:type="pct"/>
            <w:shd w:val="clear" w:color="auto" w:fill="D9D9D9" w:themeFill="background1" w:themeFillShade="D9"/>
            <w:tcMar>
              <w:top w:w="0" w:type="dxa"/>
              <w:left w:w="85" w:type="dxa"/>
              <w:bottom w:w="0" w:type="dxa"/>
              <w:right w:w="85" w:type="dxa"/>
            </w:tcMar>
          </w:tcPr>
          <w:p w14:paraId="77794866" w14:textId="77777777" w:rsidR="00640DD6" w:rsidRPr="00451CE9" w:rsidRDefault="00640DD6" w:rsidP="00D74386">
            <w:pPr>
              <w:pStyle w:val="TableText"/>
              <w:jc w:val="center"/>
              <w:rPr>
                <w:b/>
                <w:bCs/>
                <w:sz w:val="20"/>
              </w:rPr>
            </w:pPr>
            <w:r>
              <w:rPr>
                <w:b/>
                <w:bCs/>
                <w:sz w:val="20"/>
                <w:lang w:val="fi"/>
              </w:rPr>
              <w:t>Kliiniset päätepisteet</w:t>
            </w:r>
          </w:p>
        </w:tc>
      </w:tr>
      <w:tr w:rsidR="00640DD6" w:rsidRPr="00451CE9" w14:paraId="0DD306E8" w14:textId="77777777" w:rsidTr="002A3B36">
        <w:trPr>
          <w:trHeight w:val="399"/>
          <w:jc w:val="center"/>
        </w:trPr>
        <w:tc>
          <w:tcPr>
            <w:tcW w:w="602" w:type="pct"/>
            <w:tcMar>
              <w:top w:w="0" w:type="dxa"/>
              <w:left w:w="85" w:type="dxa"/>
              <w:bottom w:w="0" w:type="dxa"/>
              <w:right w:w="85" w:type="dxa"/>
            </w:tcMar>
          </w:tcPr>
          <w:p w14:paraId="351C5F2D" w14:textId="77777777" w:rsidR="00640DD6" w:rsidRPr="00451CE9" w:rsidRDefault="00640DD6" w:rsidP="00D74386">
            <w:pPr>
              <w:pStyle w:val="TableText"/>
              <w:jc w:val="center"/>
              <w:rPr>
                <w:sz w:val="20"/>
              </w:rPr>
            </w:pPr>
            <w:r>
              <w:rPr>
                <w:sz w:val="20"/>
                <w:lang w:val="fi"/>
              </w:rPr>
              <w:t>1</w:t>
            </w:r>
          </w:p>
        </w:tc>
        <w:tc>
          <w:tcPr>
            <w:tcW w:w="2474" w:type="pct"/>
            <w:tcMar>
              <w:top w:w="0" w:type="dxa"/>
              <w:left w:w="85" w:type="dxa"/>
              <w:bottom w:w="0" w:type="dxa"/>
              <w:right w:w="85" w:type="dxa"/>
            </w:tcMar>
          </w:tcPr>
          <w:p w14:paraId="1C7C13A0" w14:textId="77777777" w:rsidR="00640DD6" w:rsidRPr="00B25EE5" w:rsidRDefault="00640DD6" w:rsidP="00D74386">
            <w:pPr>
              <w:pStyle w:val="TableText"/>
              <w:jc w:val="both"/>
              <w:rPr>
                <w:sz w:val="20"/>
                <w:lang w:val="fi-FI"/>
              </w:rPr>
            </w:pPr>
            <w:r>
              <w:rPr>
                <w:sz w:val="20"/>
                <w:lang w:val="fi"/>
              </w:rPr>
              <w:t>Kertyneen nesteen poistaminen kehon onteloista</w:t>
            </w:r>
          </w:p>
        </w:tc>
        <w:tc>
          <w:tcPr>
            <w:tcW w:w="1924" w:type="pct"/>
            <w:tcMar>
              <w:top w:w="0" w:type="dxa"/>
              <w:left w:w="85" w:type="dxa"/>
              <w:bottom w:w="0" w:type="dxa"/>
              <w:right w:w="85" w:type="dxa"/>
            </w:tcMar>
            <w:vAlign w:val="center"/>
          </w:tcPr>
          <w:p w14:paraId="5F09962C" w14:textId="77777777" w:rsidR="00640DD6" w:rsidRPr="00451CE9" w:rsidRDefault="00640DD6" w:rsidP="00D74386">
            <w:pPr>
              <w:pStyle w:val="TableText"/>
              <w:jc w:val="center"/>
              <w:rPr>
                <w:sz w:val="20"/>
              </w:rPr>
            </w:pPr>
            <w:r>
              <w:rPr>
                <w:sz w:val="20"/>
                <w:lang w:val="fi"/>
              </w:rPr>
              <w:t>Tekninen onnistumisprosentti</w:t>
            </w:r>
          </w:p>
        </w:tc>
      </w:tr>
      <w:tr w:rsidR="00640DD6" w:rsidRPr="00451CE9" w14:paraId="6D6DFC7A" w14:textId="77777777" w:rsidTr="002A3B36">
        <w:trPr>
          <w:jc w:val="center"/>
        </w:trPr>
        <w:tc>
          <w:tcPr>
            <w:tcW w:w="602" w:type="pct"/>
            <w:tcMar>
              <w:top w:w="0" w:type="dxa"/>
              <w:left w:w="85" w:type="dxa"/>
              <w:bottom w:w="0" w:type="dxa"/>
              <w:right w:w="85" w:type="dxa"/>
            </w:tcMar>
          </w:tcPr>
          <w:p w14:paraId="73BC9B7D" w14:textId="77777777" w:rsidR="00640DD6" w:rsidRPr="00451CE9" w:rsidRDefault="00640DD6" w:rsidP="00D74386">
            <w:pPr>
              <w:pStyle w:val="TableText"/>
              <w:jc w:val="center"/>
              <w:rPr>
                <w:sz w:val="20"/>
              </w:rPr>
            </w:pPr>
            <w:r>
              <w:rPr>
                <w:sz w:val="20"/>
                <w:lang w:val="fi"/>
              </w:rPr>
              <w:t>2</w:t>
            </w:r>
          </w:p>
        </w:tc>
        <w:tc>
          <w:tcPr>
            <w:tcW w:w="2474" w:type="pct"/>
            <w:tcMar>
              <w:top w:w="0" w:type="dxa"/>
              <w:left w:w="85" w:type="dxa"/>
              <w:bottom w:w="0" w:type="dxa"/>
              <w:right w:w="85" w:type="dxa"/>
            </w:tcMar>
          </w:tcPr>
          <w:p w14:paraId="25A606DE" w14:textId="77777777" w:rsidR="00640DD6" w:rsidRPr="00B25EE5" w:rsidRDefault="00640DD6" w:rsidP="00D74386">
            <w:pPr>
              <w:pStyle w:val="TableText"/>
              <w:jc w:val="both"/>
              <w:rPr>
                <w:sz w:val="20"/>
                <w:lang w:val="fi-FI"/>
              </w:rPr>
            </w:pPr>
            <w:r>
              <w:rPr>
                <w:sz w:val="20"/>
                <w:lang w:val="fi"/>
              </w:rPr>
              <w:t>Potilaan oireiden lievitys infektoituneen nesteen tai nesteen kertymisen vuoksi</w:t>
            </w:r>
          </w:p>
        </w:tc>
        <w:tc>
          <w:tcPr>
            <w:tcW w:w="1924" w:type="pct"/>
            <w:tcMar>
              <w:top w:w="0" w:type="dxa"/>
              <w:left w:w="85" w:type="dxa"/>
              <w:bottom w:w="0" w:type="dxa"/>
              <w:right w:w="85" w:type="dxa"/>
            </w:tcMar>
            <w:vAlign w:val="center"/>
          </w:tcPr>
          <w:p w14:paraId="6D62413F" w14:textId="77777777" w:rsidR="00640DD6" w:rsidRPr="00451CE9" w:rsidRDefault="00640DD6" w:rsidP="00D74386">
            <w:pPr>
              <w:pStyle w:val="TableText"/>
              <w:jc w:val="center"/>
              <w:rPr>
                <w:sz w:val="20"/>
              </w:rPr>
            </w:pPr>
            <w:r>
              <w:rPr>
                <w:sz w:val="20"/>
                <w:lang w:val="fi"/>
              </w:rPr>
              <w:t>Kliininen onnistumisprosentti</w:t>
            </w:r>
          </w:p>
        </w:tc>
      </w:tr>
      <w:tr w:rsidR="00640DD6" w:rsidRPr="00451CE9" w14:paraId="0DD9C6A8" w14:textId="77777777" w:rsidTr="002A3B36">
        <w:trPr>
          <w:jc w:val="center"/>
        </w:trPr>
        <w:tc>
          <w:tcPr>
            <w:tcW w:w="602" w:type="pct"/>
            <w:tcMar>
              <w:top w:w="0" w:type="dxa"/>
              <w:left w:w="85" w:type="dxa"/>
              <w:bottom w:w="0" w:type="dxa"/>
              <w:right w:w="85" w:type="dxa"/>
            </w:tcMar>
          </w:tcPr>
          <w:p w14:paraId="2F7BD86C" w14:textId="77777777" w:rsidR="00640DD6" w:rsidRPr="00451CE9" w:rsidRDefault="00640DD6" w:rsidP="00D74386">
            <w:pPr>
              <w:pStyle w:val="TableText"/>
              <w:jc w:val="center"/>
              <w:rPr>
                <w:sz w:val="20"/>
              </w:rPr>
            </w:pPr>
            <w:r>
              <w:rPr>
                <w:sz w:val="20"/>
                <w:lang w:val="fi"/>
              </w:rPr>
              <w:t>3</w:t>
            </w:r>
          </w:p>
        </w:tc>
        <w:tc>
          <w:tcPr>
            <w:tcW w:w="2474" w:type="pct"/>
            <w:tcMar>
              <w:top w:w="0" w:type="dxa"/>
              <w:left w:w="85" w:type="dxa"/>
              <w:bottom w:w="0" w:type="dxa"/>
              <w:right w:w="85" w:type="dxa"/>
            </w:tcMar>
          </w:tcPr>
          <w:p w14:paraId="3D2A63B4" w14:textId="77777777" w:rsidR="00640DD6" w:rsidRPr="00B25EE5" w:rsidRDefault="00640DD6" w:rsidP="00D74386">
            <w:pPr>
              <w:pStyle w:val="TableText"/>
              <w:jc w:val="both"/>
              <w:rPr>
                <w:sz w:val="20"/>
                <w:lang w:val="fi-FI"/>
              </w:rPr>
            </w:pPr>
            <w:r>
              <w:rPr>
                <w:sz w:val="20"/>
                <w:lang w:val="fi"/>
              </w:rPr>
              <w:t>Pienemmät komplikaatiot ja riskit verrattuna kirurgiseen toimenpiteeseen</w:t>
            </w:r>
          </w:p>
        </w:tc>
        <w:tc>
          <w:tcPr>
            <w:tcW w:w="1924" w:type="pct"/>
            <w:tcMar>
              <w:top w:w="0" w:type="dxa"/>
              <w:left w:w="85" w:type="dxa"/>
              <w:bottom w:w="0" w:type="dxa"/>
              <w:right w:w="85" w:type="dxa"/>
            </w:tcMar>
            <w:vAlign w:val="center"/>
          </w:tcPr>
          <w:p w14:paraId="1E3FBA46" w14:textId="77777777" w:rsidR="00640DD6" w:rsidRPr="00451CE9" w:rsidRDefault="00640DD6" w:rsidP="00D74386">
            <w:pPr>
              <w:pStyle w:val="TableText"/>
              <w:jc w:val="center"/>
              <w:rPr>
                <w:sz w:val="20"/>
              </w:rPr>
            </w:pPr>
            <w:r>
              <w:rPr>
                <w:sz w:val="20"/>
                <w:lang w:val="fi"/>
              </w:rPr>
              <w:t>Komplikaatioaste</w:t>
            </w:r>
          </w:p>
        </w:tc>
      </w:tr>
      <w:tr w:rsidR="00640DD6" w:rsidRPr="00451CE9" w14:paraId="68F4B67F" w14:textId="77777777" w:rsidTr="002A3B36">
        <w:trPr>
          <w:jc w:val="center"/>
        </w:trPr>
        <w:tc>
          <w:tcPr>
            <w:tcW w:w="602" w:type="pct"/>
            <w:tcMar>
              <w:top w:w="0" w:type="dxa"/>
              <w:left w:w="85" w:type="dxa"/>
              <w:bottom w:w="0" w:type="dxa"/>
              <w:right w:w="85" w:type="dxa"/>
            </w:tcMar>
          </w:tcPr>
          <w:p w14:paraId="76A6C97C" w14:textId="77777777" w:rsidR="00640DD6" w:rsidRPr="00451CE9" w:rsidRDefault="00640DD6" w:rsidP="00D74386">
            <w:pPr>
              <w:pStyle w:val="TableText"/>
              <w:jc w:val="center"/>
              <w:rPr>
                <w:sz w:val="20"/>
              </w:rPr>
            </w:pPr>
            <w:r>
              <w:rPr>
                <w:sz w:val="20"/>
                <w:lang w:val="fi"/>
              </w:rPr>
              <w:t>4</w:t>
            </w:r>
          </w:p>
        </w:tc>
        <w:tc>
          <w:tcPr>
            <w:tcW w:w="2474" w:type="pct"/>
            <w:tcMar>
              <w:top w:w="0" w:type="dxa"/>
              <w:left w:w="85" w:type="dxa"/>
              <w:bottom w:w="0" w:type="dxa"/>
              <w:right w:w="85" w:type="dxa"/>
            </w:tcMar>
          </w:tcPr>
          <w:p w14:paraId="778C8B8F" w14:textId="77777777" w:rsidR="00640DD6" w:rsidRPr="00451CE9" w:rsidRDefault="00640DD6" w:rsidP="00D74386">
            <w:pPr>
              <w:pStyle w:val="TableText"/>
              <w:jc w:val="both"/>
              <w:rPr>
                <w:sz w:val="20"/>
              </w:rPr>
            </w:pPr>
            <w:r>
              <w:rPr>
                <w:sz w:val="20"/>
                <w:lang w:val="fi"/>
              </w:rPr>
              <w:t>Helpottaa katetrin asettamista perkutaanisesti</w:t>
            </w:r>
          </w:p>
        </w:tc>
        <w:tc>
          <w:tcPr>
            <w:tcW w:w="1924" w:type="pct"/>
            <w:tcMar>
              <w:top w:w="0" w:type="dxa"/>
              <w:left w:w="85" w:type="dxa"/>
              <w:bottom w:w="0" w:type="dxa"/>
              <w:right w:w="85" w:type="dxa"/>
            </w:tcMar>
            <w:vAlign w:val="center"/>
          </w:tcPr>
          <w:p w14:paraId="65D2F458" w14:textId="77777777" w:rsidR="00640DD6" w:rsidRPr="00451CE9" w:rsidRDefault="00640DD6" w:rsidP="00D74386">
            <w:pPr>
              <w:pStyle w:val="TableText"/>
              <w:jc w:val="center"/>
              <w:rPr>
                <w:sz w:val="20"/>
              </w:rPr>
            </w:pPr>
            <w:r>
              <w:rPr>
                <w:sz w:val="20"/>
                <w:lang w:val="fi"/>
              </w:rPr>
              <w:t>Tekninen onnistumisprosentti</w:t>
            </w:r>
          </w:p>
        </w:tc>
      </w:tr>
      <w:tr w:rsidR="00640DD6" w:rsidRPr="00451CE9" w14:paraId="4C46147F" w14:textId="77777777" w:rsidTr="002A3B36">
        <w:trPr>
          <w:jc w:val="center"/>
        </w:trPr>
        <w:tc>
          <w:tcPr>
            <w:tcW w:w="602" w:type="pct"/>
            <w:tcMar>
              <w:top w:w="0" w:type="dxa"/>
              <w:left w:w="85" w:type="dxa"/>
              <w:bottom w:w="0" w:type="dxa"/>
              <w:right w:w="85" w:type="dxa"/>
            </w:tcMar>
          </w:tcPr>
          <w:p w14:paraId="0F0A20DF" w14:textId="77777777" w:rsidR="00640DD6" w:rsidRPr="00451CE9" w:rsidRDefault="00640DD6" w:rsidP="00D74386">
            <w:pPr>
              <w:pStyle w:val="TableText"/>
              <w:jc w:val="center"/>
              <w:rPr>
                <w:sz w:val="20"/>
              </w:rPr>
            </w:pPr>
            <w:r>
              <w:rPr>
                <w:sz w:val="20"/>
                <w:lang w:val="fi"/>
              </w:rPr>
              <w:t>5</w:t>
            </w:r>
          </w:p>
        </w:tc>
        <w:tc>
          <w:tcPr>
            <w:tcW w:w="2474" w:type="pct"/>
            <w:tcMar>
              <w:top w:w="0" w:type="dxa"/>
              <w:left w:w="85" w:type="dxa"/>
              <w:bottom w:w="0" w:type="dxa"/>
              <w:right w:w="85" w:type="dxa"/>
            </w:tcMar>
          </w:tcPr>
          <w:p w14:paraId="129BD2B9" w14:textId="77777777" w:rsidR="00640DD6" w:rsidRPr="00B25EE5" w:rsidRDefault="00640DD6" w:rsidP="00D74386">
            <w:pPr>
              <w:pStyle w:val="TableText"/>
              <w:jc w:val="both"/>
              <w:rPr>
                <w:sz w:val="20"/>
                <w:lang w:val="fi-FI"/>
              </w:rPr>
            </w:pPr>
            <w:r>
              <w:rPr>
                <w:sz w:val="20"/>
                <w:lang w:val="fi"/>
              </w:rPr>
              <w:t>Ehkäisee katetrin irtoamista ja siirtymistä, mikä minimoi lisätoimenpiteiden tai vaihtojen riskin.</w:t>
            </w:r>
          </w:p>
        </w:tc>
        <w:tc>
          <w:tcPr>
            <w:tcW w:w="1924" w:type="pct"/>
            <w:tcMar>
              <w:top w:w="0" w:type="dxa"/>
              <w:left w:w="85" w:type="dxa"/>
              <w:bottom w:w="0" w:type="dxa"/>
              <w:right w:w="85" w:type="dxa"/>
            </w:tcMar>
            <w:vAlign w:val="center"/>
          </w:tcPr>
          <w:p w14:paraId="7EEFB029" w14:textId="77777777" w:rsidR="00640DD6" w:rsidRPr="00451CE9" w:rsidRDefault="00640DD6" w:rsidP="00D74386">
            <w:pPr>
              <w:pStyle w:val="TableText"/>
              <w:jc w:val="center"/>
              <w:rPr>
                <w:sz w:val="20"/>
              </w:rPr>
            </w:pPr>
            <w:r>
              <w:rPr>
                <w:sz w:val="20"/>
                <w:lang w:val="fi"/>
              </w:rPr>
              <w:t>Komplikaatioiden onnistumisprosentti</w:t>
            </w:r>
          </w:p>
        </w:tc>
      </w:tr>
    </w:tbl>
    <w:p w14:paraId="3EE52340" w14:textId="77777777" w:rsidR="00640DD6" w:rsidRPr="00B25EE5" w:rsidRDefault="00640DD6" w:rsidP="00640DD6">
      <w:pPr>
        <w:spacing w:after="0" w:afterAutospacing="0"/>
        <w:jc w:val="both"/>
        <w:rPr>
          <w:rFonts w:cs="Times New Roman"/>
          <w:lang w:val="fi-FI"/>
        </w:rPr>
      </w:pPr>
      <w:r>
        <w:rPr>
          <w:rFonts w:cs="Times New Roman"/>
          <w:lang w:val="fi"/>
        </w:rPr>
        <w:t>Näillä laitteilla on seuraavat suorat kliiniset hyödyt potilaille, joille kohdistetaan nestekertymien perkutaanista nesteenpoistamista tai nesteaspiraatiota:</w:t>
      </w:r>
    </w:p>
    <w:p w14:paraId="7786155B" w14:textId="77777777" w:rsidR="00640DD6" w:rsidRPr="001B1EA9" w:rsidRDefault="00640DD6" w:rsidP="00390948">
      <w:pPr>
        <w:pStyle w:val="ListParagraph"/>
        <w:numPr>
          <w:ilvl w:val="0"/>
          <w:numId w:val="25"/>
        </w:numPr>
        <w:spacing w:after="0" w:afterAutospacing="0" w:line="240" w:lineRule="auto"/>
        <w:contextualSpacing w:val="0"/>
        <w:jc w:val="both"/>
        <w:rPr>
          <w:rFonts w:cs="Times New Roman"/>
          <w:lang w:val="fi-FI"/>
        </w:rPr>
      </w:pPr>
      <w:r>
        <w:rPr>
          <w:rFonts w:cs="Times New Roman"/>
          <w:lang w:val="fi"/>
        </w:rPr>
        <w:t xml:space="preserve">Nesteen kertymisen poistaminen kehon onteloista. </w:t>
      </w:r>
    </w:p>
    <w:p w14:paraId="6DEE2C5B" w14:textId="77777777" w:rsidR="00640DD6" w:rsidRPr="001B1EA9" w:rsidRDefault="00640DD6" w:rsidP="00390948">
      <w:pPr>
        <w:pStyle w:val="ListParagraph"/>
        <w:numPr>
          <w:ilvl w:val="0"/>
          <w:numId w:val="25"/>
        </w:numPr>
        <w:spacing w:after="0" w:afterAutospacing="0" w:line="240" w:lineRule="auto"/>
        <w:contextualSpacing w:val="0"/>
        <w:jc w:val="both"/>
        <w:rPr>
          <w:rFonts w:cs="Times New Roman"/>
          <w:lang w:val="fi-FI"/>
        </w:rPr>
      </w:pPr>
      <w:r>
        <w:rPr>
          <w:rFonts w:cs="Times New Roman"/>
          <w:lang w:val="fi"/>
        </w:rPr>
        <w:t xml:space="preserve">Potilaan infektoituneen nesteen tai nesteen kertymisen aiheuttamien oireiden lievitys. </w:t>
      </w:r>
    </w:p>
    <w:p w14:paraId="46EA967F" w14:textId="19AC56B2" w:rsidR="00D74386" w:rsidRPr="001B1EA9" w:rsidRDefault="00640DD6" w:rsidP="00390948">
      <w:pPr>
        <w:pStyle w:val="ListParagraph"/>
        <w:numPr>
          <w:ilvl w:val="0"/>
          <w:numId w:val="25"/>
        </w:numPr>
        <w:spacing w:after="0" w:afterAutospacing="0" w:line="240" w:lineRule="auto"/>
        <w:contextualSpacing w:val="0"/>
        <w:jc w:val="both"/>
        <w:rPr>
          <w:rFonts w:cs="Times New Roman"/>
          <w:lang w:val="fi-FI"/>
        </w:rPr>
      </w:pPr>
      <w:r>
        <w:rPr>
          <w:rFonts w:cs="Times New Roman"/>
          <w:lang w:val="fi"/>
        </w:rPr>
        <w:t>Vähemmän komplikaatioita ja riskejä verrattuna kirurgiseen toimenpiteeseen.</w:t>
      </w:r>
      <w:bookmarkStart w:id="45" w:name="_Ref139548872"/>
      <w:bookmarkStart w:id="46" w:name="_Toc173769790"/>
    </w:p>
    <w:p w14:paraId="2DF0C4C9" w14:textId="77777777" w:rsidR="006F2B24" w:rsidRPr="001B1EA9" w:rsidRDefault="006F2B24" w:rsidP="00D35C8B">
      <w:pPr>
        <w:pStyle w:val="Caption"/>
        <w:tabs>
          <w:tab w:val="left" w:pos="10080"/>
        </w:tabs>
        <w:rPr>
          <w:szCs w:val="22"/>
          <w:lang w:val="fi-FI"/>
        </w:rPr>
      </w:pPr>
    </w:p>
    <w:p w14:paraId="01711ABE" w14:textId="6B476B6A" w:rsidR="00D35C8B" w:rsidRPr="001B1EA9" w:rsidRDefault="00D35C8B" w:rsidP="00D35C8B">
      <w:pPr>
        <w:pStyle w:val="Caption"/>
        <w:tabs>
          <w:tab w:val="left" w:pos="10080"/>
        </w:tabs>
        <w:rPr>
          <w:szCs w:val="22"/>
          <w:lang w:val="fi-FI"/>
        </w:rPr>
      </w:pPr>
      <w:r>
        <w:rPr>
          <w:bCs w:val="0"/>
          <w:szCs w:val="22"/>
          <w:lang w:val="fi"/>
        </w:rPr>
        <w:t xml:space="preserve">Taulukko </w:t>
      </w:r>
      <w:bookmarkEnd w:id="45"/>
      <w:r>
        <w:rPr>
          <w:bCs w:val="0"/>
          <w:szCs w:val="22"/>
          <w:lang w:val="fi"/>
        </w:rPr>
        <w:t xml:space="preserve">5.4-3: Turvallisuuden ja suorituskyvyn hyväksymiskriteerit </w:t>
      </w:r>
      <w:bookmarkStart w:id="47" w:name="_Hlk138931070"/>
      <w:r>
        <w:rPr>
          <w:bCs w:val="0"/>
          <w:szCs w:val="22"/>
          <w:lang w:val="fi"/>
        </w:rPr>
        <w:t>Raportoitu koehenkilölaitteen analyysistä</w:t>
      </w:r>
      <w:bookmarkEnd w:id="47"/>
      <w:r>
        <w:rPr>
          <w:bCs w:val="0"/>
          <w:szCs w:val="22"/>
          <w:lang w:val="fi"/>
        </w:rPr>
        <w:t xml:space="preserve"> – </w:t>
      </w:r>
      <w:bookmarkStart w:id="48" w:name="_Hlk170340850"/>
      <w:r>
        <w:rPr>
          <w:bCs w:val="0"/>
          <w:szCs w:val="22"/>
          <w:lang w:val="fi"/>
        </w:rPr>
        <w:t>Yleiskäyttöiset/monikäyttöiset nesteenpoistosovellukset</w:t>
      </w:r>
      <w:bookmarkEnd w:id="46"/>
      <w:bookmarkEnd w:id="48"/>
    </w:p>
    <w:tbl>
      <w:tblPr>
        <w:tblStyle w:val="TableGrid"/>
        <w:tblW w:w="5000" w:type="pct"/>
        <w:tblLook w:val="0420" w:firstRow="1" w:lastRow="0" w:firstColumn="0" w:lastColumn="0" w:noHBand="0" w:noVBand="1"/>
      </w:tblPr>
      <w:tblGrid>
        <w:gridCol w:w="2827"/>
        <w:gridCol w:w="2209"/>
        <w:gridCol w:w="2970"/>
        <w:gridCol w:w="2424"/>
      </w:tblGrid>
      <w:tr w:rsidR="00D35C8B" w:rsidRPr="00451CE9" w14:paraId="71316919" w14:textId="77777777" w:rsidTr="007D7F51">
        <w:tc>
          <w:tcPr>
            <w:tcW w:w="1355" w:type="pct"/>
            <w:tcBorders>
              <w:right w:val="single" w:sz="4" w:space="0" w:color="auto"/>
            </w:tcBorders>
            <w:shd w:val="clear" w:color="auto" w:fill="D9D9D9" w:themeFill="background1" w:themeFillShade="D9"/>
          </w:tcPr>
          <w:p w14:paraId="6B1B9A73"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fi"/>
              </w:rPr>
              <w:t xml:space="preserve">Päätepiste </w:t>
            </w:r>
          </w:p>
          <w:p w14:paraId="1D012D29"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fi"/>
              </w:rPr>
              <w:t>(Tavoitteet)</w:t>
            </w:r>
          </w:p>
        </w:tc>
        <w:tc>
          <w:tcPr>
            <w:tcW w:w="1059" w:type="pct"/>
            <w:tcBorders>
              <w:left w:val="single" w:sz="4" w:space="0" w:color="auto"/>
            </w:tcBorders>
            <w:shd w:val="clear" w:color="auto" w:fill="D9D9D9" w:themeFill="background1" w:themeFillShade="D9"/>
          </w:tcPr>
          <w:p w14:paraId="512E34D1" w14:textId="77777777" w:rsidR="00D35C8B" w:rsidRPr="001B1EA9" w:rsidRDefault="00D35C8B" w:rsidP="00D74386">
            <w:pPr>
              <w:pStyle w:val="TableHeader"/>
              <w:spacing w:before="0" w:after="0"/>
              <w:rPr>
                <w:rFonts w:ascii="Times New Roman" w:hAnsi="Times New Roman"/>
                <w:sz w:val="22"/>
                <w:szCs w:val="22"/>
                <w:lang w:val="pt-BR"/>
              </w:rPr>
            </w:pPr>
            <w:r>
              <w:rPr>
                <w:rFonts w:ascii="Times New Roman" w:hAnsi="Times New Roman"/>
                <w:bCs/>
                <w:sz w:val="22"/>
                <w:szCs w:val="22"/>
                <w:lang w:val="fi"/>
              </w:rPr>
              <w:t>SOA:n hyväksymisperuste ja kilpailija-analyysi (%)</w:t>
            </w:r>
          </w:p>
        </w:tc>
        <w:tc>
          <w:tcPr>
            <w:tcW w:w="1424" w:type="pct"/>
            <w:shd w:val="clear" w:color="auto" w:fill="D9D9D9" w:themeFill="background1" w:themeFillShade="D9"/>
          </w:tcPr>
          <w:p w14:paraId="74AD153B"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fi"/>
              </w:rPr>
              <w:t xml:space="preserve">DUE:lta raportoitu määrä </w:t>
            </w:r>
          </w:p>
          <w:p w14:paraId="2F147A6F"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fi"/>
              </w:rPr>
              <w:t>(%)</w:t>
            </w:r>
          </w:p>
        </w:tc>
        <w:tc>
          <w:tcPr>
            <w:tcW w:w="1162" w:type="pct"/>
            <w:shd w:val="clear" w:color="auto" w:fill="D9D9D9" w:themeFill="background1" w:themeFillShade="D9"/>
          </w:tcPr>
          <w:p w14:paraId="3FA9D3DC"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fi"/>
              </w:rPr>
              <w:t>Täyttyvätkö hyväksymisperusteet?</w:t>
            </w:r>
          </w:p>
        </w:tc>
      </w:tr>
      <w:tr w:rsidR="00D35C8B" w:rsidRPr="00451CE9" w14:paraId="1CD4E1E8" w14:textId="77777777" w:rsidTr="007D7F51">
        <w:trPr>
          <w:trHeight w:val="228"/>
        </w:trPr>
        <w:tc>
          <w:tcPr>
            <w:tcW w:w="5000" w:type="pct"/>
            <w:gridSpan w:val="4"/>
          </w:tcPr>
          <w:p w14:paraId="0F99DD8B" w14:textId="77777777" w:rsidR="00D35C8B" w:rsidRPr="00451CE9" w:rsidRDefault="00D35C8B" w:rsidP="00D74386">
            <w:pPr>
              <w:pStyle w:val="TableHeader"/>
              <w:spacing w:before="0" w:after="0"/>
              <w:jc w:val="left"/>
              <w:rPr>
                <w:rFonts w:ascii="Times New Roman" w:hAnsi="Times New Roman"/>
                <w:sz w:val="22"/>
                <w:szCs w:val="22"/>
              </w:rPr>
            </w:pPr>
            <w:r>
              <w:rPr>
                <w:rFonts w:ascii="Times New Roman" w:hAnsi="Times New Roman"/>
                <w:bCs/>
                <w:sz w:val="22"/>
                <w:szCs w:val="22"/>
                <w:lang w:val="fi"/>
              </w:rPr>
              <w:t>Turvallisuus</w:t>
            </w:r>
          </w:p>
        </w:tc>
      </w:tr>
      <w:tr w:rsidR="00D35C8B" w:rsidRPr="00451CE9" w14:paraId="0C174358" w14:textId="77777777" w:rsidTr="007D7F51">
        <w:trPr>
          <w:trHeight w:val="363"/>
        </w:trPr>
        <w:tc>
          <w:tcPr>
            <w:tcW w:w="1355" w:type="pct"/>
            <w:vAlign w:val="center"/>
          </w:tcPr>
          <w:p w14:paraId="2DEB54E7" w14:textId="77777777" w:rsidR="00D35C8B" w:rsidRPr="00451CE9" w:rsidRDefault="00D35C8B" w:rsidP="00D74386">
            <w:pPr>
              <w:spacing w:after="0" w:afterAutospacing="0"/>
              <w:rPr>
                <w:rFonts w:cs="Times New Roman"/>
                <w:sz w:val="22"/>
              </w:rPr>
            </w:pPr>
            <w:r>
              <w:rPr>
                <w:rFonts w:cs="Times New Roman"/>
                <w:sz w:val="22"/>
                <w:lang w:val="fi"/>
              </w:rPr>
              <w:t xml:space="preserve">Verenvuodon määrä </w:t>
            </w:r>
          </w:p>
        </w:tc>
        <w:tc>
          <w:tcPr>
            <w:tcW w:w="1059" w:type="pct"/>
            <w:tcBorders>
              <w:left w:val="single" w:sz="4" w:space="0" w:color="auto"/>
            </w:tcBorders>
            <w:vAlign w:val="center"/>
          </w:tcPr>
          <w:p w14:paraId="3824F0AB"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fi"/>
              </w:rPr>
              <w:t>≤4,97 %</w:t>
            </w:r>
          </w:p>
        </w:tc>
        <w:tc>
          <w:tcPr>
            <w:tcW w:w="1424" w:type="pct"/>
          </w:tcPr>
          <w:p w14:paraId="7C31A649" w14:textId="77777777" w:rsidR="00D35C8B" w:rsidRPr="00451CE9" w:rsidRDefault="00D35C8B" w:rsidP="00D74386">
            <w:pPr>
              <w:pStyle w:val="TableEntry"/>
              <w:spacing w:before="0" w:after="0"/>
              <w:ind w:left="25" w:right="-55"/>
              <w:rPr>
                <w:rFonts w:ascii="Times New Roman" w:hAnsi="Times New Roman"/>
                <w:iCs/>
                <w:sz w:val="22"/>
                <w:szCs w:val="22"/>
              </w:rPr>
            </w:pPr>
            <w:r>
              <w:rPr>
                <w:rFonts w:ascii="Times New Roman" w:hAnsi="Times New Roman"/>
                <w:sz w:val="22"/>
                <w:szCs w:val="22"/>
                <w:lang w:val="fi"/>
              </w:rPr>
              <w:t xml:space="preserve">Painotettu keskiarvo: </w:t>
            </w:r>
            <w:bookmarkStart w:id="49" w:name="_Hlk170341827"/>
            <w:r>
              <w:rPr>
                <w:rFonts w:ascii="Times New Roman" w:hAnsi="Times New Roman"/>
                <w:sz w:val="22"/>
                <w:szCs w:val="22"/>
                <w:lang w:val="fi"/>
              </w:rPr>
              <w:t>0,28 %;</w:t>
            </w:r>
          </w:p>
          <w:p w14:paraId="17C53A61" w14:textId="77777777" w:rsidR="00D35C8B" w:rsidRPr="00451CE9" w:rsidRDefault="00D35C8B" w:rsidP="00D74386">
            <w:pPr>
              <w:pStyle w:val="TableEntry"/>
              <w:spacing w:before="0" w:after="0"/>
              <w:ind w:left="25" w:right="-55"/>
              <w:rPr>
                <w:rFonts w:ascii="Times New Roman" w:hAnsi="Times New Roman"/>
                <w:iCs/>
                <w:sz w:val="22"/>
                <w:szCs w:val="22"/>
              </w:rPr>
            </w:pPr>
            <w:r>
              <w:rPr>
                <w:rFonts w:ascii="Times New Roman" w:hAnsi="Times New Roman"/>
                <w:sz w:val="22"/>
                <w:szCs w:val="22"/>
                <w:lang w:val="fi"/>
              </w:rPr>
              <w:t>95 %:n luottamusväli (0,271, 0,290)</w:t>
            </w:r>
            <w:bookmarkEnd w:id="49"/>
          </w:p>
        </w:tc>
        <w:tc>
          <w:tcPr>
            <w:tcW w:w="1162" w:type="pct"/>
          </w:tcPr>
          <w:p w14:paraId="045D5875"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fi"/>
              </w:rPr>
              <w:t>Kyllä, asetettu hyväksymisperuste täyttyi.</w:t>
            </w:r>
          </w:p>
        </w:tc>
      </w:tr>
      <w:tr w:rsidR="00D35C8B" w:rsidRPr="00451CE9" w14:paraId="3E39D597" w14:textId="77777777" w:rsidTr="007D7F51">
        <w:tc>
          <w:tcPr>
            <w:tcW w:w="1355" w:type="pct"/>
            <w:vAlign w:val="center"/>
          </w:tcPr>
          <w:p w14:paraId="737F3B5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fi"/>
              </w:rPr>
              <w:t>Infektioprosentti</w:t>
            </w:r>
          </w:p>
        </w:tc>
        <w:tc>
          <w:tcPr>
            <w:tcW w:w="1059" w:type="pct"/>
            <w:vAlign w:val="center"/>
          </w:tcPr>
          <w:p w14:paraId="73147788"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fi"/>
              </w:rPr>
              <w:t>≤2,17 %</w:t>
            </w:r>
          </w:p>
        </w:tc>
        <w:tc>
          <w:tcPr>
            <w:tcW w:w="1424" w:type="pct"/>
            <w:vAlign w:val="center"/>
          </w:tcPr>
          <w:p w14:paraId="733A9137" w14:textId="77777777" w:rsidR="00D35C8B" w:rsidRPr="00451CE9" w:rsidRDefault="00D35C8B" w:rsidP="00D74386">
            <w:pPr>
              <w:pStyle w:val="TableEntry"/>
              <w:spacing w:before="0" w:after="0"/>
              <w:ind w:left="25" w:right="-55"/>
              <w:jc w:val="both"/>
              <w:rPr>
                <w:rFonts w:ascii="Times New Roman" w:hAnsi="Times New Roman"/>
                <w:iCs/>
                <w:sz w:val="22"/>
                <w:szCs w:val="22"/>
              </w:rPr>
            </w:pPr>
            <w:r>
              <w:rPr>
                <w:rFonts w:ascii="Times New Roman" w:hAnsi="Times New Roman"/>
                <w:sz w:val="22"/>
                <w:szCs w:val="22"/>
                <w:lang w:val="fi"/>
              </w:rPr>
              <w:t>Painotettu keskiarvo: 0 %;</w:t>
            </w:r>
          </w:p>
          <w:p w14:paraId="28E1F214"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fi"/>
              </w:rPr>
              <w:t>95 %:n luottamusväli (0, 0)</w:t>
            </w:r>
          </w:p>
        </w:tc>
        <w:tc>
          <w:tcPr>
            <w:tcW w:w="1162" w:type="pct"/>
            <w:vAlign w:val="center"/>
          </w:tcPr>
          <w:p w14:paraId="7F10AFEB"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fi"/>
              </w:rPr>
              <w:t>Kyllä, asetettu hyväksymisperuste täyttyi.</w:t>
            </w:r>
          </w:p>
        </w:tc>
      </w:tr>
      <w:tr w:rsidR="00D35C8B" w:rsidRPr="00370534" w14:paraId="0C848D15" w14:textId="77777777" w:rsidTr="007D7F51">
        <w:tc>
          <w:tcPr>
            <w:tcW w:w="1355" w:type="pct"/>
            <w:vAlign w:val="center"/>
          </w:tcPr>
          <w:p w14:paraId="4BC3C836"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fi"/>
              </w:rPr>
              <w:t>Toistumisaste</w:t>
            </w:r>
          </w:p>
        </w:tc>
        <w:tc>
          <w:tcPr>
            <w:tcW w:w="1059" w:type="pct"/>
            <w:vAlign w:val="center"/>
          </w:tcPr>
          <w:p w14:paraId="30E4AEF6"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fi"/>
              </w:rPr>
              <w:t>≤10,42 %</w:t>
            </w:r>
          </w:p>
        </w:tc>
        <w:tc>
          <w:tcPr>
            <w:tcW w:w="1424" w:type="pct"/>
            <w:vAlign w:val="center"/>
          </w:tcPr>
          <w:p w14:paraId="5018EA0F"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fi"/>
              </w:rPr>
              <w:t>EI</w:t>
            </w:r>
          </w:p>
        </w:tc>
        <w:tc>
          <w:tcPr>
            <w:tcW w:w="1162" w:type="pct"/>
            <w:vAlign w:val="center"/>
          </w:tcPr>
          <w:p w14:paraId="66D8215B" w14:textId="77777777" w:rsidR="00D35C8B" w:rsidRPr="00B25EE5" w:rsidRDefault="00D35C8B" w:rsidP="00D74386">
            <w:pPr>
              <w:pStyle w:val="TableEntry"/>
              <w:spacing w:before="0" w:after="0"/>
              <w:jc w:val="center"/>
              <w:rPr>
                <w:rFonts w:ascii="Times New Roman" w:hAnsi="Times New Roman"/>
                <w:iCs/>
                <w:sz w:val="22"/>
                <w:szCs w:val="22"/>
                <w:lang w:val="fi-FI"/>
              </w:rPr>
            </w:pPr>
            <w:r>
              <w:rPr>
                <w:rFonts w:ascii="Times New Roman" w:hAnsi="Times New Roman"/>
                <w:sz w:val="22"/>
                <w:szCs w:val="22"/>
                <w:lang w:val="fi"/>
              </w:rPr>
              <w:t>Vahvistetut hyväksymisperusteet voidaan katsoa täytetyiksi.</w:t>
            </w:r>
          </w:p>
        </w:tc>
      </w:tr>
      <w:tr w:rsidR="00D35C8B" w:rsidRPr="00451CE9" w14:paraId="390BF740" w14:textId="77777777" w:rsidTr="007D7F51">
        <w:tc>
          <w:tcPr>
            <w:tcW w:w="1355" w:type="pct"/>
            <w:vAlign w:val="center"/>
          </w:tcPr>
          <w:p w14:paraId="54251D1E"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fi"/>
              </w:rPr>
              <w:t>Kuolleisuusaste</w:t>
            </w:r>
          </w:p>
        </w:tc>
        <w:tc>
          <w:tcPr>
            <w:tcW w:w="1059" w:type="pct"/>
            <w:vAlign w:val="center"/>
          </w:tcPr>
          <w:p w14:paraId="2EDAF479"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fi"/>
              </w:rPr>
              <w:t>≤5,84 %</w:t>
            </w:r>
          </w:p>
        </w:tc>
        <w:tc>
          <w:tcPr>
            <w:tcW w:w="1424" w:type="pct"/>
            <w:vAlign w:val="center"/>
          </w:tcPr>
          <w:p w14:paraId="20E18101" w14:textId="77777777" w:rsidR="00D35C8B" w:rsidRPr="00B25EE5" w:rsidRDefault="00D35C8B" w:rsidP="00D74386">
            <w:pPr>
              <w:pStyle w:val="TableEntry"/>
              <w:spacing w:before="0" w:after="0"/>
              <w:rPr>
                <w:rFonts w:ascii="Times New Roman" w:hAnsi="Times New Roman"/>
                <w:iCs/>
                <w:sz w:val="22"/>
                <w:szCs w:val="22"/>
                <w:lang w:val="fi-FI"/>
              </w:rPr>
            </w:pPr>
            <w:r>
              <w:rPr>
                <w:rFonts w:ascii="Times New Roman" w:hAnsi="Times New Roman"/>
                <w:sz w:val="22"/>
                <w:szCs w:val="22"/>
                <w:lang w:val="fi"/>
              </w:rPr>
              <w:t xml:space="preserve">Painotettu keskiarvo: </w:t>
            </w:r>
            <w:bookmarkStart w:id="50" w:name="_Hlk170342241"/>
            <w:r>
              <w:rPr>
                <w:rFonts w:ascii="Times New Roman" w:hAnsi="Times New Roman"/>
                <w:sz w:val="22"/>
                <w:szCs w:val="22"/>
                <w:lang w:val="fi"/>
              </w:rPr>
              <w:t>0,32 %</w:t>
            </w:r>
            <w:bookmarkEnd w:id="50"/>
            <w:r>
              <w:rPr>
                <w:rFonts w:ascii="Times New Roman" w:hAnsi="Times New Roman"/>
                <w:sz w:val="22"/>
                <w:szCs w:val="22"/>
                <w:lang w:val="fi"/>
              </w:rPr>
              <w:t xml:space="preserve">; </w:t>
            </w:r>
          </w:p>
          <w:p w14:paraId="061EBBF0" w14:textId="77777777" w:rsidR="00D35C8B" w:rsidRPr="00B25EE5" w:rsidRDefault="00D35C8B" w:rsidP="00D74386">
            <w:pPr>
              <w:pStyle w:val="TableEntry"/>
              <w:spacing w:before="0" w:after="0"/>
              <w:jc w:val="both"/>
              <w:rPr>
                <w:rFonts w:ascii="Times New Roman" w:hAnsi="Times New Roman"/>
                <w:sz w:val="22"/>
                <w:szCs w:val="22"/>
                <w:lang w:val="fi-FI"/>
              </w:rPr>
            </w:pPr>
            <w:r>
              <w:rPr>
                <w:rFonts w:ascii="Times New Roman" w:hAnsi="Times New Roman"/>
                <w:sz w:val="22"/>
                <w:szCs w:val="22"/>
                <w:lang w:val="fi"/>
              </w:rPr>
              <w:t>95 %:n luottamusväli: NA (tiedot on raportoitu yhdestä artikkelista, joten luottamusväli ei ole sovellettavissa)</w:t>
            </w:r>
          </w:p>
        </w:tc>
        <w:tc>
          <w:tcPr>
            <w:tcW w:w="1162" w:type="pct"/>
          </w:tcPr>
          <w:p w14:paraId="641C9EFB" w14:textId="77777777" w:rsidR="00D35C8B" w:rsidRPr="00451CE9" w:rsidRDefault="00D35C8B" w:rsidP="00D74386">
            <w:pPr>
              <w:pStyle w:val="TableEntry"/>
              <w:spacing w:before="0" w:after="0"/>
              <w:jc w:val="both"/>
              <w:rPr>
                <w:rFonts w:ascii="Times New Roman" w:hAnsi="Times New Roman"/>
                <w:iCs/>
                <w:sz w:val="22"/>
                <w:szCs w:val="22"/>
                <w:highlight w:val="yellow"/>
              </w:rPr>
            </w:pPr>
            <w:r>
              <w:rPr>
                <w:rFonts w:ascii="Times New Roman" w:hAnsi="Times New Roman"/>
                <w:sz w:val="22"/>
                <w:szCs w:val="22"/>
                <w:lang w:val="fi"/>
              </w:rPr>
              <w:t>Kyllä, asetettu hyväksymisperuste täyttyi.</w:t>
            </w:r>
          </w:p>
        </w:tc>
      </w:tr>
      <w:tr w:rsidR="00D35C8B" w:rsidRPr="00451CE9" w14:paraId="440D33E4" w14:textId="77777777" w:rsidTr="007D7F51">
        <w:trPr>
          <w:trHeight w:val="579"/>
        </w:trPr>
        <w:tc>
          <w:tcPr>
            <w:tcW w:w="1355" w:type="pct"/>
            <w:vAlign w:val="center"/>
          </w:tcPr>
          <w:p w14:paraId="1B19139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fi"/>
              </w:rPr>
              <w:t>Yleinen komplikaatioprosentti</w:t>
            </w:r>
          </w:p>
        </w:tc>
        <w:tc>
          <w:tcPr>
            <w:tcW w:w="1059" w:type="pct"/>
            <w:vAlign w:val="center"/>
          </w:tcPr>
          <w:p w14:paraId="2C114A52"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fi"/>
              </w:rPr>
              <w:t>≤13,72 %</w:t>
            </w:r>
          </w:p>
        </w:tc>
        <w:tc>
          <w:tcPr>
            <w:tcW w:w="1424" w:type="pct"/>
            <w:vAlign w:val="center"/>
          </w:tcPr>
          <w:p w14:paraId="2E5CE3B0"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fi"/>
              </w:rPr>
              <w:t xml:space="preserve">Painotettu keskiarvo: </w:t>
            </w:r>
            <w:bookmarkStart w:id="51" w:name="_Hlk170342335"/>
            <w:r>
              <w:rPr>
                <w:rFonts w:ascii="Times New Roman" w:hAnsi="Times New Roman"/>
                <w:sz w:val="22"/>
                <w:szCs w:val="22"/>
                <w:lang w:val="fi"/>
              </w:rPr>
              <w:t>6,19 %;</w:t>
            </w:r>
          </w:p>
          <w:p w14:paraId="3C979DB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fi"/>
              </w:rPr>
              <w:t>95 %:n luottamusväli (5,893, 6,499)</w:t>
            </w:r>
            <w:bookmarkEnd w:id="51"/>
          </w:p>
        </w:tc>
        <w:tc>
          <w:tcPr>
            <w:tcW w:w="1162" w:type="pct"/>
          </w:tcPr>
          <w:p w14:paraId="1F8B74D1" w14:textId="77777777" w:rsidR="00D35C8B" w:rsidRPr="00451CE9" w:rsidRDefault="00D35C8B" w:rsidP="00D74386">
            <w:pPr>
              <w:pStyle w:val="TableEntry"/>
              <w:spacing w:before="0" w:after="0"/>
              <w:jc w:val="both"/>
              <w:rPr>
                <w:rFonts w:ascii="Times New Roman" w:hAnsi="Times New Roman"/>
                <w:sz w:val="22"/>
                <w:szCs w:val="22"/>
              </w:rPr>
            </w:pPr>
            <w:r>
              <w:rPr>
                <w:rFonts w:ascii="Times New Roman" w:hAnsi="Times New Roman"/>
                <w:sz w:val="22"/>
                <w:szCs w:val="22"/>
                <w:lang w:val="fi"/>
              </w:rPr>
              <w:t>Kyllä, asetettu hyväksymisperuste täyttyi.</w:t>
            </w:r>
          </w:p>
        </w:tc>
      </w:tr>
      <w:tr w:rsidR="00D35C8B" w:rsidRPr="00451CE9" w14:paraId="31160270" w14:textId="77777777" w:rsidTr="007D7F51">
        <w:trPr>
          <w:trHeight w:val="579"/>
        </w:trPr>
        <w:tc>
          <w:tcPr>
            <w:tcW w:w="5000" w:type="pct"/>
            <w:gridSpan w:val="4"/>
            <w:vAlign w:val="center"/>
          </w:tcPr>
          <w:p w14:paraId="498C93F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b/>
                <w:bCs/>
                <w:sz w:val="22"/>
                <w:szCs w:val="22"/>
                <w:lang w:val="fi"/>
              </w:rPr>
              <w:lastRenderedPageBreak/>
              <w:t>Suorituskyky</w:t>
            </w:r>
          </w:p>
        </w:tc>
      </w:tr>
      <w:tr w:rsidR="00D35C8B" w:rsidRPr="00451CE9" w14:paraId="774B65E3" w14:textId="77777777" w:rsidTr="007D7F51">
        <w:tc>
          <w:tcPr>
            <w:tcW w:w="1355" w:type="pct"/>
            <w:tcBorders>
              <w:right w:val="single" w:sz="4" w:space="0" w:color="auto"/>
            </w:tcBorders>
          </w:tcPr>
          <w:p w14:paraId="34685F00" w14:textId="77777777" w:rsidR="00D35C8B" w:rsidRPr="00451CE9" w:rsidRDefault="00D35C8B" w:rsidP="00D74386">
            <w:pPr>
              <w:pStyle w:val="TableEntry"/>
              <w:spacing w:before="0" w:after="0"/>
              <w:jc w:val="both"/>
              <w:rPr>
                <w:rFonts w:ascii="Times New Roman" w:hAnsi="Times New Roman"/>
                <w:sz w:val="22"/>
                <w:szCs w:val="22"/>
              </w:rPr>
            </w:pPr>
            <w:r>
              <w:rPr>
                <w:rFonts w:ascii="Times New Roman" w:hAnsi="Times New Roman"/>
                <w:sz w:val="22"/>
                <w:szCs w:val="22"/>
                <w:lang w:val="fi"/>
              </w:rPr>
              <w:t>Katetrin vikaantumisaste:</w:t>
            </w:r>
          </w:p>
          <w:p w14:paraId="23115473" w14:textId="77777777" w:rsidR="00D35C8B" w:rsidRPr="00451CE9" w:rsidRDefault="00D35C8B" w:rsidP="00D74386">
            <w:pPr>
              <w:pStyle w:val="TableEntry"/>
              <w:spacing w:before="0" w:after="0"/>
              <w:rPr>
                <w:rFonts w:ascii="Times New Roman" w:hAnsi="Times New Roman"/>
                <w:sz w:val="22"/>
                <w:szCs w:val="22"/>
              </w:rPr>
            </w:pPr>
          </w:p>
          <w:p w14:paraId="6AE18442"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fi"/>
              </w:rPr>
              <w:t>Katetrin tukkeutuminen</w:t>
            </w:r>
          </w:p>
        </w:tc>
        <w:tc>
          <w:tcPr>
            <w:tcW w:w="1059" w:type="pct"/>
            <w:tcBorders>
              <w:left w:val="single" w:sz="4" w:space="0" w:color="auto"/>
            </w:tcBorders>
            <w:vAlign w:val="center"/>
          </w:tcPr>
          <w:p w14:paraId="689BD8ED" w14:textId="77777777" w:rsidR="00D35C8B" w:rsidRPr="00451CE9" w:rsidRDefault="00D35C8B" w:rsidP="00D74386">
            <w:pPr>
              <w:pStyle w:val="TableEntry"/>
              <w:spacing w:before="0" w:after="0"/>
              <w:jc w:val="center"/>
              <w:rPr>
                <w:rFonts w:ascii="Times New Roman" w:hAnsi="Times New Roman"/>
                <w:bCs/>
                <w:sz w:val="22"/>
                <w:szCs w:val="22"/>
              </w:rPr>
            </w:pPr>
          </w:p>
          <w:p w14:paraId="3DDDED2A"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fi"/>
              </w:rPr>
              <w:t>≤5,23 %</w:t>
            </w:r>
          </w:p>
        </w:tc>
        <w:tc>
          <w:tcPr>
            <w:tcW w:w="1424" w:type="pct"/>
            <w:vAlign w:val="center"/>
          </w:tcPr>
          <w:p w14:paraId="05E041C6" w14:textId="77777777" w:rsidR="00D35C8B" w:rsidRPr="00451CE9" w:rsidRDefault="00D35C8B" w:rsidP="00D74386">
            <w:pPr>
              <w:pStyle w:val="TableEntry"/>
              <w:spacing w:before="0" w:after="0"/>
              <w:rPr>
                <w:rFonts w:ascii="Times New Roman" w:hAnsi="Times New Roman"/>
                <w:sz w:val="22"/>
                <w:szCs w:val="22"/>
                <w:highlight w:val="yellow"/>
              </w:rPr>
            </w:pPr>
          </w:p>
          <w:p w14:paraId="0747F06C" w14:textId="77777777" w:rsidR="00D35C8B" w:rsidRPr="00451CE9" w:rsidRDefault="00D35C8B" w:rsidP="00D74386">
            <w:pPr>
              <w:pStyle w:val="TableEntry"/>
              <w:spacing w:before="0" w:after="0"/>
              <w:rPr>
                <w:rFonts w:ascii="Times New Roman" w:hAnsi="Times New Roman"/>
                <w:sz w:val="22"/>
                <w:szCs w:val="22"/>
                <w:highlight w:val="yellow"/>
              </w:rPr>
            </w:pPr>
          </w:p>
          <w:p w14:paraId="6DDF0825"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fi"/>
              </w:rPr>
              <w:t>Painotettu keskiarvo</w:t>
            </w:r>
            <w:bookmarkStart w:id="52" w:name="_Hlk170343238"/>
            <w:r>
              <w:rPr>
                <w:rFonts w:ascii="Times New Roman" w:hAnsi="Times New Roman"/>
                <w:sz w:val="22"/>
                <w:szCs w:val="22"/>
                <w:lang w:val="fi"/>
              </w:rPr>
              <w:t xml:space="preserve"> 0,47 %;</w:t>
            </w:r>
            <w:bookmarkEnd w:id="52"/>
          </w:p>
          <w:p w14:paraId="20485407" w14:textId="77777777" w:rsidR="00D35C8B" w:rsidRPr="00B25EE5" w:rsidRDefault="00D35C8B" w:rsidP="00D74386">
            <w:pPr>
              <w:pStyle w:val="TableEntry"/>
              <w:spacing w:before="0" w:after="0"/>
              <w:jc w:val="both"/>
              <w:rPr>
                <w:rFonts w:ascii="Times New Roman" w:hAnsi="Times New Roman"/>
                <w:iCs/>
                <w:sz w:val="22"/>
                <w:szCs w:val="22"/>
                <w:highlight w:val="yellow"/>
                <w:lang w:val="fi-FI"/>
              </w:rPr>
            </w:pPr>
            <w:r>
              <w:rPr>
                <w:rFonts w:ascii="Times New Roman" w:hAnsi="Times New Roman"/>
                <w:sz w:val="22"/>
                <w:szCs w:val="22"/>
                <w:lang w:val="fi"/>
              </w:rPr>
              <w:t>95 %:n luottamusväli: NA (tiedot on raportoitu yhdestä artikkelista, joten luottamusväli ei ole sovellettavissa)</w:t>
            </w:r>
          </w:p>
        </w:tc>
        <w:tc>
          <w:tcPr>
            <w:tcW w:w="1162" w:type="pct"/>
          </w:tcPr>
          <w:p w14:paraId="11CC4944" w14:textId="77777777" w:rsidR="00D35C8B" w:rsidRPr="00B25EE5" w:rsidRDefault="00D35C8B" w:rsidP="00D74386">
            <w:pPr>
              <w:pStyle w:val="TableEntry"/>
              <w:spacing w:before="0" w:after="0"/>
              <w:jc w:val="center"/>
              <w:rPr>
                <w:rFonts w:ascii="Times New Roman" w:hAnsi="Times New Roman"/>
                <w:iCs/>
                <w:sz w:val="22"/>
                <w:szCs w:val="22"/>
                <w:lang w:val="fi-FI"/>
              </w:rPr>
            </w:pPr>
          </w:p>
          <w:p w14:paraId="65237C6F" w14:textId="77777777" w:rsidR="00D35C8B" w:rsidRPr="00B25EE5" w:rsidRDefault="00D35C8B" w:rsidP="00D74386">
            <w:pPr>
              <w:pStyle w:val="TableEntry"/>
              <w:spacing w:before="0" w:after="0"/>
              <w:jc w:val="center"/>
              <w:rPr>
                <w:rFonts w:ascii="Times New Roman" w:hAnsi="Times New Roman"/>
                <w:iCs/>
                <w:sz w:val="22"/>
                <w:szCs w:val="22"/>
                <w:lang w:val="fi-FI"/>
              </w:rPr>
            </w:pPr>
          </w:p>
          <w:p w14:paraId="1D699A26" w14:textId="77777777" w:rsidR="00D35C8B" w:rsidRPr="00451CE9" w:rsidRDefault="00D35C8B" w:rsidP="00D74386">
            <w:pPr>
              <w:pStyle w:val="TableEntry"/>
              <w:spacing w:before="0" w:after="0"/>
              <w:jc w:val="both"/>
              <w:rPr>
                <w:rFonts w:ascii="Times New Roman" w:hAnsi="Times New Roman"/>
                <w:iCs/>
                <w:sz w:val="22"/>
                <w:szCs w:val="22"/>
                <w:highlight w:val="yellow"/>
              </w:rPr>
            </w:pPr>
            <w:r>
              <w:rPr>
                <w:rFonts w:ascii="Times New Roman" w:hAnsi="Times New Roman"/>
                <w:sz w:val="22"/>
                <w:szCs w:val="22"/>
                <w:lang w:val="fi"/>
              </w:rPr>
              <w:t>Kyllä, asetettu hyväksymisperuste täyttyi.</w:t>
            </w:r>
          </w:p>
        </w:tc>
      </w:tr>
      <w:tr w:rsidR="00D35C8B" w:rsidRPr="00451CE9" w14:paraId="08F043C5" w14:textId="77777777" w:rsidTr="007D7F51">
        <w:tc>
          <w:tcPr>
            <w:tcW w:w="1355" w:type="pct"/>
            <w:tcBorders>
              <w:right w:val="single" w:sz="4" w:space="0" w:color="auto"/>
            </w:tcBorders>
            <w:vAlign w:val="center"/>
          </w:tcPr>
          <w:p w14:paraId="2290BD9D"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fi"/>
              </w:rPr>
              <w:t>Katetrin siirtyminen/irtautuminen paikaltaan</w:t>
            </w:r>
          </w:p>
        </w:tc>
        <w:tc>
          <w:tcPr>
            <w:tcW w:w="1059" w:type="pct"/>
            <w:tcBorders>
              <w:left w:val="single" w:sz="4" w:space="0" w:color="auto"/>
            </w:tcBorders>
            <w:vAlign w:val="center"/>
          </w:tcPr>
          <w:p w14:paraId="25C6E529"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fi"/>
              </w:rPr>
              <w:t>≤5,4 %</w:t>
            </w:r>
          </w:p>
        </w:tc>
        <w:tc>
          <w:tcPr>
            <w:tcW w:w="1424" w:type="pct"/>
            <w:vAlign w:val="center"/>
          </w:tcPr>
          <w:p w14:paraId="5A52276A"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fi"/>
              </w:rPr>
              <w:t>Painotettu keskiarvo: 2,2 %;</w:t>
            </w:r>
          </w:p>
          <w:p w14:paraId="1CBEFF54" w14:textId="77777777" w:rsidR="00D35C8B" w:rsidRPr="00B25EE5" w:rsidRDefault="00D35C8B" w:rsidP="00D74386">
            <w:pPr>
              <w:pStyle w:val="TableEntry"/>
              <w:spacing w:before="0" w:after="0"/>
              <w:jc w:val="both"/>
              <w:rPr>
                <w:rFonts w:ascii="Times New Roman" w:hAnsi="Times New Roman"/>
                <w:iCs/>
                <w:sz w:val="22"/>
                <w:szCs w:val="22"/>
                <w:lang w:val="fi-FI"/>
              </w:rPr>
            </w:pPr>
            <w:r>
              <w:rPr>
                <w:rFonts w:ascii="Times New Roman" w:hAnsi="Times New Roman"/>
                <w:sz w:val="22"/>
                <w:szCs w:val="22"/>
                <w:lang w:val="fi"/>
              </w:rPr>
              <w:t>95 %:n luottamusväli: NA (tiedot on raportoitu yhdestä artikkelista, joten luottamusväli ei ole sovellettavissa)</w:t>
            </w:r>
          </w:p>
        </w:tc>
        <w:tc>
          <w:tcPr>
            <w:tcW w:w="1162" w:type="pct"/>
          </w:tcPr>
          <w:p w14:paraId="6655E99E"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fi"/>
              </w:rPr>
              <w:t>Kyllä, asetettu hyväksymisperuste täyttyi.</w:t>
            </w:r>
          </w:p>
        </w:tc>
      </w:tr>
      <w:tr w:rsidR="00D35C8B" w:rsidRPr="00370534" w14:paraId="6015C61A" w14:textId="77777777" w:rsidTr="007D7F51">
        <w:tc>
          <w:tcPr>
            <w:tcW w:w="1355" w:type="pct"/>
            <w:tcBorders>
              <w:right w:val="single" w:sz="4" w:space="0" w:color="auto"/>
            </w:tcBorders>
            <w:vAlign w:val="center"/>
          </w:tcPr>
          <w:p w14:paraId="0464893A"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fi"/>
              </w:rPr>
              <w:t>Katetrin vääntyminen</w:t>
            </w:r>
          </w:p>
        </w:tc>
        <w:tc>
          <w:tcPr>
            <w:tcW w:w="1059" w:type="pct"/>
            <w:tcBorders>
              <w:left w:val="single" w:sz="4" w:space="0" w:color="auto"/>
            </w:tcBorders>
            <w:vAlign w:val="center"/>
          </w:tcPr>
          <w:p w14:paraId="1FF1337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fi"/>
              </w:rPr>
              <w:t>≤3 %</w:t>
            </w:r>
          </w:p>
        </w:tc>
        <w:tc>
          <w:tcPr>
            <w:tcW w:w="1424" w:type="pct"/>
            <w:vAlign w:val="center"/>
          </w:tcPr>
          <w:p w14:paraId="034F2077"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fi"/>
              </w:rPr>
              <w:t>EI</w:t>
            </w:r>
          </w:p>
        </w:tc>
        <w:tc>
          <w:tcPr>
            <w:tcW w:w="1162" w:type="pct"/>
          </w:tcPr>
          <w:p w14:paraId="0D9D215E" w14:textId="77777777" w:rsidR="00D35C8B" w:rsidRPr="00B25EE5" w:rsidRDefault="00D35C8B" w:rsidP="00D74386">
            <w:pPr>
              <w:pStyle w:val="TableEntry"/>
              <w:spacing w:before="0" w:after="0"/>
              <w:jc w:val="center"/>
              <w:rPr>
                <w:rFonts w:ascii="Times New Roman" w:hAnsi="Times New Roman"/>
                <w:iCs/>
                <w:sz w:val="22"/>
                <w:szCs w:val="22"/>
                <w:lang w:val="fi-FI"/>
              </w:rPr>
            </w:pPr>
            <w:r>
              <w:rPr>
                <w:rFonts w:ascii="Times New Roman" w:hAnsi="Times New Roman"/>
                <w:sz w:val="22"/>
                <w:szCs w:val="22"/>
                <w:lang w:val="fi"/>
              </w:rPr>
              <w:t>Vahvistetut hyväksymisperusteet voidaan katsoa täytetyiksi.</w:t>
            </w:r>
          </w:p>
        </w:tc>
      </w:tr>
      <w:tr w:rsidR="00D35C8B" w:rsidRPr="00370534" w14:paraId="6838C910" w14:textId="77777777" w:rsidTr="007D7F51">
        <w:tc>
          <w:tcPr>
            <w:tcW w:w="1355" w:type="pct"/>
            <w:tcBorders>
              <w:right w:val="single" w:sz="4" w:space="0" w:color="auto"/>
            </w:tcBorders>
            <w:vAlign w:val="center"/>
          </w:tcPr>
          <w:p w14:paraId="3E5DB1B5"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fi"/>
              </w:rPr>
              <w:t xml:space="preserve">Katetrin rikkoutuminen </w:t>
            </w:r>
          </w:p>
        </w:tc>
        <w:tc>
          <w:tcPr>
            <w:tcW w:w="1059" w:type="pct"/>
            <w:tcBorders>
              <w:left w:val="single" w:sz="4" w:space="0" w:color="auto"/>
            </w:tcBorders>
            <w:vAlign w:val="center"/>
          </w:tcPr>
          <w:p w14:paraId="2B77339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fi"/>
              </w:rPr>
              <w:t>≤1,8 %</w:t>
            </w:r>
          </w:p>
        </w:tc>
        <w:tc>
          <w:tcPr>
            <w:tcW w:w="1424" w:type="pct"/>
            <w:vAlign w:val="center"/>
          </w:tcPr>
          <w:p w14:paraId="1701E7BE"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fi"/>
              </w:rPr>
              <w:t>EI</w:t>
            </w:r>
          </w:p>
        </w:tc>
        <w:tc>
          <w:tcPr>
            <w:tcW w:w="1162" w:type="pct"/>
          </w:tcPr>
          <w:p w14:paraId="3F2421FD" w14:textId="77777777" w:rsidR="00D35C8B" w:rsidRPr="00B25EE5" w:rsidRDefault="00D35C8B" w:rsidP="00D74386">
            <w:pPr>
              <w:pStyle w:val="TableEntry"/>
              <w:spacing w:before="0" w:after="0"/>
              <w:jc w:val="center"/>
              <w:rPr>
                <w:rFonts w:ascii="Times New Roman" w:hAnsi="Times New Roman"/>
                <w:iCs/>
                <w:sz w:val="22"/>
                <w:szCs w:val="22"/>
                <w:lang w:val="fi-FI"/>
              </w:rPr>
            </w:pPr>
            <w:r>
              <w:rPr>
                <w:rFonts w:ascii="Times New Roman" w:hAnsi="Times New Roman"/>
                <w:sz w:val="22"/>
                <w:szCs w:val="22"/>
                <w:lang w:val="fi"/>
              </w:rPr>
              <w:t>Vahvistetut hyväksymisperusteet voidaan katsoa täytetyiksi.</w:t>
            </w:r>
          </w:p>
        </w:tc>
      </w:tr>
      <w:tr w:rsidR="00D35C8B" w:rsidRPr="00451CE9" w14:paraId="65FFAD08" w14:textId="77777777" w:rsidTr="007D7F51">
        <w:tc>
          <w:tcPr>
            <w:tcW w:w="1355" w:type="pct"/>
            <w:tcBorders>
              <w:right w:val="single" w:sz="4" w:space="0" w:color="auto"/>
            </w:tcBorders>
            <w:vAlign w:val="center"/>
          </w:tcPr>
          <w:p w14:paraId="65866911" w14:textId="77777777" w:rsidR="00D35C8B" w:rsidRPr="00451CE9" w:rsidRDefault="00D35C8B" w:rsidP="00D74386">
            <w:pPr>
              <w:pStyle w:val="TableEntry"/>
              <w:spacing w:before="0" w:after="0"/>
              <w:rPr>
                <w:rFonts w:ascii="Times New Roman" w:hAnsi="Times New Roman"/>
                <w:iCs/>
                <w:color w:val="FF0000"/>
                <w:sz w:val="22"/>
                <w:szCs w:val="22"/>
              </w:rPr>
            </w:pPr>
            <w:r>
              <w:rPr>
                <w:rFonts w:ascii="Times New Roman" w:hAnsi="Times New Roman"/>
                <w:sz w:val="22"/>
                <w:szCs w:val="22"/>
                <w:lang w:val="fi"/>
              </w:rPr>
              <w:t xml:space="preserve">Tekninen onnistumisprosentti </w:t>
            </w:r>
          </w:p>
        </w:tc>
        <w:tc>
          <w:tcPr>
            <w:tcW w:w="1059" w:type="pct"/>
            <w:tcBorders>
              <w:left w:val="single" w:sz="4" w:space="0" w:color="auto"/>
            </w:tcBorders>
            <w:vAlign w:val="center"/>
          </w:tcPr>
          <w:p w14:paraId="70798D7C"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fi"/>
              </w:rPr>
              <w:t>≥93,22 %</w:t>
            </w:r>
          </w:p>
        </w:tc>
        <w:tc>
          <w:tcPr>
            <w:tcW w:w="1424" w:type="pct"/>
            <w:vAlign w:val="center"/>
          </w:tcPr>
          <w:p w14:paraId="0235C5D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fi"/>
              </w:rPr>
              <w:t xml:space="preserve">Painotettu keskiarvo: </w:t>
            </w:r>
            <w:bookmarkStart w:id="53" w:name="_Hlk170340907"/>
            <w:r>
              <w:rPr>
                <w:rFonts w:ascii="Times New Roman" w:hAnsi="Times New Roman"/>
                <w:sz w:val="22"/>
                <w:szCs w:val="22"/>
                <w:lang w:val="fi"/>
              </w:rPr>
              <w:t>99,86 %;</w:t>
            </w:r>
          </w:p>
          <w:p w14:paraId="63F44D7B"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fi"/>
              </w:rPr>
              <w:t>95 %:n luottamusväli (99,858, 99,866)</w:t>
            </w:r>
            <w:bookmarkEnd w:id="53"/>
          </w:p>
        </w:tc>
        <w:tc>
          <w:tcPr>
            <w:tcW w:w="1162" w:type="pct"/>
          </w:tcPr>
          <w:p w14:paraId="2E4D493E"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fi"/>
              </w:rPr>
              <w:t>Kyllä, asetettu hyväksymisperuste täyttyi.</w:t>
            </w:r>
          </w:p>
        </w:tc>
      </w:tr>
      <w:tr w:rsidR="00D35C8B" w:rsidRPr="00451CE9" w14:paraId="71F653C9" w14:textId="77777777" w:rsidTr="007D7F51">
        <w:tc>
          <w:tcPr>
            <w:tcW w:w="1355" w:type="pct"/>
            <w:vAlign w:val="center"/>
          </w:tcPr>
          <w:p w14:paraId="1C9E001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fi"/>
              </w:rPr>
              <w:t>Kliininen onnistumisprosentti</w:t>
            </w:r>
          </w:p>
        </w:tc>
        <w:tc>
          <w:tcPr>
            <w:tcW w:w="1059" w:type="pct"/>
            <w:vAlign w:val="center"/>
          </w:tcPr>
          <w:p w14:paraId="74777488"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fi"/>
              </w:rPr>
              <w:t>≥80,95 %</w:t>
            </w:r>
          </w:p>
        </w:tc>
        <w:tc>
          <w:tcPr>
            <w:tcW w:w="1424" w:type="pct"/>
            <w:vAlign w:val="center"/>
          </w:tcPr>
          <w:p w14:paraId="25BE8C5B" w14:textId="77777777" w:rsidR="00D35C8B" w:rsidRPr="00451CE9" w:rsidRDefault="00D35C8B" w:rsidP="00D74386">
            <w:pPr>
              <w:pStyle w:val="TableEntry"/>
              <w:spacing w:before="0" w:after="0"/>
              <w:rPr>
                <w:rFonts w:ascii="Times New Roman" w:hAnsi="Times New Roman"/>
                <w:iCs/>
                <w:sz w:val="22"/>
                <w:szCs w:val="22"/>
              </w:rPr>
            </w:pPr>
            <w:bookmarkStart w:id="54" w:name="_Hlk170341314"/>
            <w:r>
              <w:rPr>
                <w:rFonts w:ascii="Times New Roman" w:hAnsi="Times New Roman"/>
                <w:sz w:val="22"/>
                <w:szCs w:val="22"/>
                <w:lang w:val="fi"/>
              </w:rPr>
              <w:t>Painotettu keskiarvo: 87,16 %;</w:t>
            </w:r>
          </w:p>
          <w:p w14:paraId="1A1B37C8"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fi"/>
              </w:rPr>
              <w:t>95 %:n luottamusväli (85,644, 88,676)</w:t>
            </w:r>
            <w:bookmarkEnd w:id="54"/>
          </w:p>
        </w:tc>
        <w:tc>
          <w:tcPr>
            <w:tcW w:w="1162" w:type="pct"/>
          </w:tcPr>
          <w:p w14:paraId="2137BA64"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fi"/>
              </w:rPr>
              <w:t>Kyllä, asetettu hyväksymisperuste täyttyi.</w:t>
            </w:r>
          </w:p>
        </w:tc>
      </w:tr>
    </w:tbl>
    <w:p w14:paraId="1F789387" w14:textId="3B54D1B7" w:rsidR="00D35C8B" w:rsidRPr="00451CE9" w:rsidRDefault="007274A0" w:rsidP="00D74386">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fi"/>
        </w:rPr>
        <w:t>EI</w:t>
      </w:r>
      <w:r w:rsidR="00D35C8B">
        <w:rPr>
          <w:rFonts w:ascii="Times New Roman" w:hAnsi="Times New Roman" w:cs="Times New Roman"/>
          <w:sz w:val="18"/>
          <w:szCs w:val="18"/>
          <w:lang w:val="fi"/>
        </w:rPr>
        <w:t xml:space="preserve">: Ei raportoitu </w:t>
      </w:r>
    </w:p>
    <w:p w14:paraId="4CA79FAA" w14:textId="77777777" w:rsidR="002F2BA2" w:rsidRPr="00451CE9" w:rsidRDefault="002F2BA2" w:rsidP="00D35C8B">
      <w:pPr>
        <w:pStyle w:val="Caption"/>
        <w:ind w:right="-18"/>
        <w:rPr>
          <w:szCs w:val="22"/>
        </w:rPr>
      </w:pPr>
      <w:bookmarkStart w:id="55" w:name="_Toc173769791"/>
    </w:p>
    <w:p w14:paraId="6FC06507" w14:textId="3F842C63" w:rsidR="00D35C8B" w:rsidRPr="00B25EE5" w:rsidRDefault="009006F7" w:rsidP="00D35C8B">
      <w:pPr>
        <w:pStyle w:val="Caption"/>
        <w:ind w:right="-18"/>
        <w:rPr>
          <w:szCs w:val="22"/>
          <w:lang w:val="fi-FI"/>
        </w:rPr>
      </w:pPr>
      <w:r>
        <w:rPr>
          <w:bCs w:val="0"/>
          <w:szCs w:val="22"/>
          <w:lang w:val="fi"/>
        </w:rPr>
        <w:t>Taulukko 5.4-4: Tutkittavien laitteiden analyysistä raportoidut turvallisuuden ja suorituskyvyn hyväksymiskriteerit – sappitiehyisiin liittyvät nesteenpoistosovellukset</w:t>
      </w:r>
      <w:bookmarkEnd w:id="55"/>
    </w:p>
    <w:tbl>
      <w:tblPr>
        <w:tblStyle w:val="TableGrid"/>
        <w:tblW w:w="5000" w:type="pct"/>
        <w:tblLook w:val="04A0" w:firstRow="1" w:lastRow="0" w:firstColumn="1" w:lastColumn="0" w:noHBand="0" w:noVBand="1"/>
      </w:tblPr>
      <w:tblGrid>
        <w:gridCol w:w="2805"/>
        <w:gridCol w:w="2174"/>
        <w:gridCol w:w="2866"/>
        <w:gridCol w:w="2570"/>
        <w:gridCol w:w="15"/>
      </w:tblGrid>
      <w:tr w:rsidR="00D35C8B" w:rsidRPr="00451CE9" w14:paraId="5198A9B9" w14:textId="77777777" w:rsidTr="0070268C">
        <w:trPr>
          <w:gridAfter w:val="1"/>
          <w:wAfter w:w="7" w:type="pct"/>
          <w:tblHeader/>
        </w:trPr>
        <w:tc>
          <w:tcPr>
            <w:tcW w:w="1345" w:type="pct"/>
            <w:tcBorders>
              <w:right w:val="single" w:sz="4" w:space="0" w:color="auto"/>
            </w:tcBorders>
            <w:shd w:val="clear" w:color="auto" w:fill="D9D9D9" w:themeFill="background1" w:themeFillShade="D9"/>
          </w:tcPr>
          <w:p w14:paraId="42F0A638"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fi"/>
              </w:rPr>
              <w:t>Päätepiste (tavoitteet)</w:t>
            </w:r>
          </w:p>
        </w:tc>
        <w:tc>
          <w:tcPr>
            <w:tcW w:w="1042" w:type="pct"/>
            <w:tcBorders>
              <w:left w:val="single" w:sz="4" w:space="0" w:color="auto"/>
            </w:tcBorders>
            <w:shd w:val="clear" w:color="auto" w:fill="D9D9D9" w:themeFill="background1" w:themeFillShade="D9"/>
          </w:tcPr>
          <w:p w14:paraId="252582BE" w14:textId="77777777" w:rsidR="00D35C8B" w:rsidRPr="001B1EA9" w:rsidRDefault="00D35C8B" w:rsidP="00D74386">
            <w:pPr>
              <w:pStyle w:val="TableHeader"/>
              <w:spacing w:before="0" w:after="0"/>
              <w:rPr>
                <w:rFonts w:ascii="Times New Roman" w:hAnsi="Times New Roman"/>
                <w:sz w:val="20"/>
                <w:szCs w:val="20"/>
                <w:lang w:val="pt-BR"/>
              </w:rPr>
            </w:pPr>
            <w:r>
              <w:rPr>
                <w:rFonts w:ascii="Times New Roman" w:hAnsi="Times New Roman"/>
                <w:bCs/>
                <w:sz w:val="20"/>
                <w:szCs w:val="20"/>
                <w:lang w:val="fi"/>
              </w:rPr>
              <w:t>SOA:n hyväksymisperuste ja kilpailija-analyysi (%)</w:t>
            </w:r>
          </w:p>
        </w:tc>
        <w:tc>
          <w:tcPr>
            <w:tcW w:w="1374" w:type="pct"/>
            <w:shd w:val="clear" w:color="auto" w:fill="D9D9D9" w:themeFill="background1" w:themeFillShade="D9"/>
          </w:tcPr>
          <w:p w14:paraId="2B15890B"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fi"/>
              </w:rPr>
              <w:t xml:space="preserve">DUE:lta raportoitu määrä </w:t>
            </w:r>
          </w:p>
          <w:p w14:paraId="7437328D"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fi"/>
              </w:rPr>
              <w:t>(%)</w:t>
            </w:r>
          </w:p>
        </w:tc>
        <w:tc>
          <w:tcPr>
            <w:tcW w:w="1232" w:type="pct"/>
            <w:shd w:val="clear" w:color="auto" w:fill="D9D9D9" w:themeFill="background1" w:themeFillShade="D9"/>
          </w:tcPr>
          <w:p w14:paraId="049B36F9"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fi"/>
              </w:rPr>
              <w:t>Täyttyvätkö hyväksymisperusteet?</w:t>
            </w:r>
          </w:p>
        </w:tc>
      </w:tr>
      <w:tr w:rsidR="00D35C8B" w:rsidRPr="00451CE9" w14:paraId="5F252927" w14:textId="77777777" w:rsidTr="0070268C">
        <w:trPr>
          <w:trHeight w:val="363"/>
        </w:trPr>
        <w:tc>
          <w:tcPr>
            <w:tcW w:w="5000" w:type="pct"/>
            <w:gridSpan w:val="5"/>
          </w:tcPr>
          <w:p w14:paraId="68B4120B"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b/>
                <w:bCs/>
                <w:szCs w:val="20"/>
                <w:lang w:val="fi"/>
              </w:rPr>
              <w:t>Turvallisuus</w:t>
            </w:r>
          </w:p>
        </w:tc>
      </w:tr>
      <w:tr w:rsidR="00D35C8B" w:rsidRPr="00451CE9" w14:paraId="070B727E" w14:textId="77777777" w:rsidTr="0070268C">
        <w:trPr>
          <w:gridAfter w:val="1"/>
          <w:wAfter w:w="7" w:type="pct"/>
          <w:trHeight w:val="363"/>
        </w:trPr>
        <w:tc>
          <w:tcPr>
            <w:tcW w:w="1345" w:type="pct"/>
            <w:vAlign w:val="center"/>
          </w:tcPr>
          <w:p w14:paraId="2FA8B25B" w14:textId="77777777" w:rsidR="00D35C8B" w:rsidRPr="00451CE9" w:rsidRDefault="00D35C8B" w:rsidP="00D74386">
            <w:pPr>
              <w:spacing w:after="0" w:afterAutospacing="0"/>
              <w:rPr>
                <w:rFonts w:cs="Times New Roman"/>
                <w:sz w:val="20"/>
                <w:szCs w:val="20"/>
              </w:rPr>
            </w:pPr>
            <w:r>
              <w:rPr>
                <w:rFonts w:cs="Times New Roman"/>
                <w:sz w:val="20"/>
                <w:szCs w:val="20"/>
                <w:lang w:val="fi"/>
              </w:rPr>
              <w:t xml:space="preserve">Verenvuodon määrä </w:t>
            </w:r>
          </w:p>
        </w:tc>
        <w:tc>
          <w:tcPr>
            <w:tcW w:w="1042" w:type="pct"/>
            <w:tcBorders>
              <w:left w:val="single" w:sz="4" w:space="0" w:color="auto"/>
            </w:tcBorders>
            <w:vAlign w:val="center"/>
          </w:tcPr>
          <w:p w14:paraId="75CF2A3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fi"/>
              </w:rPr>
              <w:t>≤3,1 %</w:t>
            </w:r>
          </w:p>
        </w:tc>
        <w:tc>
          <w:tcPr>
            <w:tcW w:w="1374" w:type="pct"/>
          </w:tcPr>
          <w:p w14:paraId="2792918A" w14:textId="77777777" w:rsidR="00D35C8B" w:rsidRPr="00451CE9" w:rsidRDefault="00D35C8B" w:rsidP="00D74386">
            <w:pPr>
              <w:pStyle w:val="TableEntry"/>
              <w:spacing w:before="0" w:after="0"/>
              <w:ind w:left="25" w:right="-55"/>
              <w:rPr>
                <w:rFonts w:ascii="Times New Roman" w:hAnsi="Times New Roman"/>
                <w:iCs/>
                <w:szCs w:val="20"/>
              </w:rPr>
            </w:pPr>
            <w:bookmarkStart w:id="56" w:name="_Hlk170341846"/>
            <w:r>
              <w:rPr>
                <w:rFonts w:ascii="Times New Roman" w:hAnsi="Times New Roman"/>
                <w:lang w:val="fi"/>
              </w:rPr>
              <w:t xml:space="preserve">Painotettu keskiarvo: </w:t>
            </w:r>
            <w:r>
              <w:rPr>
                <w:rFonts w:ascii="Times New Roman" w:hAnsi="Times New Roman"/>
                <w:szCs w:val="20"/>
                <w:lang w:val="fi"/>
              </w:rPr>
              <w:t>0,86 %;</w:t>
            </w:r>
          </w:p>
          <w:p w14:paraId="3CE618CD" w14:textId="77777777" w:rsidR="00D35C8B" w:rsidRPr="00451CE9" w:rsidRDefault="00D35C8B" w:rsidP="00D74386">
            <w:pPr>
              <w:pStyle w:val="TableEntry"/>
              <w:spacing w:before="0" w:after="0"/>
              <w:ind w:left="25" w:right="-55"/>
              <w:rPr>
                <w:rFonts w:ascii="Times New Roman" w:hAnsi="Times New Roman"/>
                <w:iCs/>
                <w:szCs w:val="20"/>
              </w:rPr>
            </w:pPr>
            <w:r>
              <w:rPr>
                <w:rFonts w:ascii="Times New Roman" w:hAnsi="Times New Roman"/>
                <w:lang w:val="fi"/>
              </w:rPr>
              <w:t>95 %:n luottamusväli (0,835, 0,886)</w:t>
            </w:r>
            <w:bookmarkEnd w:id="56"/>
          </w:p>
        </w:tc>
        <w:tc>
          <w:tcPr>
            <w:tcW w:w="1232" w:type="pct"/>
          </w:tcPr>
          <w:p w14:paraId="625236C1"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fi"/>
              </w:rPr>
              <w:t xml:space="preserve">Kyllä, </w:t>
            </w:r>
            <w:r>
              <w:rPr>
                <w:rFonts w:ascii="Times New Roman" w:hAnsi="Times New Roman"/>
                <w:lang w:val="fi"/>
              </w:rPr>
              <w:t>vahvistettu hyväksymisperuste täyttyi.</w:t>
            </w:r>
          </w:p>
        </w:tc>
      </w:tr>
      <w:tr w:rsidR="00D35C8B" w:rsidRPr="00451CE9" w14:paraId="40A3A90A" w14:textId="77777777" w:rsidTr="0070268C">
        <w:trPr>
          <w:gridAfter w:val="1"/>
          <w:wAfter w:w="7" w:type="pct"/>
        </w:trPr>
        <w:tc>
          <w:tcPr>
            <w:tcW w:w="1345" w:type="pct"/>
            <w:vAlign w:val="center"/>
          </w:tcPr>
          <w:p w14:paraId="5D340039"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fi"/>
              </w:rPr>
              <w:t>Infektioprosentti</w:t>
            </w:r>
          </w:p>
        </w:tc>
        <w:tc>
          <w:tcPr>
            <w:tcW w:w="1042" w:type="pct"/>
            <w:vAlign w:val="center"/>
          </w:tcPr>
          <w:p w14:paraId="2EF96A3E"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fi"/>
              </w:rPr>
              <w:t>≤5,13 %</w:t>
            </w:r>
          </w:p>
        </w:tc>
        <w:tc>
          <w:tcPr>
            <w:tcW w:w="1374" w:type="pct"/>
            <w:vAlign w:val="center"/>
          </w:tcPr>
          <w:p w14:paraId="316D96B4"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fi"/>
              </w:rPr>
              <w:t xml:space="preserve">Painotettu keskiarvo: </w:t>
            </w:r>
            <w:bookmarkStart w:id="57" w:name="_Hlk170341976"/>
            <w:r>
              <w:rPr>
                <w:rFonts w:ascii="Times New Roman" w:hAnsi="Times New Roman"/>
                <w:lang w:val="fi"/>
              </w:rPr>
              <w:t>1,56</w:t>
            </w:r>
            <w:r>
              <w:rPr>
                <w:rFonts w:ascii="Times New Roman" w:hAnsi="Times New Roman"/>
                <w:szCs w:val="20"/>
                <w:lang w:val="fi"/>
              </w:rPr>
              <w:t>%;</w:t>
            </w:r>
          </w:p>
          <w:p w14:paraId="543B4A7C"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fi"/>
              </w:rPr>
              <w:t>95 %:n luottamusväli (1,500, 1,622)</w:t>
            </w:r>
            <w:bookmarkEnd w:id="57"/>
          </w:p>
        </w:tc>
        <w:tc>
          <w:tcPr>
            <w:tcW w:w="1232" w:type="pct"/>
            <w:vAlign w:val="center"/>
          </w:tcPr>
          <w:p w14:paraId="01A561C0"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fi"/>
              </w:rPr>
              <w:t xml:space="preserve">Kyllä, </w:t>
            </w:r>
            <w:r>
              <w:rPr>
                <w:rFonts w:ascii="Times New Roman" w:hAnsi="Times New Roman"/>
                <w:lang w:val="fi"/>
              </w:rPr>
              <w:t>vahvistettu hyväksymisperuste täyttyi.</w:t>
            </w:r>
          </w:p>
        </w:tc>
      </w:tr>
      <w:tr w:rsidR="00D35C8B" w:rsidRPr="00370534" w14:paraId="36783031" w14:textId="77777777" w:rsidTr="0070268C">
        <w:trPr>
          <w:gridAfter w:val="1"/>
          <w:wAfter w:w="7" w:type="pct"/>
        </w:trPr>
        <w:tc>
          <w:tcPr>
            <w:tcW w:w="1345" w:type="pct"/>
            <w:vAlign w:val="center"/>
          </w:tcPr>
          <w:p w14:paraId="6198B781"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fi"/>
              </w:rPr>
              <w:t>Toistumisaste</w:t>
            </w:r>
          </w:p>
        </w:tc>
        <w:tc>
          <w:tcPr>
            <w:tcW w:w="1042" w:type="pct"/>
            <w:vAlign w:val="center"/>
          </w:tcPr>
          <w:p w14:paraId="3AC4B11F"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fi"/>
              </w:rPr>
              <w:t>≤9,61 %</w:t>
            </w:r>
          </w:p>
        </w:tc>
        <w:tc>
          <w:tcPr>
            <w:tcW w:w="1374" w:type="pct"/>
            <w:vAlign w:val="center"/>
          </w:tcPr>
          <w:p w14:paraId="26CBC343"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fi"/>
              </w:rPr>
              <w:t>EI</w:t>
            </w:r>
          </w:p>
        </w:tc>
        <w:tc>
          <w:tcPr>
            <w:tcW w:w="1232" w:type="pct"/>
            <w:vAlign w:val="center"/>
          </w:tcPr>
          <w:p w14:paraId="720EA260" w14:textId="77777777" w:rsidR="00D35C8B" w:rsidRPr="00B25EE5" w:rsidRDefault="00D35C8B" w:rsidP="00D74386">
            <w:pPr>
              <w:pStyle w:val="TableEntry"/>
              <w:spacing w:before="0" w:after="0"/>
              <w:jc w:val="center"/>
              <w:rPr>
                <w:rFonts w:ascii="Times New Roman" w:hAnsi="Times New Roman"/>
                <w:iCs/>
                <w:szCs w:val="20"/>
                <w:lang w:val="fi-FI"/>
              </w:rPr>
            </w:pPr>
            <w:r>
              <w:rPr>
                <w:rFonts w:ascii="Times New Roman" w:hAnsi="Times New Roman"/>
                <w:szCs w:val="20"/>
                <w:lang w:val="fi"/>
              </w:rPr>
              <w:t>Vahvistetut hyväksymisperusteet voidaan katsoa täytetyiksi.</w:t>
            </w:r>
          </w:p>
        </w:tc>
      </w:tr>
      <w:tr w:rsidR="00D35C8B" w:rsidRPr="00451CE9" w14:paraId="710A6789" w14:textId="77777777" w:rsidTr="0070268C">
        <w:trPr>
          <w:gridAfter w:val="1"/>
          <w:wAfter w:w="7" w:type="pct"/>
        </w:trPr>
        <w:tc>
          <w:tcPr>
            <w:tcW w:w="1345" w:type="pct"/>
            <w:vAlign w:val="center"/>
          </w:tcPr>
          <w:p w14:paraId="3BDD9042"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fi"/>
              </w:rPr>
              <w:t>Kuolleisuusaste</w:t>
            </w:r>
          </w:p>
        </w:tc>
        <w:tc>
          <w:tcPr>
            <w:tcW w:w="1042" w:type="pct"/>
            <w:vAlign w:val="center"/>
          </w:tcPr>
          <w:p w14:paraId="3DF4004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fi"/>
              </w:rPr>
              <w:t>≤1,54 %</w:t>
            </w:r>
          </w:p>
        </w:tc>
        <w:tc>
          <w:tcPr>
            <w:tcW w:w="1374" w:type="pct"/>
            <w:vAlign w:val="center"/>
          </w:tcPr>
          <w:p w14:paraId="54BA9401" w14:textId="77777777" w:rsidR="00D35C8B" w:rsidRPr="00B25EE5" w:rsidRDefault="00D35C8B" w:rsidP="00D74386">
            <w:pPr>
              <w:pStyle w:val="TableEntry"/>
              <w:spacing w:before="0" w:after="0"/>
              <w:rPr>
                <w:rFonts w:ascii="Times New Roman" w:hAnsi="Times New Roman"/>
                <w:iCs/>
                <w:szCs w:val="20"/>
                <w:lang w:val="fi-FI"/>
              </w:rPr>
            </w:pPr>
            <w:r>
              <w:rPr>
                <w:rFonts w:ascii="Times New Roman" w:hAnsi="Times New Roman"/>
                <w:lang w:val="fi"/>
              </w:rPr>
              <w:t xml:space="preserve">Painotettu keskiarvo: </w:t>
            </w:r>
            <w:r>
              <w:rPr>
                <w:rFonts w:ascii="Times New Roman" w:hAnsi="Times New Roman"/>
                <w:szCs w:val="20"/>
                <w:lang w:val="fi"/>
              </w:rPr>
              <w:t>0,8 %;</w:t>
            </w:r>
          </w:p>
          <w:p w14:paraId="14CCD4C4" w14:textId="77777777" w:rsidR="00D35C8B" w:rsidRPr="00B25EE5" w:rsidRDefault="00D35C8B" w:rsidP="00D74386">
            <w:pPr>
              <w:pStyle w:val="TableEntry"/>
              <w:spacing w:before="0" w:after="0"/>
              <w:jc w:val="both"/>
              <w:rPr>
                <w:rFonts w:ascii="Times New Roman" w:hAnsi="Times New Roman"/>
                <w:iCs/>
                <w:szCs w:val="20"/>
                <w:lang w:val="fi-FI"/>
              </w:rPr>
            </w:pPr>
            <w:r>
              <w:rPr>
                <w:rFonts w:ascii="Times New Roman" w:hAnsi="Times New Roman"/>
                <w:lang w:val="fi"/>
              </w:rPr>
              <w:t xml:space="preserve">95 %:n luottamusväli: NA (tiedot on raportoitu yhdestä </w:t>
            </w:r>
            <w:r>
              <w:rPr>
                <w:rFonts w:ascii="Times New Roman" w:hAnsi="Times New Roman"/>
                <w:lang w:val="fi"/>
              </w:rPr>
              <w:lastRenderedPageBreak/>
              <w:t>artikkelista, joten luottamusväli ei ole sovellettavissa)</w:t>
            </w:r>
          </w:p>
        </w:tc>
        <w:tc>
          <w:tcPr>
            <w:tcW w:w="1232" w:type="pct"/>
          </w:tcPr>
          <w:p w14:paraId="110B13FC"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fi"/>
              </w:rPr>
              <w:lastRenderedPageBreak/>
              <w:t xml:space="preserve">Kyllä, </w:t>
            </w:r>
            <w:r>
              <w:rPr>
                <w:rFonts w:ascii="Times New Roman" w:hAnsi="Times New Roman"/>
                <w:lang w:val="fi"/>
              </w:rPr>
              <w:t>vahvistettu hyväksymisperuste täyttyi.</w:t>
            </w:r>
          </w:p>
        </w:tc>
      </w:tr>
      <w:tr w:rsidR="00D35C8B" w:rsidRPr="00451CE9" w14:paraId="4028968C" w14:textId="77777777" w:rsidTr="0070268C">
        <w:trPr>
          <w:gridAfter w:val="1"/>
          <w:wAfter w:w="7" w:type="pct"/>
        </w:trPr>
        <w:tc>
          <w:tcPr>
            <w:tcW w:w="1345" w:type="pct"/>
            <w:vAlign w:val="center"/>
          </w:tcPr>
          <w:p w14:paraId="3732ED6E"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fi"/>
              </w:rPr>
              <w:t>Yleinen komplikaatioprosentti</w:t>
            </w:r>
          </w:p>
        </w:tc>
        <w:tc>
          <w:tcPr>
            <w:tcW w:w="1042" w:type="pct"/>
            <w:vAlign w:val="center"/>
          </w:tcPr>
          <w:p w14:paraId="37CB55C6"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fi"/>
              </w:rPr>
              <w:t>≤9,24 %</w:t>
            </w:r>
          </w:p>
        </w:tc>
        <w:tc>
          <w:tcPr>
            <w:tcW w:w="1374" w:type="pct"/>
            <w:vAlign w:val="center"/>
          </w:tcPr>
          <w:p w14:paraId="0EA66B58"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fi"/>
              </w:rPr>
              <w:t xml:space="preserve">Painotettu keskiarvo: </w:t>
            </w:r>
            <w:bookmarkStart w:id="58" w:name="_Hlk170342554"/>
            <w:r>
              <w:rPr>
                <w:rFonts w:ascii="Times New Roman" w:hAnsi="Times New Roman"/>
                <w:lang w:val="fi"/>
              </w:rPr>
              <w:t>9,95</w:t>
            </w:r>
            <w:r>
              <w:rPr>
                <w:rFonts w:ascii="Times New Roman" w:hAnsi="Times New Roman"/>
                <w:szCs w:val="20"/>
                <w:lang w:val="fi"/>
              </w:rPr>
              <w:t>%;</w:t>
            </w:r>
            <w:bookmarkEnd w:id="58"/>
          </w:p>
          <w:p w14:paraId="2170BD5A"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fi"/>
              </w:rPr>
              <w:t>95 %:n luottamusväli (9,645, 10,245)</w:t>
            </w:r>
          </w:p>
        </w:tc>
        <w:tc>
          <w:tcPr>
            <w:tcW w:w="1232" w:type="pct"/>
          </w:tcPr>
          <w:p w14:paraId="7D1CE9E0" w14:textId="77777777" w:rsidR="00D35C8B" w:rsidRPr="00B25EE5" w:rsidRDefault="00D35C8B" w:rsidP="00D74386">
            <w:pPr>
              <w:pStyle w:val="TableEntry"/>
              <w:spacing w:before="0" w:after="0"/>
              <w:jc w:val="both"/>
              <w:rPr>
                <w:rFonts w:ascii="Times New Roman" w:hAnsi="Times New Roman"/>
                <w:iCs/>
                <w:szCs w:val="20"/>
                <w:lang w:val="fi-FI"/>
              </w:rPr>
            </w:pPr>
            <w:r>
              <w:rPr>
                <w:rFonts w:ascii="Times New Roman" w:hAnsi="Times New Roman"/>
                <w:szCs w:val="20"/>
                <w:lang w:val="fi"/>
              </w:rPr>
              <w:t xml:space="preserve">Ei, vahvistettuja hyväksymisperusteita ei täytetty. </w:t>
            </w:r>
          </w:p>
          <w:p w14:paraId="594541D1" w14:textId="77777777" w:rsidR="00D35C8B" w:rsidRPr="00B25EE5" w:rsidRDefault="00D35C8B" w:rsidP="00D74386">
            <w:pPr>
              <w:pStyle w:val="TableEntry"/>
              <w:spacing w:before="0" w:after="0"/>
              <w:jc w:val="both"/>
              <w:rPr>
                <w:rFonts w:ascii="Times New Roman" w:hAnsi="Times New Roman"/>
                <w:iCs/>
                <w:szCs w:val="20"/>
                <w:lang w:val="fi-FI"/>
              </w:rPr>
            </w:pPr>
          </w:p>
          <w:p w14:paraId="50FACA1D" w14:textId="77777777" w:rsidR="00D35C8B" w:rsidRPr="00451CE9" w:rsidRDefault="00D35C8B" w:rsidP="00D74386">
            <w:pPr>
              <w:spacing w:after="0" w:afterAutospacing="0"/>
              <w:jc w:val="both"/>
              <w:rPr>
                <w:rFonts w:cs="Times New Roman"/>
              </w:rPr>
            </w:pPr>
            <w:r>
              <w:rPr>
                <w:rFonts w:cs="Times New Roman"/>
                <w:sz w:val="20"/>
                <w:szCs w:val="20"/>
                <w:lang w:val="fi"/>
              </w:rPr>
              <w:t>SOA:n kriteerit muotoiltiin käyttämällä vain julkaisuja, joissa oli 1289 potilasta, kun taas DUE:n artikkeleissa arvioitiin yhteensä 1863 potilasta. Tästä syystä SOA:n hyväksymisperusteiden muodostamiseen käytetty otoskoko oli pienempi kuin DUE:n otoskoko. Siksi havaitun osuuden odotetaan edustavan todellista väestöä.</w:t>
            </w:r>
          </w:p>
        </w:tc>
      </w:tr>
      <w:tr w:rsidR="00D35C8B" w:rsidRPr="00451CE9" w14:paraId="3CD5EB14" w14:textId="77777777" w:rsidTr="0070268C">
        <w:trPr>
          <w:gridAfter w:val="1"/>
          <w:wAfter w:w="7" w:type="pct"/>
        </w:trPr>
        <w:tc>
          <w:tcPr>
            <w:tcW w:w="4993" w:type="pct"/>
            <w:gridSpan w:val="4"/>
          </w:tcPr>
          <w:p w14:paraId="702454CB"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b/>
                <w:bCs/>
                <w:szCs w:val="20"/>
                <w:lang w:val="fi"/>
              </w:rPr>
              <w:t>Suorituskyky</w:t>
            </w:r>
          </w:p>
        </w:tc>
      </w:tr>
      <w:tr w:rsidR="00D35C8B" w:rsidRPr="00370534" w14:paraId="140C433C" w14:textId="77777777" w:rsidTr="0070268C">
        <w:trPr>
          <w:gridAfter w:val="1"/>
          <w:wAfter w:w="7" w:type="pct"/>
        </w:trPr>
        <w:tc>
          <w:tcPr>
            <w:tcW w:w="1345" w:type="pct"/>
            <w:tcBorders>
              <w:right w:val="single" w:sz="4" w:space="0" w:color="auto"/>
            </w:tcBorders>
          </w:tcPr>
          <w:p w14:paraId="75A83781" w14:textId="77777777" w:rsidR="00D35C8B" w:rsidRPr="00451CE9" w:rsidRDefault="00D35C8B" w:rsidP="00D74386">
            <w:pPr>
              <w:pStyle w:val="TableEntry"/>
              <w:spacing w:before="0" w:after="0"/>
              <w:rPr>
                <w:rFonts w:ascii="Times New Roman" w:hAnsi="Times New Roman"/>
                <w:szCs w:val="20"/>
              </w:rPr>
            </w:pPr>
            <w:r>
              <w:rPr>
                <w:rFonts w:ascii="Times New Roman" w:hAnsi="Times New Roman"/>
                <w:szCs w:val="20"/>
                <w:lang w:val="fi"/>
              </w:rPr>
              <w:t>Katetrin vikaantumisaste:</w:t>
            </w:r>
          </w:p>
          <w:p w14:paraId="51663684"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fi"/>
              </w:rPr>
              <w:t>Katetrin tukkeutuminen</w:t>
            </w:r>
          </w:p>
        </w:tc>
        <w:tc>
          <w:tcPr>
            <w:tcW w:w="1042" w:type="pct"/>
            <w:tcBorders>
              <w:left w:val="single" w:sz="4" w:space="0" w:color="auto"/>
            </w:tcBorders>
            <w:vAlign w:val="center"/>
          </w:tcPr>
          <w:p w14:paraId="59463A1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fi"/>
              </w:rPr>
              <w:t>≤4,38 %</w:t>
            </w:r>
          </w:p>
        </w:tc>
        <w:tc>
          <w:tcPr>
            <w:tcW w:w="1374" w:type="pct"/>
            <w:vAlign w:val="center"/>
          </w:tcPr>
          <w:p w14:paraId="762FAA3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fi"/>
              </w:rPr>
              <w:t>EI</w:t>
            </w:r>
          </w:p>
        </w:tc>
        <w:tc>
          <w:tcPr>
            <w:tcW w:w="1232" w:type="pct"/>
          </w:tcPr>
          <w:p w14:paraId="1DA31293" w14:textId="77777777" w:rsidR="00D35C8B" w:rsidRPr="00B25EE5" w:rsidRDefault="00D35C8B" w:rsidP="00D74386">
            <w:pPr>
              <w:pStyle w:val="TableEntry"/>
              <w:spacing w:before="0" w:after="0"/>
              <w:jc w:val="center"/>
              <w:rPr>
                <w:rFonts w:ascii="Times New Roman" w:hAnsi="Times New Roman"/>
                <w:iCs/>
                <w:szCs w:val="20"/>
                <w:lang w:val="fi-FI"/>
              </w:rPr>
            </w:pPr>
            <w:r>
              <w:rPr>
                <w:rFonts w:ascii="Times New Roman" w:hAnsi="Times New Roman"/>
                <w:szCs w:val="20"/>
                <w:lang w:val="fi"/>
              </w:rPr>
              <w:t>Vahvistetut hyväksymisperusteet voidaan katsoa täytetyiksi.</w:t>
            </w:r>
          </w:p>
        </w:tc>
      </w:tr>
      <w:tr w:rsidR="00D35C8B" w:rsidRPr="00370534" w14:paraId="2876F51B" w14:textId="77777777" w:rsidTr="0070268C">
        <w:trPr>
          <w:gridAfter w:val="1"/>
          <w:wAfter w:w="7" w:type="pct"/>
        </w:trPr>
        <w:tc>
          <w:tcPr>
            <w:tcW w:w="1345" w:type="pct"/>
            <w:tcBorders>
              <w:right w:val="single" w:sz="4" w:space="0" w:color="auto"/>
            </w:tcBorders>
          </w:tcPr>
          <w:p w14:paraId="357C0042"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fi"/>
              </w:rPr>
              <w:t>Katetrin siirtyminen/irtautuminen paikaltaan</w:t>
            </w:r>
          </w:p>
        </w:tc>
        <w:tc>
          <w:tcPr>
            <w:tcW w:w="1042" w:type="pct"/>
            <w:tcBorders>
              <w:left w:val="single" w:sz="4" w:space="0" w:color="auto"/>
            </w:tcBorders>
            <w:vAlign w:val="center"/>
          </w:tcPr>
          <w:p w14:paraId="7122A4F0"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fi"/>
              </w:rPr>
              <w:t>9,0 %</w:t>
            </w:r>
          </w:p>
        </w:tc>
        <w:tc>
          <w:tcPr>
            <w:tcW w:w="1374" w:type="pct"/>
            <w:vAlign w:val="center"/>
          </w:tcPr>
          <w:p w14:paraId="591E7788"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fi"/>
              </w:rPr>
              <w:t>EI</w:t>
            </w:r>
          </w:p>
        </w:tc>
        <w:tc>
          <w:tcPr>
            <w:tcW w:w="1232" w:type="pct"/>
          </w:tcPr>
          <w:p w14:paraId="00DC8F6D" w14:textId="77777777" w:rsidR="00D35C8B" w:rsidRPr="00B25EE5" w:rsidRDefault="00D35C8B" w:rsidP="00D74386">
            <w:pPr>
              <w:pStyle w:val="TableEntry"/>
              <w:spacing w:before="0" w:after="0"/>
              <w:jc w:val="center"/>
              <w:rPr>
                <w:rFonts w:ascii="Times New Roman" w:hAnsi="Times New Roman"/>
                <w:iCs/>
                <w:szCs w:val="20"/>
                <w:lang w:val="fi-FI"/>
              </w:rPr>
            </w:pPr>
            <w:r>
              <w:rPr>
                <w:rFonts w:ascii="Times New Roman" w:hAnsi="Times New Roman"/>
                <w:szCs w:val="20"/>
                <w:lang w:val="fi"/>
              </w:rPr>
              <w:t>Vahvistetut hyväksymisperusteet voidaan katsoa täytetyiksi.</w:t>
            </w:r>
          </w:p>
        </w:tc>
      </w:tr>
      <w:tr w:rsidR="00D35C8B" w:rsidRPr="00370534" w14:paraId="00CA445F" w14:textId="77777777" w:rsidTr="0070268C">
        <w:trPr>
          <w:gridAfter w:val="1"/>
          <w:wAfter w:w="7" w:type="pct"/>
        </w:trPr>
        <w:tc>
          <w:tcPr>
            <w:tcW w:w="1345" w:type="pct"/>
            <w:tcBorders>
              <w:right w:val="single" w:sz="4" w:space="0" w:color="auto"/>
            </w:tcBorders>
          </w:tcPr>
          <w:p w14:paraId="76A5E29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fi"/>
              </w:rPr>
              <w:t>Katetrin vääntyminen</w:t>
            </w:r>
          </w:p>
        </w:tc>
        <w:tc>
          <w:tcPr>
            <w:tcW w:w="1042" w:type="pct"/>
            <w:tcBorders>
              <w:left w:val="single" w:sz="4" w:space="0" w:color="auto"/>
            </w:tcBorders>
            <w:vAlign w:val="center"/>
          </w:tcPr>
          <w:p w14:paraId="54F31276"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fi"/>
              </w:rPr>
              <w:t>0 %</w:t>
            </w:r>
          </w:p>
        </w:tc>
        <w:tc>
          <w:tcPr>
            <w:tcW w:w="1374" w:type="pct"/>
            <w:vAlign w:val="center"/>
          </w:tcPr>
          <w:p w14:paraId="0C18194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fi"/>
              </w:rPr>
              <w:t>EI</w:t>
            </w:r>
          </w:p>
        </w:tc>
        <w:tc>
          <w:tcPr>
            <w:tcW w:w="1232" w:type="pct"/>
          </w:tcPr>
          <w:p w14:paraId="138F700C" w14:textId="77777777" w:rsidR="00D35C8B" w:rsidRPr="00B25EE5" w:rsidRDefault="00D35C8B" w:rsidP="00D74386">
            <w:pPr>
              <w:pStyle w:val="TableEntry"/>
              <w:spacing w:before="0" w:after="0"/>
              <w:jc w:val="center"/>
              <w:rPr>
                <w:rFonts w:ascii="Times New Roman" w:hAnsi="Times New Roman"/>
                <w:iCs/>
                <w:szCs w:val="20"/>
                <w:lang w:val="fi-FI"/>
              </w:rPr>
            </w:pPr>
            <w:r>
              <w:rPr>
                <w:rFonts w:ascii="Times New Roman" w:hAnsi="Times New Roman"/>
                <w:szCs w:val="20"/>
                <w:lang w:val="fi"/>
              </w:rPr>
              <w:t>Vahvistetut hyväksymisperusteet voidaan katsoa täytetyiksi.</w:t>
            </w:r>
          </w:p>
        </w:tc>
      </w:tr>
      <w:tr w:rsidR="00D35C8B" w:rsidRPr="00370534" w14:paraId="52A84BC2" w14:textId="77777777" w:rsidTr="0070268C">
        <w:trPr>
          <w:gridAfter w:val="1"/>
          <w:wAfter w:w="7" w:type="pct"/>
        </w:trPr>
        <w:tc>
          <w:tcPr>
            <w:tcW w:w="1345" w:type="pct"/>
            <w:tcBorders>
              <w:right w:val="single" w:sz="4" w:space="0" w:color="auto"/>
            </w:tcBorders>
          </w:tcPr>
          <w:p w14:paraId="6AAD92F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fi"/>
              </w:rPr>
              <w:t xml:space="preserve">Katetrin rikkoutuminen </w:t>
            </w:r>
          </w:p>
        </w:tc>
        <w:tc>
          <w:tcPr>
            <w:tcW w:w="1042" w:type="pct"/>
            <w:tcBorders>
              <w:left w:val="single" w:sz="4" w:space="0" w:color="auto"/>
            </w:tcBorders>
            <w:vAlign w:val="center"/>
          </w:tcPr>
          <w:p w14:paraId="1FEC6FF1"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fi"/>
              </w:rPr>
              <w:t>EI</w:t>
            </w:r>
          </w:p>
        </w:tc>
        <w:tc>
          <w:tcPr>
            <w:tcW w:w="1374" w:type="pct"/>
            <w:vAlign w:val="center"/>
          </w:tcPr>
          <w:p w14:paraId="4C8F3DC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fi"/>
              </w:rPr>
              <w:t>EI</w:t>
            </w:r>
          </w:p>
        </w:tc>
        <w:tc>
          <w:tcPr>
            <w:tcW w:w="1232" w:type="pct"/>
          </w:tcPr>
          <w:p w14:paraId="2E42C5BA" w14:textId="77777777" w:rsidR="00D35C8B" w:rsidRPr="00B25EE5" w:rsidRDefault="00D35C8B" w:rsidP="00D74386">
            <w:pPr>
              <w:pStyle w:val="TableEntry"/>
              <w:spacing w:before="0" w:after="0"/>
              <w:jc w:val="center"/>
              <w:rPr>
                <w:rFonts w:ascii="Times New Roman" w:hAnsi="Times New Roman"/>
                <w:iCs/>
                <w:szCs w:val="20"/>
                <w:lang w:val="fi-FI"/>
              </w:rPr>
            </w:pPr>
            <w:r>
              <w:rPr>
                <w:rFonts w:ascii="Times New Roman" w:hAnsi="Times New Roman"/>
                <w:szCs w:val="20"/>
                <w:lang w:val="fi"/>
              </w:rPr>
              <w:t>Vahvistetut hyväksymisperusteet voidaan katsoa täytetyiksi.</w:t>
            </w:r>
          </w:p>
        </w:tc>
      </w:tr>
      <w:tr w:rsidR="00D35C8B" w:rsidRPr="00370534" w14:paraId="4D5CA887" w14:textId="77777777" w:rsidTr="0070268C">
        <w:trPr>
          <w:gridAfter w:val="1"/>
          <w:wAfter w:w="7" w:type="pct"/>
        </w:trPr>
        <w:tc>
          <w:tcPr>
            <w:tcW w:w="1345" w:type="pct"/>
            <w:tcBorders>
              <w:right w:val="single" w:sz="4" w:space="0" w:color="auto"/>
            </w:tcBorders>
          </w:tcPr>
          <w:p w14:paraId="1D6F2D7E"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fi"/>
              </w:rPr>
              <w:t>Perikatetrin vuoto/vuotaminen</w:t>
            </w:r>
          </w:p>
        </w:tc>
        <w:tc>
          <w:tcPr>
            <w:tcW w:w="1042" w:type="pct"/>
            <w:tcBorders>
              <w:left w:val="single" w:sz="4" w:space="0" w:color="auto"/>
            </w:tcBorders>
            <w:vAlign w:val="center"/>
          </w:tcPr>
          <w:p w14:paraId="4D30F05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fi"/>
              </w:rPr>
              <w:t>≤2,83 %</w:t>
            </w:r>
          </w:p>
        </w:tc>
        <w:tc>
          <w:tcPr>
            <w:tcW w:w="1374" w:type="pct"/>
            <w:vAlign w:val="center"/>
          </w:tcPr>
          <w:p w14:paraId="69815B4C"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fi"/>
              </w:rPr>
              <w:t>EI</w:t>
            </w:r>
          </w:p>
        </w:tc>
        <w:tc>
          <w:tcPr>
            <w:tcW w:w="1232" w:type="pct"/>
          </w:tcPr>
          <w:p w14:paraId="22987211" w14:textId="77777777" w:rsidR="00D35C8B" w:rsidRPr="00B25EE5" w:rsidRDefault="00D35C8B" w:rsidP="00D74386">
            <w:pPr>
              <w:pStyle w:val="TableEntry"/>
              <w:spacing w:before="0" w:after="0"/>
              <w:jc w:val="center"/>
              <w:rPr>
                <w:rFonts w:ascii="Times New Roman" w:hAnsi="Times New Roman"/>
                <w:iCs/>
                <w:szCs w:val="20"/>
                <w:lang w:val="fi-FI"/>
              </w:rPr>
            </w:pPr>
            <w:r>
              <w:rPr>
                <w:rFonts w:ascii="Times New Roman" w:hAnsi="Times New Roman"/>
                <w:szCs w:val="20"/>
                <w:lang w:val="fi"/>
              </w:rPr>
              <w:t>Vahvistetut hyväksymisperusteet voidaan katsoa täytetyiksi.</w:t>
            </w:r>
          </w:p>
        </w:tc>
      </w:tr>
      <w:tr w:rsidR="00D35C8B" w:rsidRPr="00451CE9" w14:paraId="0BDBA7A5" w14:textId="77777777" w:rsidTr="0070268C">
        <w:trPr>
          <w:gridAfter w:val="1"/>
          <w:wAfter w:w="7" w:type="pct"/>
        </w:trPr>
        <w:tc>
          <w:tcPr>
            <w:tcW w:w="1345" w:type="pct"/>
            <w:tcBorders>
              <w:right w:val="single" w:sz="4" w:space="0" w:color="auto"/>
            </w:tcBorders>
            <w:vAlign w:val="center"/>
          </w:tcPr>
          <w:p w14:paraId="76BA1F47" w14:textId="77777777" w:rsidR="00D35C8B" w:rsidRPr="00451CE9" w:rsidRDefault="00D35C8B" w:rsidP="00D74386">
            <w:pPr>
              <w:pStyle w:val="TableEntry"/>
              <w:spacing w:before="0" w:after="0"/>
              <w:rPr>
                <w:rFonts w:ascii="Times New Roman" w:hAnsi="Times New Roman"/>
                <w:iCs/>
                <w:color w:val="FF0000"/>
                <w:szCs w:val="20"/>
              </w:rPr>
            </w:pPr>
            <w:r>
              <w:rPr>
                <w:rFonts w:ascii="Times New Roman" w:hAnsi="Times New Roman"/>
                <w:szCs w:val="20"/>
                <w:lang w:val="fi"/>
              </w:rPr>
              <w:t xml:space="preserve">Tekninen onnistumisprosentti </w:t>
            </w:r>
          </w:p>
        </w:tc>
        <w:tc>
          <w:tcPr>
            <w:tcW w:w="1042" w:type="pct"/>
            <w:tcBorders>
              <w:left w:val="single" w:sz="4" w:space="0" w:color="auto"/>
            </w:tcBorders>
            <w:vAlign w:val="center"/>
          </w:tcPr>
          <w:p w14:paraId="5D4ED7A2"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fi"/>
              </w:rPr>
              <w:t>≥94,02 %</w:t>
            </w:r>
          </w:p>
        </w:tc>
        <w:tc>
          <w:tcPr>
            <w:tcW w:w="1374" w:type="pct"/>
            <w:vAlign w:val="center"/>
          </w:tcPr>
          <w:p w14:paraId="34B350F9"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fi"/>
              </w:rPr>
              <w:t xml:space="preserve">Painotettu keskiarvo: </w:t>
            </w:r>
            <w:bookmarkStart w:id="59" w:name="_Hlk170341017"/>
            <w:r>
              <w:rPr>
                <w:rFonts w:ascii="Times New Roman" w:hAnsi="Times New Roman"/>
                <w:szCs w:val="20"/>
                <w:lang w:val="fi"/>
              </w:rPr>
              <w:t>97,92 %;</w:t>
            </w:r>
          </w:p>
          <w:p w14:paraId="5E36223E"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fi"/>
              </w:rPr>
              <w:t>95 %:n luottamusväli (97,823, 98,023)</w:t>
            </w:r>
            <w:bookmarkEnd w:id="59"/>
          </w:p>
        </w:tc>
        <w:tc>
          <w:tcPr>
            <w:tcW w:w="1232" w:type="pct"/>
          </w:tcPr>
          <w:p w14:paraId="5DCC90CB"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fi"/>
              </w:rPr>
              <w:t xml:space="preserve">Kyllä, </w:t>
            </w:r>
            <w:r>
              <w:rPr>
                <w:rFonts w:ascii="Times New Roman" w:hAnsi="Times New Roman"/>
                <w:lang w:val="fi"/>
              </w:rPr>
              <w:t>vahvistettu hyväksymisperuste täyttyi.</w:t>
            </w:r>
          </w:p>
        </w:tc>
      </w:tr>
      <w:tr w:rsidR="00D35C8B" w:rsidRPr="00451CE9" w14:paraId="5B456931" w14:textId="77777777" w:rsidTr="0070268C">
        <w:trPr>
          <w:gridAfter w:val="1"/>
          <w:wAfter w:w="7" w:type="pct"/>
        </w:trPr>
        <w:tc>
          <w:tcPr>
            <w:tcW w:w="1345" w:type="pct"/>
            <w:vAlign w:val="center"/>
          </w:tcPr>
          <w:p w14:paraId="04BB2E00"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szCs w:val="20"/>
                <w:lang w:val="fi"/>
              </w:rPr>
              <w:t>Kliininen onnistumisprosentti</w:t>
            </w:r>
          </w:p>
        </w:tc>
        <w:tc>
          <w:tcPr>
            <w:tcW w:w="1042" w:type="pct"/>
            <w:vAlign w:val="center"/>
          </w:tcPr>
          <w:p w14:paraId="1BE06D4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fi"/>
              </w:rPr>
              <w:t>≥87,41 %</w:t>
            </w:r>
          </w:p>
        </w:tc>
        <w:tc>
          <w:tcPr>
            <w:tcW w:w="1374" w:type="pct"/>
            <w:vAlign w:val="center"/>
          </w:tcPr>
          <w:p w14:paraId="0BCDD866"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fi"/>
              </w:rPr>
              <w:t xml:space="preserve">Painotettu keskiarvo: </w:t>
            </w:r>
            <w:bookmarkStart w:id="60" w:name="_Hlk170341375"/>
            <w:r>
              <w:rPr>
                <w:rFonts w:ascii="Times New Roman" w:hAnsi="Times New Roman"/>
                <w:lang w:val="fi"/>
              </w:rPr>
              <w:t>87,44</w:t>
            </w:r>
            <w:r>
              <w:rPr>
                <w:rFonts w:ascii="Times New Roman" w:hAnsi="Times New Roman"/>
                <w:szCs w:val="20"/>
                <w:lang w:val="fi"/>
              </w:rPr>
              <w:t>%;</w:t>
            </w:r>
          </w:p>
          <w:p w14:paraId="72F38815"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fi"/>
              </w:rPr>
              <w:t>95 %:n luottamusväli (86,903, 87,986)</w:t>
            </w:r>
            <w:bookmarkEnd w:id="60"/>
          </w:p>
        </w:tc>
        <w:tc>
          <w:tcPr>
            <w:tcW w:w="1232" w:type="pct"/>
          </w:tcPr>
          <w:p w14:paraId="03B89554"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fi"/>
              </w:rPr>
              <w:t xml:space="preserve">Kyllä, </w:t>
            </w:r>
            <w:r>
              <w:rPr>
                <w:rFonts w:ascii="Times New Roman" w:hAnsi="Times New Roman"/>
                <w:lang w:val="fi"/>
              </w:rPr>
              <w:t>vahvistettu hyväksymisperuste täyttyi.</w:t>
            </w:r>
          </w:p>
        </w:tc>
      </w:tr>
    </w:tbl>
    <w:p w14:paraId="10E1670D" w14:textId="3FFE1E6A" w:rsidR="00D35C8B" w:rsidRPr="00451CE9" w:rsidRDefault="00D35C8B" w:rsidP="00D35C8B">
      <w:pPr>
        <w:pStyle w:val="BT1BodyTextI1"/>
        <w:ind w:left="810" w:hanging="450"/>
        <w:rPr>
          <w:rFonts w:ascii="Times New Roman" w:hAnsi="Times New Roman" w:cs="Times New Roman"/>
          <w:sz w:val="18"/>
          <w:szCs w:val="18"/>
        </w:rPr>
      </w:pPr>
      <w:r>
        <w:rPr>
          <w:rFonts w:ascii="Times New Roman" w:hAnsi="Times New Roman" w:cs="Times New Roman"/>
          <w:sz w:val="18"/>
          <w:szCs w:val="18"/>
          <w:lang w:val="fi"/>
        </w:rPr>
        <w:t xml:space="preserve">     </w:t>
      </w:r>
      <w:r w:rsidR="007274A0">
        <w:rPr>
          <w:rFonts w:ascii="Times New Roman" w:hAnsi="Times New Roman" w:cs="Times New Roman"/>
          <w:sz w:val="18"/>
          <w:szCs w:val="18"/>
          <w:lang w:val="fi"/>
        </w:rPr>
        <w:t>EI</w:t>
      </w:r>
      <w:r>
        <w:rPr>
          <w:rFonts w:ascii="Times New Roman" w:hAnsi="Times New Roman" w:cs="Times New Roman"/>
          <w:sz w:val="18"/>
          <w:szCs w:val="18"/>
          <w:lang w:val="fi"/>
        </w:rPr>
        <w:t>: Ei raportoitu</w:t>
      </w:r>
    </w:p>
    <w:p w14:paraId="21B8A936" w14:textId="77777777" w:rsidR="00D35C8B" w:rsidRPr="00451CE9" w:rsidRDefault="00D35C8B" w:rsidP="008C36F7">
      <w:pPr>
        <w:pStyle w:val="BT1BodyTextI1"/>
        <w:ind w:left="0"/>
        <w:rPr>
          <w:rFonts w:ascii="Times New Roman" w:hAnsi="Times New Roman" w:cs="Times New Roman"/>
          <w:iCs/>
          <w:sz w:val="16"/>
          <w:szCs w:val="16"/>
        </w:rPr>
      </w:pPr>
    </w:p>
    <w:p w14:paraId="44404466" w14:textId="4EAFB947" w:rsidR="00D35C8B" w:rsidRPr="00B25EE5" w:rsidRDefault="00D74386" w:rsidP="00D35C8B">
      <w:pPr>
        <w:pStyle w:val="Caption"/>
        <w:tabs>
          <w:tab w:val="left" w:pos="10080"/>
        </w:tabs>
        <w:rPr>
          <w:szCs w:val="22"/>
          <w:lang w:val="fi-FI"/>
        </w:rPr>
      </w:pPr>
      <w:bookmarkStart w:id="61" w:name="_Toc173769792"/>
      <w:r>
        <w:rPr>
          <w:bCs w:val="0"/>
          <w:szCs w:val="22"/>
          <w:lang w:val="fi"/>
        </w:rPr>
        <w:lastRenderedPageBreak/>
        <w:t>Taulukko 5.4-5: Tutkittavien laitteiden analyysistä raportoidut turvallisuuden ja suorituskyvyn hyväksymisperusteet – nefrostomiaa koskevat nesteenpoistosovellukset</w:t>
      </w:r>
      <w:bookmarkEnd w:id="61"/>
    </w:p>
    <w:tbl>
      <w:tblPr>
        <w:tblStyle w:val="TableGrid"/>
        <w:tblW w:w="5000" w:type="pct"/>
        <w:tblLook w:val="04A0" w:firstRow="1" w:lastRow="0" w:firstColumn="1" w:lastColumn="0" w:noHBand="0" w:noVBand="1"/>
      </w:tblPr>
      <w:tblGrid>
        <w:gridCol w:w="2806"/>
        <w:gridCol w:w="2274"/>
        <w:gridCol w:w="2670"/>
        <w:gridCol w:w="2672"/>
        <w:gridCol w:w="8"/>
      </w:tblGrid>
      <w:tr w:rsidR="00D35C8B" w:rsidRPr="00451CE9" w14:paraId="1CAAEEDF" w14:textId="77777777" w:rsidTr="0070268C">
        <w:trPr>
          <w:gridAfter w:val="1"/>
          <w:wAfter w:w="4" w:type="pct"/>
          <w:tblHeader/>
        </w:trPr>
        <w:tc>
          <w:tcPr>
            <w:tcW w:w="1345" w:type="pct"/>
            <w:shd w:val="clear" w:color="auto" w:fill="D9D9D9" w:themeFill="background1" w:themeFillShade="D9"/>
          </w:tcPr>
          <w:p w14:paraId="708CD757"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fi"/>
              </w:rPr>
              <w:t>Päätepiste (tavoitteet)</w:t>
            </w:r>
          </w:p>
        </w:tc>
        <w:tc>
          <w:tcPr>
            <w:tcW w:w="1090" w:type="pct"/>
            <w:shd w:val="clear" w:color="auto" w:fill="D9D9D9" w:themeFill="background1" w:themeFillShade="D9"/>
          </w:tcPr>
          <w:p w14:paraId="662E2016" w14:textId="77777777" w:rsidR="00D35C8B" w:rsidRPr="001B1EA9" w:rsidRDefault="00D35C8B" w:rsidP="000764D1">
            <w:pPr>
              <w:pStyle w:val="TableHeader"/>
              <w:spacing w:before="0" w:after="0"/>
              <w:rPr>
                <w:rFonts w:ascii="Times New Roman" w:hAnsi="Times New Roman"/>
                <w:sz w:val="20"/>
                <w:szCs w:val="20"/>
                <w:lang w:val="pt-BR"/>
              </w:rPr>
            </w:pPr>
            <w:r>
              <w:rPr>
                <w:rFonts w:ascii="Times New Roman" w:hAnsi="Times New Roman"/>
                <w:bCs/>
                <w:sz w:val="20"/>
                <w:szCs w:val="20"/>
                <w:lang w:val="fi"/>
              </w:rPr>
              <w:t>SOA:n hyväksymisperuste ja kilpailija-analyysi (%)</w:t>
            </w:r>
          </w:p>
        </w:tc>
        <w:tc>
          <w:tcPr>
            <w:tcW w:w="1280" w:type="pct"/>
            <w:shd w:val="clear" w:color="auto" w:fill="D9D9D9" w:themeFill="background1" w:themeFillShade="D9"/>
          </w:tcPr>
          <w:p w14:paraId="1291D306"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fi"/>
              </w:rPr>
              <w:t>DUE:lta raportoitu määrä (%)</w:t>
            </w:r>
          </w:p>
        </w:tc>
        <w:tc>
          <w:tcPr>
            <w:tcW w:w="1280" w:type="pct"/>
            <w:shd w:val="clear" w:color="auto" w:fill="D9D9D9" w:themeFill="background1" w:themeFillShade="D9"/>
          </w:tcPr>
          <w:p w14:paraId="7F593749"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fi"/>
              </w:rPr>
              <w:t>Täyttyvätkö hyväksymisperusteet?</w:t>
            </w:r>
          </w:p>
        </w:tc>
      </w:tr>
      <w:tr w:rsidR="00D35C8B" w:rsidRPr="00451CE9" w14:paraId="1BA67569" w14:textId="77777777" w:rsidTr="0070268C">
        <w:trPr>
          <w:trHeight w:val="228"/>
        </w:trPr>
        <w:tc>
          <w:tcPr>
            <w:tcW w:w="5000" w:type="pct"/>
            <w:gridSpan w:val="5"/>
          </w:tcPr>
          <w:p w14:paraId="649AA485" w14:textId="77777777" w:rsidR="00D35C8B" w:rsidRPr="00451CE9" w:rsidRDefault="00D35C8B" w:rsidP="000764D1">
            <w:pPr>
              <w:pStyle w:val="TableHeader"/>
              <w:spacing w:before="0" w:after="0"/>
              <w:jc w:val="left"/>
              <w:rPr>
                <w:rFonts w:ascii="Times New Roman" w:hAnsi="Times New Roman"/>
                <w:sz w:val="20"/>
                <w:szCs w:val="20"/>
              </w:rPr>
            </w:pPr>
            <w:r>
              <w:rPr>
                <w:rFonts w:ascii="Times New Roman" w:hAnsi="Times New Roman"/>
                <w:bCs/>
                <w:sz w:val="20"/>
                <w:szCs w:val="20"/>
                <w:lang w:val="fi"/>
              </w:rPr>
              <w:t>Turvallisuus</w:t>
            </w:r>
          </w:p>
        </w:tc>
      </w:tr>
      <w:tr w:rsidR="00D35C8B" w:rsidRPr="00370534" w14:paraId="3BDAB982" w14:textId="77777777" w:rsidTr="0070268C">
        <w:trPr>
          <w:gridAfter w:val="1"/>
          <w:wAfter w:w="4" w:type="pct"/>
          <w:trHeight w:val="363"/>
        </w:trPr>
        <w:tc>
          <w:tcPr>
            <w:tcW w:w="1345" w:type="pct"/>
            <w:vAlign w:val="center"/>
          </w:tcPr>
          <w:p w14:paraId="5BF2F09E" w14:textId="77777777" w:rsidR="00D35C8B" w:rsidRPr="00451CE9" w:rsidRDefault="00D35C8B" w:rsidP="000764D1">
            <w:pPr>
              <w:spacing w:after="0" w:afterAutospacing="0"/>
              <w:rPr>
                <w:rFonts w:cs="Times New Roman"/>
                <w:sz w:val="20"/>
                <w:szCs w:val="20"/>
              </w:rPr>
            </w:pPr>
            <w:r>
              <w:rPr>
                <w:rFonts w:cs="Times New Roman"/>
                <w:sz w:val="20"/>
                <w:szCs w:val="20"/>
                <w:lang w:val="fi"/>
              </w:rPr>
              <w:t xml:space="preserve">Verenvuodon määrä </w:t>
            </w:r>
          </w:p>
        </w:tc>
        <w:tc>
          <w:tcPr>
            <w:tcW w:w="1090" w:type="pct"/>
            <w:vAlign w:val="center"/>
          </w:tcPr>
          <w:p w14:paraId="1205D570"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fi"/>
              </w:rPr>
              <w:t>≤15 %</w:t>
            </w:r>
          </w:p>
        </w:tc>
        <w:tc>
          <w:tcPr>
            <w:tcW w:w="1280" w:type="pct"/>
            <w:vAlign w:val="center"/>
          </w:tcPr>
          <w:p w14:paraId="04D9DCB8" w14:textId="77777777" w:rsidR="00D35C8B" w:rsidRPr="00451CE9" w:rsidRDefault="00D35C8B" w:rsidP="000764D1">
            <w:pPr>
              <w:pStyle w:val="TableEntry"/>
              <w:spacing w:before="0" w:after="0"/>
              <w:ind w:left="25" w:right="-55"/>
              <w:jc w:val="center"/>
              <w:rPr>
                <w:rFonts w:ascii="Times New Roman" w:hAnsi="Times New Roman"/>
                <w:iCs/>
                <w:szCs w:val="20"/>
              </w:rPr>
            </w:pPr>
            <w:r>
              <w:rPr>
                <w:rFonts w:ascii="Times New Roman" w:hAnsi="Times New Roman"/>
                <w:szCs w:val="20"/>
                <w:lang w:val="fi"/>
              </w:rPr>
              <w:t>EI</w:t>
            </w:r>
          </w:p>
        </w:tc>
        <w:tc>
          <w:tcPr>
            <w:tcW w:w="1280" w:type="pct"/>
          </w:tcPr>
          <w:p w14:paraId="34F526B5" w14:textId="77777777" w:rsidR="00D35C8B" w:rsidRPr="00B25EE5" w:rsidRDefault="00D35C8B" w:rsidP="000764D1">
            <w:pPr>
              <w:pStyle w:val="TableEntry"/>
              <w:spacing w:before="0" w:after="0"/>
              <w:jc w:val="center"/>
              <w:rPr>
                <w:rFonts w:ascii="Times New Roman" w:hAnsi="Times New Roman"/>
                <w:iCs/>
                <w:szCs w:val="20"/>
                <w:lang w:val="fi-FI"/>
              </w:rPr>
            </w:pPr>
            <w:r>
              <w:rPr>
                <w:rFonts w:ascii="Times New Roman" w:hAnsi="Times New Roman"/>
                <w:szCs w:val="20"/>
                <w:lang w:val="fi"/>
              </w:rPr>
              <w:t>Vahvistetut hyväksymisperusteet voidaan katsoa täytetyiksi.</w:t>
            </w:r>
          </w:p>
        </w:tc>
      </w:tr>
      <w:tr w:rsidR="00D35C8B" w:rsidRPr="00370534" w14:paraId="07B13A51" w14:textId="77777777" w:rsidTr="0070268C">
        <w:trPr>
          <w:gridAfter w:val="1"/>
          <w:wAfter w:w="4" w:type="pct"/>
        </w:trPr>
        <w:tc>
          <w:tcPr>
            <w:tcW w:w="1345" w:type="pct"/>
            <w:vAlign w:val="center"/>
          </w:tcPr>
          <w:p w14:paraId="510B7C34"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fi"/>
              </w:rPr>
              <w:t>Infektioprosentti</w:t>
            </w:r>
          </w:p>
        </w:tc>
        <w:tc>
          <w:tcPr>
            <w:tcW w:w="1090" w:type="pct"/>
            <w:vAlign w:val="center"/>
          </w:tcPr>
          <w:p w14:paraId="40A8B7C6"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fi"/>
              </w:rPr>
              <w:t>≤1,05 %</w:t>
            </w:r>
          </w:p>
        </w:tc>
        <w:tc>
          <w:tcPr>
            <w:tcW w:w="1280" w:type="pct"/>
            <w:vAlign w:val="center"/>
          </w:tcPr>
          <w:p w14:paraId="239EFB7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fi"/>
              </w:rPr>
              <w:t>EI</w:t>
            </w:r>
          </w:p>
        </w:tc>
        <w:tc>
          <w:tcPr>
            <w:tcW w:w="1280" w:type="pct"/>
          </w:tcPr>
          <w:p w14:paraId="2521406C" w14:textId="77777777" w:rsidR="00D35C8B" w:rsidRPr="00B25EE5" w:rsidRDefault="00D35C8B" w:rsidP="000764D1">
            <w:pPr>
              <w:pStyle w:val="TableEntry"/>
              <w:spacing w:before="0" w:after="0"/>
              <w:jc w:val="center"/>
              <w:rPr>
                <w:rFonts w:ascii="Times New Roman" w:hAnsi="Times New Roman"/>
                <w:iCs/>
                <w:szCs w:val="20"/>
                <w:lang w:val="fi-FI"/>
              </w:rPr>
            </w:pPr>
            <w:r>
              <w:rPr>
                <w:rFonts w:ascii="Times New Roman" w:hAnsi="Times New Roman"/>
                <w:szCs w:val="20"/>
                <w:lang w:val="fi"/>
              </w:rPr>
              <w:t>Vahvistetut hyväksymisperusteet voidaan katsoa täytetyiksi.</w:t>
            </w:r>
          </w:p>
        </w:tc>
      </w:tr>
      <w:tr w:rsidR="00D35C8B" w:rsidRPr="00370534" w14:paraId="755F1306" w14:textId="77777777" w:rsidTr="0070268C">
        <w:trPr>
          <w:gridAfter w:val="1"/>
          <w:wAfter w:w="4" w:type="pct"/>
        </w:trPr>
        <w:tc>
          <w:tcPr>
            <w:tcW w:w="1345" w:type="pct"/>
            <w:vAlign w:val="center"/>
          </w:tcPr>
          <w:p w14:paraId="3516E90D"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fi"/>
              </w:rPr>
              <w:t>Toistumisaste</w:t>
            </w:r>
          </w:p>
        </w:tc>
        <w:tc>
          <w:tcPr>
            <w:tcW w:w="1090" w:type="pct"/>
            <w:vAlign w:val="center"/>
          </w:tcPr>
          <w:p w14:paraId="4AF77755"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fi"/>
              </w:rPr>
              <w:t>≤2,6 %</w:t>
            </w:r>
          </w:p>
        </w:tc>
        <w:tc>
          <w:tcPr>
            <w:tcW w:w="1280" w:type="pct"/>
            <w:vAlign w:val="center"/>
          </w:tcPr>
          <w:p w14:paraId="12A9C908"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fi"/>
              </w:rPr>
              <w:t>EI</w:t>
            </w:r>
          </w:p>
        </w:tc>
        <w:tc>
          <w:tcPr>
            <w:tcW w:w="1280" w:type="pct"/>
          </w:tcPr>
          <w:p w14:paraId="1691E085" w14:textId="77777777" w:rsidR="00D35C8B" w:rsidRPr="00B25EE5" w:rsidRDefault="00D35C8B" w:rsidP="000764D1">
            <w:pPr>
              <w:pStyle w:val="TableEntry"/>
              <w:spacing w:before="0" w:after="0"/>
              <w:jc w:val="center"/>
              <w:rPr>
                <w:rFonts w:ascii="Times New Roman" w:hAnsi="Times New Roman"/>
                <w:iCs/>
                <w:szCs w:val="20"/>
                <w:lang w:val="fi-FI"/>
              </w:rPr>
            </w:pPr>
            <w:r>
              <w:rPr>
                <w:rFonts w:ascii="Times New Roman" w:hAnsi="Times New Roman"/>
                <w:szCs w:val="20"/>
                <w:lang w:val="fi"/>
              </w:rPr>
              <w:t>Vahvistetut hyväksymisperusteet voidaan katsoa täytetyiksi.</w:t>
            </w:r>
          </w:p>
        </w:tc>
      </w:tr>
      <w:tr w:rsidR="00D35C8B" w:rsidRPr="00370534" w14:paraId="1A7BE56D" w14:textId="77777777" w:rsidTr="0070268C">
        <w:trPr>
          <w:gridAfter w:val="1"/>
          <w:wAfter w:w="4" w:type="pct"/>
        </w:trPr>
        <w:tc>
          <w:tcPr>
            <w:tcW w:w="1345" w:type="pct"/>
            <w:vAlign w:val="center"/>
          </w:tcPr>
          <w:p w14:paraId="5B69BCAC"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fi"/>
              </w:rPr>
              <w:t>Kuolleisuusaste</w:t>
            </w:r>
          </w:p>
        </w:tc>
        <w:tc>
          <w:tcPr>
            <w:tcW w:w="1090" w:type="pct"/>
            <w:vAlign w:val="center"/>
          </w:tcPr>
          <w:p w14:paraId="0277F71E"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fi"/>
              </w:rPr>
              <w:t>≤0,37 %</w:t>
            </w:r>
          </w:p>
        </w:tc>
        <w:tc>
          <w:tcPr>
            <w:tcW w:w="1280" w:type="pct"/>
            <w:vAlign w:val="center"/>
          </w:tcPr>
          <w:p w14:paraId="4F4FEB3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fi"/>
              </w:rPr>
              <w:t>EI</w:t>
            </w:r>
          </w:p>
        </w:tc>
        <w:tc>
          <w:tcPr>
            <w:tcW w:w="1280" w:type="pct"/>
          </w:tcPr>
          <w:p w14:paraId="47FEF14D" w14:textId="77777777" w:rsidR="00D35C8B" w:rsidRPr="00B25EE5" w:rsidRDefault="00D35C8B" w:rsidP="000764D1">
            <w:pPr>
              <w:pStyle w:val="TableEntry"/>
              <w:spacing w:before="0" w:after="0"/>
              <w:jc w:val="center"/>
              <w:rPr>
                <w:rFonts w:ascii="Times New Roman" w:hAnsi="Times New Roman"/>
                <w:iCs/>
                <w:szCs w:val="20"/>
                <w:lang w:val="fi-FI"/>
              </w:rPr>
            </w:pPr>
            <w:r>
              <w:rPr>
                <w:rFonts w:ascii="Times New Roman" w:hAnsi="Times New Roman"/>
                <w:szCs w:val="20"/>
                <w:lang w:val="fi"/>
              </w:rPr>
              <w:t>Vahvistetut hyväksymisperusteet voidaan katsoa täytetyiksi.</w:t>
            </w:r>
          </w:p>
        </w:tc>
      </w:tr>
      <w:tr w:rsidR="00D35C8B" w:rsidRPr="00451CE9" w14:paraId="3D5754F4" w14:textId="77777777" w:rsidTr="0070268C">
        <w:trPr>
          <w:gridAfter w:val="1"/>
          <w:wAfter w:w="4" w:type="pct"/>
        </w:trPr>
        <w:tc>
          <w:tcPr>
            <w:tcW w:w="1345" w:type="pct"/>
            <w:vAlign w:val="center"/>
          </w:tcPr>
          <w:p w14:paraId="1E1D40E5"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fi"/>
              </w:rPr>
              <w:t>Yleinen komplikaatioprosentti</w:t>
            </w:r>
          </w:p>
        </w:tc>
        <w:tc>
          <w:tcPr>
            <w:tcW w:w="1090" w:type="pct"/>
            <w:vAlign w:val="center"/>
          </w:tcPr>
          <w:p w14:paraId="634F50CE" w14:textId="77777777" w:rsidR="00D35C8B" w:rsidRPr="00451CE9" w:rsidRDefault="00D35C8B" w:rsidP="000764D1">
            <w:pPr>
              <w:pStyle w:val="TableEntry"/>
              <w:spacing w:before="0" w:after="0"/>
              <w:rPr>
                <w:rFonts w:ascii="Times New Roman" w:hAnsi="Times New Roman"/>
                <w:i/>
                <w:color w:val="FF0000"/>
                <w:szCs w:val="20"/>
              </w:rPr>
            </w:pPr>
            <w:r>
              <w:rPr>
                <w:rFonts w:ascii="Times New Roman" w:hAnsi="Times New Roman"/>
                <w:szCs w:val="20"/>
                <w:lang w:val="fi"/>
              </w:rPr>
              <w:t>≤5,94 %</w:t>
            </w:r>
          </w:p>
        </w:tc>
        <w:tc>
          <w:tcPr>
            <w:tcW w:w="1280" w:type="pct"/>
            <w:vAlign w:val="center"/>
          </w:tcPr>
          <w:p w14:paraId="74DBD0D7"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fi"/>
              </w:rPr>
              <w:t xml:space="preserve">Painotettu keskiarvo: </w:t>
            </w:r>
            <w:r>
              <w:rPr>
                <w:rFonts w:ascii="Times New Roman" w:hAnsi="Times New Roman"/>
                <w:szCs w:val="20"/>
                <w:lang w:val="fi"/>
              </w:rPr>
              <w:t>0 %;</w:t>
            </w:r>
          </w:p>
          <w:p w14:paraId="2FE7B86D"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fi"/>
              </w:rPr>
              <w:t>95 %:n luottamusväli: (0, 0)</w:t>
            </w:r>
          </w:p>
        </w:tc>
        <w:tc>
          <w:tcPr>
            <w:tcW w:w="1280" w:type="pct"/>
            <w:vAlign w:val="center"/>
          </w:tcPr>
          <w:p w14:paraId="679AEBDC" w14:textId="77777777" w:rsidR="00D35C8B" w:rsidRPr="00451CE9" w:rsidRDefault="00D35C8B" w:rsidP="000764D1">
            <w:pPr>
              <w:pStyle w:val="TableEntry"/>
              <w:spacing w:before="0" w:after="0"/>
              <w:rPr>
                <w:rFonts w:ascii="Times New Roman" w:hAnsi="Times New Roman"/>
              </w:rPr>
            </w:pPr>
            <w:r>
              <w:rPr>
                <w:rFonts w:ascii="Times New Roman" w:hAnsi="Times New Roman"/>
                <w:szCs w:val="20"/>
                <w:lang w:val="fi"/>
              </w:rPr>
              <w:t xml:space="preserve">Kyllä, </w:t>
            </w:r>
            <w:r>
              <w:rPr>
                <w:rFonts w:ascii="Times New Roman" w:hAnsi="Times New Roman"/>
                <w:lang w:val="fi"/>
              </w:rPr>
              <w:t>vahvistettu hyväksymisperuste täyttyi.</w:t>
            </w:r>
          </w:p>
        </w:tc>
      </w:tr>
      <w:tr w:rsidR="00D35C8B" w:rsidRPr="00451CE9" w14:paraId="1DA0962C" w14:textId="77777777" w:rsidTr="0070268C">
        <w:trPr>
          <w:gridAfter w:val="1"/>
          <w:wAfter w:w="4" w:type="pct"/>
        </w:trPr>
        <w:tc>
          <w:tcPr>
            <w:tcW w:w="4996" w:type="pct"/>
            <w:gridSpan w:val="4"/>
          </w:tcPr>
          <w:p w14:paraId="5A62DC0C"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b/>
                <w:bCs/>
                <w:szCs w:val="20"/>
                <w:lang w:val="fi"/>
              </w:rPr>
              <w:t>Suorituskyky</w:t>
            </w:r>
          </w:p>
        </w:tc>
      </w:tr>
      <w:tr w:rsidR="00D35C8B" w:rsidRPr="00370534" w14:paraId="1B15877D" w14:textId="77777777" w:rsidTr="0070268C">
        <w:trPr>
          <w:gridAfter w:val="1"/>
          <w:wAfter w:w="4" w:type="pct"/>
        </w:trPr>
        <w:tc>
          <w:tcPr>
            <w:tcW w:w="1345" w:type="pct"/>
            <w:vAlign w:val="center"/>
          </w:tcPr>
          <w:p w14:paraId="34ADD959" w14:textId="77777777" w:rsidR="00D35C8B" w:rsidRPr="00451CE9" w:rsidRDefault="00D35C8B" w:rsidP="000764D1">
            <w:pPr>
              <w:pStyle w:val="TableEntry"/>
              <w:spacing w:before="0" w:after="0"/>
              <w:rPr>
                <w:rFonts w:ascii="Times New Roman" w:hAnsi="Times New Roman"/>
                <w:szCs w:val="20"/>
              </w:rPr>
            </w:pPr>
            <w:r>
              <w:rPr>
                <w:rFonts w:ascii="Times New Roman" w:hAnsi="Times New Roman"/>
                <w:szCs w:val="20"/>
                <w:lang w:val="fi"/>
              </w:rPr>
              <w:t>Katetrin vikaantumisaste:</w:t>
            </w:r>
          </w:p>
          <w:p w14:paraId="0C77EA20"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fi"/>
              </w:rPr>
              <w:t>Katetrin tukkeutuminen</w:t>
            </w:r>
          </w:p>
        </w:tc>
        <w:tc>
          <w:tcPr>
            <w:tcW w:w="1090" w:type="pct"/>
            <w:vAlign w:val="center"/>
          </w:tcPr>
          <w:p w14:paraId="6F5D8957"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fi"/>
              </w:rPr>
              <w:t>≤4,0 %</w:t>
            </w:r>
          </w:p>
        </w:tc>
        <w:tc>
          <w:tcPr>
            <w:tcW w:w="1280" w:type="pct"/>
            <w:vAlign w:val="center"/>
          </w:tcPr>
          <w:p w14:paraId="726AC5E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fi"/>
              </w:rPr>
              <w:t>EI</w:t>
            </w:r>
          </w:p>
        </w:tc>
        <w:tc>
          <w:tcPr>
            <w:tcW w:w="1280" w:type="pct"/>
          </w:tcPr>
          <w:p w14:paraId="05369C44" w14:textId="77777777" w:rsidR="00D35C8B" w:rsidRPr="00B25EE5" w:rsidRDefault="00D35C8B" w:rsidP="000764D1">
            <w:pPr>
              <w:pStyle w:val="TableEntry"/>
              <w:spacing w:before="0" w:after="0"/>
              <w:jc w:val="center"/>
              <w:rPr>
                <w:rFonts w:ascii="Times New Roman" w:hAnsi="Times New Roman"/>
                <w:iCs/>
                <w:szCs w:val="20"/>
                <w:lang w:val="fi-FI"/>
              </w:rPr>
            </w:pPr>
            <w:r>
              <w:rPr>
                <w:rFonts w:ascii="Times New Roman" w:hAnsi="Times New Roman"/>
                <w:szCs w:val="20"/>
                <w:lang w:val="fi"/>
              </w:rPr>
              <w:t>Vahvistetut hyväksymisperusteet voidaan katsoa täytetyiksi.</w:t>
            </w:r>
          </w:p>
        </w:tc>
      </w:tr>
      <w:tr w:rsidR="00D35C8B" w:rsidRPr="00370534" w14:paraId="2521E672" w14:textId="77777777" w:rsidTr="0070268C">
        <w:trPr>
          <w:gridAfter w:val="1"/>
          <w:wAfter w:w="4" w:type="pct"/>
        </w:trPr>
        <w:tc>
          <w:tcPr>
            <w:tcW w:w="1345" w:type="pct"/>
            <w:vAlign w:val="center"/>
          </w:tcPr>
          <w:p w14:paraId="23FB9563"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fi"/>
              </w:rPr>
              <w:t>Katetrin siirtyminen/irtautuminen paikaltaan</w:t>
            </w:r>
          </w:p>
        </w:tc>
        <w:tc>
          <w:tcPr>
            <w:tcW w:w="1090" w:type="pct"/>
            <w:vAlign w:val="center"/>
          </w:tcPr>
          <w:p w14:paraId="059EBBA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fi"/>
              </w:rPr>
              <w:t>≤4,47 %</w:t>
            </w:r>
          </w:p>
        </w:tc>
        <w:tc>
          <w:tcPr>
            <w:tcW w:w="1280" w:type="pct"/>
            <w:vAlign w:val="center"/>
          </w:tcPr>
          <w:p w14:paraId="3592A4FB"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fi"/>
              </w:rPr>
              <w:t>EI</w:t>
            </w:r>
          </w:p>
        </w:tc>
        <w:tc>
          <w:tcPr>
            <w:tcW w:w="1280" w:type="pct"/>
          </w:tcPr>
          <w:p w14:paraId="55CFEF73" w14:textId="77777777" w:rsidR="00D35C8B" w:rsidRPr="00B25EE5" w:rsidRDefault="00D35C8B" w:rsidP="000764D1">
            <w:pPr>
              <w:pStyle w:val="TableEntry"/>
              <w:spacing w:before="0" w:after="0"/>
              <w:jc w:val="center"/>
              <w:rPr>
                <w:rFonts w:ascii="Times New Roman" w:hAnsi="Times New Roman"/>
                <w:iCs/>
                <w:szCs w:val="20"/>
                <w:lang w:val="fi-FI"/>
              </w:rPr>
            </w:pPr>
            <w:r>
              <w:rPr>
                <w:rFonts w:ascii="Times New Roman" w:hAnsi="Times New Roman"/>
                <w:szCs w:val="20"/>
                <w:lang w:val="fi"/>
              </w:rPr>
              <w:t>Vahvistetut hyväksymisperusteet voidaan katsoa täytetyiksi.</w:t>
            </w:r>
          </w:p>
        </w:tc>
      </w:tr>
      <w:tr w:rsidR="00D35C8B" w:rsidRPr="000A32DE" w14:paraId="78BA6D98" w14:textId="77777777" w:rsidTr="0070268C">
        <w:trPr>
          <w:gridAfter w:val="1"/>
          <w:wAfter w:w="4" w:type="pct"/>
        </w:trPr>
        <w:tc>
          <w:tcPr>
            <w:tcW w:w="1345" w:type="pct"/>
          </w:tcPr>
          <w:p w14:paraId="20926AD3" w14:textId="77777777" w:rsidR="00D35C8B" w:rsidRPr="00B25EE5" w:rsidRDefault="00D35C8B" w:rsidP="000764D1">
            <w:pPr>
              <w:pStyle w:val="TableEntry"/>
              <w:spacing w:before="0" w:after="0"/>
              <w:ind w:left="360"/>
              <w:rPr>
                <w:rFonts w:ascii="Times New Roman" w:hAnsi="Times New Roman"/>
                <w:szCs w:val="20"/>
                <w:lang w:val="fi-FI"/>
              </w:rPr>
            </w:pPr>
          </w:p>
          <w:p w14:paraId="2C18D81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fi"/>
              </w:rPr>
              <w:t xml:space="preserve">Katetrin rikkoutuminen </w:t>
            </w:r>
          </w:p>
        </w:tc>
        <w:tc>
          <w:tcPr>
            <w:tcW w:w="1090" w:type="pct"/>
            <w:vAlign w:val="center"/>
          </w:tcPr>
          <w:p w14:paraId="502720C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fi"/>
              </w:rPr>
              <w:t>EI</w:t>
            </w:r>
          </w:p>
        </w:tc>
        <w:tc>
          <w:tcPr>
            <w:tcW w:w="1280" w:type="pct"/>
            <w:vAlign w:val="center"/>
          </w:tcPr>
          <w:p w14:paraId="082263FE"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fi"/>
              </w:rPr>
              <w:t xml:space="preserve">Painotettu keskiarvo: </w:t>
            </w:r>
            <w:r>
              <w:rPr>
                <w:rFonts w:ascii="Times New Roman" w:hAnsi="Times New Roman"/>
                <w:szCs w:val="20"/>
                <w:lang w:val="fi"/>
              </w:rPr>
              <w:t>1,7 %;</w:t>
            </w:r>
          </w:p>
          <w:p w14:paraId="2A62C2FE" w14:textId="77777777" w:rsidR="00D35C8B" w:rsidRPr="00B25EE5" w:rsidRDefault="00D35C8B" w:rsidP="000764D1">
            <w:pPr>
              <w:pStyle w:val="TableEntry"/>
              <w:spacing w:before="0" w:after="0"/>
              <w:jc w:val="both"/>
              <w:rPr>
                <w:rFonts w:ascii="Times New Roman" w:hAnsi="Times New Roman"/>
                <w:iCs/>
                <w:szCs w:val="20"/>
                <w:lang w:val="fi-FI"/>
              </w:rPr>
            </w:pPr>
            <w:r>
              <w:rPr>
                <w:rFonts w:ascii="Times New Roman" w:hAnsi="Times New Roman"/>
                <w:lang w:val="fi"/>
              </w:rPr>
              <w:t>95 %:n luottamusväli: NA (tiedot on raportoitu yhdestä artikkelista, joten luottamusväli ei ole sovellettavissa)</w:t>
            </w:r>
          </w:p>
        </w:tc>
        <w:tc>
          <w:tcPr>
            <w:tcW w:w="1280" w:type="pct"/>
          </w:tcPr>
          <w:p w14:paraId="29DF5B33" w14:textId="77777777" w:rsidR="00D35C8B" w:rsidRPr="00B25EE5" w:rsidRDefault="00D35C8B" w:rsidP="000764D1">
            <w:pPr>
              <w:pStyle w:val="TableEntry"/>
              <w:spacing w:before="0" w:after="0"/>
              <w:jc w:val="center"/>
              <w:rPr>
                <w:rFonts w:ascii="Times New Roman" w:hAnsi="Times New Roman"/>
                <w:iCs/>
                <w:szCs w:val="20"/>
                <w:lang w:val="fi-FI"/>
              </w:rPr>
            </w:pPr>
            <w:r>
              <w:rPr>
                <w:rFonts w:ascii="Times New Roman" w:hAnsi="Times New Roman"/>
                <w:szCs w:val="20"/>
                <w:lang w:val="fi"/>
              </w:rPr>
              <w:t>Vahvistetut hyväksymisperusteet voidaan katsoa täytetyiksi.</w:t>
            </w:r>
          </w:p>
        </w:tc>
      </w:tr>
      <w:tr w:rsidR="00D35C8B" w:rsidRPr="00370534" w14:paraId="32FFAD1B" w14:textId="77777777" w:rsidTr="0070268C">
        <w:trPr>
          <w:gridAfter w:val="1"/>
          <w:wAfter w:w="4" w:type="pct"/>
        </w:trPr>
        <w:tc>
          <w:tcPr>
            <w:tcW w:w="1345" w:type="pct"/>
          </w:tcPr>
          <w:p w14:paraId="230B57A8"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fi"/>
              </w:rPr>
              <w:t>Perikatetrin vuoto/vuotaminen</w:t>
            </w:r>
          </w:p>
        </w:tc>
        <w:tc>
          <w:tcPr>
            <w:tcW w:w="1090" w:type="pct"/>
            <w:vAlign w:val="center"/>
          </w:tcPr>
          <w:p w14:paraId="052E9031"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fi"/>
              </w:rPr>
              <w:t>≤4,7 %</w:t>
            </w:r>
          </w:p>
        </w:tc>
        <w:tc>
          <w:tcPr>
            <w:tcW w:w="1280" w:type="pct"/>
            <w:vAlign w:val="center"/>
          </w:tcPr>
          <w:p w14:paraId="665E5834"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fi"/>
              </w:rPr>
              <w:t>EI</w:t>
            </w:r>
          </w:p>
        </w:tc>
        <w:tc>
          <w:tcPr>
            <w:tcW w:w="1280" w:type="pct"/>
          </w:tcPr>
          <w:p w14:paraId="4C6AA9C4" w14:textId="77777777" w:rsidR="00D35C8B" w:rsidRPr="00B25EE5" w:rsidRDefault="00D35C8B" w:rsidP="000764D1">
            <w:pPr>
              <w:pStyle w:val="TableEntry"/>
              <w:spacing w:before="0" w:after="0"/>
              <w:jc w:val="center"/>
              <w:rPr>
                <w:rFonts w:ascii="Times New Roman" w:hAnsi="Times New Roman"/>
                <w:iCs/>
                <w:szCs w:val="20"/>
                <w:highlight w:val="yellow"/>
                <w:lang w:val="fi-FI"/>
              </w:rPr>
            </w:pPr>
            <w:r>
              <w:rPr>
                <w:rFonts w:ascii="Times New Roman" w:hAnsi="Times New Roman"/>
                <w:szCs w:val="20"/>
                <w:lang w:val="fi"/>
              </w:rPr>
              <w:t>Vahvistetut hyväksymisperusteet voidaan katsoa täytetyiksi.</w:t>
            </w:r>
          </w:p>
        </w:tc>
      </w:tr>
      <w:tr w:rsidR="00D35C8B" w:rsidRPr="00451CE9" w14:paraId="5A34465D" w14:textId="77777777" w:rsidTr="0070268C">
        <w:trPr>
          <w:gridAfter w:val="1"/>
          <w:wAfter w:w="4" w:type="pct"/>
        </w:trPr>
        <w:tc>
          <w:tcPr>
            <w:tcW w:w="1345" w:type="pct"/>
            <w:vAlign w:val="center"/>
          </w:tcPr>
          <w:p w14:paraId="15A0A3AD" w14:textId="77777777" w:rsidR="00D35C8B" w:rsidRPr="00451CE9" w:rsidRDefault="00D35C8B" w:rsidP="000764D1">
            <w:pPr>
              <w:pStyle w:val="TableEntry"/>
              <w:spacing w:before="0" w:after="0"/>
              <w:rPr>
                <w:rFonts w:ascii="Times New Roman" w:hAnsi="Times New Roman"/>
                <w:iCs/>
                <w:color w:val="FF0000"/>
                <w:szCs w:val="20"/>
              </w:rPr>
            </w:pPr>
            <w:r>
              <w:rPr>
                <w:rFonts w:ascii="Times New Roman" w:hAnsi="Times New Roman"/>
                <w:szCs w:val="20"/>
                <w:lang w:val="fi"/>
              </w:rPr>
              <w:t>Tekninen onnistumisprosentti</w:t>
            </w:r>
          </w:p>
        </w:tc>
        <w:tc>
          <w:tcPr>
            <w:tcW w:w="1090" w:type="pct"/>
            <w:vAlign w:val="center"/>
          </w:tcPr>
          <w:p w14:paraId="4EB3E689"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fi"/>
              </w:rPr>
              <w:t>≥97,48 %</w:t>
            </w:r>
          </w:p>
        </w:tc>
        <w:tc>
          <w:tcPr>
            <w:tcW w:w="1280" w:type="pct"/>
            <w:vAlign w:val="center"/>
          </w:tcPr>
          <w:p w14:paraId="669FE292" w14:textId="77777777" w:rsidR="00D35C8B" w:rsidRPr="00B25EE5" w:rsidRDefault="00D35C8B" w:rsidP="000764D1">
            <w:pPr>
              <w:pStyle w:val="TableEntry"/>
              <w:spacing w:before="0" w:after="0"/>
              <w:rPr>
                <w:rFonts w:ascii="Times New Roman" w:hAnsi="Times New Roman"/>
                <w:iCs/>
                <w:szCs w:val="20"/>
                <w:lang w:val="fi-FI"/>
              </w:rPr>
            </w:pPr>
            <w:r>
              <w:rPr>
                <w:rFonts w:ascii="Times New Roman" w:hAnsi="Times New Roman"/>
                <w:lang w:val="fi"/>
              </w:rPr>
              <w:t xml:space="preserve">Painotettu keskiarvo: </w:t>
            </w:r>
            <w:bookmarkStart w:id="62" w:name="_Hlk170341138"/>
            <w:r>
              <w:rPr>
                <w:rFonts w:ascii="Times New Roman" w:hAnsi="Times New Roman"/>
                <w:szCs w:val="20"/>
                <w:lang w:val="fi"/>
              </w:rPr>
              <w:t>100 %</w:t>
            </w:r>
            <w:bookmarkEnd w:id="62"/>
            <w:r>
              <w:rPr>
                <w:rFonts w:ascii="Times New Roman" w:hAnsi="Times New Roman"/>
                <w:szCs w:val="20"/>
                <w:lang w:val="fi"/>
              </w:rPr>
              <w:t>;</w:t>
            </w:r>
          </w:p>
          <w:p w14:paraId="1EC3DBD9" w14:textId="77777777" w:rsidR="00D35C8B" w:rsidRPr="00B25EE5" w:rsidRDefault="00D35C8B" w:rsidP="000764D1">
            <w:pPr>
              <w:pStyle w:val="TableEntry"/>
              <w:spacing w:before="0" w:after="0"/>
              <w:jc w:val="both"/>
              <w:rPr>
                <w:rFonts w:ascii="Times New Roman" w:hAnsi="Times New Roman"/>
                <w:iCs/>
                <w:szCs w:val="20"/>
                <w:lang w:val="fi-FI"/>
              </w:rPr>
            </w:pPr>
            <w:r>
              <w:rPr>
                <w:rFonts w:ascii="Times New Roman" w:hAnsi="Times New Roman"/>
                <w:lang w:val="fi"/>
              </w:rPr>
              <w:t>95 %:n luottamusväli: NA (keskihajonta on nolla, joten luottamusväliä ei voida laskea)</w:t>
            </w:r>
          </w:p>
        </w:tc>
        <w:tc>
          <w:tcPr>
            <w:tcW w:w="1280" w:type="pct"/>
          </w:tcPr>
          <w:p w14:paraId="5AD5E162"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szCs w:val="20"/>
                <w:lang w:val="fi"/>
              </w:rPr>
              <w:t xml:space="preserve">Kyllä, </w:t>
            </w:r>
            <w:r>
              <w:rPr>
                <w:rFonts w:ascii="Times New Roman" w:hAnsi="Times New Roman"/>
                <w:lang w:val="fi"/>
              </w:rPr>
              <w:t>vahvistettu hyväksymisperuste täyttyi.</w:t>
            </w:r>
          </w:p>
        </w:tc>
      </w:tr>
      <w:tr w:rsidR="00D35C8B" w:rsidRPr="00451CE9" w14:paraId="1DC9F921" w14:textId="77777777" w:rsidTr="0070268C">
        <w:trPr>
          <w:gridAfter w:val="1"/>
          <w:wAfter w:w="4" w:type="pct"/>
        </w:trPr>
        <w:tc>
          <w:tcPr>
            <w:tcW w:w="1345" w:type="pct"/>
            <w:vAlign w:val="center"/>
          </w:tcPr>
          <w:p w14:paraId="227C4EDB"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szCs w:val="20"/>
                <w:lang w:val="fi"/>
              </w:rPr>
              <w:t>Kliininen onnistumisprosentti</w:t>
            </w:r>
          </w:p>
        </w:tc>
        <w:tc>
          <w:tcPr>
            <w:tcW w:w="1090" w:type="pct"/>
            <w:vAlign w:val="center"/>
          </w:tcPr>
          <w:p w14:paraId="15E9DEB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fi"/>
              </w:rPr>
              <w:t>≥84,7 %</w:t>
            </w:r>
          </w:p>
        </w:tc>
        <w:tc>
          <w:tcPr>
            <w:tcW w:w="1280" w:type="pct"/>
            <w:vAlign w:val="center"/>
          </w:tcPr>
          <w:p w14:paraId="4811939B" w14:textId="77777777" w:rsidR="00D35C8B" w:rsidRPr="00451CE9" w:rsidRDefault="00D35C8B" w:rsidP="000764D1">
            <w:pPr>
              <w:pStyle w:val="TableEntry"/>
              <w:spacing w:before="0" w:after="0"/>
              <w:ind w:right="-58"/>
              <w:rPr>
                <w:rFonts w:ascii="Times New Roman" w:hAnsi="Times New Roman"/>
                <w:iCs/>
                <w:szCs w:val="20"/>
              </w:rPr>
            </w:pPr>
            <w:r>
              <w:rPr>
                <w:rFonts w:ascii="Times New Roman" w:hAnsi="Times New Roman"/>
                <w:lang w:val="fi"/>
              </w:rPr>
              <w:t xml:space="preserve">Painotettu keskiarvo: </w:t>
            </w:r>
            <w:bookmarkStart w:id="63" w:name="_Hlk170341397"/>
            <w:r>
              <w:rPr>
                <w:rFonts w:ascii="Times New Roman" w:hAnsi="Times New Roman"/>
                <w:szCs w:val="20"/>
                <w:lang w:val="fi"/>
              </w:rPr>
              <w:t>97,90 %;</w:t>
            </w:r>
          </w:p>
          <w:p w14:paraId="65587095"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fi"/>
              </w:rPr>
              <w:t>95 %:n luottamusväli (97,605, 98,206)</w:t>
            </w:r>
            <w:bookmarkEnd w:id="63"/>
          </w:p>
        </w:tc>
        <w:tc>
          <w:tcPr>
            <w:tcW w:w="1280" w:type="pct"/>
          </w:tcPr>
          <w:p w14:paraId="0CE3E4B7"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szCs w:val="20"/>
                <w:lang w:val="fi"/>
              </w:rPr>
              <w:t xml:space="preserve">Kyllä, </w:t>
            </w:r>
            <w:r>
              <w:rPr>
                <w:rFonts w:ascii="Times New Roman" w:hAnsi="Times New Roman"/>
                <w:lang w:val="fi"/>
              </w:rPr>
              <w:t>vahvistettu hyväksymisperuste täyttyi.</w:t>
            </w:r>
          </w:p>
        </w:tc>
      </w:tr>
    </w:tbl>
    <w:p w14:paraId="01E5A74C" w14:textId="12E1A68C" w:rsidR="00253898" w:rsidRDefault="00D35C8B" w:rsidP="005C6F64">
      <w:pPr>
        <w:pStyle w:val="BT1BodyTextI1"/>
        <w:ind w:left="810" w:hanging="450"/>
        <w:rPr>
          <w:rFonts w:ascii="Times New Roman" w:hAnsi="Times New Roman" w:cs="Times New Roman"/>
          <w:sz w:val="18"/>
          <w:szCs w:val="18"/>
          <w:lang w:val="fi"/>
        </w:rPr>
      </w:pPr>
      <w:r>
        <w:rPr>
          <w:rFonts w:ascii="Times New Roman" w:hAnsi="Times New Roman" w:cs="Times New Roman"/>
          <w:sz w:val="18"/>
          <w:szCs w:val="18"/>
          <w:lang w:val="fi"/>
        </w:rPr>
        <w:t xml:space="preserve">    </w:t>
      </w:r>
      <w:r w:rsidR="007274A0">
        <w:rPr>
          <w:rFonts w:ascii="Times New Roman" w:hAnsi="Times New Roman" w:cs="Times New Roman"/>
          <w:sz w:val="18"/>
          <w:szCs w:val="18"/>
          <w:lang w:val="fi"/>
        </w:rPr>
        <w:t>EI</w:t>
      </w:r>
      <w:r>
        <w:rPr>
          <w:rFonts w:ascii="Times New Roman" w:hAnsi="Times New Roman" w:cs="Times New Roman"/>
          <w:sz w:val="18"/>
          <w:szCs w:val="18"/>
          <w:lang w:val="fi"/>
        </w:rPr>
        <w:t>: Ei raportoitu</w:t>
      </w:r>
    </w:p>
    <w:p w14:paraId="714EAF4D" w14:textId="77777777" w:rsidR="007274A0" w:rsidRPr="00451CE9" w:rsidRDefault="007274A0" w:rsidP="005C6F64">
      <w:pPr>
        <w:pStyle w:val="BT1BodyTextI1"/>
        <w:ind w:left="810" w:hanging="450"/>
        <w:rPr>
          <w:rFonts w:ascii="Times New Roman" w:hAnsi="Times New Roman" w:cs="Times New Roman"/>
          <w:iCs/>
          <w:sz w:val="16"/>
          <w:szCs w:val="16"/>
        </w:rPr>
      </w:pPr>
    </w:p>
    <w:p w14:paraId="44F3625E" w14:textId="75BEFAC2" w:rsidR="008745ED" w:rsidRPr="00B25EE5" w:rsidRDefault="008745ED" w:rsidP="00042B91">
      <w:pPr>
        <w:pStyle w:val="Heading1"/>
        <w:rPr>
          <w:rFonts w:cs="Times New Roman"/>
          <w:color w:val="auto"/>
          <w:lang w:val="fi-FI"/>
        </w:rPr>
      </w:pPr>
      <w:bookmarkStart w:id="64" w:name="_Toc212549146"/>
      <w:r>
        <w:rPr>
          <w:rFonts w:cs="Times New Roman"/>
          <w:bCs/>
          <w:color w:val="auto"/>
          <w:lang w:val="fi"/>
        </w:rPr>
        <w:t>Käynnissä oleva tai suunniteltu markkinoille saattamisen jälkeinen kliininen seuranta</w:t>
      </w:r>
      <w:bookmarkEnd w:id="64"/>
    </w:p>
    <w:p w14:paraId="77ABA9EC" w14:textId="7CA7F099" w:rsidR="002C1C0D" w:rsidRPr="00B25EE5" w:rsidRDefault="007122CE" w:rsidP="007122CE">
      <w:pPr>
        <w:spacing w:after="120" w:afterAutospacing="0" w:line="240" w:lineRule="auto"/>
        <w:rPr>
          <w:rFonts w:eastAsia="Times New Roman" w:cs="Times New Roman"/>
          <w:sz w:val="22"/>
          <w:lang w:val="fi-FI"/>
        </w:rPr>
      </w:pPr>
      <w:r>
        <w:rPr>
          <w:rFonts w:cs="Times New Roman"/>
          <w:sz w:val="22"/>
          <w:lang w:val="fi"/>
        </w:rPr>
        <w:t>Taulukko 5.5-1: Yleinen menetelmä PMCF-tiedonkeruulle: tieteellinen kirjallisuus ja</w:t>
      </w:r>
      <w:r>
        <w:rPr>
          <w:rFonts w:cs="Times New Roman"/>
          <w:lang w:val="fi"/>
        </w:rPr>
        <w:t xml:space="preserve"> </w:t>
      </w:r>
      <w:r>
        <w:rPr>
          <w:rFonts w:cs="Times New Roman"/>
          <w:sz w:val="22"/>
          <w:lang w:val="fi"/>
        </w:rPr>
        <w:t>Markkinoille tulon jälkeiset valvontaraportit (PMCFP-0030 Rev</w:t>
      </w:r>
      <w:r w:rsidR="007274A0">
        <w:rPr>
          <w:rFonts w:cs="Times New Roman"/>
          <w:sz w:val="22"/>
          <w:lang w:val="fi"/>
        </w:rPr>
        <w:t>.</w:t>
      </w:r>
      <w:r>
        <w:rPr>
          <w:rFonts w:cs="Times New Roman"/>
          <w:sz w:val="22"/>
          <w:lang w:val="fi"/>
        </w:rPr>
        <w:t xml:space="preserve"> E)</w:t>
      </w:r>
    </w:p>
    <w:tbl>
      <w:tblPr>
        <w:tblStyle w:val="GridTable4-Accent3"/>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2368"/>
        <w:gridCol w:w="2812"/>
        <w:gridCol w:w="2009"/>
        <w:gridCol w:w="2123"/>
      </w:tblGrid>
      <w:tr w:rsidR="009A79D0" w:rsidRPr="00451CE9" w14:paraId="3025227F" w14:textId="77777777" w:rsidTr="00AB78A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6" w:type="pct"/>
            <w:shd w:val="clear" w:color="auto" w:fill="auto"/>
            <w:vAlign w:val="center"/>
          </w:tcPr>
          <w:p w14:paraId="28221070" w14:textId="77777777" w:rsidR="009A79D0" w:rsidRPr="00451CE9" w:rsidRDefault="009A79D0" w:rsidP="00AB78A6">
            <w:pPr>
              <w:spacing w:after="0"/>
              <w:jc w:val="center"/>
              <w:rPr>
                <w:b w:val="0"/>
                <w:color w:val="auto"/>
                <w:sz w:val="22"/>
                <w:szCs w:val="22"/>
              </w:rPr>
            </w:pPr>
            <w:r>
              <w:rPr>
                <w:color w:val="auto"/>
                <w:sz w:val="22"/>
                <w:szCs w:val="22"/>
                <w:lang w:val="fi"/>
              </w:rPr>
              <w:lastRenderedPageBreak/>
              <w:t>Toiminnan tunnus</w:t>
            </w:r>
          </w:p>
        </w:tc>
        <w:tc>
          <w:tcPr>
            <w:tcW w:w="1135" w:type="pct"/>
            <w:shd w:val="clear" w:color="auto" w:fill="auto"/>
            <w:vAlign w:val="center"/>
          </w:tcPr>
          <w:p w14:paraId="3DDD54C8" w14:textId="77777777" w:rsidR="009A79D0" w:rsidRPr="00451CE9" w:rsidRDefault="009A79D0" w:rsidP="00AB78A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fi"/>
              </w:rPr>
              <w:t>Kuvaus</w:t>
            </w:r>
          </w:p>
        </w:tc>
        <w:tc>
          <w:tcPr>
            <w:tcW w:w="1348" w:type="pct"/>
            <w:shd w:val="clear" w:color="auto" w:fill="auto"/>
            <w:vAlign w:val="center"/>
          </w:tcPr>
          <w:p w14:paraId="6F0A4A0E" w14:textId="77777777" w:rsidR="009A79D0" w:rsidRPr="00451CE9" w:rsidRDefault="009A79D0" w:rsidP="00AB78A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fi"/>
              </w:rPr>
              <w:t>Toiminnan tavoite</w:t>
            </w:r>
          </w:p>
        </w:tc>
        <w:tc>
          <w:tcPr>
            <w:tcW w:w="963" w:type="pct"/>
            <w:shd w:val="clear" w:color="auto" w:fill="auto"/>
            <w:vAlign w:val="center"/>
          </w:tcPr>
          <w:p w14:paraId="78C7ED46" w14:textId="77777777" w:rsidR="009A79D0" w:rsidRPr="00B25EE5" w:rsidRDefault="009A79D0" w:rsidP="00AB78A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lang w:val="fi-FI"/>
              </w:rPr>
            </w:pPr>
            <w:r>
              <w:rPr>
                <w:color w:val="auto"/>
                <w:sz w:val="22"/>
                <w:szCs w:val="22"/>
                <w:lang w:val="fi"/>
              </w:rPr>
              <w:t>Toiminnan perustelut ja tunnetut rajoitukset</w:t>
            </w:r>
          </w:p>
        </w:tc>
        <w:tc>
          <w:tcPr>
            <w:tcW w:w="1018" w:type="pct"/>
            <w:shd w:val="clear" w:color="auto" w:fill="auto"/>
            <w:vAlign w:val="center"/>
          </w:tcPr>
          <w:p w14:paraId="28E68FBE" w14:textId="77777777" w:rsidR="009A79D0" w:rsidRPr="00451CE9" w:rsidRDefault="009A79D0" w:rsidP="00AB78A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fi"/>
              </w:rPr>
              <w:t>Toiminnan aikajana</w:t>
            </w:r>
          </w:p>
        </w:tc>
      </w:tr>
      <w:tr w:rsidR="002107A1" w:rsidRPr="000A32DE" w14:paraId="7DE651BC" w14:textId="77777777" w:rsidTr="00AB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pct"/>
            <w:shd w:val="clear" w:color="auto" w:fill="auto"/>
          </w:tcPr>
          <w:p w14:paraId="1BA93E00" w14:textId="77777777" w:rsidR="009A79D0" w:rsidRPr="00451CE9" w:rsidRDefault="009A79D0" w:rsidP="00AB78A6">
            <w:pPr>
              <w:spacing w:after="0"/>
              <w:jc w:val="center"/>
              <w:rPr>
                <w:sz w:val="22"/>
                <w:szCs w:val="22"/>
              </w:rPr>
            </w:pPr>
            <w:r>
              <w:rPr>
                <w:sz w:val="22"/>
                <w:szCs w:val="22"/>
                <w:lang w:val="fi"/>
              </w:rPr>
              <w:t>01</w:t>
            </w:r>
          </w:p>
        </w:tc>
        <w:tc>
          <w:tcPr>
            <w:tcW w:w="1135" w:type="pct"/>
            <w:shd w:val="clear" w:color="auto" w:fill="auto"/>
          </w:tcPr>
          <w:p w14:paraId="46BC5400" w14:textId="77777777" w:rsidR="009A79D0" w:rsidRPr="00451CE9" w:rsidRDefault="009A79D0" w:rsidP="00AB78A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fi"/>
              </w:rPr>
              <w:t xml:space="preserve">Arvioitavien laitteiden (DUE) kirjallisuushaku </w:t>
            </w:r>
          </w:p>
          <w:p w14:paraId="41EF6136" w14:textId="77777777" w:rsidR="009A79D0" w:rsidRPr="00451CE9" w:rsidRDefault="009A79D0" w:rsidP="00AB78A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fi"/>
              </w:rPr>
              <w:t xml:space="preserve"> </w:t>
            </w:r>
          </w:p>
        </w:tc>
        <w:tc>
          <w:tcPr>
            <w:tcW w:w="1348" w:type="pct"/>
            <w:shd w:val="clear" w:color="auto" w:fill="auto"/>
          </w:tcPr>
          <w:p w14:paraId="17712CF6" w14:textId="77777777" w:rsidR="009A79D0" w:rsidRPr="00B25EE5" w:rsidRDefault="009A79D0" w:rsidP="00AB78A6">
            <w:pPr>
              <w:spacing w:after="0"/>
              <w:cnfStyle w:val="000000100000" w:firstRow="0" w:lastRow="0" w:firstColumn="0" w:lastColumn="0" w:oddVBand="0" w:evenVBand="0" w:oddHBand="1" w:evenHBand="0" w:firstRowFirstColumn="0" w:firstRowLastColumn="0" w:lastRowFirstColumn="0" w:lastRowLastColumn="0"/>
              <w:rPr>
                <w:sz w:val="22"/>
                <w:szCs w:val="22"/>
                <w:lang w:val="fi-FI"/>
              </w:rPr>
            </w:pPr>
            <w:r>
              <w:rPr>
                <w:sz w:val="22"/>
                <w:szCs w:val="22"/>
                <w:lang w:val="fi"/>
              </w:rPr>
              <w:t>Arvioida tieteellistä kirjallisuutta, mukaan lukien tapausselostuksia ja vertaisarvioimattomia artikkeleita, kuten konferenssien tiivistelmiä/toimittajille osoitettuja kirjeitä, arvioitavista laitteista (DUE) seuraavien tavoitteiden saavuttamiseksi:</w:t>
            </w:r>
          </w:p>
          <w:p w14:paraId="6BD692C3" w14:textId="77777777" w:rsidR="009A79D0" w:rsidRPr="00451CE9" w:rsidRDefault="009A79D0" w:rsidP="00AB78A6">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fi"/>
              </w:rPr>
              <w:t>Vahvista SKATER-nesteenpoistojärjestelmän turvallisuus/suorituskyky</w:t>
            </w:r>
          </w:p>
          <w:p w14:paraId="21C921ED" w14:textId="77777777" w:rsidR="009A79D0" w:rsidRPr="00B25EE5" w:rsidRDefault="009A79D0" w:rsidP="00AB78A6">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fi-FI"/>
              </w:rPr>
            </w:pPr>
            <w:r>
              <w:rPr>
                <w:sz w:val="22"/>
                <w:szCs w:val="22"/>
                <w:lang w:val="fi"/>
              </w:rPr>
              <w:t>Tunnista aiemmin tuntemattomat sivuvaikutukset (jotka liittyvät toimenpiteisiin tai lääkinnällisiin laitteisiin)</w:t>
            </w:r>
          </w:p>
          <w:p w14:paraId="3C2747E8" w14:textId="77777777" w:rsidR="009A79D0" w:rsidRPr="00B25EE5" w:rsidRDefault="009A79D0" w:rsidP="00AB78A6">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fi-FI"/>
              </w:rPr>
            </w:pPr>
            <w:r>
              <w:rPr>
                <w:sz w:val="22"/>
                <w:szCs w:val="22"/>
                <w:lang w:val="fi"/>
              </w:rPr>
              <w:t>Seurata tunnistettuja sivuvaikutuksia ja vasta-aiheita ja varmistaa riski-hyötysuhteen jatkuva hyväksyttävyys</w:t>
            </w:r>
          </w:p>
          <w:p w14:paraId="49FE5BB5" w14:textId="77777777" w:rsidR="009A79D0" w:rsidRPr="00451CE9" w:rsidRDefault="009A79D0" w:rsidP="00AB78A6">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fi"/>
              </w:rPr>
              <w:t>Tunnista ja analysoi nousevat riskit</w:t>
            </w:r>
          </w:p>
          <w:p w14:paraId="3E111315" w14:textId="77777777" w:rsidR="009A79D0" w:rsidRPr="00B25EE5" w:rsidRDefault="009A79D0" w:rsidP="00AB78A6">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fi-FI"/>
              </w:rPr>
            </w:pPr>
            <w:r>
              <w:rPr>
                <w:sz w:val="22"/>
                <w:szCs w:val="22"/>
                <w:lang w:val="fi"/>
              </w:rPr>
              <w:t>Tunnista laitteen mahdollinen järjestelmällinen väärinkäyttö tai käyttötarkoituksen vastainen käyttö</w:t>
            </w:r>
          </w:p>
        </w:tc>
        <w:tc>
          <w:tcPr>
            <w:tcW w:w="963" w:type="pct"/>
            <w:shd w:val="clear" w:color="auto" w:fill="auto"/>
          </w:tcPr>
          <w:p w14:paraId="3015EEC9" w14:textId="77777777" w:rsidR="009A79D0" w:rsidRPr="00B25EE5" w:rsidRDefault="009A79D0" w:rsidP="00AB78A6">
            <w:pPr>
              <w:spacing w:after="0"/>
              <w:cnfStyle w:val="000000100000" w:firstRow="0" w:lastRow="0" w:firstColumn="0" w:lastColumn="0" w:oddVBand="0" w:evenVBand="0" w:oddHBand="1" w:evenHBand="0" w:firstRowFirstColumn="0" w:firstRowLastColumn="0" w:lastRowFirstColumn="0" w:lastRowLastColumn="0"/>
              <w:rPr>
                <w:sz w:val="22"/>
                <w:szCs w:val="22"/>
                <w:u w:val="single"/>
                <w:lang w:val="fi-FI"/>
              </w:rPr>
            </w:pPr>
            <w:r>
              <w:rPr>
                <w:sz w:val="22"/>
                <w:szCs w:val="22"/>
                <w:u w:val="single"/>
                <w:lang w:val="fi"/>
              </w:rPr>
              <w:t>Perustelu:</w:t>
            </w:r>
          </w:p>
          <w:p w14:paraId="601F8D8F" w14:textId="77777777" w:rsidR="00CD29A7" w:rsidRPr="001B1EA9" w:rsidRDefault="009A79D0" w:rsidP="00AB78A6">
            <w:pPr>
              <w:spacing w:after="0"/>
              <w:cnfStyle w:val="000000100000" w:firstRow="0" w:lastRow="0" w:firstColumn="0" w:lastColumn="0" w:oddVBand="0" w:evenVBand="0" w:oddHBand="1" w:evenHBand="0" w:firstRowFirstColumn="0" w:firstRowLastColumn="0" w:lastRowFirstColumn="0" w:lastRowLastColumn="0"/>
              <w:rPr>
                <w:sz w:val="22"/>
                <w:szCs w:val="22"/>
                <w:lang w:val="fi"/>
              </w:rPr>
            </w:pPr>
            <w:r>
              <w:rPr>
                <w:sz w:val="22"/>
                <w:szCs w:val="22"/>
                <w:lang w:val="fi"/>
              </w:rPr>
              <w:t>Tieteellisen kirjallisuuden arviointi kerää saatavilla olevia kliinisiä tietoja laitteiden käytöstä ihmisillä, kuten niistä on raportoitu maailmanlaajuisesti ja esitetty vertaisarvioiduissa julkaisuissa. Tieteellisen kirjallisuuskatsauksen tarkoituksena on tarjota tietoa erityisesti kiinnostuksen kohteena olevan laitteen tai vastaavien laitteiden kliinisestä turvallisuudesta ja suorituskyvystä.</w:t>
            </w:r>
          </w:p>
          <w:p w14:paraId="65A74273" w14:textId="473F3D4D" w:rsidR="009A79D0" w:rsidRPr="00451CE9" w:rsidRDefault="009A79D0" w:rsidP="00AB78A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u w:val="single"/>
                <w:lang w:val="fi"/>
              </w:rPr>
              <w:t>Tunnetut rajoitukset:</w:t>
            </w:r>
          </w:p>
          <w:p w14:paraId="5CAD20A0" w14:textId="77777777" w:rsidR="009A79D0" w:rsidRPr="00B25EE5" w:rsidRDefault="009A79D0" w:rsidP="00AB78A6">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2"/>
                <w:szCs w:val="22"/>
                <w:lang w:val="fi-FI"/>
              </w:rPr>
            </w:pPr>
            <w:r>
              <w:rPr>
                <w:sz w:val="22"/>
                <w:szCs w:val="22"/>
                <w:lang w:val="fi"/>
              </w:rPr>
              <w:t>Kiinnostavan laitteen tai tietyn sovelluksen tutkimusten puute</w:t>
            </w:r>
            <w:r>
              <w:rPr>
                <w:i/>
                <w:iCs/>
                <w:sz w:val="22"/>
                <w:szCs w:val="22"/>
                <w:lang w:val="fi"/>
              </w:rPr>
              <w:t>.</w:t>
            </w:r>
          </w:p>
          <w:p w14:paraId="78C974B6" w14:textId="77777777" w:rsidR="009A79D0" w:rsidRPr="00B25EE5" w:rsidRDefault="009A79D0" w:rsidP="00AB78A6">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2"/>
                <w:szCs w:val="22"/>
                <w:lang w:val="fi-FI"/>
              </w:rPr>
            </w:pPr>
            <w:r>
              <w:rPr>
                <w:sz w:val="22"/>
                <w:szCs w:val="22"/>
                <w:lang w:val="fi"/>
              </w:rPr>
              <w:t xml:space="preserve">Olennaisten artikkeleiden tahaton poisjättäminen hakutermejä </w:t>
            </w:r>
            <w:r>
              <w:rPr>
                <w:sz w:val="22"/>
                <w:szCs w:val="22"/>
                <w:lang w:val="fi"/>
              </w:rPr>
              <w:lastRenderedPageBreak/>
              <w:t xml:space="preserve">koskevien puutteiden vuoksi </w:t>
            </w:r>
          </w:p>
        </w:tc>
        <w:tc>
          <w:tcPr>
            <w:tcW w:w="1018" w:type="pct"/>
            <w:shd w:val="clear" w:color="auto" w:fill="auto"/>
          </w:tcPr>
          <w:p w14:paraId="638F5B1B" w14:textId="77777777" w:rsidR="009A79D0" w:rsidRPr="001B1EA9" w:rsidRDefault="009A79D0" w:rsidP="00AB78A6">
            <w:pPr>
              <w:spacing w:after="0"/>
              <w:cnfStyle w:val="000000100000" w:firstRow="0" w:lastRow="0" w:firstColumn="0" w:lastColumn="0" w:oddVBand="0" w:evenVBand="0" w:oddHBand="1" w:evenHBand="0" w:firstRowFirstColumn="0" w:firstRowLastColumn="0" w:lastRowFirstColumn="0" w:lastRowLastColumn="0"/>
              <w:rPr>
                <w:sz w:val="22"/>
                <w:szCs w:val="22"/>
                <w:lang w:val="fi"/>
              </w:rPr>
            </w:pPr>
            <w:bookmarkStart w:id="65" w:name="_Hlk159757727"/>
            <w:r>
              <w:rPr>
                <w:sz w:val="22"/>
                <w:szCs w:val="22"/>
                <w:lang w:val="fi"/>
              </w:rPr>
              <w:lastRenderedPageBreak/>
              <w:t xml:space="preserve">Raportointiväli perustuu laitteen korkeimpaan riskiluokkaan </w:t>
            </w:r>
            <w:bookmarkEnd w:id="65"/>
            <w:r>
              <w:rPr>
                <w:sz w:val="22"/>
                <w:szCs w:val="22"/>
                <w:lang w:val="fi"/>
              </w:rPr>
              <w:t>kuten on dokumentoitu Skater-katetrijärjestelmien PMS-suunnitelmassa, PMSP-0017. Näin ollen tätä toimintaa tullaan toteuttamaan vuosittain.</w:t>
            </w:r>
          </w:p>
          <w:p w14:paraId="5E459973" w14:textId="77777777" w:rsidR="009A79D0" w:rsidRPr="001B1EA9" w:rsidRDefault="009A79D0" w:rsidP="00AB78A6">
            <w:pPr>
              <w:spacing w:after="0"/>
              <w:cnfStyle w:val="000000100000" w:firstRow="0" w:lastRow="0" w:firstColumn="0" w:lastColumn="0" w:oddVBand="0" w:evenVBand="0" w:oddHBand="1" w:evenHBand="0" w:firstRowFirstColumn="0" w:firstRowLastColumn="0" w:lastRowFirstColumn="0" w:lastRowLastColumn="0"/>
              <w:rPr>
                <w:sz w:val="22"/>
                <w:szCs w:val="22"/>
                <w:lang w:val="fi"/>
              </w:rPr>
            </w:pPr>
            <w:r>
              <w:rPr>
                <w:sz w:val="22"/>
                <w:szCs w:val="22"/>
                <w:lang w:val="fi"/>
              </w:rPr>
              <w:t>Aukkohaku perustuu viimeisimmän kirjallisuushaun päivämäärään, joka oli 3. toukokuuta 2024.</w:t>
            </w:r>
          </w:p>
          <w:p w14:paraId="2F1CC60B" w14:textId="77777777" w:rsidR="009A79D0" w:rsidRPr="001B1EA9" w:rsidRDefault="009A79D0" w:rsidP="00AB78A6">
            <w:pPr>
              <w:spacing w:after="0"/>
              <w:cnfStyle w:val="000000100000" w:firstRow="0" w:lastRow="0" w:firstColumn="0" w:lastColumn="0" w:oddVBand="0" w:evenVBand="0" w:oddHBand="1" w:evenHBand="0" w:firstRowFirstColumn="0" w:firstRowLastColumn="0" w:lastRowFirstColumn="0" w:lastRowLastColumn="0"/>
              <w:rPr>
                <w:sz w:val="22"/>
                <w:szCs w:val="22"/>
                <w:lang w:val="fi"/>
              </w:rPr>
            </w:pPr>
          </w:p>
        </w:tc>
      </w:tr>
      <w:tr w:rsidR="002107A1" w:rsidRPr="000A32DE" w14:paraId="2A857BC3" w14:textId="77777777" w:rsidTr="00AB78A6">
        <w:tc>
          <w:tcPr>
            <w:cnfStyle w:val="001000000000" w:firstRow="0" w:lastRow="0" w:firstColumn="1" w:lastColumn="0" w:oddVBand="0" w:evenVBand="0" w:oddHBand="0" w:evenHBand="0" w:firstRowFirstColumn="0" w:firstRowLastColumn="0" w:lastRowFirstColumn="0" w:lastRowLastColumn="0"/>
            <w:tcW w:w="536" w:type="pct"/>
          </w:tcPr>
          <w:p w14:paraId="07DA8CEA" w14:textId="77777777" w:rsidR="009A79D0" w:rsidRPr="00451CE9" w:rsidRDefault="009A79D0" w:rsidP="00AB78A6">
            <w:pPr>
              <w:spacing w:after="0"/>
              <w:jc w:val="center"/>
              <w:rPr>
                <w:sz w:val="22"/>
                <w:szCs w:val="22"/>
              </w:rPr>
            </w:pPr>
            <w:r>
              <w:rPr>
                <w:sz w:val="22"/>
                <w:szCs w:val="22"/>
                <w:lang w:val="fi"/>
              </w:rPr>
              <w:t>02</w:t>
            </w:r>
          </w:p>
        </w:tc>
        <w:tc>
          <w:tcPr>
            <w:tcW w:w="1135" w:type="pct"/>
          </w:tcPr>
          <w:p w14:paraId="665CAAF9" w14:textId="77777777" w:rsidR="009A79D0" w:rsidRPr="00451CE9" w:rsidRDefault="009A79D0" w:rsidP="00AB78A6">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fi"/>
              </w:rPr>
              <w:t>Viimeisimmän tiedon (SOTA) kirjallisuushaku</w:t>
            </w:r>
          </w:p>
        </w:tc>
        <w:tc>
          <w:tcPr>
            <w:tcW w:w="1348" w:type="pct"/>
          </w:tcPr>
          <w:p w14:paraId="0E1002EE" w14:textId="2128B4B8" w:rsidR="009A79D0" w:rsidRPr="00B25EE5" w:rsidRDefault="009A79D0" w:rsidP="00AB78A6">
            <w:pPr>
              <w:spacing w:after="0"/>
              <w:cnfStyle w:val="000000000000" w:firstRow="0" w:lastRow="0" w:firstColumn="0" w:lastColumn="0" w:oddVBand="0" w:evenVBand="0" w:oddHBand="0" w:evenHBand="0" w:firstRowFirstColumn="0" w:firstRowLastColumn="0" w:lastRowFirstColumn="0" w:lastRowLastColumn="0"/>
              <w:rPr>
                <w:sz w:val="22"/>
                <w:szCs w:val="22"/>
                <w:lang w:val="fi-FI"/>
              </w:rPr>
            </w:pPr>
            <w:r>
              <w:rPr>
                <w:sz w:val="22"/>
                <w:szCs w:val="22"/>
                <w:lang w:val="fi"/>
              </w:rPr>
              <w:t>Systemaattinen kirjallisuuskatsaus em. ”SOTA”-näkymään, mukaan lukien aiemmin tunnistetut samankaltaiset laitteet, tehdään kliinisten tietojen arvioimiseksi seuraavien kysymysten osalta:</w:t>
            </w:r>
          </w:p>
          <w:p w14:paraId="174D1A6A" w14:textId="77777777" w:rsidR="009A79D0" w:rsidRPr="00B25EE5" w:rsidRDefault="009A79D0" w:rsidP="00AB78A6">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fi-FI"/>
              </w:rPr>
            </w:pPr>
            <w:r>
              <w:rPr>
                <w:sz w:val="22"/>
                <w:szCs w:val="22"/>
                <w:lang w:val="fi"/>
              </w:rPr>
              <w:t>Mitkä ovat yleisimmät tulokset ja komplikaatioprosentit perkutaanisessa nesteenpoistossa tai nesteaspiraatiossa?</w:t>
            </w:r>
          </w:p>
          <w:p w14:paraId="03FAFF98" w14:textId="77777777" w:rsidR="009A79D0" w:rsidRPr="00451CE9" w:rsidRDefault="009A79D0" w:rsidP="00AB78A6">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fi"/>
              </w:rPr>
              <w:t>Mitä tietoja on saatavilla laitteista, joilla on samankaltaiset tekniset, kliiniset ja biologiset ominaisuudet? Miten ne vertautuvat kokonaislukuihin?</w:t>
            </w:r>
          </w:p>
          <w:p w14:paraId="4F2C2EB4" w14:textId="77777777" w:rsidR="009A79D0" w:rsidRPr="00B25EE5" w:rsidRDefault="009A79D0" w:rsidP="00AB78A6">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fi-FI"/>
              </w:rPr>
            </w:pPr>
            <w:r>
              <w:rPr>
                <w:sz w:val="22"/>
                <w:szCs w:val="22"/>
                <w:lang w:val="fi"/>
              </w:rPr>
              <w:t>Mitkä ovat vaihtoehtoisen hoidon (avoimen kirurgisen nesteenpoiston) yleisimmät tulokset ja komplikaatioprosentit?</w:t>
            </w:r>
          </w:p>
          <w:p w14:paraId="6D0889FA" w14:textId="77777777" w:rsidR="009A79D0" w:rsidRPr="00B25EE5" w:rsidRDefault="009A79D0" w:rsidP="00AB78A6">
            <w:pPr>
              <w:spacing w:after="0"/>
              <w:cnfStyle w:val="000000000000" w:firstRow="0" w:lastRow="0" w:firstColumn="0" w:lastColumn="0" w:oddVBand="0" w:evenVBand="0" w:oddHBand="0" w:evenHBand="0" w:firstRowFirstColumn="0" w:firstRowLastColumn="0" w:lastRowFirstColumn="0" w:lastRowLastColumn="0"/>
              <w:rPr>
                <w:sz w:val="22"/>
                <w:szCs w:val="22"/>
                <w:lang w:val="fi-FI"/>
              </w:rPr>
            </w:pPr>
          </w:p>
        </w:tc>
        <w:tc>
          <w:tcPr>
            <w:tcW w:w="963" w:type="pct"/>
          </w:tcPr>
          <w:p w14:paraId="7BA22CCF" w14:textId="77777777" w:rsidR="009A79D0" w:rsidRPr="00B25EE5" w:rsidRDefault="009A79D0" w:rsidP="00AB78A6">
            <w:pPr>
              <w:spacing w:after="0"/>
              <w:cnfStyle w:val="000000000000" w:firstRow="0" w:lastRow="0" w:firstColumn="0" w:lastColumn="0" w:oddVBand="0" w:evenVBand="0" w:oddHBand="0" w:evenHBand="0" w:firstRowFirstColumn="0" w:firstRowLastColumn="0" w:lastRowFirstColumn="0" w:lastRowLastColumn="0"/>
              <w:rPr>
                <w:sz w:val="22"/>
                <w:szCs w:val="22"/>
                <w:u w:val="single"/>
                <w:lang w:val="fi-FI"/>
              </w:rPr>
            </w:pPr>
            <w:r>
              <w:rPr>
                <w:sz w:val="22"/>
                <w:szCs w:val="22"/>
                <w:u w:val="single"/>
                <w:lang w:val="fi"/>
              </w:rPr>
              <w:t>Perustelu:</w:t>
            </w:r>
          </w:p>
          <w:p w14:paraId="232A23DB" w14:textId="5F0633C5" w:rsidR="009A79D0" w:rsidRPr="001B1EA9" w:rsidRDefault="009A79D0" w:rsidP="00AB78A6">
            <w:pPr>
              <w:spacing w:after="0"/>
              <w:cnfStyle w:val="000000000000" w:firstRow="0" w:lastRow="0" w:firstColumn="0" w:lastColumn="0" w:oddVBand="0" w:evenVBand="0" w:oddHBand="0" w:evenHBand="0" w:firstRowFirstColumn="0" w:firstRowLastColumn="0" w:lastRowFirstColumn="0" w:lastRowLastColumn="0"/>
              <w:rPr>
                <w:sz w:val="22"/>
                <w:szCs w:val="22"/>
                <w:lang w:val="fi"/>
              </w:rPr>
            </w:pPr>
            <w:r>
              <w:rPr>
                <w:sz w:val="22"/>
                <w:szCs w:val="22"/>
                <w:lang w:val="fi"/>
              </w:rPr>
              <w:t>Tieteellisen kirjallisuuden arviointi kerää saatavilla olevia kliinisiä tietoja laitteiden käytöstä ihmisillä, kuten niistä on raportoitu maailmanlaajuisesti ja esitetty vertaisarvioiduissa julkaisuissa. Tieteellisen kirjallisuuskatsauksen tarkoituksena on tarjota kliinistä tietoa samanlaisiin laitteisiin samassa toimintaympäristössä.</w:t>
            </w:r>
          </w:p>
          <w:p w14:paraId="22AE5E6E" w14:textId="77777777" w:rsidR="009A79D0" w:rsidRPr="00451CE9" w:rsidRDefault="009A79D0" w:rsidP="00AB78A6">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fi"/>
              </w:rPr>
              <w:t>Tunnetut rajoitukset:</w:t>
            </w:r>
          </w:p>
          <w:p w14:paraId="16695B95" w14:textId="39AC28BC" w:rsidR="009A79D0" w:rsidRPr="001B1EA9" w:rsidRDefault="009A79D0" w:rsidP="00AB78A6">
            <w:pPr>
              <w:pStyle w:val="ListParagraph"/>
              <w:numPr>
                <w:ilvl w:val="0"/>
                <w:numId w:val="24"/>
              </w:numPr>
              <w:spacing w:after="0" w:afterAutospacing="0" w:line="276" w:lineRule="auto"/>
              <w:cnfStyle w:val="000000000000" w:firstRow="0" w:lastRow="0" w:firstColumn="0" w:lastColumn="0" w:oddVBand="0" w:evenVBand="0" w:oddHBand="0" w:evenHBand="0" w:firstRowFirstColumn="0" w:firstRowLastColumn="0" w:lastRowFirstColumn="0" w:lastRowLastColumn="0"/>
              <w:rPr>
                <w:i/>
                <w:iCs/>
                <w:sz w:val="22"/>
                <w:szCs w:val="22"/>
                <w:lang w:val="fi-FI"/>
              </w:rPr>
            </w:pPr>
            <w:r>
              <w:rPr>
                <w:sz w:val="22"/>
                <w:szCs w:val="22"/>
                <w:lang w:val="fi"/>
              </w:rPr>
              <w:t>Kiinnostavien laitteiden tai tiettyjen sovellusten tutkimusten puute</w:t>
            </w:r>
            <w:r>
              <w:rPr>
                <w:i/>
                <w:iCs/>
                <w:sz w:val="22"/>
                <w:szCs w:val="22"/>
                <w:lang w:val="fi"/>
              </w:rPr>
              <w:t xml:space="preserve">. </w:t>
            </w:r>
          </w:p>
          <w:p w14:paraId="62EB30C1" w14:textId="77777777" w:rsidR="009A79D0" w:rsidRPr="001B1EA9" w:rsidRDefault="009A79D0" w:rsidP="00AB78A6">
            <w:pPr>
              <w:pStyle w:val="ListParagraph"/>
              <w:numPr>
                <w:ilvl w:val="0"/>
                <w:numId w:val="23"/>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fi-FI"/>
              </w:rPr>
            </w:pPr>
            <w:r>
              <w:rPr>
                <w:sz w:val="22"/>
                <w:szCs w:val="22"/>
                <w:lang w:val="fi"/>
              </w:rPr>
              <w:t xml:space="preserve">Muut kuin vertaisarvioidut artikkelit eivät välttämättä ole hyvä tuki turvallisuuden </w:t>
            </w:r>
            <w:r>
              <w:rPr>
                <w:sz w:val="22"/>
                <w:szCs w:val="22"/>
                <w:lang w:val="fi"/>
              </w:rPr>
              <w:lastRenderedPageBreak/>
              <w:t>ja suorituskyvyn arvioinnille.</w:t>
            </w:r>
          </w:p>
        </w:tc>
        <w:tc>
          <w:tcPr>
            <w:tcW w:w="1018" w:type="pct"/>
          </w:tcPr>
          <w:p w14:paraId="4ABD176A" w14:textId="62949A06" w:rsidR="009A79D0" w:rsidRPr="001B1EA9" w:rsidRDefault="009A79D0" w:rsidP="00AB78A6">
            <w:pPr>
              <w:cnfStyle w:val="000000000000" w:firstRow="0" w:lastRow="0" w:firstColumn="0" w:lastColumn="0" w:oddVBand="0" w:evenVBand="0" w:oddHBand="0" w:evenHBand="0" w:firstRowFirstColumn="0" w:firstRowLastColumn="0" w:lastRowFirstColumn="0" w:lastRowLastColumn="0"/>
              <w:rPr>
                <w:sz w:val="22"/>
                <w:szCs w:val="22"/>
                <w:lang w:val="fi"/>
              </w:rPr>
            </w:pPr>
            <w:r>
              <w:rPr>
                <w:sz w:val="22"/>
                <w:szCs w:val="22"/>
                <w:lang w:val="fi"/>
              </w:rPr>
              <w:lastRenderedPageBreak/>
              <w:t>Raportointiväli perustuu laitteen korkeimpaan riskiluokkaan, kuten on dokumentoitu Skater-katetrijärjestelmien PMS-suunnitelmassa, PMSP-0017. Näin ollen tätä toimintaa tullaan toteuttamaan vuosittain.</w:t>
            </w:r>
          </w:p>
          <w:p w14:paraId="53381B8B" w14:textId="77777777" w:rsidR="009A79D0" w:rsidRPr="001B1EA9" w:rsidRDefault="009A79D0" w:rsidP="00AB78A6">
            <w:pPr>
              <w:spacing w:after="0"/>
              <w:cnfStyle w:val="000000000000" w:firstRow="0" w:lastRow="0" w:firstColumn="0" w:lastColumn="0" w:oddVBand="0" w:evenVBand="0" w:oddHBand="0" w:evenHBand="0" w:firstRowFirstColumn="0" w:firstRowLastColumn="0" w:lastRowFirstColumn="0" w:lastRowLastColumn="0"/>
              <w:rPr>
                <w:sz w:val="22"/>
                <w:szCs w:val="22"/>
                <w:lang w:val="fi"/>
              </w:rPr>
            </w:pPr>
            <w:r>
              <w:rPr>
                <w:sz w:val="22"/>
                <w:szCs w:val="22"/>
                <w:lang w:val="fi"/>
              </w:rPr>
              <w:t xml:space="preserve">SOTA-haku kattaa enintään 5 vuotta, mukaan lukien kirjallisuushaun suoritusvuosi. </w:t>
            </w:r>
          </w:p>
        </w:tc>
      </w:tr>
      <w:tr w:rsidR="000E5556" w:rsidRPr="00451CE9" w14:paraId="6F75892B" w14:textId="77777777" w:rsidTr="00AB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6C35A8C" w14:textId="15DF0F24" w:rsidR="000E5556" w:rsidRPr="00451CE9" w:rsidRDefault="00964666" w:rsidP="00AB78A6">
            <w:pPr>
              <w:spacing w:after="0"/>
              <w:jc w:val="center"/>
              <w:rPr>
                <w:bCs w:val="0"/>
                <w:sz w:val="22"/>
                <w:szCs w:val="22"/>
              </w:rPr>
            </w:pPr>
            <w:r>
              <w:rPr>
                <w:sz w:val="22"/>
                <w:szCs w:val="22"/>
                <w:lang w:val="fi"/>
              </w:rPr>
              <w:t>Markkinoille saattamisen jälkeinen valvonta</w:t>
            </w:r>
          </w:p>
        </w:tc>
      </w:tr>
      <w:tr w:rsidR="00964666" w:rsidRPr="000A32DE" w14:paraId="54D3B144" w14:textId="77777777" w:rsidTr="00AB78A6">
        <w:tc>
          <w:tcPr>
            <w:cnfStyle w:val="001000000000" w:firstRow="0" w:lastRow="0" w:firstColumn="1" w:lastColumn="0" w:oddVBand="0" w:evenVBand="0" w:oddHBand="0" w:evenHBand="0" w:firstRowFirstColumn="0" w:firstRowLastColumn="0" w:lastRowFirstColumn="0" w:lastRowLastColumn="0"/>
            <w:tcW w:w="536" w:type="pct"/>
          </w:tcPr>
          <w:p w14:paraId="0B1C2E6F" w14:textId="77777777" w:rsidR="00B45D95" w:rsidRPr="00451CE9" w:rsidRDefault="00B45D95" w:rsidP="00AB78A6">
            <w:pPr>
              <w:spacing w:after="0"/>
              <w:jc w:val="center"/>
              <w:rPr>
                <w:b w:val="0"/>
                <w:bCs w:val="0"/>
                <w:sz w:val="22"/>
                <w:szCs w:val="22"/>
              </w:rPr>
            </w:pPr>
            <w:r>
              <w:rPr>
                <w:sz w:val="22"/>
                <w:szCs w:val="22"/>
                <w:lang w:val="fi"/>
              </w:rPr>
              <w:t>03</w:t>
            </w:r>
          </w:p>
        </w:tc>
        <w:tc>
          <w:tcPr>
            <w:tcW w:w="1135" w:type="pct"/>
          </w:tcPr>
          <w:p w14:paraId="532E1CE2" w14:textId="77777777" w:rsidR="00B45D95" w:rsidRPr="00B25EE5" w:rsidRDefault="00B45D95" w:rsidP="00AB78A6">
            <w:pPr>
              <w:spacing w:after="0"/>
              <w:cnfStyle w:val="000000000000" w:firstRow="0" w:lastRow="0" w:firstColumn="0" w:lastColumn="0" w:oddVBand="0" w:evenVBand="0" w:oddHBand="0" w:evenHBand="0" w:firstRowFirstColumn="0" w:firstRowLastColumn="0" w:lastRowFirstColumn="0" w:lastRowLastColumn="0"/>
              <w:rPr>
                <w:sz w:val="22"/>
                <w:szCs w:val="22"/>
                <w:lang w:val="fi-FI"/>
              </w:rPr>
            </w:pPr>
            <w:r>
              <w:rPr>
                <w:sz w:val="22"/>
                <w:szCs w:val="22"/>
                <w:lang w:val="fi"/>
              </w:rPr>
              <w:t>Markkinoille saattamisen jälkeiset seurantaraportit, mukaan lukien tarkkailuraportit ja trendiraportit.</w:t>
            </w:r>
          </w:p>
        </w:tc>
        <w:tc>
          <w:tcPr>
            <w:tcW w:w="1348" w:type="pct"/>
          </w:tcPr>
          <w:p w14:paraId="2B16EBA9" w14:textId="77777777" w:rsidR="00B45D95" w:rsidRPr="00451CE9" w:rsidRDefault="00B45D95" w:rsidP="00AB78A6">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fi"/>
              </w:rPr>
              <w:t>Lääkinnällisen laitteen turvallisuuden varmistaminen</w:t>
            </w:r>
          </w:p>
          <w:p w14:paraId="295B78E7" w14:textId="77777777" w:rsidR="00B45D95" w:rsidRPr="00451CE9" w:rsidRDefault="00B45D95" w:rsidP="00AB78A6">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fi"/>
              </w:rPr>
              <w:t>Lääkinnällisen laitteen suorituskyvyn vahvistaminen</w:t>
            </w:r>
          </w:p>
          <w:p w14:paraId="353A0CD6" w14:textId="77777777" w:rsidR="00B45D95" w:rsidRPr="00B25EE5" w:rsidRDefault="00B45D95" w:rsidP="00AB78A6">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lang w:val="fi-FI"/>
              </w:rPr>
            </w:pPr>
            <w:r>
              <w:rPr>
                <w:sz w:val="22"/>
                <w:szCs w:val="22"/>
                <w:lang w:val="fi"/>
              </w:rPr>
              <w:t>Aiemmin tuntemattomien sivuvaikutusten tunnistaminen (jotka liittyvät toimenpiteisiin tai lääkinnällisiin laitteisiin)</w:t>
            </w:r>
          </w:p>
          <w:p w14:paraId="0F0B3C32" w14:textId="77777777" w:rsidR="00B45D95" w:rsidRPr="001B1EA9" w:rsidRDefault="00B45D95" w:rsidP="00AB78A6">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lang w:val="fi-FI"/>
              </w:rPr>
            </w:pPr>
            <w:r>
              <w:rPr>
                <w:sz w:val="22"/>
                <w:szCs w:val="22"/>
                <w:lang w:val="fi"/>
              </w:rPr>
              <w:t>Tunnistettujen sivuvaikutusten ja vasta-aiheiden seuranta</w:t>
            </w:r>
          </w:p>
          <w:p w14:paraId="3D110475" w14:textId="77777777" w:rsidR="00B45D95" w:rsidRPr="00451CE9" w:rsidRDefault="00B45D95" w:rsidP="00AB78A6">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fi"/>
              </w:rPr>
              <w:t>Kehittyvien riskien tunnistaminen ja analysointi</w:t>
            </w:r>
          </w:p>
          <w:p w14:paraId="50E4E27B" w14:textId="77777777" w:rsidR="00B45D95" w:rsidRPr="00451CE9" w:rsidRDefault="00B45D95" w:rsidP="00AB78A6">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fi"/>
              </w:rPr>
              <w:t>Riski-hyötysuhteen jatkuvan hyväksyttävyyden varmistaminen</w:t>
            </w:r>
          </w:p>
          <w:p w14:paraId="77D16AB0" w14:textId="77777777" w:rsidR="00B45D95" w:rsidRPr="00B25EE5" w:rsidRDefault="00B45D95" w:rsidP="00AB78A6">
            <w:pPr>
              <w:pStyle w:val="ListParagraph"/>
              <w:spacing w:after="200" w:afterAutospacing="0" w:line="276" w:lineRule="auto"/>
              <w:ind w:left="360" w:hanging="360"/>
              <w:cnfStyle w:val="000000000000" w:firstRow="0" w:lastRow="0" w:firstColumn="0" w:lastColumn="0" w:oddVBand="0" w:evenVBand="0" w:oddHBand="0" w:evenHBand="0" w:firstRowFirstColumn="0" w:firstRowLastColumn="0" w:lastRowFirstColumn="0" w:lastRowLastColumn="0"/>
              <w:rPr>
                <w:i/>
                <w:iCs/>
                <w:sz w:val="22"/>
                <w:szCs w:val="22"/>
                <w:lang w:val="fi-FI"/>
              </w:rPr>
            </w:pPr>
            <w:r>
              <w:rPr>
                <w:sz w:val="22"/>
                <w:szCs w:val="22"/>
                <w:lang w:val="fi"/>
              </w:rPr>
              <w:t>Laitteen mahdollisen järjestelmällisen väärinkäytön tai käyttöaiheen ulkopuolisen käytön tunnistaminen</w:t>
            </w:r>
          </w:p>
        </w:tc>
        <w:tc>
          <w:tcPr>
            <w:tcW w:w="963" w:type="pct"/>
          </w:tcPr>
          <w:p w14:paraId="37F6D241" w14:textId="77777777" w:rsidR="00B45D95" w:rsidRPr="00B25EE5" w:rsidRDefault="00B45D95" w:rsidP="00AB78A6">
            <w:pPr>
              <w:spacing w:after="0"/>
              <w:cnfStyle w:val="000000000000" w:firstRow="0" w:lastRow="0" w:firstColumn="0" w:lastColumn="0" w:oddVBand="0" w:evenVBand="0" w:oddHBand="0" w:evenHBand="0" w:firstRowFirstColumn="0" w:firstRowLastColumn="0" w:lastRowFirstColumn="0" w:lastRowLastColumn="0"/>
              <w:rPr>
                <w:sz w:val="22"/>
                <w:szCs w:val="22"/>
                <w:u w:val="single"/>
                <w:lang w:val="fi-FI"/>
              </w:rPr>
            </w:pPr>
            <w:r>
              <w:rPr>
                <w:sz w:val="22"/>
                <w:szCs w:val="22"/>
                <w:u w:val="single"/>
                <w:lang w:val="fi"/>
              </w:rPr>
              <w:t>Perustelu:</w:t>
            </w:r>
          </w:p>
          <w:p w14:paraId="12ECEC3F" w14:textId="77777777" w:rsidR="00B45D95" w:rsidRPr="00B25EE5" w:rsidRDefault="00B45D95" w:rsidP="00AB78A6">
            <w:pPr>
              <w:spacing w:after="0"/>
              <w:cnfStyle w:val="000000000000" w:firstRow="0" w:lastRow="0" w:firstColumn="0" w:lastColumn="0" w:oddVBand="0" w:evenVBand="0" w:oddHBand="0" w:evenHBand="0" w:firstRowFirstColumn="0" w:firstRowLastColumn="0" w:lastRowFirstColumn="0" w:lastRowLastColumn="0"/>
              <w:rPr>
                <w:sz w:val="22"/>
                <w:szCs w:val="22"/>
                <w:lang w:val="fi-FI"/>
              </w:rPr>
            </w:pPr>
            <w:r>
              <w:rPr>
                <w:sz w:val="22"/>
                <w:szCs w:val="22"/>
                <w:lang w:val="fi"/>
              </w:rPr>
              <w:t>Tietojen arviointi voi tunnistaa mahdollisia korrelaatioita markkinoille tulon jälkeisten tapahtumien ja turvallisuus- ja/tai suorituskykyongelmien välillä.</w:t>
            </w:r>
          </w:p>
          <w:p w14:paraId="156BC536" w14:textId="77777777" w:rsidR="00B45D95" w:rsidRPr="00B25EE5" w:rsidRDefault="00B45D95" w:rsidP="00AB78A6">
            <w:pPr>
              <w:spacing w:after="0"/>
              <w:cnfStyle w:val="000000000000" w:firstRow="0" w:lastRow="0" w:firstColumn="0" w:lastColumn="0" w:oddVBand="0" w:evenVBand="0" w:oddHBand="0" w:evenHBand="0" w:firstRowFirstColumn="0" w:firstRowLastColumn="0" w:lastRowFirstColumn="0" w:lastRowLastColumn="0"/>
              <w:rPr>
                <w:sz w:val="22"/>
                <w:szCs w:val="22"/>
                <w:u w:val="single"/>
                <w:lang w:val="fi-FI"/>
              </w:rPr>
            </w:pPr>
            <w:r>
              <w:rPr>
                <w:sz w:val="22"/>
                <w:szCs w:val="22"/>
                <w:u w:val="single"/>
                <w:lang w:val="fi"/>
              </w:rPr>
              <w:t>Tunnetut rajoitukset:</w:t>
            </w:r>
          </w:p>
          <w:p w14:paraId="62796010" w14:textId="77777777" w:rsidR="00B45D95" w:rsidRPr="00B25EE5" w:rsidRDefault="00B45D95" w:rsidP="00AB78A6">
            <w:pPr>
              <w:spacing w:after="0"/>
              <w:cnfStyle w:val="000000000000" w:firstRow="0" w:lastRow="0" w:firstColumn="0" w:lastColumn="0" w:oddVBand="0" w:evenVBand="0" w:oddHBand="0" w:evenHBand="0" w:firstRowFirstColumn="0" w:firstRowLastColumn="0" w:lastRowFirstColumn="0" w:lastRowLastColumn="0"/>
              <w:rPr>
                <w:i/>
                <w:iCs/>
                <w:sz w:val="22"/>
                <w:szCs w:val="22"/>
                <w:lang w:val="fi-FI"/>
              </w:rPr>
            </w:pPr>
            <w:r>
              <w:rPr>
                <w:sz w:val="22"/>
                <w:szCs w:val="22"/>
                <w:lang w:val="fi"/>
              </w:rPr>
              <w:t>Kenttätoimien arviointien rajoituksiin voivat kuulua tapahtumien aliraportointi, puutteellinen seuranta, puuttuvat tiedot jne.</w:t>
            </w:r>
          </w:p>
        </w:tc>
        <w:tc>
          <w:tcPr>
            <w:tcW w:w="1018" w:type="pct"/>
          </w:tcPr>
          <w:p w14:paraId="65672F89" w14:textId="77777777" w:rsidR="00B45D95" w:rsidRPr="00B25EE5" w:rsidRDefault="00B45D95" w:rsidP="00AB78A6">
            <w:pPr>
              <w:spacing w:after="0"/>
              <w:cnfStyle w:val="000000000000" w:firstRow="0" w:lastRow="0" w:firstColumn="0" w:lastColumn="0" w:oddVBand="0" w:evenVBand="0" w:oddHBand="0" w:evenHBand="0" w:firstRowFirstColumn="0" w:firstRowLastColumn="0" w:lastRowFirstColumn="0" w:lastRowLastColumn="0"/>
              <w:rPr>
                <w:sz w:val="22"/>
                <w:szCs w:val="22"/>
                <w:lang w:val="fi-FI"/>
              </w:rPr>
            </w:pPr>
            <w:r>
              <w:rPr>
                <w:sz w:val="22"/>
                <w:szCs w:val="22"/>
                <w:lang w:val="fi"/>
              </w:rPr>
              <w:t>Markkinatoimiin ja CAPA-toimenpiteisiin liittyvä seuranta on jatkuvaa.</w:t>
            </w:r>
          </w:p>
          <w:p w14:paraId="42977FEC" w14:textId="77777777" w:rsidR="00B45D95" w:rsidRPr="00B25EE5" w:rsidRDefault="00B45D95" w:rsidP="00AB78A6">
            <w:pPr>
              <w:spacing w:after="0"/>
              <w:cnfStyle w:val="000000000000" w:firstRow="0" w:lastRow="0" w:firstColumn="0" w:lastColumn="0" w:oddVBand="0" w:evenVBand="0" w:oddHBand="0" w:evenHBand="0" w:firstRowFirstColumn="0" w:firstRowLastColumn="0" w:lastRowFirstColumn="0" w:lastRowLastColumn="0"/>
              <w:rPr>
                <w:sz w:val="22"/>
                <w:szCs w:val="22"/>
                <w:lang w:val="fi-FI"/>
              </w:rPr>
            </w:pPr>
          </w:p>
          <w:p w14:paraId="491362D1" w14:textId="77777777" w:rsidR="00B45D95" w:rsidRPr="001B1EA9" w:rsidRDefault="00B45D95" w:rsidP="00AB78A6">
            <w:pPr>
              <w:cnfStyle w:val="000000000000" w:firstRow="0" w:lastRow="0" w:firstColumn="0" w:lastColumn="0" w:oddVBand="0" w:evenVBand="0" w:oddHBand="0" w:evenHBand="0" w:firstRowFirstColumn="0" w:firstRowLastColumn="0" w:lastRowFirstColumn="0" w:lastRowLastColumn="0"/>
              <w:rPr>
                <w:sz w:val="22"/>
                <w:szCs w:val="22"/>
                <w:lang w:val="fi"/>
              </w:rPr>
            </w:pPr>
            <w:r>
              <w:rPr>
                <w:sz w:val="22"/>
                <w:szCs w:val="22"/>
                <w:lang w:val="fi"/>
              </w:rPr>
              <w:t>Raportointiväli perustuu laitteen korkeimpaan riskiluokkaan, kuten on dokumentoitu Skater-katetrijärjestelmien PMS-suunnitelmassa, PMSP-0017. Näin ollen tätä toimintaa tullaan toteuttamaan vuosittain.</w:t>
            </w:r>
          </w:p>
          <w:p w14:paraId="07C2BCDA" w14:textId="77777777" w:rsidR="00B45D95" w:rsidRPr="001B1EA9" w:rsidRDefault="00B45D95" w:rsidP="00AB78A6">
            <w:pPr>
              <w:cnfStyle w:val="000000000000" w:firstRow="0" w:lastRow="0" w:firstColumn="0" w:lastColumn="0" w:oddVBand="0" w:evenVBand="0" w:oddHBand="0" w:evenHBand="0" w:firstRowFirstColumn="0" w:firstRowLastColumn="0" w:lastRowFirstColumn="0" w:lastRowLastColumn="0"/>
              <w:rPr>
                <w:sz w:val="22"/>
                <w:szCs w:val="22"/>
                <w:lang w:val="fi"/>
              </w:rPr>
            </w:pPr>
            <w:r>
              <w:rPr>
                <w:sz w:val="22"/>
                <w:szCs w:val="22"/>
                <w:lang w:val="fi"/>
              </w:rPr>
              <w:t xml:space="preserve">Viimeisimmässä kliinisessä arvioinnissa käytetyt PMS-raportit kattoivat ajanjakson 1. toukokuuta 2019 – 30. huhtikuuta 2024. </w:t>
            </w:r>
          </w:p>
        </w:tc>
      </w:tr>
      <w:tr w:rsidR="000E5556" w:rsidRPr="000A32DE" w14:paraId="134CC565" w14:textId="77777777" w:rsidTr="00AB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pct"/>
            <w:shd w:val="clear" w:color="auto" w:fill="auto"/>
          </w:tcPr>
          <w:p w14:paraId="58444EC6" w14:textId="77777777" w:rsidR="00B45D95" w:rsidRPr="00451CE9" w:rsidRDefault="00B45D95" w:rsidP="00AB78A6">
            <w:pPr>
              <w:spacing w:after="0"/>
              <w:jc w:val="center"/>
              <w:rPr>
                <w:sz w:val="22"/>
                <w:szCs w:val="22"/>
              </w:rPr>
            </w:pPr>
            <w:r>
              <w:rPr>
                <w:sz w:val="22"/>
                <w:szCs w:val="22"/>
                <w:lang w:val="fi"/>
              </w:rPr>
              <w:t>04</w:t>
            </w:r>
          </w:p>
        </w:tc>
        <w:tc>
          <w:tcPr>
            <w:tcW w:w="1135" w:type="pct"/>
            <w:shd w:val="clear" w:color="auto" w:fill="auto"/>
          </w:tcPr>
          <w:p w14:paraId="4F8EF04C" w14:textId="77777777" w:rsidR="00B45D95" w:rsidRPr="00B25EE5" w:rsidRDefault="00B45D95" w:rsidP="00AB78A6">
            <w:pPr>
              <w:spacing w:after="0"/>
              <w:cnfStyle w:val="000000100000" w:firstRow="0" w:lastRow="0" w:firstColumn="0" w:lastColumn="0" w:oddVBand="0" w:evenVBand="0" w:oddHBand="1" w:evenHBand="0" w:firstRowFirstColumn="0" w:firstRowLastColumn="0" w:lastRowFirstColumn="0" w:lastRowLastColumn="0"/>
              <w:rPr>
                <w:sz w:val="22"/>
                <w:szCs w:val="22"/>
                <w:lang w:val="fi-FI"/>
              </w:rPr>
            </w:pPr>
            <w:r>
              <w:rPr>
                <w:sz w:val="22"/>
                <w:szCs w:val="22"/>
                <w:lang w:val="fi"/>
              </w:rPr>
              <w:t xml:space="preserve">Haittatapahtumatietokannan haku (esim. MAUDE, Vigilance-raporttitietokannat) </w:t>
            </w:r>
            <w:r>
              <w:rPr>
                <w:sz w:val="22"/>
                <w:szCs w:val="22"/>
                <w:lang w:val="fi"/>
              </w:rPr>
              <w:lastRenderedPageBreak/>
              <w:t>tutkittaville tai vastaaville laitteille.</w:t>
            </w:r>
          </w:p>
        </w:tc>
        <w:tc>
          <w:tcPr>
            <w:tcW w:w="1348" w:type="pct"/>
            <w:shd w:val="clear" w:color="auto" w:fill="auto"/>
          </w:tcPr>
          <w:p w14:paraId="39A582CE" w14:textId="77777777" w:rsidR="00B45D95" w:rsidRPr="00451CE9" w:rsidRDefault="00B45D95" w:rsidP="00AB78A6">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fi"/>
              </w:rPr>
              <w:lastRenderedPageBreak/>
              <w:t>Lääkinnällisen laitteen turvallisuuden varmistaminen</w:t>
            </w:r>
          </w:p>
          <w:p w14:paraId="1D97E198" w14:textId="77777777" w:rsidR="00B45D95" w:rsidRPr="00451CE9" w:rsidRDefault="00B45D95" w:rsidP="00AB78A6">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fi"/>
              </w:rPr>
              <w:lastRenderedPageBreak/>
              <w:t>Kehittyvien riskien tunnistaminen ja analysointi</w:t>
            </w:r>
          </w:p>
          <w:p w14:paraId="66B64601" w14:textId="77777777" w:rsidR="00B45D95" w:rsidRPr="00451CE9" w:rsidRDefault="00B45D95" w:rsidP="00AB78A6">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fi"/>
              </w:rPr>
              <w:t>Riski-hyötysuhteen jatkuvan hyväksyttävyyden varmistaminen</w:t>
            </w:r>
          </w:p>
          <w:p w14:paraId="79A880A2" w14:textId="77777777" w:rsidR="00B45D95" w:rsidRPr="001B1EA9" w:rsidRDefault="00B45D95" w:rsidP="00AB78A6">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lang w:val="fi-FI"/>
              </w:rPr>
            </w:pPr>
            <w:r>
              <w:rPr>
                <w:sz w:val="22"/>
                <w:szCs w:val="22"/>
                <w:lang w:val="fi"/>
              </w:rPr>
              <w:t>Tunnistettujen sivuvaikutusten ja vasta-aiheiden seuranta</w:t>
            </w:r>
          </w:p>
        </w:tc>
        <w:tc>
          <w:tcPr>
            <w:tcW w:w="963" w:type="pct"/>
            <w:shd w:val="clear" w:color="auto" w:fill="auto"/>
          </w:tcPr>
          <w:p w14:paraId="505BB2BF" w14:textId="77777777" w:rsidR="00B45D95" w:rsidRPr="001B1EA9" w:rsidRDefault="00B45D95" w:rsidP="00AB78A6">
            <w:pPr>
              <w:spacing w:after="0"/>
              <w:cnfStyle w:val="000000100000" w:firstRow="0" w:lastRow="0" w:firstColumn="0" w:lastColumn="0" w:oddVBand="0" w:evenVBand="0" w:oddHBand="1" w:evenHBand="0" w:firstRowFirstColumn="0" w:firstRowLastColumn="0" w:lastRowFirstColumn="0" w:lastRowLastColumn="0"/>
              <w:rPr>
                <w:sz w:val="22"/>
                <w:szCs w:val="22"/>
                <w:lang w:val="fi"/>
              </w:rPr>
            </w:pPr>
            <w:r>
              <w:rPr>
                <w:sz w:val="22"/>
                <w:szCs w:val="22"/>
                <w:lang w:val="fi"/>
              </w:rPr>
              <w:lastRenderedPageBreak/>
              <w:t>Markkinoille tulon jälkeinen turvallisuustietojen kerääminen ja havainnointitietoihi</w:t>
            </w:r>
            <w:r>
              <w:rPr>
                <w:sz w:val="22"/>
                <w:szCs w:val="22"/>
                <w:lang w:val="fi"/>
              </w:rPr>
              <w:lastRenderedPageBreak/>
              <w:t xml:space="preserve">n perustuva kliininen riskinarviointi ovat ratkaisevan tärkeitä tuotteen riskiprofiilin arvioimiseksi ja kuvaamiseksi sekä tietoon perustuvien päätösten tekemiseksi riskien minimoimiseksi. Tämä helpottaa myös suuresta ja monipuolisesta potilasväestöstä saatavien tietojen keräämistä ja tulkintaa, mikä ei ole mahdollista kontrolloiduissa tutkimuksissa, ja varmistaa siten turvallisuuden kaikissa väestöryhmissä. </w:t>
            </w:r>
          </w:p>
          <w:p w14:paraId="3CC1147F" w14:textId="77777777" w:rsidR="00B45D95" w:rsidRPr="001B1EA9" w:rsidRDefault="00B45D95" w:rsidP="00AB78A6">
            <w:pPr>
              <w:spacing w:after="0"/>
              <w:cnfStyle w:val="000000100000" w:firstRow="0" w:lastRow="0" w:firstColumn="0" w:lastColumn="0" w:oddVBand="0" w:evenVBand="0" w:oddHBand="1" w:evenHBand="0" w:firstRowFirstColumn="0" w:firstRowLastColumn="0" w:lastRowFirstColumn="0" w:lastRowLastColumn="0"/>
              <w:rPr>
                <w:sz w:val="22"/>
                <w:szCs w:val="22"/>
                <w:lang w:val="fi"/>
              </w:rPr>
            </w:pPr>
            <w:r>
              <w:rPr>
                <w:sz w:val="22"/>
                <w:szCs w:val="22"/>
                <w:lang w:val="fi"/>
              </w:rPr>
              <w:t>Rajoituksina on kyvyttömyys laskea ilmoitettujen tapahtumien määrää tai määrittää todellista syy-seuraussuhdetta.</w:t>
            </w:r>
          </w:p>
        </w:tc>
        <w:tc>
          <w:tcPr>
            <w:tcW w:w="1018" w:type="pct"/>
            <w:shd w:val="clear" w:color="auto" w:fill="auto"/>
          </w:tcPr>
          <w:p w14:paraId="563C27EC" w14:textId="77777777" w:rsidR="00B45D95" w:rsidRPr="001B1EA9" w:rsidRDefault="00B45D95" w:rsidP="00AB78A6">
            <w:pPr>
              <w:spacing w:after="0"/>
              <w:cnfStyle w:val="000000100000" w:firstRow="0" w:lastRow="0" w:firstColumn="0" w:lastColumn="0" w:oddVBand="0" w:evenVBand="0" w:oddHBand="1" w:evenHBand="0" w:firstRowFirstColumn="0" w:firstRowLastColumn="0" w:lastRowFirstColumn="0" w:lastRowLastColumn="0"/>
              <w:rPr>
                <w:sz w:val="22"/>
                <w:szCs w:val="22"/>
                <w:lang w:val="fi"/>
              </w:rPr>
            </w:pPr>
            <w:r>
              <w:rPr>
                <w:sz w:val="22"/>
                <w:szCs w:val="22"/>
                <w:lang w:val="fi"/>
              </w:rPr>
              <w:lastRenderedPageBreak/>
              <w:t xml:space="preserve">Markkinatoimiin ja CAPA-toimenpiteisiin </w:t>
            </w:r>
            <w:r>
              <w:rPr>
                <w:sz w:val="22"/>
                <w:szCs w:val="22"/>
                <w:lang w:val="fi"/>
              </w:rPr>
              <w:lastRenderedPageBreak/>
              <w:t>liittyvä seuranta on jatkuvaa.</w:t>
            </w:r>
          </w:p>
          <w:p w14:paraId="5CD47621" w14:textId="77777777" w:rsidR="00B45D95" w:rsidRPr="001B1EA9" w:rsidRDefault="00B45D95" w:rsidP="00AB78A6">
            <w:pPr>
              <w:spacing w:after="0"/>
              <w:cnfStyle w:val="000000100000" w:firstRow="0" w:lastRow="0" w:firstColumn="0" w:lastColumn="0" w:oddVBand="0" w:evenVBand="0" w:oddHBand="1" w:evenHBand="0" w:firstRowFirstColumn="0" w:firstRowLastColumn="0" w:lastRowFirstColumn="0" w:lastRowLastColumn="0"/>
              <w:rPr>
                <w:sz w:val="22"/>
                <w:szCs w:val="22"/>
                <w:lang w:val="fi"/>
              </w:rPr>
            </w:pPr>
          </w:p>
          <w:p w14:paraId="5DC4B152" w14:textId="77777777" w:rsidR="00B45D95" w:rsidRPr="001B1EA9" w:rsidRDefault="00B45D95" w:rsidP="00AB78A6">
            <w:pPr>
              <w:cnfStyle w:val="000000100000" w:firstRow="0" w:lastRow="0" w:firstColumn="0" w:lastColumn="0" w:oddVBand="0" w:evenVBand="0" w:oddHBand="1" w:evenHBand="0" w:firstRowFirstColumn="0" w:firstRowLastColumn="0" w:lastRowFirstColumn="0" w:lastRowLastColumn="0"/>
              <w:rPr>
                <w:sz w:val="22"/>
                <w:szCs w:val="22"/>
                <w:lang w:val="fi"/>
              </w:rPr>
            </w:pPr>
            <w:r>
              <w:rPr>
                <w:sz w:val="22"/>
                <w:szCs w:val="22"/>
                <w:lang w:val="fi"/>
              </w:rPr>
              <w:t>Raportointiväli perustuu laitteen korkeimpaan riskiluokkaan, kuten on dokumentoitu Skater-katetrijärjestelmien PMS-suunnitelmassa, PMSP-0017. Näin ollen tätä toimintaa tullaan toteuttamaan vuosittain.</w:t>
            </w:r>
          </w:p>
          <w:p w14:paraId="5DD36EC1" w14:textId="77777777" w:rsidR="00B45D95" w:rsidRPr="001B1EA9" w:rsidRDefault="00B45D95" w:rsidP="00AB78A6">
            <w:pPr>
              <w:spacing w:after="0"/>
              <w:cnfStyle w:val="000000100000" w:firstRow="0" w:lastRow="0" w:firstColumn="0" w:lastColumn="0" w:oddVBand="0" w:evenVBand="0" w:oddHBand="1" w:evenHBand="0" w:firstRowFirstColumn="0" w:firstRowLastColumn="0" w:lastRowFirstColumn="0" w:lastRowLastColumn="0"/>
              <w:rPr>
                <w:sz w:val="22"/>
                <w:szCs w:val="22"/>
                <w:lang w:val="fi"/>
              </w:rPr>
            </w:pPr>
            <w:r>
              <w:rPr>
                <w:sz w:val="22"/>
                <w:szCs w:val="22"/>
                <w:lang w:val="fi"/>
              </w:rPr>
              <w:t xml:space="preserve">Viimeisimmässä kliinisessä arvioinnissa käytetyt PMS-raportit kattoivat ajanjakson 1. toukokuuta 2019 – 30. huhtikuuta 2024. </w:t>
            </w:r>
          </w:p>
        </w:tc>
      </w:tr>
      <w:tr w:rsidR="00964666" w:rsidRPr="000A32DE" w14:paraId="7C432DC4" w14:textId="77777777" w:rsidTr="00AB78A6">
        <w:tc>
          <w:tcPr>
            <w:cnfStyle w:val="001000000000" w:firstRow="0" w:lastRow="0" w:firstColumn="1" w:lastColumn="0" w:oddVBand="0" w:evenVBand="0" w:oddHBand="0" w:evenHBand="0" w:firstRowFirstColumn="0" w:firstRowLastColumn="0" w:lastRowFirstColumn="0" w:lastRowLastColumn="0"/>
            <w:tcW w:w="536" w:type="pct"/>
          </w:tcPr>
          <w:p w14:paraId="033D8105" w14:textId="77777777" w:rsidR="00B45D95" w:rsidRPr="00451CE9" w:rsidDel="0084767F" w:rsidRDefault="00B45D95" w:rsidP="00AB78A6">
            <w:pPr>
              <w:spacing w:after="0"/>
              <w:jc w:val="center"/>
              <w:rPr>
                <w:sz w:val="22"/>
                <w:szCs w:val="22"/>
              </w:rPr>
            </w:pPr>
            <w:r>
              <w:rPr>
                <w:sz w:val="22"/>
                <w:szCs w:val="22"/>
                <w:lang w:val="fi"/>
              </w:rPr>
              <w:lastRenderedPageBreak/>
              <w:t>05</w:t>
            </w:r>
          </w:p>
        </w:tc>
        <w:tc>
          <w:tcPr>
            <w:tcW w:w="1135" w:type="pct"/>
          </w:tcPr>
          <w:p w14:paraId="698B61AC" w14:textId="77777777" w:rsidR="00B45D95" w:rsidRPr="00B25EE5" w:rsidDel="00CC01D2" w:rsidRDefault="00B45D95" w:rsidP="00AB78A6">
            <w:pPr>
              <w:spacing w:after="0"/>
              <w:cnfStyle w:val="000000000000" w:firstRow="0" w:lastRow="0" w:firstColumn="0" w:lastColumn="0" w:oddVBand="0" w:evenVBand="0" w:oddHBand="0" w:evenHBand="0" w:firstRowFirstColumn="0" w:firstRowLastColumn="0" w:lastRowFirstColumn="0" w:lastRowLastColumn="0"/>
              <w:rPr>
                <w:sz w:val="22"/>
                <w:szCs w:val="22"/>
                <w:lang w:val="fi-FI"/>
              </w:rPr>
            </w:pPr>
            <w:r>
              <w:rPr>
                <w:sz w:val="22"/>
                <w:szCs w:val="22"/>
                <w:lang w:val="fi"/>
              </w:rPr>
              <w:t>Haittatapahtumatietokannan haku (esim. MAUDE, Vigilance-raporttitietokannat) samankaltaisten laitteiden löytämiseksi.</w:t>
            </w:r>
          </w:p>
        </w:tc>
        <w:tc>
          <w:tcPr>
            <w:tcW w:w="1348" w:type="pct"/>
          </w:tcPr>
          <w:p w14:paraId="232F00EB" w14:textId="77777777" w:rsidR="00B45D95" w:rsidRPr="00451CE9" w:rsidRDefault="00B45D95" w:rsidP="00AB78A6">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fi"/>
              </w:rPr>
              <w:t>Kehittyvien riskien tunnistaminen ja analysointi</w:t>
            </w:r>
          </w:p>
          <w:p w14:paraId="5D430465" w14:textId="77777777" w:rsidR="00B45D95" w:rsidRPr="001B1EA9" w:rsidRDefault="00B45D95" w:rsidP="00AB78A6">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fi-FI"/>
              </w:rPr>
            </w:pPr>
            <w:r>
              <w:rPr>
                <w:sz w:val="22"/>
                <w:szCs w:val="22"/>
                <w:lang w:val="fi"/>
              </w:rPr>
              <w:t>Tunnistettujen sivuvaikutusten ja vasta-aiheiden seuranta</w:t>
            </w:r>
          </w:p>
        </w:tc>
        <w:tc>
          <w:tcPr>
            <w:tcW w:w="963" w:type="pct"/>
          </w:tcPr>
          <w:p w14:paraId="6F0C8C67" w14:textId="77777777" w:rsidR="00B45D95" w:rsidRPr="001B1EA9" w:rsidRDefault="00B45D95" w:rsidP="00AB78A6">
            <w:pPr>
              <w:spacing w:after="0"/>
              <w:cnfStyle w:val="000000000000" w:firstRow="0" w:lastRow="0" w:firstColumn="0" w:lastColumn="0" w:oddVBand="0" w:evenVBand="0" w:oddHBand="0" w:evenHBand="0" w:firstRowFirstColumn="0" w:firstRowLastColumn="0" w:lastRowFirstColumn="0" w:lastRowLastColumn="0"/>
              <w:rPr>
                <w:sz w:val="22"/>
                <w:szCs w:val="22"/>
                <w:lang w:val="fi"/>
              </w:rPr>
            </w:pPr>
            <w:r>
              <w:rPr>
                <w:sz w:val="22"/>
                <w:szCs w:val="22"/>
                <w:lang w:val="fi"/>
              </w:rPr>
              <w:t xml:space="preserve">Markkinoille tulon jälkeinen turvallisuustietojen kerääminen ja havainnointitietoihin perustuva kliininen riskinarviointi ovat ratkaisevan tärkeitä </w:t>
            </w:r>
            <w:r>
              <w:rPr>
                <w:sz w:val="22"/>
                <w:szCs w:val="22"/>
                <w:lang w:val="fi"/>
              </w:rPr>
              <w:lastRenderedPageBreak/>
              <w:t xml:space="preserve">tuotteen riskiprofiilin arvioimiseksi ja kuvaamiseksi sekä tietoon perustuvien päätösten tekemiseksi riskien minimoimiseksi. Tämä helpottaa myös suuresta ja monipuolisesta potilasväestöstä saatavien tietojen keräämistä ja tulkintaa, mikä ei ole mahdollista kontrolloiduissa tutkimuksissa, ja varmistaa siten turvallisuuden kaikissa väestöryhmissä. </w:t>
            </w:r>
          </w:p>
          <w:p w14:paraId="1BE9D100" w14:textId="77777777" w:rsidR="00B45D95" w:rsidRPr="001B1EA9" w:rsidRDefault="00B45D95" w:rsidP="00AB78A6">
            <w:pPr>
              <w:spacing w:after="0"/>
              <w:cnfStyle w:val="000000000000" w:firstRow="0" w:lastRow="0" w:firstColumn="0" w:lastColumn="0" w:oddVBand="0" w:evenVBand="0" w:oddHBand="0" w:evenHBand="0" w:firstRowFirstColumn="0" w:firstRowLastColumn="0" w:lastRowFirstColumn="0" w:lastRowLastColumn="0"/>
              <w:rPr>
                <w:sz w:val="22"/>
                <w:szCs w:val="22"/>
                <w:lang w:val="fi"/>
              </w:rPr>
            </w:pPr>
            <w:r>
              <w:rPr>
                <w:sz w:val="22"/>
                <w:szCs w:val="22"/>
                <w:lang w:val="fi"/>
              </w:rPr>
              <w:t>Rajoituksina on kyvyttömyys laskea ilmoitettujen tapahtumien määrää tai määrittää todellista syy-seuraussuhdetta.</w:t>
            </w:r>
          </w:p>
          <w:p w14:paraId="4BBA0846" w14:textId="77777777" w:rsidR="00154EA9" w:rsidRPr="001B1EA9" w:rsidRDefault="00154EA9" w:rsidP="00AB78A6">
            <w:pPr>
              <w:spacing w:after="0"/>
              <w:cnfStyle w:val="000000000000" w:firstRow="0" w:lastRow="0" w:firstColumn="0" w:lastColumn="0" w:oddVBand="0" w:evenVBand="0" w:oddHBand="0" w:evenHBand="0" w:firstRowFirstColumn="0" w:firstRowLastColumn="0" w:lastRowFirstColumn="0" w:lastRowLastColumn="0"/>
              <w:rPr>
                <w:sz w:val="22"/>
                <w:szCs w:val="22"/>
                <w:lang w:val="fi"/>
              </w:rPr>
            </w:pPr>
          </w:p>
          <w:p w14:paraId="11772F23" w14:textId="77777777" w:rsidR="00154EA9" w:rsidRPr="001B1EA9" w:rsidRDefault="00154EA9" w:rsidP="00AB78A6">
            <w:pPr>
              <w:spacing w:after="0"/>
              <w:cnfStyle w:val="000000000000" w:firstRow="0" w:lastRow="0" w:firstColumn="0" w:lastColumn="0" w:oddVBand="0" w:evenVBand="0" w:oddHBand="0" w:evenHBand="0" w:firstRowFirstColumn="0" w:firstRowLastColumn="0" w:lastRowFirstColumn="0" w:lastRowLastColumn="0"/>
              <w:rPr>
                <w:sz w:val="22"/>
                <w:szCs w:val="22"/>
                <w:lang w:val="fi"/>
              </w:rPr>
            </w:pPr>
          </w:p>
        </w:tc>
        <w:tc>
          <w:tcPr>
            <w:tcW w:w="1018" w:type="pct"/>
          </w:tcPr>
          <w:p w14:paraId="2457F96E" w14:textId="77777777" w:rsidR="00B45D95" w:rsidRPr="001B1EA9" w:rsidRDefault="00B45D95" w:rsidP="00AB78A6">
            <w:pPr>
              <w:spacing w:after="0"/>
              <w:cnfStyle w:val="000000000000" w:firstRow="0" w:lastRow="0" w:firstColumn="0" w:lastColumn="0" w:oddVBand="0" w:evenVBand="0" w:oddHBand="0" w:evenHBand="0" w:firstRowFirstColumn="0" w:firstRowLastColumn="0" w:lastRowFirstColumn="0" w:lastRowLastColumn="0"/>
              <w:rPr>
                <w:sz w:val="22"/>
                <w:szCs w:val="22"/>
                <w:lang w:val="fi"/>
              </w:rPr>
            </w:pPr>
            <w:r>
              <w:rPr>
                <w:sz w:val="22"/>
                <w:szCs w:val="22"/>
                <w:lang w:val="fi"/>
              </w:rPr>
              <w:lastRenderedPageBreak/>
              <w:t>Markkinatoimiin ja CAPA-toimenpiteisiin liittyvä seuranta on jatkuvaa.</w:t>
            </w:r>
          </w:p>
          <w:p w14:paraId="0E25DC84" w14:textId="77777777" w:rsidR="00B45D95" w:rsidRPr="001B1EA9" w:rsidRDefault="00B45D95" w:rsidP="00AB78A6">
            <w:pPr>
              <w:cnfStyle w:val="000000000000" w:firstRow="0" w:lastRow="0" w:firstColumn="0" w:lastColumn="0" w:oddVBand="0" w:evenVBand="0" w:oddHBand="0" w:evenHBand="0" w:firstRowFirstColumn="0" w:firstRowLastColumn="0" w:lastRowFirstColumn="0" w:lastRowLastColumn="0"/>
              <w:rPr>
                <w:sz w:val="22"/>
                <w:szCs w:val="22"/>
                <w:lang w:val="fi"/>
              </w:rPr>
            </w:pPr>
            <w:r>
              <w:rPr>
                <w:sz w:val="22"/>
                <w:szCs w:val="22"/>
                <w:lang w:val="fi"/>
              </w:rPr>
              <w:t xml:space="preserve">Raportointiväli perustuu laitteen korkeimpaan </w:t>
            </w:r>
            <w:r>
              <w:rPr>
                <w:sz w:val="22"/>
                <w:szCs w:val="22"/>
                <w:lang w:val="fi"/>
              </w:rPr>
              <w:lastRenderedPageBreak/>
              <w:t>riskiluokkaan, kuten on dokumentoitu Skater-katetrijärjestelmien PMS-suunnitelmassa, PMSP-0017. Näin ollen tätä toimintaa tullaan toteuttamaan vuosittain.</w:t>
            </w:r>
          </w:p>
          <w:p w14:paraId="5D896DB9" w14:textId="77777777" w:rsidR="00B45D95" w:rsidRPr="001B1EA9" w:rsidRDefault="00B45D95" w:rsidP="00AB78A6">
            <w:pPr>
              <w:spacing w:after="0"/>
              <w:cnfStyle w:val="000000000000" w:firstRow="0" w:lastRow="0" w:firstColumn="0" w:lastColumn="0" w:oddVBand="0" w:evenVBand="0" w:oddHBand="0" w:evenHBand="0" w:firstRowFirstColumn="0" w:firstRowLastColumn="0" w:lastRowFirstColumn="0" w:lastRowLastColumn="0"/>
              <w:rPr>
                <w:sz w:val="22"/>
                <w:szCs w:val="22"/>
                <w:lang w:val="fi"/>
              </w:rPr>
            </w:pPr>
            <w:r>
              <w:rPr>
                <w:sz w:val="22"/>
                <w:szCs w:val="22"/>
                <w:lang w:val="fi"/>
              </w:rPr>
              <w:t xml:space="preserve">Viimeisimmässä kliinisessä arvioinnissa käytetyt PMS-raportit kattoivat ajanjakson 1. toukokuuta 2019 – 30. huhtikuuta 2024. </w:t>
            </w:r>
          </w:p>
        </w:tc>
      </w:tr>
      <w:tr w:rsidR="00EE382E" w:rsidRPr="00451CE9" w14:paraId="62CA407D" w14:textId="77777777" w:rsidTr="00AB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A7698A1" w14:textId="25FCF437" w:rsidR="00EE382E" w:rsidRPr="00451CE9" w:rsidRDefault="0087231A" w:rsidP="00AB78A6">
            <w:pPr>
              <w:spacing w:after="0"/>
              <w:jc w:val="center"/>
              <w:rPr>
                <w:sz w:val="22"/>
              </w:rPr>
            </w:pPr>
            <w:r>
              <w:rPr>
                <w:sz w:val="22"/>
                <w:lang w:val="fi"/>
              </w:rPr>
              <w:lastRenderedPageBreak/>
              <w:t>PMCF-kysely</w:t>
            </w:r>
          </w:p>
        </w:tc>
      </w:tr>
      <w:tr w:rsidR="009C031B" w:rsidRPr="00370534" w14:paraId="2B475E75" w14:textId="77777777" w:rsidTr="00AB78A6">
        <w:tc>
          <w:tcPr>
            <w:cnfStyle w:val="001000000000" w:firstRow="0" w:lastRow="0" w:firstColumn="1" w:lastColumn="0" w:oddVBand="0" w:evenVBand="0" w:oddHBand="0" w:evenHBand="0" w:firstRowFirstColumn="0" w:firstRowLastColumn="0" w:lastRowFirstColumn="0" w:lastRowLastColumn="0"/>
            <w:tcW w:w="536" w:type="pct"/>
            <w:tcBorders>
              <w:top w:val="single" w:sz="4" w:space="0" w:color="767171" w:themeColor="background2" w:themeShade="80"/>
            </w:tcBorders>
          </w:tcPr>
          <w:p w14:paraId="0E6C0FA5" w14:textId="1572EE13" w:rsidR="009C031B" w:rsidRPr="00451CE9" w:rsidRDefault="009C031B" w:rsidP="00AB78A6">
            <w:pPr>
              <w:spacing w:after="0"/>
              <w:jc w:val="center"/>
              <w:rPr>
                <w:sz w:val="22"/>
              </w:rPr>
            </w:pPr>
            <w:r>
              <w:rPr>
                <w:sz w:val="20"/>
                <w:lang w:val="fi"/>
              </w:rPr>
              <w:t>06</w:t>
            </w:r>
          </w:p>
        </w:tc>
        <w:tc>
          <w:tcPr>
            <w:tcW w:w="1135" w:type="pct"/>
            <w:tcBorders>
              <w:top w:val="single" w:sz="4" w:space="0" w:color="767171" w:themeColor="background2" w:themeShade="80"/>
            </w:tcBorders>
          </w:tcPr>
          <w:p w14:paraId="7523FCAE" w14:textId="77777777" w:rsidR="009C031B" w:rsidRPr="001B1EA9" w:rsidRDefault="009C031B" w:rsidP="00AB78A6">
            <w:pPr>
              <w:cnfStyle w:val="000000000000" w:firstRow="0" w:lastRow="0" w:firstColumn="0" w:lastColumn="0" w:oddVBand="0" w:evenVBand="0" w:oddHBand="0" w:evenHBand="0" w:firstRowFirstColumn="0" w:firstRowLastColumn="0" w:lastRowFirstColumn="0" w:lastRowLastColumn="0"/>
              <w:rPr>
                <w:sz w:val="20"/>
                <w:lang w:val="fi"/>
              </w:rPr>
            </w:pPr>
            <w:r>
              <w:rPr>
                <w:sz w:val="20"/>
                <w:lang w:val="fi"/>
              </w:rPr>
              <w:t xml:space="preserve">SKATER-nesteenpoistojärjestelmän tuotteita käyttäville nykyisille asiakkaille lähetetään korkealaatuinen kysely. Tavoitteena on saada vähintään 100 </w:t>
            </w:r>
            <w:r>
              <w:rPr>
                <w:sz w:val="20"/>
                <w:lang w:val="fi"/>
              </w:rPr>
              <w:lastRenderedPageBreak/>
              <w:t>kyselytutkimusta kliinisistä tapauksista.</w:t>
            </w:r>
          </w:p>
          <w:p w14:paraId="62A0E4C3" w14:textId="00A19EBE" w:rsidR="009C031B" w:rsidRPr="001B1EA9" w:rsidRDefault="009C031B" w:rsidP="00AB78A6">
            <w:pPr>
              <w:spacing w:after="0"/>
              <w:cnfStyle w:val="000000000000" w:firstRow="0" w:lastRow="0" w:firstColumn="0" w:lastColumn="0" w:oddVBand="0" w:evenVBand="0" w:oddHBand="0" w:evenHBand="0" w:firstRowFirstColumn="0" w:firstRowLastColumn="0" w:lastRowFirstColumn="0" w:lastRowLastColumn="0"/>
              <w:rPr>
                <w:sz w:val="22"/>
                <w:lang w:val="fi"/>
              </w:rPr>
            </w:pPr>
            <w:r>
              <w:rPr>
                <w:sz w:val="20"/>
                <w:lang w:val="fi"/>
              </w:rPr>
              <w:t xml:space="preserve">Sisäiset myynti- ja jakelutiedot tarkistetaan kyseisiä laitteita käyttävien lääkäreiden tunnistamiseksi. </w:t>
            </w:r>
          </w:p>
        </w:tc>
        <w:tc>
          <w:tcPr>
            <w:tcW w:w="1348" w:type="pct"/>
            <w:tcBorders>
              <w:top w:val="single" w:sz="4" w:space="0" w:color="767171" w:themeColor="background2" w:themeShade="80"/>
            </w:tcBorders>
          </w:tcPr>
          <w:p w14:paraId="5353987E" w14:textId="77777777" w:rsidR="009C031B" w:rsidRPr="001B1EA9" w:rsidRDefault="009C031B" w:rsidP="00AB78A6">
            <w:pPr>
              <w:cnfStyle w:val="000000000000" w:firstRow="0" w:lastRow="0" w:firstColumn="0" w:lastColumn="0" w:oddVBand="0" w:evenVBand="0" w:oddHBand="0" w:evenHBand="0" w:firstRowFirstColumn="0" w:firstRowLastColumn="0" w:lastRowFirstColumn="0" w:lastRowLastColumn="0"/>
              <w:rPr>
                <w:sz w:val="20"/>
                <w:lang w:val="fi"/>
              </w:rPr>
            </w:pPr>
            <w:r>
              <w:rPr>
                <w:sz w:val="20"/>
                <w:lang w:val="fi"/>
              </w:rPr>
              <w:lastRenderedPageBreak/>
              <w:t>Tämän tutkimuksen tavoitteena on kerätä ennakoivasti kliinistä tietoa keskittyen seuraaviin tuotteisiin, joiden kliininen näyttö on vähäistä:</w:t>
            </w:r>
          </w:p>
          <w:p w14:paraId="490DFFD4" w14:textId="77777777" w:rsidR="009C031B" w:rsidRPr="00451CE9" w:rsidRDefault="009C031B" w:rsidP="00AB78A6">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fi"/>
              </w:rPr>
              <w:t>Skater-nesteenpoistokatetrit</w:t>
            </w:r>
          </w:p>
          <w:p w14:paraId="391C3617" w14:textId="77777777" w:rsidR="009C031B" w:rsidRPr="00451CE9" w:rsidRDefault="009C031B" w:rsidP="00AB78A6">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fi"/>
              </w:rPr>
              <w:lastRenderedPageBreak/>
              <w:t>Skater Centesis -katetrit</w:t>
            </w:r>
          </w:p>
          <w:p w14:paraId="0A53F48A" w14:textId="77777777" w:rsidR="009C031B" w:rsidRPr="00451CE9" w:rsidRDefault="009C031B" w:rsidP="00AB78A6">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fi"/>
              </w:rPr>
              <w:t>Skater-sisäänviejäsarjat</w:t>
            </w:r>
          </w:p>
          <w:p w14:paraId="51D8FFFD" w14:textId="77777777" w:rsidR="009C031B" w:rsidRPr="00B25EE5" w:rsidRDefault="009C031B" w:rsidP="00AB78A6">
            <w:pPr>
              <w:cnfStyle w:val="000000000000" w:firstRow="0" w:lastRow="0" w:firstColumn="0" w:lastColumn="0" w:oddVBand="0" w:evenVBand="0" w:oddHBand="0" w:evenHBand="0" w:firstRowFirstColumn="0" w:firstRowLastColumn="0" w:lastRowFirstColumn="0" w:lastRowLastColumn="0"/>
              <w:rPr>
                <w:sz w:val="20"/>
                <w:lang w:val="fi-FI"/>
              </w:rPr>
            </w:pPr>
            <w:r>
              <w:rPr>
                <w:sz w:val="20"/>
                <w:lang w:val="fi"/>
              </w:rPr>
              <w:t>Jokaisesta kliinisestä tapauksesta kerätään tietoa seuraavista asioista</w:t>
            </w:r>
          </w:p>
          <w:p w14:paraId="0CE16D0C" w14:textId="77777777" w:rsidR="009C031B" w:rsidRPr="00451CE9" w:rsidRDefault="009C031B" w:rsidP="00AB78A6">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fi"/>
              </w:rPr>
              <w:t>Sovellusluokka</w:t>
            </w:r>
          </w:p>
          <w:p w14:paraId="3F211A8F" w14:textId="77777777" w:rsidR="009C031B" w:rsidRPr="00451CE9" w:rsidRDefault="009C031B" w:rsidP="00AB78A6">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fi"/>
              </w:rPr>
              <w:t>Käyttöaiheet</w:t>
            </w:r>
          </w:p>
          <w:p w14:paraId="7404B870" w14:textId="77777777" w:rsidR="009C031B" w:rsidRPr="00451CE9" w:rsidRDefault="009C031B" w:rsidP="00AB78A6">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fi"/>
              </w:rPr>
              <w:t>Käytön kesto toimenpiteessä</w:t>
            </w:r>
          </w:p>
          <w:p w14:paraId="74248E61" w14:textId="77777777" w:rsidR="009C031B" w:rsidRPr="00B25EE5" w:rsidRDefault="009C031B" w:rsidP="00AB78A6">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lang w:val="fi-FI"/>
              </w:rPr>
            </w:pPr>
            <w:r>
              <w:rPr>
                <w:sz w:val="20"/>
                <w:lang w:val="fi"/>
              </w:rPr>
              <w:t>Kliiniset tulokset suhteessa turvallisuuteen ja suorituskykyyn</w:t>
            </w:r>
          </w:p>
          <w:p w14:paraId="5174F30B" w14:textId="77777777" w:rsidR="009C031B" w:rsidRPr="00B25EE5" w:rsidRDefault="009C031B" w:rsidP="00AB78A6">
            <w:p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lang w:val="fi-FI"/>
              </w:rPr>
            </w:pPr>
          </w:p>
        </w:tc>
        <w:tc>
          <w:tcPr>
            <w:tcW w:w="963" w:type="pct"/>
            <w:tcBorders>
              <w:top w:val="single" w:sz="4" w:space="0" w:color="767171" w:themeColor="background2" w:themeShade="80"/>
            </w:tcBorders>
          </w:tcPr>
          <w:p w14:paraId="39771C72" w14:textId="77777777" w:rsidR="009C031B" w:rsidRPr="00B25EE5" w:rsidRDefault="009C031B" w:rsidP="00AB78A6">
            <w:pPr>
              <w:cnfStyle w:val="000000000000" w:firstRow="0" w:lastRow="0" w:firstColumn="0" w:lastColumn="0" w:oddVBand="0" w:evenVBand="0" w:oddHBand="0" w:evenHBand="0" w:firstRowFirstColumn="0" w:firstRowLastColumn="0" w:lastRowFirstColumn="0" w:lastRowLastColumn="0"/>
              <w:rPr>
                <w:sz w:val="20"/>
                <w:lang w:val="fi-FI"/>
              </w:rPr>
            </w:pPr>
            <w:r>
              <w:rPr>
                <w:sz w:val="20"/>
                <w:lang w:val="fi"/>
              </w:rPr>
              <w:lastRenderedPageBreak/>
              <w:t xml:space="preserve">Lääkärikyselyjen avulla aktiivinen PMS saa suoraa palautetta SKATER-nesteenpoistojärjestelmän tuotteita kliinisessä ympäristössä käyttäviltä lääkäreiltä, </w:t>
            </w:r>
            <w:r>
              <w:rPr>
                <w:sz w:val="20"/>
                <w:lang w:val="fi"/>
              </w:rPr>
              <w:lastRenderedPageBreak/>
              <w:t xml:space="preserve">joilla on teknistä tietämystä ja asiantuntemusta laitteesta ja siihen liittyvistä toimenpiteistä. </w:t>
            </w:r>
          </w:p>
          <w:p w14:paraId="298B08F9" w14:textId="77777777" w:rsidR="009C031B" w:rsidRPr="00B25EE5" w:rsidRDefault="009C031B" w:rsidP="00AB78A6">
            <w:pPr>
              <w:cnfStyle w:val="000000000000" w:firstRow="0" w:lastRow="0" w:firstColumn="0" w:lastColumn="0" w:oddVBand="0" w:evenVBand="0" w:oddHBand="0" w:evenHBand="0" w:firstRowFirstColumn="0" w:firstRowLastColumn="0" w:lastRowFirstColumn="0" w:lastRowLastColumn="0"/>
              <w:rPr>
                <w:sz w:val="20"/>
                <w:lang w:val="fi-FI"/>
              </w:rPr>
            </w:pPr>
            <w:r>
              <w:rPr>
                <w:sz w:val="20"/>
                <w:lang w:val="fi"/>
              </w:rPr>
              <w:t xml:space="preserve">Lääkärikyselyjen rajoituksia voivat olla esimerkiksi tarkastusten puute, epätäydellinen arviointi jne. </w:t>
            </w:r>
          </w:p>
          <w:p w14:paraId="0E9CBD8C" w14:textId="77777777" w:rsidR="009C031B" w:rsidRPr="00B25EE5" w:rsidRDefault="009C031B" w:rsidP="00AB78A6">
            <w:pPr>
              <w:spacing w:after="0"/>
              <w:cnfStyle w:val="000000000000" w:firstRow="0" w:lastRow="0" w:firstColumn="0" w:lastColumn="0" w:oddVBand="0" w:evenVBand="0" w:oddHBand="0" w:evenHBand="0" w:firstRowFirstColumn="0" w:firstRowLastColumn="0" w:lastRowFirstColumn="0" w:lastRowLastColumn="0"/>
              <w:rPr>
                <w:sz w:val="22"/>
                <w:lang w:val="fi-FI"/>
              </w:rPr>
            </w:pPr>
          </w:p>
        </w:tc>
        <w:tc>
          <w:tcPr>
            <w:tcW w:w="1018" w:type="pct"/>
            <w:tcBorders>
              <w:top w:val="single" w:sz="4" w:space="0" w:color="767171" w:themeColor="background2" w:themeShade="80"/>
            </w:tcBorders>
          </w:tcPr>
          <w:p w14:paraId="55E3FDD7" w14:textId="77777777" w:rsidR="009C031B" w:rsidRPr="00B25EE5" w:rsidRDefault="009C031B" w:rsidP="00AB78A6">
            <w:pPr>
              <w:cnfStyle w:val="000000000000" w:firstRow="0" w:lastRow="0" w:firstColumn="0" w:lastColumn="0" w:oddVBand="0" w:evenVBand="0" w:oddHBand="0" w:evenHBand="0" w:firstRowFirstColumn="0" w:firstRowLastColumn="0" w:lastRowFirstColumn="0" w:lastRowLastColumn="0"/>
              <w:rPr>
                <w:sz w:val="20"/>
                <w:lang w:val="fi-FI"/>
              </w:rPr>
            </w:pPr>
            <w:r>
              <w:rPr>
                <w:sz w:val="20"/>
                <w:lang w:val="fi"/>
              </w:rPr>
              <w:lastRenderedPageBreak/>
              <w:t xml:space="preserve">Tavoitteena on saada kyselytutkimus, mukaan lukien tietojen kerääminen ja analysointi, valmiiksi vuoden 2029 kolmannella neljänneksellä ennen </w:t>
            </w:r>
            <w:r>
              <w:rPr>
                <w:sz w:val="20"/>
                <w:lang w:val="fi"/>
              </w:rPr>
              <w:lastRenderedPageBreak/>
              <w:t>seuraavaa sertifiointijaksoa.</w:t>
            </w:r>
          </w:p>
          <w:p w14:paraId="268E0297" w14:textId="77777777" w:rsidR="009C031B" w:rsidRPr="00B25EE5" w:rsidRDefault="009C031B" w:rsidP="00AB78A6">
            <w:pPr>
              <w:cnfStyle w:val="000000000000" w:firstRow="0" w:lastRow="0" w:firstColumn="0" w:lastColumn="0" w:oddVBand="0" w:evenVBand="0" w:oddHBand="0" w:evenHBand="0" w:firstRowFirstColumn="0" w:firstRowLastColumn="0" w:lastRowFirstColumn="0" w:lastRowLastColumn="0"/>
              <w:rPr>
                <w:sz w:val="20"/>
                <w:lang w:val="fi-FI"/>
              </w:rPr>
            </w:pPr>
            <w:r>
              <w:rPr>
                <w:sz w:val="20"/>
                <w:lang w:val="fi"/>
              </w:rPr>
              <w:t>Tämän toiminnan tärkeimmät välitavoitteet ovat seuraavat:</w:t>
            </w:r>
          </w:p>
          <w:p w14:paraId="31061A65" w14:textId="77777777" w:rsidR="009C031B" w:rsidRPr="00B25EE5" w:rsidRDefault="009C031B" w:rsidP="00AB78A6">
            <w:pPr>
              <w:pStyle w:val="ListParagraph"/>
              <w:numPr>
                <w:ilvl w:val="0"/>
                <w:numId w:val="28"/>
              </w:numPr>
              <w:spacing w:after="200" w:afterAutospacing="0" w:line="276" w:lineRule="auto"/>
              <w:ind w:right="-18"/>
              <w:cnfStyle w:val="000000000000" w:firstRow="0" w:lastRow="0" w:firstColumn="0" w:lastColumn="0" w:oddVBand="0" w:evenVBand="0" w:oddHBand="0" w:evenHBand="0" w:firstRowFirstColumn="0" w:firstRowLastColumn="0" w:lastRowFirstColumn="0" w:lastRowLastColumn="0"/>
              <w:rPr>
                <w:sz w:val="20"/>
                <w:lang w:val="fi-FI"/>
              </w:rPr>
            </w:pPr>
            <w:r>
              <w:rPr>
                <w:sz w:val="20"/>
                <w:lang w:val="fi"/>
              </w:rPr>
              <w:t>Protokollan ja kyselylomakkeen viimeistely vuoden 2025 kolmannella neljänneksellä.</w:t>
            </w:r>
          </w:p>
          <w:p w14:paraId="522F6FBA" w14:textId="77777777" w:rsidR="009C031B" w:rsidRPr="00B25EE5" w:rsidRDefault="009C031B" w:rsidP="00AB78A6">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lang w:val="fi-FI"/>
              </w:rPr>
            </w:pPr>
            <w:r>
              <w:rPr>
                <w:sz w:val="20"/>
                <w:lang w:val="fi"/>
              </w:rPr>
              <w:t>Kysely- ja tiedonkeruujakson käynnistäminen vuoden 2026 ensimmäiseen neljännekseen mennessä</w:t>
            </w:r>
          </w:p>
          <w:p w14:paraId="00DE2703" w14:textId="77777777" w:rsidR="009C031B" w:rsidRPr="00B25EE5" w:rsidRDefault="009C031B" w:rsidP="00AB78A6">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lang w:val="fi-FI"/>
              </w:rPr>
            </w:pPr>
            <w:r>
              <w:rPr>
                <w:sz w:val="20"/>
                <w:lang w:val="fi"/>
              </w:rPr>
              <w:t>Alustava tiedonkeruuaika: vuoden 2026 toinen neljännes – vuoden 2027 toinen neljännes</w:t>
            </w:r>
          </w:p>
          <w:p w14:paraId="658B5BE7" w14:textId="77777777" w:rsidR="009C031B" w:rsidRPr="00B25EE5" w:rsidRDefault="009C031B" w:rsidP="00AB78A6">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lang w:val="fi-FI"/>
              </w:rPr>
            </w:pPr>
            <w:r>
              <w:rPr>
                <w:sz w:val="20"/>
                <w:lang w:val="fi"/>
              </w:rPr>
              <w:t>Data-analyysi valmis vuoden 2027 viimeiseen neljännekseen mennessä</w:t>
            </w:r>
          </w:p>
          <w:p w14:paraId="2E51A781" w14:textId="77777777" w:rsidR="009C031B" w:rsidRPr="00451CE9" w:rsidRDefault="009C031B" w:rsidP="00AB78A6">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fi"/>
              </w:rPr>
              <w:t xml:space="preserve">Loppuraportti vuoden 2028 toiseen </w:t>
            </w:r>
            <w:r>
              <w:rPr>
                <w:sz w:val="20"/>
                <w:lang w:val="fi"/>
              </w:rPr>
              <w:lastRenderedPageBreak/>
              <w:t>neljännekseen mennessä</w:t>
            </w:r>
          </w:p>
          <w:p w14:paraId="0D93C51A" w14:textId="77777777" w:rsidR="009C031B" w:rsidRPr="00B25EE5" w:rsidRDefault="009C031B" w:rsidP="00AB78A6">
            <w:pPr>
              <w:cnfStyle w:val="000000000000" w:firstRow="0" w:lastRow="0" w:firstColumn="0" w:lastColumn="0" w:oddVBand="0" w:evenVBand="0" w:oddHBand="0" w:evenHBand="0" w:firstRowFirstColumn="0" w:firstRowLastColumn="0" w:lastRowFirstColumn="0" w:lastRowLastColumn="0"/>
              <w:rPr>
                <w:sz w:val="20"/>
                <w:lang w:val="fi-FI"/>
              </w:rPr>
            </w:pPr>
            <w:r>
              <w:rPr>
                <w:sz w:val="20"/>
                <w:lang w:val="fi"/>
              </w:rPr>
              <w:t>Jos kyselyjen vähimmäistavoitetta ei saavuteta vuoden 2027 toiseen neljännekseen mennessä, tiedonkeruujaksoa voidaan pidentää.</w:t>
            </w:r>
          </w:p>
          <w:p w14:paraId="2E206174" w14:textId="77777777" w:rsidR="009C031B" w:rsidRPr="00B25EE5" w:rsidRDefault="009C031B" w:rsidP="00AB78A6">
            <w:pPr>
              <w:spacing w:after="0"/>
              <w:cnfStyle w:val="000000000000" w:firstRow="0" w:lastRow="0" w:firstColumn="0" w:lastColumn="0" w:oddVBand="0" w:evenVBand="0" w:oddHBand="0" w:evenHBand="0" w:firstRowFirstColumn="0" w:firstRowLastColumn="0" w:lastRowFirstColumn="0" w:lastRowLastColumn="0"/>
              <w:rPr>
                <w:sz w:val="22"/>
                <w:lang w:val="fi-FI"/>
              </w:rPr>
            </w:pPr>
          </w:p>
        </w:tc>
      </w:tr>
    </w:tbl>
    <w:p w14:paraId="61243E78" w14:textId="77777777" w:rsidR="0061236A" w:rsidRPr="00B25EE5" w:rsidRDefault="0061236A" w:rsidP="00042B91">
      <w:pPr>
        <w:spacing w:after="0" w:afterAutospacing="0" w:line="240" w:lineRule="auto"/>
        <w:rPr>
          <w:rFonts w:cs="Times New Roman"/>
          <w:i/>
          <w:color w:val="FF0000"/>
          <w:lang w:val="fi-FI"/>
        </w:rPr>
      </w:pPr>
    </w:p>
    <w:p w14:paraId="783EB8AC" w14:textId="5632C9CD" w:rsidR="00723386" w:rsidRPr="00451CE9" w:rsidRDefault="00760400" w:rsidP="00363EE0">
      <w:pPr>
        <w:pStyle w:val="Heading1"/>
        <w:numPr>
          <w:ilvl w:val="0"/>
          <w:numId w:val="2"/>
        </w:numPr>
        <w:rPr>
          <w:rFonts w:cs="Times New Roman"/>
        </w:rPr>
      </w:pPr>
      <w:bookmarkStart w:id="66" w:name="_Toc212549147"/>
      <w:r>
        <w:rPr>
          <w:rFonts w:cs="Times New Roman"/>
          <w:bCs/>
          <w:lang w:val="fi"/>
        </w:rPr>
        <w:t>Mahdolliset diagnostiset vaihtoehdot tai hoitovaihtoehdot</w:t>
      </w:r>
      <w:bookmarkEnd w:id="66"/>
      <w:r>
        <w:rPr>
          <w:rFonts w:cs="Times New Roman"/>
          <w:bCs/>
          <w:lang w:val="fi"/>
        </w:rPr>
        <w:t xml:space="preserve"> </w:t>
      </w:r>
    </w:p>
    <w:p w14:paraId="60C316BA" w14:textId="31AEC7D0" w:rsidR="00042B91" w:rsidRPr="001B1EA9" w:rsidRDefault="00EA3ACE" w:rsidP="003975EE">
      <w:pPr>
        <w:rPr>
          <w:rFonts w:eastAsia="Times New Roman" w:cs="Times New Roman"/>
          <w:szCs w:val="24"/>
          <w:lang w:val="fi"/>
        </w:rPr>
      </w:pPr>
      <w:r>
        <w:rPr>
          <w:rFonts w:eastAsia="Calibri" w:cs="Times New Roman"/>
          <w:szCs w:val="24"/>
          <w:lang w:val="fi"/>
        </w:rPr>
        <w:t>Viimeisten kolmen vuosikymmenen aikana perkutaanisella nesteenpoistolla on ollut merkittävä vaikutus kriittisesti sairaiden potilaiden hoitoon, ja se on kiistatta tärkein radiologien suorittama toimenpide. Tämä toimenpide vähentää merkittävästi sairastuvuutta ja kuolleisuutta verrattuna avokirurgiseen nesteenpoistoon tarjoamalla nestekertymien tarkan ei-invasiivisen paikannuksen, minimaalisesti invasiiviset hoitotekniikat, välttämällä yleisanestesiaa useimmissa tapauksissa ja sairaalassaoloajan lyhentämisen. Avoin kirurginen nesteenpoisto on nykyään varattu tapauksille, joissa perkutaaninen nesteenpoisto ei onnistu sepsis-tulehduksen hallitsemisessa, fistelien sulkemisessa tai on mahdotonta suoliston kaltaisten välissä olevien rakenteiden vuoksi. Tekninen onnistuminen on välittömästi havaittavissa sisällön aspiraation perusteella, ja se saavutetaan lähes aina, yli 90 %:n todennäköisyydellä.</w:t>
      </w:r>
    </w:p>
    <w:p w14:paraId="2CDE6FBF" w14:textId="77777777" w:rsidR="00042B91" w:rsidRPr="00451CE9" w:rsidRDefault="00042B91" w:rsidP="00363EE0">
      <w:pPr>
        <w:pStyle w:val="Heading1"/>
        <w:numPr>
          <w:ilvl w:val="0"/>
          <w:numId w:val="2"/>
        </w:numPr>
        <w:rPr>
          <w:rFonts w:cs="Times New Roman"/>
        </w:rPr>
      </w:pPr>
      <w:bookmarkStart w:id="67" w:name="_Toc212549148"/>
      <w:r>
        <w:rPr>
          <w:rFonts w:cs="Times New Roman"/>
          <w:bCs/>
          <w:lang w:val="fi"/>
        </w:rPr>
        <w:t>Käyttäjille suositeltava profiili ja koulutus</w:t>
      </w:r>
      <w:bookmarkEnd w:id="67"/>
    </w:p>
    <w:p w14:paraId="0CD594E7" w14:textId="0F09BC3C" w:rsidR="00AE6773" w:rsidRDefault="00F856AF" w:rsidP="00DF3BEF">
      <w:pPr>
        <w:pStyle w:val="BT1BodyTextI1"/>
        <w:ind w:left="0"/>
        <w:rPr>
          <w:rFonts w:ascii="Times New Roman" w:hAnsi="Times New Roman" w:cs="Times New Roman"/>
          <w:sz w:val="24"/>
          <w:szCs w:val="24"/>
          <w:lang w:val="fi-FI"/>
        </w:rPr>
      </w:pPr>
      <w:bookmarkStart w:id="68" w:name="_Hlk167001763"/>
      <w:r w:rsidRPr="001B1EA9">
        <w:rPr>
          <w:rFonts w:ascii="Times New Roman" w:hAnsi="Times New Roman" w:cs="Times New Roman"/>
          <w:sz w:val="24"/>
          <w:szCs w:val="24"/>
          <w:lang w:val="fi"/>
        </w:rPr>
        <w:t>Skater-nesteenpoistojärjestelmä on tarkoitettu sellaisten laillistettujen lääkäreiden tai verisuonidiagnostiikkaan ja -interventiotekniikkoihin koulutettujen lääkäreiden käyttöön, jotka tuntevat toimenpiteen.</w:t>
      </w:r>
    </w:p>
    <w:p w14:paraId="0386F017" w14:textId="77777777" w:rsidR="00AE6773" w:rsidRDefault="00AE6773">
      <w:pPr>
        <w:spacing w:after="160" w:afterAutospacing="0"/>
        <w:rPr>
          <w:rFonts w:cs="Times New Roman"/>
          <w:szCs w:val="24"/>
          <w:lang w:val="fi-FI" w:eastAsia="en-US"/>
        </w:rPr>
      </w:pPr>
      <w:r>
        <w:rPr>
          <w:rFonts w:cs="Times New Roman"/>
          <w:szCs w:val="24"/>
          <w:lang w:val="fi-FI"/>
        </w:rPr>
        <w:br w:type="page"/>
      </w:r>
    </w:p>
    <w:p w14:paraId="025EEF29" w14:textId="77777777" w:rsidR="00451CE9" w:rsidRPr="00AE6773" w:rsidRDefault="00451CE9" w:rsidP="00DF3BEF">
      <w:pPr>
        <w:pStyle w:val="BT1BodyTextI1"/>
        <w:ind w:left="0"/>
        <w:rPr>
          <w:rFonts w:ascii="Times New Roman" w:hAnsi="Times New Roman" w:cs="Times New Roman"/>
          <w:sz w:val="24"/>
          <w:szCs w:val="24"/>
          <w:lang w:val="fi-FI"/>
        </w:rPr>
      </w:pPr>
    </w:p>
    <w:p w14:paraId="146C4C77" w14:textId="51D87D6C" w:rsidR="00DE3971" w:rsidRPr="00235232" w:rsidRDefault="00760400" w:rsidP="00042B91">
      <w:pPr>
        <w:pStyle w:val="Heading1"/>
        <w:numPr>
          <w:ilvl w:val="0"/>
          <w:numId w:val="2"/>
        </w:numPr>
        <w:rPr>
          <w:rFonts w:cs="Times New Roman"/>
        </w:rPr>
      </w:pPr>
      <w:bookmarkStart w:id="69" w:name="_Toc212549149"/>
      <w:bookmarkEnd w:id="68"/>
      <w:r>
        <w:rPr>
          <w:rFonts w:cs="Times New Roman"/>
          <w:bCs/>
          <w:lang w:val="fi"/>
        </w:rPr>
        <w:t>Yhdenmukaistetut standardit / yleiset vaatimukset</w:t>
      </w:r>
      <w:bookmarkEnd w:id="69"/>
    </w:p>
    <w:tbl>
      <w:tblPr>
        <w:tblStyle w:val="TableGrid"/>
        <w:tblW w:w="4959" w:type="pct"/>
        <w:tblLook w:val="04A0" w:firstRow="1" w:lastRow="0" w:firstColumn="1" w:lastColumn="0" w:noHBand="0" w:noVBand="1"/>
      </w:tblPr>
      <w:tblGrid>
        <w:gridCol w:w="2380"/>
        <w:gridCol w:w="7964"/>
      </w:tblGrid>
      <w:tr w:rsidR="00235232" w:rsidRPr="00DE3971" w14:paraId="06E74423" w14:textId="77777777" w:rsidTr="007274A0">
        <w:trPr>
          <w:tblHeader/>
        </w:trPr>
        <w:tc>
          <w:tcPr>
            <w:tcW w:w="1150" w:type="pct"/>
          </w:tcPr>
          <w:p w14:paraId="4C27C59E" w14:textId="77777777" w:rsidR="00235232" w:rsidRPr="00DE3971" w:rsidRDefault="00235232" w:rsidP="00704136">
            <w:pPr>
              <w:spacing w:after="0" w:afterAutospacing="0"/>
              <w:jc w:val="center"/>
              <w:rPr>
                <w:rFonts w:cs="Times New Roman"/>
                <w:b/>
                <w:bCs/>
                <w:sz w:val="22"/>
              </w:rPr>
            </w:pPr>
            <w:bookmarkStart w:id="70" w:name="_Toc177980920"/>
            <w:r>
              <w:rPr>
                <w:rFonts w:cs="Times New Roman"/>
                <w:b/>
                <w:bCs/>
                <w:sz w:val="22"/>
                <w:lang w:val="fi"/>
              </w:rPr>
              <w:t>Argon-vaatimustenmukaisuus päivämäärä/versio</w:t>
            </w:r>
          </w:p>
        </w:tc>
        <w:tc>
          <w:tcPr>
            <w:tcW w:w="3850" w:type="pct"/>
          </w:tcPr>
          <w:p w14:paraId="2CD51DDC" w14:textId="77777777" w:rsidR="00235232" w:rsidRPr="00DE3971" w:rsidRDefault="00235232" w:rsidP="00704136">
            <w:pPr>
              <w:spacing w:after="0" w:afterAutospacing="0"/>
              <w:jc w:val="center"/>
              <w:rPr>
                <w:rFonts w:cs="Times New Roman"/>
                <w:b/>
                <w:bCs/>
                <w:sz w:val="22"/>
              </w:rPr>
            </w:pPr>
            <w:r>
              <w:rPr>
                <w:rFonts w:cs="Times New Roman"/>
                <w:b/>
                <w:bCs/>
                <w:sz w:val="22"/>
                <w:lang w:val="fi"/>
              </w:rPr>
              <w:t>Standardin otsikko</w:t>
            </w:r>
          </w:p>
        </w:tc>
      </w:tr>
      <w:tr w:rsidR="00235232" w:rsidRPr="00DE3971" w14:paraId="7EE8DBFF" w14:textId="77777777" w:rsidTr="00704136">
        <w:tc>
          <w:tcPr>
            <w:tcW w:w="5000" w:type="pct"/>
            <w:gridSpan w:val="2"/>
            <w:shd w:val="clear" w:color="auto" w:fill="E7E6E6" w:themeFill="background2"/>
          </w:tcPr>
          <w:p w14:paraId="712DA391" w14:textId="77777777" w:rsidR="00235232" w:rsidRPr="00DE3971" w:rsidRDefault="00235232" w:rsidP="00704136">
            <w:pPr>
              <w:spacing w:after="0" w:afterAutospacing="0"/>
              <w:jc w:val="center"/>
              <w:rPr>
                <w:rFonts w:cs="Times New Roman"/>
                <w:b/>
                <w:bCs/>
                <w:sz w:val="22"/>
              </w:rPr>
            </w:pPr>
            <w:r>
              <w:rPr>
                <w:rFonts w:cs="Times New Roman"/>
                <w:b/>
                <w:bCs/>
                <w:sz w:val="22"/>
                <w:lang w:val="fi"/>
              </w:rPr>
              <w:t>Merkinnät</w:t>
            </w:r>
          </w:p>
        </w:tc>
      </w:tr>
      <w:tr w:rsidR="00235232" w:rsidRPr="000A32DE" w14:paraId="69DBF532" w14:textId="77777777" w:rsidTr="007274A0">
        <w:tc>
          <w:tcPr>
            <w:tcW w:w="1150" w:type="pct"/>
          </w:tcPr>
          <w:p w14:paraId="464CBC40" w14:textId="77777777" w:rsidR="00235232" w:rsidRPr="00DE3971" w:rsidRDefault="00235232" w:rsidP="00704136">
            <w:pPr>
              <w:spacing w:after="0" w:afterAutospacing="0"/>
              <w:rPr>
                <w:rFonts w:cs="Times New Roman"/>
                <w:sz w:val="22"/>
              </w:rPr>
            </w:pPr>
            <w:r>
              <w:rPr>
                <w:rFonts w:eastAsia="Times New Roman" w:cs="Times New Roman"/>
                <w:sz w:val="22"/>
                <w:lang w:val="fi"/>
              </w:rPr>
              <w:t>EN ISO 15223-1:2021</w:t>
            </w:r>
          </w:p>
        </w:tc>
        <w:tc>
          <w:tcPr>
            <w:tcW w:w="3850" w:type="pct"/>
          </w:tcPr>
          <w:p w14:paraId="08DEAB69" w14:textId="77777777" w:rsidR="00235232" w:rsidRPr="00B25EE5" w:rsidRDefault="00235232" w:rsidP="00704136">
            <w:pPr>
              <w:spacing w:after="0" w:afterAutospacing="0"/>
              <w:rPr>
                <w:rFonts w:cs="Times New Roman"/>
                <w:sz w:val="22"/>
                <w:lang w:val="fi-FI"/>
              </w:rPr>
            </w:pPr>
            <w:r>
              <w:rPr>
                <w:rFonts w:cs="Times New Roman"/>
                <w:sz w:val="22"/>
                <w:lang w:val="fi"/>
              </w:rPr>
              <w:t xml:space="preserve">Lääkinnälliset laitteet - Lääkinnällisten laitteiden yhteydessä käytettävät symbolit. </w:t>
            </w:r>
          </w:p>
          <w:p w14:paraId="61628B8C" w14:textId="77777777" w:rsidR="00235232" w:rsidRPr="00B25EE5" w:rsidRDefault="00235232" w:rsidP="00704136">
            <w:pPr>
              <w:spacing w:after="0" w:afterAutospacing="0"/>
              <w:rPr>
                <w:rFonts w:cs="Times New Roman"/>
                <w:sz w:val="22"/>
                <w:lang w:val="fi-FI"/>
              </w:rPr>
            </w:pPr>
            <w:r>
              <w:rPr>
                <w:rFonts w:cs="Times New Roman"/>
                <w:sz w:val="22"/>
                <w:lang w:val="fi"/>
              </w:rPr>
              <w:t xml:space="preserve">Toimitettavat etiketit, merkinnät ja tiedot - Osa 1: Yleiset vaatimukset. </w:t>
            </w:r>
          </w:p>
          <w:p w14:paraId="1C9060BD" w14:textId="77777777" w:rsidR="00235232" w:rsidRPr="00B25EE5" w:rsidRDefault="00235232" w:rsidP="00704136">
            <w:pPr>
              <w:spacing w:after="0" w:afterAutospacing="0"/>
              <w:rPr>
                <w:rFonts w:cs="Times New Roman"/>
                <w:sz w:val="22"/>
                <w:lang w:val="fi-FI"/>
              </w:rPr>
            </w:pPr>
          </w:p>
        </w:tc>
      </w:tr>
      <w:tr w:rsidR="00235232" w:rsidRPr="00370534" w14:paraId="1D080B0B" w14:textId="77777777" w:rsidTr="007274A0">
        <w:tc>
          <w:tcPr>
            <w:tcW w:w="1150" w:type="pct"/>
          </w:tcPr>
          <w:p w14:paraId="365A6465" w14:textId="77777777" w:rsidR="00235232" w:rsidRPr="00DE3971" w:rsidRDefault="00235232" w:rsidP="00704136">
            <w:pPr>
              <w:spacing w:after="0" w:afterAutospacing="0"/>
              <w:rPr>
                <w:rFonts w:cs="Times New Roman"/>
                <w:sz w:val="22"/>
              </w:rPr>
            </w:pPr>
            <w:r>
              <w:rPr>
                <w:rFonts w:cs="Times New Roman"/>
                <w:sz w:val="22"/>
                <w:lang w:val="fi"/>
              </w:rPr>
              <w:t>EN ISO 20417:2021</w:t>
            </w:r>
          </w:p>
        </w:tc>
        <w:tc>
          <w:tcPr>
            <w:tcW w:w="3850" w:type="pct"/>
          </w:tcPr>
          <w:p w14:paraId="44CA3961" w14:textId="77777777" w:rsidR="00235232" w:rsidRPr="00B25EE5" w:rsidRDefault="00235232" w:rsidP="00704136">
            <w:pPr>
              <w:spacing w:after="0" w:afterAutospacing="0"/>
              <w:rPr>
                <w:rFonts w:cs="Times New Roman"/>
                <w:sz w:val="22"/>
                <w:lang w:val="fi-FI"/>
              </w:rPr>
            </w:pPr>
            <w:r>
              <w:rPr>
                <w:rFonts w:cs="Times New Roman"/>
                <w:sz w:val="22"/>
                <w:lang w:val="fi"/>
              </w:rPr>
              <w:t>Lääkinnällisten laitteiden mukana toimitettavat terminologiat, symbolit ja tiedot: Valmistajan lääkinnällisten laitteiden mukana toimittamat tiedot</w:t>
            </w:r>
          </w:p>
        </w:tc>
      </w:tr>
      <w:tr w:rsidR="00235232" w:rsidRPr="00DE3971" w14:paraId="02063F9B" w14:textId="77777777" w:rsidTr="00704136">
        <w:tc>
          <w:tcPr>
            <w:tcW w:w="5000" w:type="pct"/>
            <w:gridSpan w:val="2"/>
            <w:shd w:val="clear" w:color="auto" w:fill="E7E6E6" w:themeFill="background2"/>
          </w:tcPr>
          <w:p w14:paraId="589C5F70" w14:textId="77777777" w:rsidR="00235232" w:rsidRPr="00DE3971" w:rsidRDefault="00235232" w:rsidP="00704136">
            <w:pPr>
              <w:spacing w:after="0" w:afterAutospacing="0"/>
              <w:jc w:val="center"/>
              <w:rPr>
                <w:rFonts w:cs="Times New Roman"/>
                <w:b/>
                <w:bCs/>
                <w:sz w:val="22"/>
              </w:rPr>
            </w:pPr>
            <w:r>
              <w:rPr>
                <w:rFonts w:cs="Times New Roman"/>
                <w:b/>
                <w:bCs/>
                <w:sz w:val="22"/>
                <w:lang w:val="fi"/>
              </w:rPr>
              <w:t>Yleiset standardit – Sterilointi</w:t>
            </w:r>
          </w:p>
        </w:tc>
      </w:tr>
      <w:tr w:rsidR="007274A0" w:rsidRPr="00370534" w14:paraId="6B9F8CCD" w14:textId="77777777" w:rsidTr="007274A0">
        <w:tc>
          <w:tcPr>
            <w:tcW w:w="1150" w:type="pct"/>
          </w:tcPr>
          <w:p w14:paraId="44C2D0B6" w14:textId="4E07AD8B" w:rsidR="007274A0" w:rsidRPr="00DE3971" w:rsidRDefault="007274A0" w:rsidP="007274A0">
            <w:pPr>
              <w:spacing w:after="0" w:afterAutospacing="0"/>
              <w:rPr>
                <w:rFonts w:cs="Times New Roman"/>
                <w:sz w:val="22"/>
              </w:rPr>
            </w:pPr>
            <w:r w:rsidRPr="00DE3971">
              <w:rPr>
                <w:rFonts w:cs="Times New Roman"/>
                <w:sz w:val="22"/>
                <w:lang w:eastAsia="en-US"/>
              </w:rPr>
              <w:t>EN ISO 11070:2014/A1:2018</w:t>
            </w:r>
          </w:p>
        </w:tc>
        <w:tc>
          <w:tcPr>
            <w:tcW w:w="3850" w:type="pct"/>
          </w:tcPr>
          <w:p w14:paraId="00CDA0D4" w14:textId="77777777" w:rsidR="007274A0" w:rsidRPr="00B25EE5" w:rsidRDefault="007274A0" w:rsidP="007274A0">
            <w:pPr>
              <w:spacing w:after="0" w:afterAutospacing="0"/>
              <w:rPr>
                <w:rFonts w:cs="Times New Roman"/>
                <w:sz w:val="22"/>
                <w:lang w:val="fi-FI"/>
              </w:rPr>
            </w:pPr>
            <w:r>
              <w:rPr>
                <w:rFonts w:cs="Times New Roman"/>
                <w:sz w:val="22"/>
                <w:lang w:val="fi"/>
              </w:rPr>
              <w:t>Steriilit kertakäyttöiset suonensisäiset katetrin ohjaimet, ohjauslangat ja laajentajat</w:t>
            </w:r>
          </w:p>
        </w:tc>
      </w:tr>
      <w:tr w:rsidR="007274A0" w:rsidRPr="00370534" w14:paraId="36817284" w14:textId="77777777" w:rsidTr="007274A0">
        <w:tc>
          <w:tcPr>
            <w:tcW w:w="1150" w:type="pct"/>
          </w:tcPr>
          <w:p w14:paraId="62E97F9F" w14:textId="7959AF5B" w:rsidR="007274A0" w:rsidRPr="00DE3971" w:rsidRDefault="007274A0" w:rsidP="007274A0">
            <w:pPr>
              <w:spacing w:after="0" w:afterAutospacing="0"/>
              <w:rPr>
                <w:rFonts w:cs="Times New Roman"/>
                <w:sz w:val="22"/>
              </w:rPr>
            </w:pPr>
            <w:r w:rsidRPr="00DE3971">
              <w:rPr>
                <w:rFonts w:cs="Times New Roman"/>
                <w:sz w:val="22"/>
                <w:lang w:eastAsia="en-US"/>
              </w:rPr>
              <w:t>ISO 10555-1:2013</w:t>
            </w:r>
          </w:p>
        </w:tc>
        <w:tc>
          <w:tcPr>
            <w:tcW w:w="3850" w:type="pct"/>
          </w:tcPr>
          <w:p w14:paraId="32D1D266" w14:textId="77777777" w:rsidR="007274A0" w:rsidRPr="00B25EE5" w:rsidRDefault="007274A0" w:rsidP="007274A0">
            <w:pPr>
              <w:spacing w:after="0" w:afterAutospacing="0"/>
              <w:rPr>
                <w:rFonts w:cs="Times New Roman"/>
                <w:sz w:val="22"/>
                <w:lang w:val="fi-FI"/>
              </w:rPr>
            </w:pPr>
            <w:r>
              <w:rPr>
                <w:rFonts w:cs="Times New Roman"/>
                <w:sz w:val="22"/>
                <w:lang w:val="fi"/>
              </w:rPr>
              <w:t xml:space="preserve">Laskimonsisäiset katetrit – Steriilit ja kertakäyttöiset katetrit </w:t>
            </w:r>
            <w:r>
              <w:rPr>
                <w:rFonts w:cs="Times New Roman"/>
                <w:i/>
                <w:iCs/>
                <w:sz w:val="22"/>
                <w:lang w:val="fi"/>
              </w:rPr>
              <w:t xml:space="preserve">– </w:t>
            </w:r>
            <w:r>
              <w:rPr>
                <w:rFonts w:cs="Times New Roman"/>
                <w:sz w:val="22"/>
                <w:lang w:val="fi"/>
              </w:rPr>
              <w:t>Osa 1: Yleisvaatimukset</w:t>
            </w:r>
          </w:p>
        </w:tc>
      </w:tr>
      <w:tr w:rsidR="007274A0" w:rsidRPr="00DE3971" w14:paraId="77E1C347" w14:textId="77777777" w:rsidTr="007274A0">
        <w:tc>
          <w:tcPr>
            <w:tcW w:w="1150" w:type="pct"/>
          </w:tcPr>
          <w:p w14:paraId="1F12F52B" w14:textId="77F22A4E" w:rsidR="007274A0" w:rsidRPr="00DE3971" w:rsidRDefault="007274A0" w:rsidP="007274A0">
            <w:pPr>
              <w:spacing w:after="0" w:afterAutospacing="0"/>
              <w:rPr>
                <w:rFonts w:cs="Times New Roman"/>
                <w:sz w:val="22"/>
              </w:rPr>
            </w:pPr>
            <w:r w:rsidRPr="00DE3971">
              <w:rPr>
                <w:rFonts w:cs="Times New Roman"/>
                <w:sz w:val="22"/>
                <w:lang w:eastAsia="en-US"/>
              </w:rPr>
              <w:t>EN 556-1:20</w:t>
            </w:r>
            <w:r>
              <w:rPr>
                <w:rFonts w:cs="Times New Roman"/>
                <w:sz w:val="22"/>
                <w:lang w:eastAsia="en-US"/>
              </w:rPr>
              <w:t>24</w:t>
            </w:r>
          </w:p>
        </w:tc>
        <w:tc>
          <w:tcPr>
            <w:tcW w:w="3850" w:type="pct"/>
          </w:tcPr>
          <w:p w14:paraId="3554237A" w14:textId="77777777" w:rsidR="007274A0" w:rsidRPr="00DE3971" w:rsidRDefault="007274A0" w:rsidP="007274A0">
            <w:pPr>
              <w:spacing w:after="0" w:afterAutospacing="0"/>
              <w:rPr>
                <w:rFonts w:cs="Times New Roman"/>
                <w:sz w:val="22"/>
              </w:rPr>
            </w:pPr>
            <w:r>
              <w:rPr>
                <w:rFonts w:cs="Times New Roman"/>
                <w:sz w:val="22"/>
                <w:lang w:val="fi"/>
              </w:rPr>
              <w:t>Lääkinnällisten laitteiden sterilointi. Vaatimukset lääkinnällisille laitteille, joiden tulee olla STERIILEJÄ. Vaatimukset terminaalisesti steriloiduille lääkinnällisille laitteille</w:t>
            </w:r>
          </w:p>
        </w:tc>
      </w:tr>
      <w:tr w:rsidR="007274A0" w:rsidRPr="00370534" w14:paraId="4503C5EF" w14:textId="77777777" w:rsidTr="007274A0">
        <w:tc>
          <w:tcPr>
            <w:tcW w:w="1150" w:type="pct"/>
          </w:tcPr>
          <w:p w14:paraId="2B0D7155" w14:textId="69BD5113" w:rsidR="007274A0" w:rsidRPr="00DE3971" w:rsidRDefault="007274A0" w:rsidP="007274A0">
            <w:pPr>
              <w:spacing w:after="0" w:afterAutospacing="0"/>
              <w:rPr>
                <w:rFonts w:cs="Times New Roman"/>
                <w:sz w:val="22"/>
              </w:rPr>
            </w:pPr>
            <w:r w:rsidRPr="00DE3971">
              <w:rPr>
                <w:rFonts w:cs="Times New Roman"/>
                <w:sz w:val="22"/>
                <w:lang w:eastAsia="en-US"/>
              </w:rPr>
              <w:t>EN ISO 11135:2019</w:t>
            </w:r>
          </w:p>
        </w:tc>
        <w:tc>
          <w:tcPr>
            <w:tcW w:w="3850" w:type="pct"/>
          </w:tcPr>
          <w:p w14:paraId="3DC18B24" w14:textId="77777777" w:rsidR="007274A0" w:rsidRPr="00B25EE5" w:rsidRDefault="007274A0" w:rsidP="007274A0">
            <w:pPr>
              <w:spacing w:after="0" w:afterAutospacing="0"/>
              <w:rPr>
                <w:rFonts w:cs="Times New Roman"/>
                <w:sz w:val="22"/>
                <w:lang w:val="fi-FI"/>
              </w:rPr>
            </w:pPr>
            <w:r>
              <w:rPr>
                <w:rFonts w:cs="Times New Roman"/>
                <w:sz w:val="22"/>
                <w:lang w:val="fi"/>
              </w:rPr>
              <w:t>Terveydenhuollon tuotteiden sterilointi – Etyleenioksidi – Osa 1: Lääkinnällisten laitteiden sterilointiprosessin kehittämistä, validointia ja rutiinivalvontaa koskevat vaatimukset</w:t>
            </w:r>
          </w:p>
        </w:tc>
      </w:tr>
      <w:tr w:rsidR="007274A0" w:rsidRPr="00370534" w14:paraId="79E5ED08" w14:textId="77777777" w:rsidTr="007274A0">
        <w:tc>
          <w:tcPr>
            <w:tcW w:w="1150" w:type="pct"/>
          </w:tcPr>
          <w:p w14:paraId="1EDC2FB4" w14:textId="77777777" w:rsidR="007274A0" w:rsidRPr="00DE3971" w:rsidRDefault="007274A0" w:rsidP="007274A0">
            <w:pPr>
              <w:spacing w:after="0" w:afterAutospacing="0"/>
              <w:rPr>
                <w:rFonts w:cs="Times New Roman"/>
                <w:sz w:val="22"/>
                <w:lang w:eastAsia="en-US"/>
              </w:rPr>
            </w:pPr>
            <w:r w:rsidRPr="00DE3971">
              <w:rPr>
                <w:rFonts w:cs="Times New Roman"/>
                <w:sz w:val="22"/>
                <w:lang w:eastAsia="en-US"/>
              </w:rPr>
              <w:t>AAMI TIR28:2016</w:t>
            </w:r>
          </w:p>
          <w:p w14:paraId="29BE6BB0" w14:textId="77777777" w:rsidR="007274A0" w:rsidRPr="00DE3971" w:rsidRDefault="007274A0" w:rsidP="007274A0">
            <w:pPr>
              <w:spacing w:after="0" w:afterAutospacing="0"/>
              <w:jc w:val="center"/>
              <w:rPr>
                <w:rFonts w:cs="Times New Roman"/>
                <w:sz w:val="22"/>
              </w:rPr>
            </w:pPr>
          </w:p>
        </w:tc>
        <w:tc>
          <w:tcPr>
            <w:tcW w:w="3850" w:type="pct"/>
          </w:tcPr>
          <w:p w14:paraId="09360EE4" w14:textId="77777777" w:rsidR="007274A0" w:rsidRPr="00B25EE5" w:rsidRDefault="007274A0" w:rsidP="007274A0">
            <w:pPr>
              <w:spacing w:after="0" w:afterAutospacing="0"/>
              <w:rPr>
                <w:rFonts w:cs="Times New Roman"/>
                <w:sz w:val="22"/>
                <w:lang w:val="fi-FI"/>
              </w:rPr>
            </w:pPr>
            <w:r>
              <w:rPr>
                <w:rFonts w:cs="Times New Roman"/>
                <w:sz w:val="22"/>
                <w:lang w:val="fi"/>
              </w:rPr>
              <w:t>Tuotteen käyttöönotto ja prosessin vastaavuus etyleenioksidisteriloinnissa</w:t>
            </w:r>
          </w:p>
        </w:tc>
      </w:tr>
      <w:tr w:rsidR="007274A0" w:rsidRPr="00DE3971" w14:paraId="22EA6D54" w14:textId="77777777" w:rsidTr="007274A0">
        <w:tc>
          <w:tcPr>
            <w:tcW w:w="1150" w:type="pct"/>
          </w:tcPr>
          <w:p w14:paraId="04C3528E" w14:textId="3970D9C4" w:rsidR="007274A0" w:rsidRPr="00DE3971" w:rsidRDefault="007274A0" w:rsidP="007274A0">
            <w:pPr>
              <w:spacing w:after="0" w:afterAutospacing="0"/>
              <w:jc w:val="center"/>
              <w:rPr>
                <w:rFonts w:cs="Times New Roman"/>
                <w:sz w:val="22"/>
              </w:rPr>
            </w:pPr>
            <w:r w:rsidRPr="00DE3971">
              <w:rPr>
                <w:rFonts w:cs="Times New Roman"/>
                <w:sz w:val="22"/>
                <w:lang w:eastAsia="en-US"/>
              </w:rPr>
              <w:t>EN ISO 14644-1:2015</w:t>
            </w:r>
          </w:p>
        </w:tc>
        <w:tc>
          <w:tcPr>
            <w:tcW w:w="3850" w:type="pct"/>
          </w:tcPr>
          <w:p w14:paraId="5442D4CC" w14:textId="77777777" w:rsidR="007274A0" w:rsidRPr="00DE3971" w:rsidRDefault="007274A0" w:rsidP="007274A0">
            <w:pPr>
              <w:spacing w:after="0" w:afterAutospacing="0"/>
              <w:rPr>
                <w:rFonts w:cs="Times New Roman"/>
                <w:sz w:val="22"/>
              </w:rPr>
            </w:pPr>
            <w:r>
              <w:rPr>
                <w:rFonts w:cs="Times New Roman"/>
                <w:sz w:val="22"/>
                <w:lang w:val="fi"/>
              </w:rPr>
              <w:t>Ilmanpuhtauden luokittelu, puhdastilat ja niihin liittyvät valvotut ympäristöt. Osa 1: Ilmanpuhtauden luokittelu</w:t>
            </w:r>
          </w:p>
        </w:tc>
      </w:tr>
      <w:tr w:rsidR="007274A0" w:rsidRPr="00DE3971" w14:paraId="3ECAE73F" w14:textId="77777777" w:rsidTr="007274A0">
        <w:trPr>
          <w:trHeight w:val="1097"/>
        </w:trPr>
        <w:tc>
          <w:tcPr>
            <w:tcW w:w="1150" w:type="pct"/>
          </w:tcPr>
          <w:p w14:paraId="1670F37A" w14:textId="0D62EACD" w:rsidR="007274A0" w:rsidRPr="00DE3971" w:rsidRDefault="007274A0" w:rsidP="007274A0">
            <w:pPr>
              <w:spacing w:after="0" w:afterAutospacing="0"/>
              <w:jc w:val="center"/>
              <w:rPr>
                <w:rFonts w:cs="Times New Roman"/>
                <w:sz w:val="22"/>
              </w:rPr>
            </w:pPr>
            <w:r w:rsidRPr="00DE3971">
              <w:rPr>
                <w:rFonts w:cs="Times New Roman"/>
                <w:sz w:val="22"/>
                <w:lang w:eastAsia="en-US"/>
              </w:rPr>
              <w:t>EN ISO 14644-2:2015</w:t>
            </w:r>
          </w:p>
        </w:tc>
        <w:tc>
          <w:tcPr>
            <w:tcW w:w="3850" w:type="pct"/>
          </w:tcPr>
          <w:p w14:paraId="06395F7F" w14:textId="77777777" w:rsidR="007274A0" w:rsidRPr="00B25EE5" w:rsidRDefault="007274A0" w:rsidP="007274A0">
            <w:pPr>
              <w:spacing w:after="0" w:afterAutospacing="0"/>
              <w:rPr>
                <w:rFonts w:cs="Times New Roman"/>
                <w:sz w:val="22"/>
                <w:lang w:val="fi-FI"/>
              </w:rPr>
            </w:pPr>
            <w:r>
              <w:rPr>
                <w:rFonts w:cs="Times New Roman"/>
                <w:sz w:val="22"/>
                <w:lang w:val="fi"/>
              </w:rPr>
              <w:t xml:space="preserve">Puhdastilat ja niihin liittyvät valvotut ympäristöt - Osa 2: Puhdastilan tilan osoittamiseen tarkoitettu valvonta. </w:t>
            </w:r>
          </w:p>
          <w:p w14:paraId="62114C3F" w14:textId="77777777" w:rsidR="007274A0" w:rsidRPr="00B25EE5" w:rsidRDefault="007274A0" w:rsidP="007274A0">
            <w:pPr>
              <w:spacing w:after="0" w:afterAutospacing="0"/>
              <w:rPr>
                <w:rFonts w:cs="Times New Roman"/>
                <w:sz w:val="22"/>
                <w:lang w:val="fi-FI"/>
              </w:rPr>
            </w:pPr>
            <w:r>
              <w:rPr>
                <w:rFonts w:cs="Times New Roman"/>
                <w:sz w:val="22"/>
                <w:lang w:val="fi"/>
              </w:rPr>
              <w:t xml:space="preserve">Hiukkasten aiheuttamaan ilmanpuhtauteen liittyvä suorituskyky. </w:t>
            </w:r>
          </w:p>
          <w:p w14:paraId="4CA7072B" w14:textId="77777777" w:rsidR="007274A0" w:rsidRPr="00DE3971" w:rsidRDefault="007274A0" w:rsidP="007274A0">
            <w:pPr>
              <w:spacing w:after="0" w:afterAutospacing="0"/>
              <w:rPr>
                <w:rFonts w:cs="Times New Roman"/>
                <w:sz w:val="22"/>
              </w:rPr>
            </w:pPr>
            <w:r>
              <w:rPr>
                <w:rFonts w:cs="Times New Roman"/>
                <w:sz w:val="22"/>
                <w:lang w:val="fi"/>
              </w:rPr>
              <w:t>pitoisuus</w:t>
            </w:r>
          </w:p>
        </w:tc>
      </w:tr>
      <w:tr w:rsidR="007274A0" w:rsidRPr="00370534" w14:paraId="35B7C953" w14:textId="77777777" w:rsidTr="007274A0">
        <w:tc>
          <w:tcPr>
            <w:tcW w:w="1150" w:type="pct"/>
            <w:tcBorders>
              <w:top w:val="single" w:sz="4" w:space="0" w:color="auto"/>
              <w:left w:val="single" w:sz="4" w:space="0" w:color="auto"/>
              <w:bottom w:val="single" w:sz="4" w:space="0" w:color="auto"/>
              <w:right w:val="single" w:sz="4" w:space="0" w:color="auto"/>
            </w:tcBorders>
            <w:vAlign w:val="center"/>
          </w:tcPr>
          <w:p w14:paraId="09162193" w14:textId="0BE5CDB6" w:rsidR="007274A0" w:rsidRPr="00DE3971" w:rsidRDefault="007274A0" w:rsidP="007274A0">
            <w:pPr>
              <w:spacing w:after="0" w:afterAutospacing="0"/>
              <w:jc w:val="center"/>
              <w:rPr>
                <w:rFonts w:cs="Times New Roman"/>
                <w:sz w:val="22"/>
              </w:rPr>
            </w:pPr>
            <w:r w:rsidRPr="00DE3971">
              <w:rPr>
                <w:rFonts w:eastAsia="Times New Roman" w:cs="Times New Roman"/>
                <w:sz w:val="22"/>
                <w:lang w:val="en-GB" w:eastAsia="en-US"/>
              </w:rPr>
              <w:t>EN ISO 11737-1:2018</w:t>
            </w:r>
          </w:p>
        </w:tc>
        <w:tc>
          <w:tcPr>
            <w:tcW w:w="3850" w:type="pct"/>
            <w:tcBorders>
              <w:top w:val="single" w:sz="4" w:space="0" w:color="auto"/>
              <w:left w:val="single" w:sz="4" w:space="0" w:color="auto"/>
              <w:bottom w:val="single" w:sz="4" w:space="0" w:color="auto"/>
              <w:right w:val="single" w:sz="4" w:space="0" w:color="auto"/>
            </w:tcBorders>
            <w:vAlign w:val="center"/>
          </w:tcPr>
          <w:p w14:paraId="3112B508" w14:textId="77777777" w:rsidR="007274A0" w:rsidRPr="00B25EE5" w:rsidRDefault="007274A0" w:rsidP="007274A0">
            <w:pPr>
              <w:spacing w:after="0" w:afterAutospacing="0"/>
              <w:rPr>
                <w:rFonts w:cs="Times New Roman"/>
                <w:sz w:val="22"/>
                <w:lang w:val="fi-FI"/>
              </w:rPr>
            </w:pPr>
            <w:r>
              <w:rPr>
                <w:rFonts w:eastAsia="Times New Roman" w:cs="Times New Roman"/>
                <w:sz w:val="22"/>
                <w:lang w:val="fi"/>
              </w:rPr>
              <w:t>Lääkinnällisten laitteiden sterilointi – Mikrobiologiset menetelmät – Osa 1: Mikro-organismipopulaation määrittäminen tuotteissa</w:t>
            </w:r>
          </w:p>
        </w:tc>
      </w:tr>
      <w:tr w:rsidR="007274A0" w:rsidRPr="00370534" w14:paraId="4157FC5E" w14:textId="77777777" w:rsidTr="007274A0">
        <w:tc>
          <w:tcPr>
            <w:tcW w:w="1150" w:type="pct"/>
            <w:tcBorders>
              <w:top w:val="single" w:sz="4" w:space="0" w:color="auto"/>
              <w:left w:val="single" w:sz="4" w:space="0" w:color="auto"/>
              <w:bottom w:val="single" w:sz="4" w:space="0" w:color="auto"/>
              <w:right w:val="single" w:sz="4" w:space="0" w:color="auto"/>
            </w:tcBorders>
            <w:vAlign w:val="center"/>
          </w:tcPr>
          <w:p w14:paraId="66B351B0" w14:textId="5A3DC4B3" w:rsidR="007274A0" w:rsidRPr="00DE3971" w:rsidRDefault="007274A0" w:rsidP="007274A0">
            <w:pPr>
              <w:spacing w:after="0" w:afterAutospacing="0"/>
              <w:jc w:val="center"/>
              <w:rPr>
                <w:rFonts w:cs="Times New Roman"/>
                <w:sz w:val="22"/>
              </w:rPr>
            </w:pPr>
            <w:r w:rsidRPr="00DE3971">
              <w:rPr>
                <w:rFonts w:eastAsia="Times New Roman" w:cs="Times New Roman"/>
                <w:sz w:val="22"/>
                <w:lang w:val="en-GB" w:eastAsia="en-US"/>
              </w:rPr>
              <w:t>EN ISO 10993-7:2022</w:t>
            </w:r>
          </w:p>
        </w:tc>
        <w:tc>
          <w:tcPr>
            <w:tcW w:w="3850" w:type="pct"/>
            <w:tcBorders>
              <w:top w:val="single" w:sz="4" w:space="0" w:color="auto"/>
              <w:left w:val="single" w:sz="4" w:space="0" w:color="auto"/>
              <w:bottom w:val="single" w:sz="4" w:space="0" w:color="auto"/>
              <w:right w:val="single" w:sz="4" w:space="0" w:color="auto"/>
            </w:tcBorders>
            <w:vAlign w:val="center"/>
          </w:tcPr>
          <w:p w14:paraId="0851B34B" w14:textId="77777777" w:rsidR="007274A0" w:rsidRPr="00B25EE5" w:rsidRDefault="007274A0" w:rsidP="007274A0">
            <w:pPr>
              <w:spacing w:after="0" w:afterAutospacing="0"/>
              <w:rPr>
                <w:rFonts w:cs="Times New Roman"/>
                <w:sz w:val="22"/>
                <w:lang w:val="fi-FI"/>
              </w:rPr>
            </w:pPr>
            <w:r>
              <w:rPr>
                <w:rFonts w:eastAsia="Times New Roman" w:cs="Times New Roman"/>
                <w:sz w:val="22"/>
                <w:lang w:val="fi"/>
              </w:rPr>
              <w:t>Lääkinnällisten laitteiden biologinen arviointi. Etyleenioksidisteriloinnin jäämät</w:t>
            </w:r>
          </w:p>
        </w:tc>
      </w:tr>
      <w:tr w:rsidR="007274A0" w:rsidRPr="00DE3971" w14:paraId="7C6406C8" w14:textId="77777777" w:rsidTr="007274A0">
        <w:tc>
          <w:tcPr>
            <w:tcW w:w="1150" w:type="pct"/>
          </w:tcPr>
          <w:p w14:paraId="67797DDC" w14:textId="0F26D5BC" w:rsidR="007274A0" w:rsidRPr="00DE3971" w:rsidRDefault="007274A0" w:rsidP="007274A0">
            <w:pPr>
              <w:spacing w:after="0" w:afterAutospacing="0"/>
              <w:rPr>
                <w:rFonts w:cs="Times New Roman"/>
                <w:sz w:val="22"/>
              </w:rPr>
            </w:pPr>
            <w:r w:rsidRPr="00DE3971">
              <w:rPr>
                <w:rFonts w:cs="Times New Roman"/>
                <w:sz w:val="22"/>
                <w:lang w:eastAsia="en-US"/>
              </w:rPr>
              <w:t>NSI/AAMI</w:t>
            </w:r>
            <w:r>
              <w:rPr>
                <w:rFonts w:cs="Times New Roman"/>
                <w:sz w:val="22"/>
                <w:lang w:eastAsia="en-US"/>
              </w:rPr>
              <w:t xml:space="preserve"> </w:t>
            </w:r>
            <w:r w:rsidRPr="00DE3971">
              <w:rPr>
                <w:rFonts w:cs="Times New Roman"/>
                <w:sz w:val="22"/>
                <w:lang w:eastAsia="en-US"/>
              </w:rPr>
              <w:t>ST72:2019</w:t>
            </w:r>
          </w:p>
        </w:tc>
        <w:tc>
          <w:tcPr>
            <w:tcW w:w="3850" w:type="pct"/>
          </w:tcPr>
          <w:p w14:paraId="3ADE4759" w14:textId="77777777" w:rsidR="007274A0" w:rsidRPr="00DE3971" w:rsidRDefault="007274A0" w:rsidP="007274A0">
            <w:pPr>
              <w:spacing w:after="0" w:afterAutospacing="0"/>
              <w:rPr>
                <w:rFonts w:cs="Times New Roman"/>
                <w:sz w:val="22"/>
              </w:rPr>
            </w:pPr>
            <w:r>
              <w:rPr>
                <w:rFonts w:cs="Times New Roman"/>
                <w:sz w:val="22"/>
                <w:lang w:val="fi"/>
              </w:rPr>
              <w:t>Bakteerien endotoksiinitesti</w:t>
            </w:r>
          </w:p>
        </w:tc>
      </w:tr>
      <w:tr w:rsidR="00235232" w:rsidRPr="00DE3971" w14:paraId="573A5B8C" w14:textId="77777777" w:rsidTr="00704136">
        <w:tc>
          <w:tcPr>
            <w:tcW w:w="5000" w:type="pct"/>
            <w:gridSpan w:val="2"/>
            <w:shd w:val="clear" w:color="auto" w:fill="E7E6E6" w:themeFill="background2"/>
          </w:tcPr>
          <w:p w14:paraId="2465249D" w14:textId="77777777" w:rsidR="00235232" w:rsidRPr="00DE3971" w:rsidRDefault="00235232" w:rsidP="00704136">
            <w:pPr>
              <w:spacing w:after="0" w:afterAutospacing="0"/>
              <w:jc w:val="center"/>
              <w:rPr>
                <w:rFonts w:cs="Times New Roman"/>
                <w:b/>
                <w:bCs/>
                <w:sz w:val="22"/>
              </w:rPr>
            </w:pPr>
            <w:r>
              <w:rPr>
                <w:rFonts w:cs="Times New Roman"/>
                <w:b/>
                <w:bCs/>
                <w:sz w:val="22"/>
                <w:lang w:val="fi"/>
              </w:rPr>
              <w:t>Yleiset standardit – laatujärjestelmät</w:t>
            </w:r>
          </w:p>
        </w:tc>
      </w:tr>
      <w:tr w:rsidR="00235232" w:rsidRPr="00370534" w14:paraId="2F7E9F84" w14:textId="77777777" w:rsidTr="007274A0">
        <w:tc>
          <w:tcPr>
            <w:tcW w:w="1150" w:type="pct"/>
            <w:tcBorders>
              <w:top w:val="single" w:sz="4" w:space="0" w:color="auto"/>
              <w:left w:val="single" w:sz="4" w:space="0" w:color="auto"/>
              <w:bottom w:val="single" w:sz="4" w:space="0" w:color="auto"/>
              <w:right w:val="single" w:sz="4" w:space="0" w:color="auto"/>
            </w:tcBorders>
            <w:vAlign w:val="center"/>
          </w:tcPr>
          <w:p w14:paraId="74D6F2C2" w14:textId="77777777" w:rsidR="00235232" w:rsidRPr="00DE3971" w:rsidRDefault="00235232" w:rsidP="00704136">
            <w:pPr>
              <w:spacing w:after="0" w:afterAutospacing="0"/>
              <w:rPr>
                <w:rFonts w:cs="Times New Roman"/>
                <w:sz w:val="22"/>
              </w:rPr>
            </w:pPr>
            <w:r>
              <w:rPr>
                <w:rFonts w:eastAsia="Times New Roman" w:cs="Times New Roman"/>
                <w:sz w:val="22"/>
                <w:lang w:val="fi"/>
              </w:rPr>
              <w:t>EN ISO 13485:2016</w:t>
            </w:r>
          </w:p>
        </w:tc>
        <w:tc>
          <w:tcPr>
            <w:tcW w:w="3850" w:type="pct"/>
            <w:tcBorders>
              <w:top w:val="single" w:sz="4" w:space="0" w:color="auto"/>
              <w:left w:val="single" w:sz="4" w:space="0" w:color="auto"/>
              <w:bottom w:val="single" w:sz="4" w:space="0" w:color="auto"/>
              <w:right w:val="single" w:sz="4" w:space="0" w:color="auto"/>
            </w:tcBorders>
            <w:vAlign w:val="center"/>
          </w:tcPr>
          <w:p w14:paraId="752BE1B4" w14:textId="77777777" w:rsidR="00235232" w:rsidRPr="00B25EE5" w:rsidRDefault="00235232" w:rsidP="00704136">
            <w:pPr>
              <w:spacing w:after="0" w:afterAutospacing="0"/>
              <w:rPr>
                <w:rFonts w:cs="Times New Roman"/>
                <w:sz w:val="22"/>
                <w:lang w:val="fi-FI"/>
              </w:rPr>
            </w:pPr>
            <w:r>
              <w:rPr>
                <w:rFonts w:eastAsia="Times New Roman" w:cs="Times New Roman"/>
                <w:sz w:val="22"/>
                <w:lang w:val="fi"/>
              </w:rPr>
              <w:t>Lääkinnälliset laitteet. Laadunhallintajärjestelmät. Vaatimukset viranomaismääräyksiä varten</w:t>
            </w:r>
          </w:p>
        </w:tc>
      </w:tr>
      <w:tr w:rsidR="00235232" w:rsidRPr="00DE3971" w14:paraId="33D39BC4" w14:textId="77777777" w:rsidTr="00704136">
        <w:tc>
          <w:tcPr>
            <w:tcW w:w="5000" w:type="pct"/>
            <w:gridSpan w:val="2"/>
            <w:shd w:val="clear" w:color="auto" w:fill="E7E6E6" w:themeFill="background2"/>
          </w:tcPr>
          <w:p w14:paraId="27BA5ECD" w14:textId="77777777" w:rsidR="00235232" w:rsidRPr="00DE3971" w:rsidRDefault="00235232" w:rsidP="00704136">
            <w:pPr>
              <w:spacing w:after="0" w:afterAutospacing="0"/>
              <w:jc w:val="center"/>
              <w:rPr>
                <w:rFonts w:cs="Times New Roman"/>
                <w:b/>
                <w:bCs/>
                <w:sz w:val="22"/>
              </w:rPr>
            </w:pPr>
            <w:r>
              <w:rPr>
                <w:rFonts w:cs="Times New Roman"/>
                <w:b/>
                <w:bCs/>
                <w:sz w:val="22"/>
                <w:lang w:val="fi"/>
              </w:rPr>
              <w:t>Riskienhallinta</w:t>
            </w:r>
          </w:p>
        </w:tc>
      </w:tr>
      <w:tr w:rsidR="00235232" w:rsidRPr="00370534" w14:paraId="02AAF7EA" w14:textId="77777777" w:rsidTr="007274A0">
        <w:tc>
          <w:tcPr>
            <w:tcW w:w="1150" w:type="pct"/>
          </w:tcPr>
          <w:p w14:paraId="580B7802" w14:textId="77777777" w:rsidR="00235232" w:rsidRPr="00DE3971" w:rsidRDefault="00235232" w:rsidP="00704136">
            <w:pPr>
              <w:spacing w:after="0" w:afterAutospacing="0"/>
              <w:rPr>
                <w:rFonts w:cs="Times New Roman"/>
                <w:sz w:val="22"/>
              </w:rPr>
            </w:pPr>
            <w:r>
              <w:rPr>
                <w:rFonts w:cs="Times New Roman"/>
                <w:sz w:val="22"/>
                <w:lang w:val="fi"/>
              </w:rPr>
              <w:t>EN ISO 14971:2019</w:t>
            </w:r>
          </w:p>
        </w:tc>
        <w:tc>
          <w:tcPr>
            <w:tcW w:w="3850" w:type="pct"/>
          </w:tcPr>
          <w:p w14:paraId="4B07BB58" w14:textId="77777777" w:rsidR="00235232" w:rsidRPr="00B25EE5" w:rsidRDefault="00235232" w:rsidP="00704136">
            <w:pPr>
              <w:spacing w:after="0" w:afterAutospacing="0"/>
              <w:rPr>
                <w:rFonts w:cs="Times New Roman"/>
                <w:sz w:val="22"/>
                <w:lang w:val="fi-FI"/>
              </w:rPr>
            </w:pPr>
            <w:r>
              <w:rPr>
                <w:rFonts w:cs="Times New Roman"/>
                <w:sz w:val="22"/>
                <w:lang w:val="fi"/>
              </w:rPr>
              <w:t>Lääkinnälliset laitteet – Riskinhallinan soveltaminen lääkinnällisiin laitteisiin</w:t>
            </w:r>
          </w:p>
        </w:tc>
      </w:tr>
      <w:tr w:rsidR="00235232" w:rsidRPr="00DE3971" w14:paraId="29E6C3B8" w14:textId="77777777" w:rsidTr="00704136">
        <w:tc>
          <w:tcPr>
            <w:tcW w:w="5000" w:type="pct"/>
            <w:gridSpan w:val="2"/>
            <w:shd w:val="clear" w:color="auto" w:fill="E7E6E6" w:themeFill="background2"/>
          </w:tcPr>
          <w:p w14:paraId="73F5706C" w14:textId="77777777" w:rsidR="00235232" w:rsidRPr="00DE3971" w:rsidRDefault="00235232" w:rsidP="00704136">
            <w:pPr>
              <w:spacing w:after="0" w:afterAutospacing="0"/>
              <w:jc w:val="center"/>
              <w:rPr>
                <w:rFonts w:cs="Times New Roman"/>
                <w:sz w:val="22"/>
              </w:rPr>
            </w:pPr>
            <w:r>
              <w:rPr>
                <w:rFonts w:eastAsia="Arial" w:cs="Times New Roman"/>
                <w:b/>
                <w:bCs/>
                <w:sz w:val="22"/>
                <w:lang w:val="fi"/>
              </w:rPr>
              <w:t>Biologinen turvallisuus</w:t>
            </w:r>
          </w:p>
        </w:tc>
      </w:tr>
      <w:tr w:rsidR="007274A0" w:rsidRPr="00DE3971" w14:paraId="3FC3B0DB" w14:textId="77777777" w:rsidTr="007274A0">
        <w:tc>
          <w:tcPr>
            <w:tcW w:w="1150" w:type="pct"/>
            <w:tcBorders>
              <w:top w:val="single" w:sz="4" w:space="0" w:color="000000"/>
              <w:left w:val="single" w:sz="4" w:space="0" w:color="000000"/>
              <w:bottom w:val="single" w:sz="4" w:space="0" w:color="000000"/>
              <w:right w:val="single" w:sz="4" w:space="0" w:color="000000"/>
            </w:tcBorders>
          </w:tcPr>
          <w:p w14:paraId="14EF2437" w14:textId="0B30647E" w:rsidR="007274A0" w:rsidRPr="00DE3971" w:rsidRDefault="007274A0" w:rsidP="007274A0">
            <w:pPr>
              <w:spacing w:after="0" w:afterAutospacing="0"/>
              <w:rPr>
                <w:rFonts w:cs="Times New Roman"/>
                <w:bCs/>
                <w:sz w:val="22"/>
              </w:rPr>
            </w:pPr>
            <w:r w:rsidRPr="00DE3971">
              <w:rPr>
                <w:rFonts w:eastAsia="Arial" w:cs="Times New Roman"/>
                <w:bCs/>
                <w:sz w:val="22"/>
                <w:lang w:eastAsia="en-US"/>
              </w:rPr>
              <w:t>EN ISO 10993-1:2020 + LC:2021</w:t>
            </w:r>
          </w:p>
        </w:tc>
        <w:tc>
          <w:tcPr>
            <w:tcW w:w="3850" w:type="pct"/>
            <w:tcBorders>
              <w:top w:val="single" w:sz="4" w:space="0" w:color="000000"/>
              <w:left w:val="single" w:sz="4" w:space="0" w:color="000000"/>
              <w:bottom w:val="single" w:sz="4" w:space="0" w:color="000000"/>
              <w:right w:val="single" w:sz="4" w:space="0" w:color="auto"/>
            </w:tcBorders>
          </w:tcPr>
          <w:p w14:paraId="354D1890" w14:textId="77777777" w:rsidR="007274A0" w:rsidRPr="001B1EA9" w:rsidRDefault="007274A0" w:rsidP="007274A0">
            <w:pPr>
              <w:spacing w:after="14" w:afterAutospacing="0"/>
              <w:rPr>
                <w:rFonts w:cs="Times New Roman"/>
                <w:sz w:val="22"/>
                <w:lang w:val="fi-FI"/>
              </w:rPr>
            </w:pPr>
            <w:r>
              <w:rPr>
                <w:rFonts w:eastAsia="Arial" w:cs="Times New Roman"/>
                <w:sz w:val="22"/>
                <w:lang w:val="fi"/>
              </w:rPr>
              <w:t xml:space="preserve">Lääkinnällisten laitteiden biologinen arviointi – Osa 1: </w:t>
            </w:r>
          </w:p>
          <w:p w14:paraId="69B42A32" w14:textId="77777777" w:rsidR="007274A0" w:rsidRPr="00DE3971" w:rsidRDefault="007274A0" w:rsidP="007274A0">
            <w:pPr>
              <w:tabs>
                <w:tab w:val="left" w:pos="1320"/>
              </w:tabs>
              <w:spacing w:after="0" w:afterAutospacing="0"/>
              <w:rPr>
                <w:rFonts w:cs="Times New Roman"/>
                <w:sz w:val="22"/>
              </w:rPr>
            </w:pPr>
            <w:r>
              <w:rPr>
                <w:rFonts w:eastAsia="Arial" w:cs="Times New Roman"/>
                <w:sz w:val="22"/>
                <w:lang w:val="fi"/>
              </w:rPr>
              <w:t xml:space="preserve">Arviointi ja testaus  </w:t>
            </w:r>
          </w:p>
        </w:tc>
      </w:tr>
      <w:tr w:rsidR="007274A0" w:rsidRPr="00370534" w14:paraId="4E0E9377" w14:textId="77777777" w:rsidTr="007274A0">
        <w:tc>
          <w:tcPr>
            <w:tcW w:w="1150" w:type="pct"/>
            <w:tcBorders>
              <w:top w:val="single" w:sz="4" w:space="0" w:color="000000"/>
              <w:left w:val="single" w:sz="4" w:space="0" w:color="000000"/>
              <w:bottom w:val="single" w:sz="4" w:space="0" w:color="000000"/>
              <w:right w:val="single" w:sz="4" w:space="0" w:color="000000"/>
            </w:tcBorders>
          </w:tcPr>
          <w:p w14:paraId="5164A297" w14:textId="455A8418" w:rsidR="007274A0" w:rsidRPr="00DE3971" w:rsidRDefault="007274A0" w:rsidP="007274A0">
            <w:pPr>
              <w:spacing w:after="0" w:afterAutospacing="0"/>
              <w:rPr>
                <w:rFonts w:cs="Times New Roman"/>
                <w:bCs/>
                <w:sz w:val="22"/>
              </w:rPr>
            </w:pPr>
            <w:r w:rsidRPr="00DE3971">
              <w:rPr>
                <w:rFonts w:eastAsia="Arial" w:cs="Times New Roman"/>
                <w:bCs/>
                <w:sz w:val="22"/>
                <w:lang w:eastAsia="en-US"/>
              </w:rPr>
              <w:t>EN ISO 10993-3:2014</w:t>
            </w:r>
          </w:p>
        </w:tc>
        <w:tc>
          <w:tcPr>
            <w:tcW w:w="3850" w:type="pct"/>
            <w:tcBorders>
              <w:top w:val="single" w:sz="4" w:space="0" w:color="000000"/>
              <w:left w:val="single" w:sz="4" w:space="0" w:color="000000"/>
              <w:bottom w:val="single" w:sz="4" w:space="0" w:color="000000"/>
              <w:right w:val="single" w:sz="4" w:space="0" w:color="000000"/>
            </w:tcBorders>
          </w:tcPr>
          <w:p w14:paraId="1CBE5D50" w14:textId="77777777" w:rsidR="007274A0" w:rsidRPr="00B25EE5" w:rsidRDefault="007274A0" w:rsidP="007274A0">
            <w:pPr>
              <w:spacing w:after="0" w:afterAutospacing="0"/>
              <w:rPr>
                <w:rFonts w:cs="Times New Roman"/>
                <w:sz w:val="22"/>
                <w:lang w:val="fi-FI"/>
              </w:rPr>
            </w:pPr>
            <w:r>
              <w:rPr>
                <w:rFonts w:eastAsia="Arial" w:cs="Times New Roman"/>
                <w:sz w:val="22"/>
                <w:lang w:val="fi"/>
              </w:rPr>
              <w:t xml:space="preserve">Lääkinnällisten laitteiden biologinen arviointi -- Osa 3: Genotoksisuuden, karsinogeenisuuden ja lisääntymistoksisuuden testit </w:t>
            </w:r>
          </w:p>
        </w:tc>
      </w:tr>
      <w:tr w:rsidR="007274A0" w:rsidRPr="00370534" w14:paraId="454BD174" w14:textId="77777777" w:rsidTr="007274A0">
        <w:tc>
          <w:tcPr>
            <w:tcW w:w="1150" w:type="pct"/>
            <w:tcBorders>
              <w:top w:val="single" w:sz="4" w:space="0" w:color="000000"/>
              <w:left w:val="single" w:sz="4" w:space="0" w:color="000000"/>
              <w:bottom w:val="single" w:sz="4" w:space="0" w:color="000000"/>
              <w:right w:val="single" w:sz="4" w:space="0" w:color="000000"/>
            </w:tcBorders>
          </w:tcPr>
          <w:p w14:paraId="203C080F" w14:textId="238A9943" w:rsidR="007274A0" w:rsidRPr="00DE3971" w:rsidRDefault="007274A0" w:rsidP="007274A0">
            <w:pPr>
              <w:spacing w:after="0" w:afterAutospacing="0"/>
              <w:rPr>
                <w:rFonts w:cs="Times New Roman"/>
                <w:bCs/>
                <w:sz w:val="22"/>
              </w:rPr>
            </w:pPr>
            <w:r w:rsidRPr="00DE3971">
              <w:rPr>
                <w:rFonts w:eastAsia="Arial" w:cs="Times New Roman"/>
                <w:bCs/>
                <w:sz w:val="22"/>
                <w:lang w:eastAsia="en-US"/>
              </w:rPr>
              <w:t>EN ISO 10993-4:2017</w:t>
            </w:r>
          </w:p>
        </w:tc>
        <w:tc>
          <w:tcPr>
            <w:tcW w:w="3850" w:type="pct"/>
            <w:tcBorders>
              <w:top w:val="single" w:sz="4" w:space="0" w:color="000000"/>
              <w:left w:val="single" w:sz="4" w:space="0" w:color="000000"/>
              <w:bottom w:val="single" w:sz="4" w:space="0" w:color="000000"/>
              <w:right w:val="single" w:sz="4" w:space="0" w:color="000000"/>
            </w:tcBorders>
          </w:tcPr>
          <w:p w14:paraId="3A0DFA65" w14:textId="77777777" w:rsidR="007274A0" w:rsidRPr="00B25EE5" w:rsidRDefault="007274A0" w:rsidP="007274A0">
            <w:pPr>
              <w:spacing w:after="0" w:afterAutospacing="0"/>
              <w:rPr>
                <w:rFonts w:cs="Times New Roman"/>
                <w:sz w:val="22"/>
                <w:lang w:val="fi-FI"/>
              </w:rPr>
            </w:pPr>
            <w:r>
              <w:rPr>
                <w:rFonts w:eastAsia="Arial" w:cs="Times New Roman"/>
                <w:sz w:val="22"/>
                <w:lang w:val="fi"/>
              </w:rPr>
              <w:t xml:space="preserve">Lääkinnällisten laitteiden biologinen arviointi – Osa 4: Testit vereen liittyviä toimenpiteitä varten </w:t>
            </w:r>
          </w:p>
        </w:tc>
      </w:tr>
      <w:tr w:rsidR="007274A0" w:rsidRPr="000A32DE" w14:paraId="04BABC2B" w14:textId="77777777" w:rsidTr="007274A0">
        <w:tc>
          <w:tcPr>
            <w:tcW w:w="1150" w:type="pct"/>
            <w:tcBorders>
              <w:top w:val="single" w:sz="4" w:space="0" w:color="000000"/>
              <w:left w:val="single" w:sz="4" w:space="0" w:color="000000"/>
              <w:bottom w:val="single" w:sz="4" w:space="0" w:color="000000"/>
              <w:right w:val="single" w:sz="4" w:space="0" w:color="000000"/>
            </w:tcBorders>
          </w:tcPr>
          <w:p w14:paraId="08AF240A" w14:textId="3809C225" w:rsidR="007274A0" w:rsidRPr="00DE3971" w:rsidRDefault="007274A0" w:rsidP="007274A0">
            <w:pPr>
              <w:spacing w:after="0" w:afterAutospacing="0"/>
              <w:rPr>
                <w:rFonts w:cs="Times New Roman"/>
                <w:bCs/>
                <w:sz w:val="22"/>
              </w:rPr>
            </w:pPr>
            <w:r w:rsidRPr="00DE3971">
              <w:rPr>
                <w:rFonts w:eastAsia="Arial" w:cs="Times New Roman"/>
                <w:bCs/>
                <w:sz w:val="22"/>
                <w:lang w:eastAsia="en-US"/>
              </w:rPr>
              <w:t>EN ISO 10993-5:2009</w:t>
            </w:r>
          </w:p>
        </w:tc>
        <w:tc>
          <w:tcPr>
            <w:tcW w:w="3850" w:type="pct"/>
            <w:tcBorders>
              <w:top w:val="single" w:sz="4" w:space="0" w:color="000000"/>
              <w:left w:val="single" w:sz="4" w:space="0" w:color="000000"/>
              <w:bottom w:val="single" w:sz="4" w:space="0" w:color="000000"/>
              <w:right w:val="single" w:sz="4" w:space="0" w:color="000000"/>
            </w:tcBorders>
          </w:tcPr>
          <w:p w14:paraId="42063F64" w14:textId="77777777" w:rsidR="007274A0" w:rsidRPr="001B1EA9" w:rsidRDefault="007274A0" w:rsidP="007274A0">
            <w:pPr>
              <w:spacing w:after="0" w:afterAutospacing="0"/>
              <w:rPr>
                <w:rFonts w:cs="Times New Roman"/>
                <w:sz w:val="22"/>
                <w:lang w:val="fi-FI"/>
              </w:rPr>
            </w:pPr>
            <w:r>
              <w:rPr>
                <w:rFonts w:eastAsia="Arial" w:cs="Times New Roman"/>
                <w:sz w:val="22"/>
                <w:lang w:val="fi"/>
              </w:rPr>
              <w:t xml:space="preserve">Lääkinnällisten laitteiden biologinen arviointi -- Osa 5: Sytotoksisuuden in vitro -testit </w:t>
            </w:r>
          </w:p>
        </w:tc>
      </w:tr>
      <w:tr w:rsidR="007274A0" w:rsidRPr="000A32DE" w14:paraId="74D9F98C" w14:textId="77777777" w:rsidTr="007274A0">
        <w:tc>
          <w:tcPr>
            <w:tcW w:w="1150" w:type="pct"/>
            <w:tcBorders>
              <w:top w:val="single" w:sz="4" w:space="0" w:color="000000"/>
              <w:left w:val="single" w:sz="4" w:space="0" w:color="000000"/>
              <w:bottom w:val="single" w:sz="4" w:space="0" w:color="000000"/>
              <w:right w:val="single" w:sz="4" w:space="0" w:color="000000"/>
            </w:tcBorders>
          </w:tcPr>
          <w:p w14:paraId="0AD17320" w14:textId="1D0C65D0" w:rsidR="007274A0" w:rsidRPr="00DE3971" w:rsidRDefault="007274A0" w:rsidP="007274A0">
            <w:pPr>
              <w:spacing w:after="0" w:afterAutospacing="0"/>
              <w:rPr>
                <w:rFonts w:cs="Times New Roman"/>
                <w:bCs/>
                <w:sz w:val="22"/>
              </w:rPr>
            </w:pPr>
            <w:r w:rsidRPr="00DE3971">
              <w:rPr>
                <w:rFonts w:eastAsia="Arial" w:cs="Times New Roman"/>
                <w:bCs/>
                <w:sz w:val="22"/>
                <w:lang w:eastAsia="en-US"/>
              </w:rPr>
              <w:lastRenderedPageBreak/>
              <w:t>EN ISO 10993-10:2013</w:t>
            </w:r>
          </w:p>
        </w:tc>
        <w:tc>
          <w:tcPr>
            <w:tcW w:w="3850" w:type="pct"/>
            <w:tcBorders>
              <w:top w:val="single" w:sz="4" w:space="0" w:color="000000"/>
              <w:left w:val="single" w:sz="4" w:space="0" w:color="000000"/>
              <w:bottom w:val="single" w:sz="4" w:space="0" w:color="000000"/>
              <w:right w:val="single" w:sz="4" w:space="0" w:color="000000"/>
            </w:tcBorders>
          </w:tcPr>
          <w:p w14:paraId="203A3A44" w14:textId="77777777" w:rsidR="007274A0" w:rsidRPr="001B1EA9" w:rsidRDefault="007274A0" w:rsidP="007274A0">
            <w:pPr>
              <w:spacing w:after="0" w:afterAutospacing="0"/>
              <w:rPr>
                <w:rFonts w:cs="Times New Roman"/>
                <w:sz w:val="22"/>
                <w:lang w:val="fi-FI"/>
              </w:rPr>
            </w:pPr>
            <w:r>
              <w:rPr>
                <w:rFonts w:eastAsia="Arial" w:cs="Times New Roman"/>
                <w:sz w:val="22"/>
                <w:lang w:val="fi"/>
              </w:rPr>
              <w:t xml:space="preserve">Lääkinnällisten laitteiden biologinen arviointi -- Osa 10: Ärsytyksen ja ihoherkistymisen testit </w:t>
            </w:r>
          </w:p>
        </w:tc>
      </w:tr>
      <w:tr w:rsidR="007274A0" w:rsidRPr="00370534" w14:paraId="0B19F37F" w14:textId="77777777" w:rsidTr="007274A0">
        <w:tc>
          <w:tcPr>
            <w:tcW w:w="1150" w:type="pct"/>
            <w:tcBorders>
              <w:top w:val="single" w:sz="4" w:space="0" w:color="000000"/>
              <w:left w:val="single" w:sz="4" w:space="0" w:color="000000"/>
              <w:bottom w:val="single" w:sz="4" w:space="0" w:color="000000"/>
              <w:right w:val="single" w:sz="4" w:space="0" w:color="000000"/>
            </w:tcBorders>
          </w:tcPr>
          <w:p w14:paraId="69476E90" w14:textId="159D90A8" w:rsidR="007274A0" w:rsidRPr="00DE3971" w:rsidRDefault="007274A0" w:rsidP="007274A0">
            <w:pPr>
              <w:spacing w:after="0" w:afterAutospacing="0"/>
              <w:rPr>
                <w:rFonts w:cs="Times New Roman"/>
                <w:bCs/>
                <w:sz w:val="22"/>
              </w:rPr>
            </w:pPr>
            <w:r w:rsidRPr="00DE3971">
              <w:rPr>
                <w:rFonts w:eastAsia="Arial" w:cs="Times New Roman"/>
                <w:bCs/>
                <w:sz w:val="22"/>
                <w:lang w:eastAsia="en-US"/>
              </w:rPr>
              <w:t>EN ISO 10993-11:2018</w:t>
            </w:r>
          </w:p>
        </w:tc>
        <w:tc>
          <w:tcPr>
            <w:tcW w:w="3850" w:type="pct"/>
            <w:tcBorders>
              <w:top w:val="single" w:sz="4" w:space="0" w:color="000000"/>
              <w:left w:val="single" w:sz="4" w:space="0" w:color="000000"/>
              <w:bottom w:val="single" w:sz="4" w:space="0" w:color="000000"/>
              <w:right w:val="single" w:sz="4" w:space="0" w:color="000000"/>
            </w:tcBorders>
          </w:tcPr>
          <w:p w14:paraId="74696A25" w14:textId="77777777" w:rsidR="007274A0" w:rsidRPr="00B25EE5" w:rsidRDefault="007274A0" w:rsidP="007274A0">
            <w:pPr>
              <w:spacing w:after="0" w:afterAutospacing="0"/>
              <w:rPr>
                <w:rFonts w:cs="Times New Roman"/>
                <w:sz w:val="22"/>
                <w:lang w:val="fi-FI"/>
              </w:rPr>
            </w:pPr>
            <w:r>
              <w:rPr>
                <w:rFonts w:eastAsia="Arial" w:cs="Times New Roman"/>
                <w:sz w:val="22"/>
                <w:lang w:val="fi"/>
              </w:rPr>
              <w:t xml:space="preserve">Lääkinnällisten laitteiden biologinen arviointi -- Osa 11: Systeemisen myrkyllisyyden testit </w:t>
            </w:r>
          </w:p>
        </w:tc>
      </w:tr>
      <w:tr w:rsidR="007274A0" w:rsidRPr="00370534" w14:paraId="40DAE4FD" w14:textId="77777777" w:rsidTr="007274A0">
        <w:tc>
          <w:tcPr>
            <w:tcW w:w="1150" w:type="pct"/>
            <w:tcBorders>
              <w:top w:val="single" w:sz="4" w:space="0" w:color="000000"/>
              <w:left w:val="single" w:sz="4" w:space="0" w:color="000000"/>
              <w:bottom w:val="single" w:sz="4" w:space="0" w:color="000000"/>
              <w:right w:val="single" w:sz="4" w:space="0" w:color="000000"/>
            </w:tcBorders>
          </w:tcPr>
          <w:p w14:paraId="7D9F11E5" w14:textId="531D3D6A" w:rsidR="007274A0" w:rsidRPr="00DE3971" w:rsidRDefault="007274A0" w:rsidP="007274A0">
            <w:pPr>
              <w:spacing w:after="0" w:afterAutospacing="0"/>
              <w:rPr>
                <w:rFonts w:cs="Times New Roman"/>
                <w:bCs/>
                <w:sz w:val="22"/>
              </w:rPr>
            </w:pPr>
            <w:r w:rsidRPr="00DE3971">
              <w:rPr>
                <w:rFonts w:eastAsia="Arial" w:cs="Times New Roman"/>
                <w:bCs/>
                <w:sz w:val="22"/>
                <w:lang w:eastAsia="en-US"/>
              </w:rPr>
              <w:t>EN ISO 10993-12:2021</w:t>
            </w:r>
          </w:p>
        </w:tc>
        <w:tc>
          <w:tcPr>
            <w:tcW w:w="3850" w:type="pct"/>
            <w:tcBorders>
              <w:top w:val="single" w:sz="4" w:space="0" w:color="000000"/>
              <w:left w:val="single" w:sz="4" w:space="0" w:color="000000"/>
              <w:bottom w:val="single" w:sz="4" w:space="0" w:color="000000"/>
              <w:right w:val="single" w:sz="4" w:space="0" w:color="000000"/>
            </w:tcBorders>
          </w:tcPr>
          <w:p w14:paraId="5A7E7853" w14:textId="77777777" w:rsidR="007274A0" w:rsidRPr="00B25EE5" w:rsidRDefault="007274A0" w:rsidP="007274A0">
            <w:pPr>
              <w:spacing w:after="0" w:afterAutospacing="0"/>
              <w:rPr>
                <w:rFonts w:cs="Times New Roman"/>
                <w:sz w:val="22"/>
                <w:lang w:val="fi-FI"/>
              </w:rPr>
            </w:pPr>
            <w:r>
              <w:rPr>
                <w:rFonts w:eastAsia="Arial" w:cs="Times New Roman"/>
                <w:sz w:val="22"/>
                <w:lang w:val="fi"/>
              </w:rPr>
              <w:t xml:space="preserve">Lääkinnällisten laitteiden biologinen arviointi – Osa 12: Näytteen valmistus ja vertailumateriaalit </w:t>
            </w:r>
          </w:p>
        </w:tc>
      </w:tr>
      <w:tr w:rsidR="007274A0" w:rsidRPr="00370534" w14:paraId="4B489DAC" w14:textId="77777777" w:rsidTr="007274A0">
        <w:tc>
          <w:tcPr>
            <w:tcW w:w="1150" w:type="pct"/>
            <w:tcBorders>
              <w:top w:val="single" w:sz="4" w:space="0" w:color="000000"/>
              <w:left w:val="single" w:sz="4" w:space="0" w:color="000000"/>
              <w:bottom w:val="single" w:sz="4" w:space="0" w:color="000000"/>
              <w:right w:val="single" w:sz="4" w:space="0" w:color="000000"/>
            </w:tcBorders>
          </w:tcPr>
          <w:p w14:paraId="288F99C6" w14:textId="15D77D55" w:rsidR="007274A0" w:rsidRPr="00DE3971" w:rsidRDefault="007274A0" w:rsidP="007274A0">
            <w:pPr>
              <w:spacing w:after="0" w:afterAutospacing="0"/>
              <w:rPr>
                <w:rFonts w:cs="Times New Roman"/>
                <w:bCs/>
                <w:sz w:val="22"/>
              </w:rPr>
            </w:pPr>
            <w:r w:rsidRPr="00DE3971">
              <w:rPr>
                <w:rFonts w:eastAsia="Arial" w:cs="Times New Roman"/>
                <w:bCs/>
                <w:sz w:val="22"/>
                <w:lang w:eastAsia="en-US"/>
              </w:rPr>
              <w:t>EN ISO 10993-18:2020</w:t>
            </w:r>
          </w:p>
        </w:tc>
        <w:tc>
          <w:tcPr>
            <w:tcW w:w="3850" w:type="pct"/>
            <w:tcBorders>
              <w:top w:val="single" w:sz="4" w:space="0" w:color="000000"/>
              <w:left w:val="single" w:sz="4" w:space="0" w:color="000000"/>
              <w:bottom w:val="single" w:sz="4" w:space="0" w:color="000000"/>
              <w:right w:val="single" w:sz="4" w:space="0" w:color="000000"/>
            </w:tcBorders>
          </w:tcPr>
          <w:p w14:paraId="280B0EEF" w14:textId="77777777" w:rsidR="007274A0" w:rsidRPr="00B25EE5" w:rsidRDefault="007274A0" w:rsidP="007274A0">
            <w:pPr>
              <w:spacing w:after="0" w:afterAutospacing="0"/>
              <w:rPr>
                <w:rFonts w:cs="Times New Roman"/>
                <w:sz w:val="22"/>
                <w:lang w:val="fi-FI"/>
              </w:rPr>
            </w:pPr>
            <w:r>
              <w:rPr>
                <w:rFonts w:eastAsia="Arial" w:cs="Times New Roman"/>
                <w:sz w:val="22"/>
                <w:lang w:val="fi"/>
              </w:rPr>
              <w:t xml:space="preserve">Lääkinnällisten laitteiden biologinen arviointi — Osa 19: Materiaalien fysikaalis-kemiallinen, morfologinen ja topografinen karakterisointi </w:t>
            </w:r>
          </w:p>
        </w:tc>
      </w:tr>
      <w:tr w:rsidR="007274A0" w:rsidRPr="000A32DE" w14:paraId="6505803A" w14:textId="77777777" w:rsidTr="007274A0">
        <w:tc>
          <w:tcPr>
            <w:tcW w:w="1150" w:type="pct"/>
            <w:tcBorders>
              <w:top w:val="single" w:sz="4" w:space="0" w:color="000000"/>
              <w:left w:val="single" w:sz="4" w:space="0" w:color="000000"/>
              <w:bottom w:val="single" w:sz="4" w:space="0" w:color="000000"/>
              <w:right w:val="single" w:sz="4" w:space="0" w:color="000000"/>
            </w:tcBorders>
          </w:tcPr>
          <w:p w14:paraId="3BD5A7D3" w14:textId="3A7249BB" w:rsidR="007274A0" w:rsidRPr="00DE3971" w:rsidRDefault="007274A0" w:rsidP="007274A0">
            <w:pPr>
              <w:spacing w:after="0" w:afterAutospacing="0"/>
              <w:rPr>
                <w:rFonts w:cs="Times New Roman"/>
                <w:bCs/>
                <w:sz w:val="22"/>
              </w:rPr>
            </w:pPr>
            <w:r w:rsidRPr="00DE3971">
              <w:rPr>
                <w:rFonts w:eastAsia="Arial" w:cs="Times New Roman"/>
                <w:bCs/>
                <w:sz w:val="22"/>
                <w:lang w:eastAsia="en-US"/>
              </w:rPr>
              <w:t>EN ISO 10993-19:2020</w:t>
            </w:r>
          </w:p>
        </w:tc>
        <w:tc>
          <w:tcPr>
            <w:tcW w:w="3850" w:type="pct"/>
            <w:tcBorders>
              <w:top w:val="single" w:sz="4" w:space="0" w:color="000000"/>
              <w:left w:val="single" w:sz="4" w:space="0" w:color="000000"/>
              <w:bottom w:val="single" w:sz="4" w:space="0" w:color="000000"/>
              <w:right w:val="single" w:sz="4" w:space="0" w:color="000000"/>
            </w:tcBorders>
          </w:tcPr>
          <w:p w14:paraId="0E94296A" w14:textId="77777777" w:rsidR="007274A0" w:rsidRPr="001B1EA9" w:rsidRDefault="007274A0" w:rsidP="007274A0">
            <w:pPr>
              <w:spacing w:after="0" w:afterAutospacing="0"/>
              <w:rPr>
                <w:rFonts w:cs="Times New Roman"/>
                <w:sz w:val="22"/>
                <w:lang w:val="fi-FI"/>
              </w:rPr>
            </w:pPr>
            <w:r>
              <w:rPr>
                <w:rFonts w:eastAsia="Arial" w:cs="Times New Roman"/>
                <w:sz w:val="22"/>
                <w:lang w:val="fi"/>
              </w:rPr>
              <w:t>Lääkinnällisten laitteiden pakkausmateriaalien bioyhteensopivuuden standardiopas</w:t>
            </w:r>
          </w:p>
        </w:tc>
      </w:tr>
      <w:tr w:rsidR="00235232" w:rsidRPr="00DE3971" w14:paraId="08331D15" w14:textId="77777777" w:rsidTr="00704136">
        <w:tc>
          <w:tcPr>
            <w:tcW w:w="5000" w:type="pct"/>
            <w:gridSpan w:val="2"/>
            <w:shd w:val="clear" w:color="auto" w:fill="E7E6E6" w:themeFill="background2"/>
          </w:tcPr>
          <w:p w14:paraId="1F151E2B" w14:textId="77777777" w:rsidR="00235232" w:rsidRPr="00DE3971" w:rsidRDefault="00235232" w:rsidP="00704136">
            <w:pPr>
              <w:spacing w:after="0" w:afterAutospacing="0"/>
              <w:jc w:val="center"/>
              <w:rPr>
                <w:rFonts w:cs="Times New Roman"/>
                <w:sz w:val="22"/>
              </w:rPr>
            </w:pPr>
            <w:r>
              <w:rPr>
                <w:rFonts w:eastAsia="Arial" w:cs="Times New Roman"/>
                <w:b/>
                <w:bCs/>
                <w:sz w:val="22"/>
                <w:lang w:val="fi"/>
              </w:rPr>
              <w:t>Kliininen arviointi</w:t>
            </w:r>
          </w:p>
        </w:tc>
      </w:tr>
      <w:tr w:rsidR="00235232" w:rsidRPr="000A32DE" w14:paraId="48FE2BC1" w14:textId="77777777" w:rsidTr="007274A0">
        <w:tc>
          <w:tcPr>
            <w:tcW w:w="1150" w:type="pct"/>
          </w:tcPr>
          <w:p w14:paraId="2BEF70B8" w14:textId="724C343B" w:rsidR="00235232" w:rsidRPr="00DE3971" w:rsidRDefault="00235232" w:rsidP="00704136">
            <w:pPr>
              <w:spacing w:after="0" w:afterAutospacing="0"/>
              <w:rPr>
                <w:rFonts w:cs="Times New Roman"/>
                <w:bCs/>
                <w:sz w:val="22"/>
              </w:rPr>
            </w:pPr>
            <w:r>
              <w:rPr>
                <w:rFonts w:eastAsia="Arial" w:cs="Times New Roman"/>
                <w:sz w:val="22"/>
                <w:lang w:val="fi"/>
              </w:rPr>
              <w:t>MEDDEV 2.7/1 Rev</w:t>
            </w:r>
            <w:r w:rsidR="007274A0">
              <w:rPr>
                <w:rFonts w:eastAsia="Arial" w:cs="Times New Roman"/>
                <w:sz w:val="22"/>
                <w:lang w:val="fi"/>
              </w:rPr>
              <w:t xml:space="preserve">. </w:t>
            </w:r>
            <w:r>
              <w:rPr>
                <w:rFonts w:eastAsia="Arial" w:cs="Times New Roman"/>
                <w:sz w:val="22"/>
                <w:lang w:val="fi"/>
              </w:rPr>
              <w:t>4</w:t>
            </w:r>
          </w:p>
        </w:tc>
        <w:tc>
          <w:tcPr>
            <w:tcW w:w="3850" w:type="pct"/>
          </w:tcPr>
          <w:p w14:paraId="1BC3FE44" w14:textId="77777777" w:rsidR="00235232" w:rsidRPr="001B1EA9" w:rsidRDefault="00235232" w:rsidP="00704136">
            <w:pPr>
              <w:spacing w:after="0" w:afterAutospacing="0"/>
              <w:rPr>
                <w:rFonts w:cs="Times New Roman"/>
                <w:sz w:val="22"/>
                <w:lang w:val="fi-FI"/>
              </w:rPr>
            </w:pPr>
            <w:r>
              <w:rPr>
                <w:rFonts w:cs="Times New Roman"/>
                <w:sz w:val="22"/>
                <w:lang w:val="fi"/>
              </w:rPr>
              <w:t>Kliininen arviointi: Opas valmistajille ja ilmoitetuille laitoksille</w:t>
            </w:r>
          </w:p>
        </w:tc>
      </w:tr>
      <w:tr w:rsidR="00235232" w:rsidRPr="00DE3971" w14:paraId="34A050B2" w14:textId="77777777" w:rsidTr="00704136">
        <w:tc>
          <w:tcPr>
            <w:tcW w:w="5000" w:type="pct"/>
            <w:gridSpan w:val="2"/>
            <w:shd w:val="clear" w:color="auto" w:fill="E7E6E6" w:themeFill="background2"/>
          </w:tcPr>
          <w:p w14:paraId="59E155AA" w14:textId="77777777" w:rsidR="00235232" w:rsidRPr="00DE3971" w:rsidRDefault="00235232" w:rsidP="00704136">
            <w:pPr>
              <w:spacing w:after="0" w:afterAutospacing="0"/>
              <w:jc w:val="center"/>
              <w:rPr>
                <w:rFonts w:cs="Times New Roman"/>
                <w:sz w:val="22"/>
              </w:rPr>
            </w:pPr>
            <w:r>
              <w:rPr>
                <w:rFonts w:eastAsia="Arial" w:cs="Times New Roman"/>
                <w:b/>
                <w:bCs/>
                <w:sz w:val="22"/>
                <w:lang w:val="fi"/>
              </w:rPr>
              <w:t>Suunnittelun hallinta</w:t>
            </w:r>
          </w:p>
        </w:tc>
      </w:tr>
      <w:tr w:rsidR="00235232" w:rsidRPr="00370534" w14:paraId="614A46A0" w14:textId="77777777" w:rsidTr="007274A0">
        <w:tc>
          <w:tcPr>
            <w:tcW w:w="1150" w:type="pct"/>
          </w:tcPr>
          <w:p w14:paraId="054492C3" w14:textId="77777777" w:rsidR="00235232" w:rsidRPr="00DE3971" w:rsidRDefault="00235232" w:rsidP="00704136">
            <w:pPr>
              <w:spacing w:after="0" w:afterAutospacing="0"/>
              <w:rPr>
                <w:rFonts w:cs="Times New Roman"/>
                <w:sz w:val="22"/>
              </w:rPr>
            </w:pPr>
            <w:r>
              <w:rPr>
                <w:rFonts w:cs="Times New Roman"/>
                <w:sz w:val="22"/>
                <w:lang w:val="fi"/>
              </w:rPr>
              <w:t>EN ISO 14971</w:t>
            </w:r>
          </w:p>
        </w:tc>
        <w:tc>
          <w:tcPr>
            <w:tcW w:w="3850" w:type="pct"/>
          </w:tcPr>
          <w:p w14:paraId="32BEEB01" w14:textId="77777777" w:rsidR="00235232" w:rsidRPr="00B25EE5" w:rsidRDefault="00235232" w:rsidP="00704136">
            <w:pPr>
              <w:spacing w:after="0" w:afterAutospacing="0"/>
              <w:rPr>
                <w:rFonts w:cs="Times New Roman"/>
                <w:sz w:val="22"/>
                <w:lang w:val="fi-FI"/>
              </w:rPr>
            </w:pPr>
            <w:r>
              <w:rPr>
                <w:rFonts w:cs="Times New Roman"/>
                <w:sz w:val="22"/>
                <w:lang w:val="fi"/>
              </w:rPr>
              <w:t>Lääkinnälliset laitteet – Riskinhallinan soveltaminen lääkinnällisiin laitteisiin</w:t>
            </w:r>
          </w:p>
        </w:tc>
      </w:tr>
      <w:tr w:rsidR="00235232" w:rsidRPr="00370534" w14:paraId="0516F530" w14:textId="77777777" w:rsidTr="007274A0">
        <w:tc>
          <w:tcPr>
            <w:tcW w:w="1150" w:type="pct"/>
          </w:tcPr>
          <w:p w14:paraId="798449FA" w14:textId="77777777" w:rsidR="00235232" w:rsidRPr="00B25EE5" w:rsidRDefault="00235232" w:rsidP="00704136">
            <w:pPr>
              <w:spacing w:after="0" w:afterAutospacing="0"/>
              <w:jc w:val="center"/>
              <w:rPr>
                <w:rFonts w:cs="Times New Roman"/>
                <w:sz w:val="22"/>
                <w:lang w:val="fi-FI"/>
              </w:rPr>
            </w:pPr>
          </w:p>
        </w:tc>
        <w:tc>
          <w:tcPr>
            <w:tcW w:w="3850" w:type="pct"/>
          </w:tcPr>
          <w:p w14:paraId="63170490" w14:textId="77777777" w:rsidR="00235232" w:rsidRPr="00B25EE5" w:rsidRDefault="00235232" w:rsidP="00704136">
            <w:pPr>
              <w:spacing w:after="0" w:afterAutospacing="0"/>
              <w:rPr>
                <w:rFonts w:cs="Times New Roman"/>
                <w:sz w:val="22"/>
                <w:lang w:val="fi-FI"/>
              </w:rPr>
            </w:pPr>
          </w:p>
        </w:tc>
      </w:tr>
      <w:tr w:rsidR="00235232" w:rsidRPr="00DE3971" w14:paraId="21B8F8BA" w14:textId="77777777" w:rsidTr="00704136">
        <w:tc>
          <w:tcPr>
            <w:tcW w:w="5000" w:type="pct"/>
            <w:gridSpan w:val="2"/>
            <w:shd w:val="clear" w:color="auto" w:fill="E7E6E6" w:themeFill="background2"/>
          </w:tcPr>
          <w:p w14:paraId="5CC8E2FD" w14:textId="77777777" w:rsidR="00235232" w:rsidRPr="00DE3971" w:rsidRDefault="00235232" w:rsidP="00704136">
            <w:pPr>
              <w:spacing w:after="0" w:afterAutospacing="0"/>
              <w:jc w:val="center"/>
              <w:rPr>
                <w:rFonts w:cs="Times New Roman"/>
                <w:b/>
                <w:bCs/>
                <w:sz w:val="22"/>
              </w:rPr>
            </w:pPr>
            <w:r>
              <w:rPr>
                <w:rFonts w:cs="Times New Roman"/>
                <w:b/>
                <w:bCs/>
                <w:sz w:val="22"/>
                <w:lang w:val="fi"/>
              </w:rPr>
              <w:t>Käytettävyys</w:t>
            </w:r>
          </w:p>
        </w:tc>
      </w:tr>
      <w:tr w:rsidR="00235232" w:rsidRPr="00370534" w14:paraId="73A87549" w14:textId="77777777" w:rsidTr="007274A0">
        <w:tc>
          <w:tcPr>
            <w:tcW w:w="1150" w:type="pct"/>
          </w:tcPr>
          <w:p w14:paraId="502AB1DD" w14:textId="77777777" w:rsidR="00235232" w:rsidRPr="00DE3971" w:rsidRDefault="00235232" w:rsidP="00704136">
            <w:pPr>
              <w:spacing w:after="0" w:afterAutospacing="0"/>
              <w:rPr>
                <w:rFonts w:cs="Times New Roman"/>
                <w:sz w:val="22"/>
              </w:rPr>
            </w:pPr>
            <w:r>
              <w:rPr>
                <w:rFonts w:cs="Times New Roman"/>
                <w:sz w:val="22"/>
                <w:lang w:val="fi"/>
              </w:rPr>
              <w:t>IEC 62366-1:2015 ja</w:t>
            </w:r>
          </w:p>
          <w:p w14:paraId="10F65144" w14:textId="77777777" w:rsidR="00235232" w:rsidRPr="00DE3971" w:rsidRDefault="00235232" w:rsidP="00704136">
            <w:pPr>
              <w:spacing w:after="0" w:afterAutospacing="0"/>
              <w:rPr>
                <w:rFonts w:cs="Times New Roman"/>
                <w:sz w:val="22"/>
              </w:rPr>
            </w:pPr>
            <w:r>
              <w:rPr>
                <w:rFonts w:cs="Times New Roman"/>
                <w:sz w:val="22"/>
                <w:lang w:val="fi"/>
              </w:rPr>
              <w:t>IEC 62366-1:2015/ COR1:2016</w:t>
            </w:r>
          </w:p>
        </w:tc>
        <w:tc>
          <w:tcPr>
            <w:tcW w:w="3850" w:type="pct"/>
          </w:tcPr>
          <w:p w14:paraId="54985958" w14:textId="77777777" w:rsidR="00235232" w:rsidRPr="00B25EE5" w:rsidRDefault="00235232" w:rsidP="00704136">
            <w:pPr>
              <w:spacing w:after="0" w:afterAutospacing="0"/>
              <w:rPr>
                <w:rFonts w:cs="Times New Roman"/>
                <w:sz w:val="22"/>
                <w:lang w:val="fi-FI"/>
              </w:rPr>
            </w:pPr>
            <w:r>
              <w:rPr>
                <w:rFonts w:cs="Times New Roman"/>
                <w:sz w:val="22"/>
                <w:lang w:val="fi"/>
              </w:rPr>
              <w:t>Lääkinnälliset laitteet – Käytettävyystekniikan soveltaminen lääkinnällisiin laitteisiin</w:t>
            </w:r>
          </w:p>
        </w:tc>
      </w:tr>
      <w:tr w:rsidR="00235232" w:rsidRPr="00DE3971" w14:paraId="74FAE7BF" w14:textId="77777777" w:rsidTr="00704136">
        <w:tc>
          <w:tcPr>
            <w:tcW w:w="5000" w:type="pct"/>
            <w:gridSpan w:val="2"/>
            <w:shd w:val="clear" w:color="auto" w:fill="E7E6E6" w:themeFill="background2"/>
          </w:tcPr>
          <w:p w14:paraId="20A85613" w14:textId="77777777" w:rsidR="00235232" w:rsidRPr="00DE3971" w:rsidRDefault="00235232" w:rsidP="00704136">
            <w:pPr>
              <w:spacing w:after="0" w:afterAutospacing="0"/>
              <w:jc w:val="center"/>
              <w:rPr>
                <w:rFonts w:cs="Times New Roman"/>
                <w:b/>
                <w:bCs/>
                <w:sz w:val="22"/>
              </w:rPr>
            </w:pPr>
            <w:r>
              <w:rPr>
                <w:rFonts w:cs="Times New Roman"/>
                <w:b/>
                <w:bCs/>
                <w:sz w:val="22"/>
                <w:lang w:val="fi"/>
              </w:rPr>
              <w:t>Pakkaus</w:t>
            </w:r>
          </w:p>
        </w:tc>
      </w:tr>
      <w:tr w:rsidR="00235232" w:rsidRPr="00DE3971" w14:paraId="740286B8" w14:textId="77777777" w:rsidTr="007274A0">
        <w:tc>
          <w:tcPr>
            <w:tcW w:w="1150" w:type="pct"/>
            <w:tcBorders>
              <w:top w:val="single" w:sz="4" w:space="0" w:color="000000"/>
              <w:left w:val="single" w:sz="4" w:space="0" w:color="000000"/>
              <w:bottom w:val="single" w:sz="4" w:space="0" w:color="000000"/>
              <w:right w:val="single" w:sz="4" w:space="0" w:color="000000"/>
            </w:tcBorders>
          </w:tcPr>
          <w:p w14:paraId="58998A37" w14:textId="77777777" w:rsidR="00235232" w:rsidRPr="00DE3971" w:rsidRDefault="00235232" w:rsidP="00704136">
            <w:pPr>
              <w:spacing w:after="0" w:afterAutospacing="0"/>
              <w:rPr>
                <w:rFonts w:cs="Times New Roman"/>
                <w:bCs/>
                <w:sz w:val="22"/>
              </w:rPr>
            </w:pPr>
            <w:r>
              <w:rPr>
                <w:rFonts w:eastAsia="Arial" w:cs="Times New Roman"/>
                <w:sz w:val="22"/>
                <w:lang w:val="fi"/>
              </w:rPr>
              <w:t>EN ISO 11607-1:2020</w:t>
            </w:r>
          </w:p>
        </w:tc>
        <w:tc>
          <w:tcPr>
            <w:tcW w:w="3850" w:type="pct"/>
            <w:tcBorders>
              <w:top w:val="single" w:sz="4" w:space="0" w:color="000000"/>
              <w:left w:val="single" w:sz="4" w:space="0" w:color="000000"/>
              <w:bottom w:val="single" w:sz="4" w:space="0" w:color="000000"/>
              <w:right w:val="single" w:sz="4" w:space="0" w:color="auto"/>
            </w:tcBorders>
          </w:tcPr>
          <w:p w14:paraId="15583554" w14:textId="77777777" w:rsidR="00235232" w:rsidRPr="00DE3971" w:rsidRDefault="00235232" w:rsidP="00704136">
            <w:pPr>
              <w:spacing w:after="0" w:afterAutospacing="0"/>
              <w:rPr>
                <w:rFonts w:cs="Times New Roman"/>
                <w:sz w:val="22"/>
              </w:rPr>
            </w:pPr>
            <w:r>
              <w:rPr>
                <w:rFonts w:eastAsia="Arial" w:cs="Times New Roman"/>
                <w:sz w:val="22"/>
                <w:lang w:val="fi"/>
              </w:rPr>
              <w:t xml:space="preserve">Pakkaus terminaalisesti steriloiduille lääkinnällisille laitteille. Osa 1: Materiaali-, steriileiden suojajärjestelmien ja pakkausjärjestelmien vaatumukset. </w:t>
            </w:r>
          </w:p>
        </w:tc>
      </w:tr>
      <w:tr w:rsidR="00235232" w:rsidRPr="00DE3971" w14:paraId="7F8A6FEB" w14:textId="77777777" w:rsidTr="007274A0">
        <w:tc>
          <w:tcPr>
            <w:tcW w:w="1150" w:type="pct"/>
            <w:tcBorders>
              <w:top w:val="single" w:sz="4" w:space="0" w:color="000000"/>
              <w:left w:val="single" w:sz="4" w:space="0" w:color="000000"/>
              <w:bottom w:val="single" w:sz="4" w:space="0" w:color="000000"/>
              <w:right w:val="single" w:sz="4" w:space="0" w:color="000000"/>
            </w:tcBorders>
          </w:tcPr>
          <w:p w14:paraId="1FF72B52" w14:textId="77777777" w:rsidR="00235232" w:rsidRPr="00DE3971" w:rsidRDefault="00235232" w:rsidP="00704136">
            <w:pPr>
              <w:spacing w:after="16" w:afterAutospacing="0"/>
              <w:ind w:left="1"/>
              <w:rPr>
                <w:rFonts w:cs="Times New Roman"/>
                <w:bCs/>
                <w:sz w:val="22"/>
              </w:rPr>
            </w:pPr>
            <w:r>
              <w:rPr>
                <w:rFonts w:eastAsia="Arial" w:cs="Times New Roman"/>
                <w:sz w:val="22"/>
                <w:lang w:val="fi"/>
              </w:rPr>
              <w:t>EN ISO 11607-2:2020</w:t>
            </w:r>
          </w:p>
          <w:p w14:paraId="6845A09C" w14:textId="77777777" w:rsidR="00235232" w:rsidRPr="00DE3971" w:rsidRDefault="00235232" w:rsidP="00704136">
            <w:pPr>
              <w:spacing w:after="0" w:afterAutospacing="0"/>
              <w:rPr>
                <w:rFonts w:cs="Times New Roman"/>
                <w:bCs/>
                <w:sz w:val="22"/>
              </w:rPr>
            </w:pPr>
          </w:p>
        </w:tc>
        <w:tc>
          <w:tcPr>
            <w:tcW w:w="3850" w:type="pct"/>
            <w:tcBorders>
              <w:top w:val="single" w:sz="4" w:space="0" w:color="000000"/>
              <w:left w:val="single" w:sz="4" w:space="0" w:color="000000"/>
              <w:bottom w:val="single" w:sz="4" w:space="0" w:color="000000"/>
              <w:right w:val="single" w:sz="4" w:space="0" w:color="000000"/>
            </w:tcBorders>
          </w:tcPr>
          <w:p w14:paraId="522F66E0" w14:textId="77777777" w:rsidR="00235232" w:rsidRPr="00DE3971" w:rsidRDefault="00235232" w:rsidP="00704136">
            <w:pPr>
              <w:spacing w:after="0" w:afterAutospacing="0"/>
              <w:rPr>
                <w:rFonts w:cs="Times New Roman"/>
                <w:sz w:val="22"/>
              </w:rPr>
            </w:pPr>
            <w:r>
              <w:rPr>
                <w:rFonts w:eastAsia="Arial" w:cs="Times New Roman"/>
                <w:sz w:val="22"/>
                <w:lang w:val="fi"/>
              </w:rPr>
              <w:t xml:space="preserve">Pakkaus terminaalisesti steriloiduille lääkinnällisille laitteille. Osa 2: Validointivaatimukset muovaus-, tiivistys- ja kokoonpanoprosesseille </w:t>
            </w:r>
          </w:p>
        </w:tc>
      </w:tr>
      <w:tr w:rsidR="00235232" w:rsidRPr="00370534" w14:paraId="082DC780" w14:textId="77777777" w:rsidTr="007274A0">
        <w:tc>
          <w:tcPr>
            <w:tcW w:w="1150" w:type="pct"/>
            <w:tcBorders>
              <w:top w:val="single" w:sz="4" w:space="0" w:color="000000"/>
              <w:left w:val="single" w:sz="4" w:space="0" w:color="000000"/>
              <w:bottom w:val="single" w:sz="4" w:space="0" w:color="000000"/>
              <w:right w:val="single" w:sz="4" w:space="0" w:color="000000"/>
            </w:tcBorders>
          </w:tcPr>
          <w:p w14:paraId="7CF494AF" w14:textId="77777777" w:rsidR="00235232" w:rsidRPr="00DE3971" w:rsidRDefault="00235232" w:rsidP="00704136">
            <w:pPr>
              <w:spacing w:after="14" w:afterAutospacing="0"/>
              <w:ind w:left="1"/>
              <w:rPr>
                <w:rFonts w:cs="Times New Roman"/>
                <w:bCs/>
                <w:sz w:val="22"/>
              </w:rPr>
            </w:pPr>
            <w:r>
              <w:rPr>
                <w:rFonts w:eastAsia="Arial" w:cs="Times New Roman"/>
                <w:sz w:val="22"/>
                <w:lang w:val="fi"/>
              </w:rPr>
              <w:t>EN ISO 2233:2001</w:t>
            </w:r>
          </w:p>
          <w:p w14:paraId="4DF909C4" w14:textId="77777777" w:rsidR="00235232" w:rsidRPr="00DE3971" w:rsidRDefault="00235232" w:rsidP="00704136">
            <w:pPr>
              <w:spacing w:after="0" w:afterAutospacing="0"/>
              <w:rPr>
                <w:rFonts w:cs="Times New Roman"/>
                <w:bCs/>
                <w:sz w:val="22"/>
              </w:rPr>
            </w:pPr>
          </w:p>
        </w:tc>
        <w:tc>
          <w:tcPr>
            <w:tcW w:w="3850" w:type="pct"/>
            <w:tcBorders>
              <w:top w:val="single" w:sz="4" w:space="0" w:color="000000"/>
              <w:left w:val="single" w:sz="4" w:space="0" w:color="000000"/>
              <w:bottom w:val="single" w:sz="4" w:space="0" w:color="000000"/>
              <w:right w:val="single" w:sz="4" w:space="0" w:color="000000"/>
            </w:tcBorders>
          </w:tcPr>
          <w:p w14:paraId="65F87858" w14:textId="77777777" w:rsidR="00235232" w:rsidRPr="00B25EE5" w:rsidRDefault="00235232" w:rsidP="00704136">
            <w:pPr>
              <w:spacing w:after="0" w:afterAutospacing="0"/>
              <w:rPr>
                <w:rFonts w:cs="Times New Roman"/>
                <w:sz w:val="22"/>
                <w:lang w:val="fi-FI"/>
              </w:rPr>
            </w:pPr>
            <w:r>
              <w:rPr>
                <w:rFonts w:eastAsia="Arial" w:cs="Times New Roman"/>
                <w:sz w:val="22"/>
                <w:lang w:val="fi"/>
              </w:rPr>
              <w:t xml:space="preserve">Pakkaus -- Täydelliset, täytetyt kuljetuspakkaukset ja yksikkökuormat -- Testauskäsittely </w:t>
            </w:r>
          </w:p>
        </w:tc>
      </w:tr>
      <w:tr w:rsidR="00235232" w:rsidRPr="00370534" w14:paraId="3209B2A3" w14:textId="77777777" w:rsidTr="007274A0">
        <w:tc>
          <w:tcPr>
            <w:tcW w:w="1150" w:type="pct"/>
            <w:tcBorders>
              <w:top w:val="single" w:sz="4" w:space="0" w:color="000000"/>
              <w:left w:val="single" w:sz="4" w:space="0" w:color="000000"/>
              <w:bottom w:val="single" w:sz="4" w:space="0" w:color="000000"/>
              <w:right w:val="single" w:sz="4" w:space="0" w:color="000000"/>
            </w:tcBorders>
          </w:tcPr>
          <w:p w14:paraId="5F4B32D2" w14:textId="77777777" w:rsidR="00235232" w:rsidRPr="00DE3971" w:rsidRDefault="00235232" w:rsidP="00704136">
            <w:pPr>
              <w:spacing w:after="0" w:afterAutospacing="0"/>
              <w:rPr>
                <w:rFonts w:cs="Times New Roman"/>
                <w:bCs/>
                <w:sz w:val="22"/>
              </w:rPr>
            </w:pPr>
            <w:hyperlink r:id="rId14">
              <w:r>
                <w:rPr>
                  <w:rFonts w:eastAsia="Arial" w:cs="Times New Roman"/>
                  <w:sz w:val="22"/>
                  <w:lang w:val="fi"/>
                </w:rPr>
                <w:t xml:space="preserve">ASTM D4169 </w:t>
              </w:r>
            </w:hyperlink>
            <w:r>
              <w:rPr>
                <w:rFonts w:eastAsia="Arial" w:cs="Times New Roman"/>
                <w:sz w:val="22"/>
                <w:lang w:val="fi"/>
              </w:rPr>
              <w:t>:2022</w:t>
            </w:r>
            <w:hyperlink r:id="rId15">
              <w:r>
                <w:rPr>
                  <w:rFonts w:eastAsia="Arial" w:cs="Times New Roman"/>
                  <w:sz w:val="22"/>
                  <w:lang w:val="fi"/>
                </w:rPr>
                <w:t xml:space="preserve"> </w:t>
              </w:r>
            </w:hyperlink>
          </w:p>
        </w:tc>
        <w:tc>
          <w:tcPr>
            <w:tcW w:w="3850" w:type="pct"/>
            <w:tcBorders>
              <w:top w:val="single" w:sz="4" w:space="0" w:color="000000"/>
              <w:left w:val="single" w:sz="4" w:space="0" w:color="000000"/>
              <w:bottom w:val="single" w:sz="4" w:space="0" w:color="000000"/>
              <w:right w:val="single" w:sz="4" w:space="0" w:color="000000"/>
            </w:tcBorders>
          </w:tcPr>
          <w:p w14:paraId="62E97A67" w14:textId="77777777" w:rsidR="00235232" w:rsidRPr="00B25EE5" w:rsidRDefault="00235232" w:rsidP="00704136">
            <w:pPr>
              <w:spacing w:after="0" w:afterAutospacing="0"/>
              <w:rPr>
                <w:rFonts w:cs="Times New Roman"/>
                <w:sz w:val="22"/>
                <w:lang w:val="fi-FI"/>
              </w:rPr>
            </w:pPr>
            <w:r>
              <w:rPr>
                <w:rFonts w:eastAsia="Arial" w:cs="Times New Roman"/>
                <w:sz w:val="22"/>
                <w:lang w:val="fi"/>
              </w:rPr>
              <w:t xml:space="preserve">Kuljetuskonttien ja -järjestelmien suorituskyvyn testauksen vakiokäytäntö - </w:t>
            </w:r>
          </w:p>
        </w:tc>
      </w:tr>
      <w:tr w:rsidR="00235232" w:rsidRPr="00DE3971" w14:paraId="43C2B3EA" w14:textId="77777777" w:rsidTr="007274A0">
        <w:tc>
          <w:tcPr>
            <w:tcW w:w="1150" w:type="pct"/>
            <w:tcBorders>
              <w:top w:val="single" w:sz="4" w:space="0" w:color="000000"/>
              <w:left w:val="single" w:sz="4" w:space="0" w:color="000000"/>
              <w:bottom w:val="single" w:sz="4" w:space="0" w:color="000000"/>
              <w:right w:val="single" w:sz="4" w:space="0" w:color="000000"/>
            </w:tcBorders>
          </w:tcPr>
          <w:p w14:paraId="3916DC4D" w14:textId="77777777" w:rsidR="00235232" w:rsidRPr="00DE3971" w:rsidRDefault="00235232" w:rsidP="00704136">
            <w:pPr>
              <w:spacing w:after="0" w:afterAutospacing="0"/>
              <w:rPr>
                <w:rFonts w:cs="Times New Roman"/>
                <w:bCs/>
                <w:sz w:val="22"/>
              </w:rPr>
            </w:pPr>
            <w:hyperlink r:id="rId16">
              <w:r>
                <w:rPr>
                  <w:rFonts w:eastAsia="Arial" w:cs="Times New Roman"/>
                  <w:sz w:val="22"/>
                  <w:lang w:val="fi"/>
                </w:rPr>
                <w:t xml:space="preserve">ASTM F2096 </w:t>
              </w:r>
            </w:hyperlink>
            <w:hyperlink r:id="rId17">
              <w:r>
                <w:rPr>
                  <w:rFonts w:eastAsia="Arial" w:cs="Times New Roman"/>
                  <w:sz w:val="22"/>
                  <w:lang w:val="fi"/>
                </w:rPr>
                <w:t xml:space="preserve">– </w:t>
              </w:r>
            </w:hyperlink>
            <w:r>
              <w:rPr>
                <w:rFonts w:eastAsia="Arial" w:cs="Times New Roman"/>
                <w:sz w:val="22"/>
                <w:lang w:val="fi"/>
              </w:rPr>
              <w:t>20</w:t>
            </w:r>
            <w:hyperlink r:id="rId18">
              <w:r>
                <w:rPr>
                  <w:rFonts w:eastAsia="Arial" w:cs="Times New Roman"/>
                  <w:sz w:val="22"/>
                  <w:lang w:val="fi"/>
                </w:rPr>
                <w:t xml:space="preserve">11 (R2019) </w:t>
              </w:r>
            </w:hyperlink>
            <w:hyperlink r:id="rId19">
              <w:r>
                <w:rPr>
                  <w:rFonts w:eastAsia="Arial" w:cs="Times New Roman"/>
                  <w:sz w:val="22"/>
                  <w:lang w:val="fi"/>
                </w:rPr>
                <w:t xml:space="preserve"> </w:t>
              </w:r>
            </w:hyperlink>
          </w:p>
        </w:tc>
        <w:tc>
          <w:tcPr>
            <w:tcW w:w="3850" w:type="pct"/>
            <w:tcBorders>
              <w:top w:val="single" w:sz="4" w:space="0" w:color="000000"/>
              <w:left w:val="single" w:sz="4" w:space="0" w:color="000000"/>
              <w:bottom w:val="single" w:sz="4" w:space="0" w:color="000000"/>
              <w:right w:val="single" w:sz="4" w:space="0" w:color="000000"/>
            </w:tcBorders>
          </w:tcPr>
          <w:p w14:paraId="3D0E3B95" w14:textId="77777777" w:rsidR="00235232" w:rsidRPr="00B25EE5" w:rsidRDefault="00235232" w:rsidP="00704136">
            <w:pPr>
              <w:spacing w:after="14" w:afterAutospacing="0"/>
              <w:rPr>
                <w:rFonts w:cs="Times New Roman"/>
                <w:sz w:val="22"/>
                <w:lang w:val="fi-FI"/>
              </w:rPr>
            </w:pPr>
            <w:r>
              <w:rPr>
                <w:rFonts w:eastAsia="Arial" w:cs="Times New Roman"/>
                <w:sz w:val="22"/>
                <w:lang w:val="fi"/>
              </w:rPr>
              <w:t xml:space="preserve">Vakiotestimenetelmä karkeiden vuotojen havaitsemiseksi </w:t>
            </w:r>
          </w:p>
          <w:p w14:paraId="66109326" w14:textId="77777777" w:rsidR="00235232" w:rsidRPr="00B25EE5" w:rsidRDefault="00235232" w:rsidP="00704136">
            <w:pPr>
              <w:spacing w:after="16" w:afterAutospacing="0"/>
              <w:rPr>
                <w:rFonts w:cs="Times New Roman"/>
                <w:sz w:val="22"/>
                <w:lang w:val="fi-FI"/>
              </w:rPr>
            </w:pPr>
            <w:r>
              <w:rPr>
                <w:rFonts w:eastAsia="Arial" w:cs="Times New Roman"/>
                <w:sz w:val="22"/>
                <w:lang w:val="fi"/>
              </w:rPr>
              <w:t xml:space="preserve">Lääketieteellinen pakkaus sisäisellä paineistuksella (kuplakoe) </w:t>
            </w:r>
          </w:p>
          <w:p w14:paraId="24EA18B6" w14:textId="77777777" w:rsidR="00235232" w:rsidRPr="00DE3971" w:rsidRDefault="00235232" w:rsidP="00704136">
            <w:pPr>
              <w:spacing w:after="0" w:afterAutospacing="0"/>
              <w:rPr>
                <w:rFonts w:cs="Times New Roman"/>
                <w:sz w:val="22"/>
              </w:rPr>
            </w:pPr>
            <w:r>
              <w:rPr>
                <w:rFonts w:eastAsia="Arial" w:cs="Times New Roman"/>
                <w:sz w:val="22"/>
                <w:lang w:val="fi"/>
              </w:rPr>
              <w:t xml:space="preserve">- ASTM F 2096-11 (2019) </w:t>
            </w:r>
          </w:p>
        </w:tc>
      </w:tr>
      <w:tr w:rsidR="00235232" w:rsidRPr="000A32DE" w14:paraId="5435883B" w14:textId="77777777" w:rsidTr="007274A0">
        <w:tc>
          <w:tcPr>
            <w:tcW w:w="1150" w:type="pct"/>
            <w:tcBorders>
              <w:top w:val="single" w:sz="4" w:space="0" w:color="000000"/>
              <w:left w:val="single" w:sz="4" w:space="0" w:color="000000"/>
              <w:bottom w:val="single" w:sz="4" w:space="0" w:color="000000"/>
              <w:right w:val="single" w:sz="4" w:space="0" w:color="000000"/>
            </w:tcBorders>
          </w:tcPr>
          <w:p w14:paraId="1F7D01E2" w14:textId="77777777" w:rsidR="00235232" w:rsidRPr="00DE3971" w:rsidRDefault="00235232" w:rsidP="00704136">
            <w:pPr>
              <w:spacing w:after="0" w:afterAutospacing="0"/>
              <w:rPr>
                <w:rFonts w:cs="Times New Roman"/>
                <w:bCs/>
                <w:sz w:val="22"/>
              </w:rPr>
            </w:pPr>
            <w:hyperlink r:id="rId20">
              <w:r>
                <w:rPr>
                  <w:rFonts w:eastAsia="Arial" w:cs="Times New Roman"/>
                  <w:sz w:val="22"/>
                  <w:lang w:val="fi"/>
                </w:rPr>
                <w:t xml:space="preserve">ASTM F1929 </w:t>
              </w:r>
            </w:hyperlink>
            <w:hyperlink r:id="rId21">
              <w:r>
                <w:rPr>
                  <w:rFonts w:eastAsia="Arial" w:cs="Times New Roman"/>
                  <w:sz w:val="22"/>
                  <w:lang w:val="fi"/>
                </w:rPr>
                <w:t xml:space="preserve">- </w:t>
              </w:r>
            </w:hyperlink>
            <w:hyperlink r:id="rId22">
              <w:r>
                <w:rPr>
                  <w:rFonts w:eastAsia="Arial" w:cs="Times New Roman"/>
                  <w:sz w:val="22"/>
                  <w:lang w:val="fi"/>
                </w:rPr>
                <w:t xml:space="preserve">15 </w:t>
              </w:r>
            </w:hyperlink>
            <w:hyperlink r:id="rId23">
              <w:r>
                <w:rPr>
                  <w:rFonts w:eastAsia="Arial" w:cs="Times New Roman"/>
                  <w:sz w:val="22"/>
                  <w:lang w:val="fi"/>
                </w:rPr>
                <w:t xml:space="preserve"> </w:t>
              </w:r>
            </w:hyperlink>
          </w:p>
        </w:tc>
        <w:tc>
          <w:tcPr>
            <w:tcW w:w="3850" w:type="pct"/>
            <w:tcBorders>
              <w:top w:val="single" w:sz="4" w:space="0" w:color="000000"/>
              <w:left w:val="single" w:sz="4" w:space="0" w:color="000000"/>
              <w:bottom w:val="single" w:sz="4" w:space="0" w:color="000000"/>
              <w:right w:val="single" w:sz="4" w:space="0" w:color="000000"/>
            </w:tcBorders>
          </w:tcPr>
          <w:p w14:paraId="19BE07D5" w14:textId="77777777" w:rsidR="00235232" w:rsidRPr="00B25EE5" w:rsidRDefault="00235232" w:rsidP="00704136">
            <w:pPr>
              <w:spacing w:after="14" w:afterAutospacing="0"/>
              <w:rPr>
                <w:rFonts w:cs="Times New Roman"/>
                <w:sz w:val="22"/>
                <w:lang w:val="fi-FI"/>
              </w:rPr>
            </w:pPr>
            <w:r>
              <w:rPr>
                <w:rFonts w:eastAsia="Arial" w:cs="Times New Roman"/>
                <w:sz w:val="22"/>
                <w:lang w:val="fi"/>
              </w:rPr>
              <w:t xml:space="preserve">Standardoitu testausmenetelmä tiivistevuotojen havaitsemiseksi huokoisissa materiaaleissa </w:t>
            </w:r>
          </w:p>
          <w:p w14:paraId="2A3F29DB" w14:textId="77777777" w:rsidR="00235232" w:rsidRPr="00B25EE5" w:rsidRDefault="00235232" w:rsidP="00704136">
            <w:pPr>
              <w:spacing w:after="0" w:afterAutospacing="0"/>
              <w:rPr>
                <w:rFonts w:cs="Times New Roman"/>
                <w:sz w:val="22"/>
                <w:lang w:val="fi-FI"/>
              </w:rPr>
            </w:pPr>
            <w:r>
              <w:rPr>
                <w:rFonts w:eastAsia="Arial" w:cs="Times New Roman"/>
                <w:sz w:val="22"/>
                <w:lang w:val="fi"/>
              </w:rPr>
              <w:t xml:space="preserve">Lääketieteellinen pakkaus väriaineen tunkeutumisella - ASTM F 1929 </w:t>
            </w:r>
          </w:p>
        </w:tc>
      </w:tr>
      <w:tr w:rsidR="00235232" w:rsidRPr="00370534" w14:paraId="389C977E" w14:textId="77777777" w:rsidTr="007274A0">
        <w:tc>
          <w:tcPr>
            <w:tcW w:w="1150" w:type="pct"/>
            <w:tcBorders>
              <w:top w:val="single" w:sz="4" w:space="0" w:color="000000"/>
              <w:left w:val="single" w:sz="4" w:space="0" w:color="000000"/>
              <w:bottom w:val="single" w:sz="4" w:space="0" w:color="000000"/>
              <w:right w:val="single" w:sz="4" w:space="0" w:color="000000"/>
            </w:tcBorders>
          </w:tcPr>
          <w:p w14:paraId="24B818D3" w14:textId="77777777" w:rsidR="00235232" w:rsidRPr="00DE3971" w:rsidRDefault="00235232" w:rsidP="00704136">
            <w:pPr>
              <w:spacing w:after="0" w:afterAutospacing="0"/>
              <w:rPr>
                <w:rFonts w:cs="Times New Roman"/>
                <w:bCs/>
                <w:sz w:val="22"/>
              </w:rPr>
            </w:pPr>
            <w:hyperlink r:id="rId24">
              <w:r>
                <w:rPr>
                  <w:rFonts w:eastAsia="Arial" w:cs="Times New Roman"/>
                  <w:sz w:val="22"/>
                  <w:lang w:val="fi"/>
                </w:rPr>
                <w:t xml:space="preserve">ASTM F88 / F88M </w:t>
              </w:r>
            </w:hyperlink>
            <w:hyperlink r:id="rId25">
              <w:r>
                <w:rPr>
                  <w:rFonts w:eastAsia="Arial" w:cs="Times New Roman"/>
                  <w:sz w:val="22"/>
                  <w:lang w:val="fi"/>
                </w:rPr>
                <w:t xml:space="preserve">- </w:t>
              </w:r>
            </w:hyperlink>
            <w:r>
              <w:rPr>
                <w:rFonts w:eastAsia="Arial" w:cs="Times New Roman"/>
                <w:sz w:val="22"/>
                <w:lang w:val="fi"/>
              </w:rPr>
              <w:t>2021</w:t>
            </w:r>
            <w:r>
              <w:fldChar w:fldCharType="begin"/>
            </w:r>
            <w:r>
              <w:instrText>HYPERLINK "https://www.astm.org/Standards/F88.htm" \h</w:instrText>
            </w:r>
            <w:r>
              <w:fldChar w:fldCharType="separate"/>
            </w:r>
            <w:r>
              <w:rPr>
                <w:rFonts w:eastAsia="Arial" w:cs="Times New Roman"/>
                <w:sz w:val="22"/>
                <w:lang w:val="fi"/>
              </w:rPr>
              <w:t xml:space="preserve"> </w:t>
            </w:r>
            <w:r>
              <w:fldChar w:fldCharType="end"/>
            </w:r>
          </w:p>
        </w:tc>
        <w:tc>
          <w:tcPr>
            <w:tcW w:w="3850" w:type="pct"/>
            <w:tcBorders>
              <w:top w:val="single" w:sz="4" w:space="0" w:color="000000"/>
              <w:left w:val="single" w:sz="4" w:space="0" w:color="000000"/>
              <w:bottom w:val="single" w:sz="4" w:space="0" w:color="000000"/>
              <w:right w:val="single" w:sz="4" w:space="0" w:color="000000"/>
            </w:tcBorders>
          </w:tcPr>
          <w:p w14:paraId="459D24E1" w14:textId="77777777" w:rsidR="00235232" w:rsidRPr="00B25EE5" w:rsidRDefault="00235232" w:rsidP="00704136">
            <w:pPr>
              <w:spacing w:after="0" w:afterAutospacing="0"/>
              <w:rPr>
                <w:rFonts w:cs="Times New Roman"/>
                <w:sz w:val="22"/>
                <w:lang w:val="fi-FI"/>
              </w:rPr>
            </w:pPr>
            <w:r>
              <w:rPr>
                <w:rFonts w:eastAsia="Arial" w:cs="Times New Roman"/>
                <w:sz w:val="22"/>
                <w:lang w:val="fi"/>
              </w:rPr>
              <w:t xml:space="preserve">Joustavien suojamateriaalien tiivistelujuuden standarditestausmenetelmä - ASTM F88 </w:t>
            </w:r>
          </w:p>
        </w:tc>
      </w:tr>
      <w:tr w:rsidR="00235232" w:rsidRPr="00370534" w14:paraId="4F89315F" w14:textId="77777777" w:rsidTr="007274A0">
        <w:tc>
          <w:tcPr>
            <w:tcW w:w="1150" w:type="pct"/>
            <w:tcBorders>
              <w:top w:val="single" w:sz="4" w:space="0" w:color="000000"/>
              <w:left w:val="single" w:sz="4" w:space="0" w:color="000000"/>
              <w:bottom w:val="single" w:sz="4" w:space="0" w:color="000000"/>
              <w:right w:val="single" w:sz="4" w:space="0" w:color="000000"/>
            </w:tcBorders>
          </w:tcPr>
          <w:p w14:paraId="6A6C88C0" w14:textId="77777777" w:rsidR="00235232" w:rsidRPr="00DE3971" w:rsidRDefault="00235232" w:rsidP="00704136">
            <w:pPr>
              <w:spacing w:after="0" w:afterAutospacing="0"/>
              <w:rPr>
                <w:rFonts w:cs="Times New Roman"/>
                <w:bCs/>
                <w:sz w:val="22"/>
              </w:rPr>
            </w:pPr>
            <w:hyperlink r:id="rId26">
              <w:r>
                <w:rPr>
                  <w:rFonts w:eastAsia="Arial" w:cs="Times New Roman"/>
                  <w:sz w:val="22"/>
                  <w:lang w:val="fi"/>
                </w:rPr>
                <w:t xml:space="preserve">ASTM F1980 </w:t>
              </w:r>
            </w:hyperlink>
            <w:hyperlink r:id="rId27">
              <w:r>
                <w:rPr>
                  <w:rFonts w:eastAsia="Arial" w:cs="Times New Roman"/>
                  <w:sz w:val="22"/>
                  <w:lang w:val="fi"/>
                </w:rPr>
                <w:t xml:space="preserve">- </w:t>
              </w:r>
            </w:hyperlink>
            <w:r>
              <w:rPr>
                <w:rFonts w:eastAsia="Arial" w:cs="Times New Roman"/>
                <w:sz w:val="22"/>
                <w:lang w:val="fi"/>
              </w:rPr>
              <w:t>2021</w:t>
            </w:r>
            <w:r>
              <w:fldChar w:fldCharType="begin"/>
            </w:r>
            <w:r>
              <w:instrText>HYPERLINK "https://www.astm.org/Standards/F1980.htm" \h</w:instrText>
            </w:r>
            <w:r>
              <w:fldChar w:fldCharType="separate"/>
            </w:r>
            <w:r>
              <w:rPr>
                <w:rFonts w:eastAsia="Arial" w:cs="Times New Roman"/>
                <w:sz w:val="22"/>
                <w:lang w:val="fi"/>
              </w:rPr>
              <w:t xml:space="preserve"> </w:t>
            </w:r>
            <w:r>
              <w:fldChar w:fldCharType="end"/>
            </w:r>
            <w:hyperlink r:id="rId28">
              <w:r>
                <w:rPr>
                  <w:rFonts w:eastAsia="Arial" w:cs="Times New Roman"/>
                  <w:sz w:val="22"/>
                  <w:lang w:val="fi"/>
                </w:rPr>
                <w:t xml:space="preserve"> </w:t>
              </w:r>
            </w:hyperlink>
          </w:p>
        </w:tc>
        <w:tc>
          <w:tcPr>
            <w:tcW w:w="3850" w:type="pct"/>
            <w:tcBorders>
              <w:top w:val="single" w:sz="4" w:space="0" w:color="000000"/>
              <w:left w:val="single" w:sz="4" w:space="0" w:color="000000"/>
              <w:bottom w:val="single" w:sz="4" w:space="0" w:color="000000"/>
              <w:right w:val="single" w:sz="4" w:space="0" w:color="auto"/>
            </w:tcBorders>
          </w:tcPr>
          <w:p w14:paraId="60C70EA1" w14:textId="77777777" w:rsidR="00235232" w:rsidRPr="00B25EE5" w:rsidRDefault="00235232" w:rsidP="00704136">
            <w:pPr>
              <w:spacing w:after="0" w:afterAutospacing="0"/>
              <w:rPr>
                <w:rFonts w:cs="Times New Roman"/>
                <w:sz w:val="22"/>
                <w:lang w:val="fi-FI"/>
              </w:rPr>
            </w:pPr>
            <w:r>
              <w:rPr>
                <w:rFonts w:eastAsia="Arial" w:cs="Times New Roman"/>
                <w:sz w:val="22"/>
                <w:lang w:val="fi"/>
              </w:rPr>
              <w:t xml:space="preserve">Lääkinnällisten laitteiden steriilien suojajärjestelmien kiihdytettyyn vanhenemiseen tarkoitettu standardiopas - ASTM F1980 </w:t>
            </w:r>
          </w:p>
        </w:tc>
      </w:tr>
      <w:tr w:rsidR="00235232" w:rsidRPr="000A32DE" w14:paraId="4378CC9C" w14:textId="77777777" w:rsidTr="00704136">
        <w:tc>
          <w:tcPr>
            <w:tcW w:w="5000" w:type="pct"/>
            <w:gridSpan w:val="2"/>
            <w:shd w:val="clear" w:color="auto" w:fill="E7E6E6" w:themeFill="background2"/>
          </w:tcPr>
          <w:p w14:paraId="5D37DF27" w14:textId="77777777" w:rsidR="00235232" w:rsidRPr="001B1EA9" w:rsidRDefault="00235232" w:rsidP="00704136">
            <w:pPr>
              <w:spacing w:after="0" w:afterAutospacing="0"/>
              <w:jc w:val="center"/>
              <w:rPr>
                <w:rFonts w:cs="Times New Roman"/>
                <w:b/>
                <w:bCs/>
                <w:sz w:val="22"/>
                <w:lang w:val="fi-FI"/>
              </w:rPr>
            </w:pPr>
            <w:r>
              <w:rPr>
                <w:rFonts w:cs="Times New Roman"/>
                <w:b/>
                <w:bCs/>
                <w:sz w:val="22"/>
                <w:lang w:val="fi"/>
              </w:rPr>
              <w:t>Markkinoille saattamisen jälkeinen kliininen seuranta</w:t>
            </w:r>
          </w:p>
        </w:tc>
      </w:tr>
      <w:tr w:rsidR="00235232" w:rsidRPr="000A32DE" w14:paraId="4C7F0483" w14:textId="77777777" w:rsidTr="007274A0">
        <w:tc>
          <w:tcPr>
            <w:tcW w:w="1150" w:type="pct"/>
          </w:tcPr>
          <w:p w14:paraId="0C4E56AA" w14:textId="12EBC8DB" w:rsidR="00235232" w:rsidRPr="00DE3971" w:rsidRDefault="00235232" w:rsidP="007274A0">
            <w:pPr>
              <w:spacing w:after="0" w:afterAutospacing="0"/>
              <w:ind w:left="-117" w:right="-63"/>
              <w:jc w:val="center"/>
              <w:rPr>
                <w:rFonts w:cs="Times New Roman"/>
                <w:sz w:val="22"/>
              </w:rPr>
            </w:pPr>
            <w:r>
              <w:rPr>
                <w:rFonts w:cs="Times New Roman"/>
                <w:sz w:val="22"/>
                <w:lang w:val="fi"/>
              </w:rPr>
              <w:t>MEDDEV 2.12/2 Rev</w:t>
            </w:r>
            <w:r w:rsidR="007274A0">
              <w:rPr>
                <w:rFonts w:cs="Times New Roman"/>
                <w:sz w:val="22"/>
                <w:lang w:val="fi"/>
              </w:rPr>
              <w:t xml:space="preserve">. </w:t>
            </w:r>
            <w:r>
              <w:rPr>
                <w:rFonts w:cs="Times New Roman"/>
                <w:sz w:val="22"/>
                <w:lang w:val="fi"/>
              </w:rPr>
              <w:t>2</w:t>
            </w:r>
          </w:p>
        </w:tc>
        <w:tc>
          <w:tcPr>
            <w:tcW w:w="3850" w:type="pct"/>
          </w:tcPr>
          <w:p w14:paraId="345F7101" w14:textId="77777777" w:rsidR="00235232" w:rsidRPr="001B1EA9" w:rsidRDefault="00235232" w:rsidP="00704136">
            <w:pPr>
              <w:spacing w:after="0" w:afterAutospacing="0"/>
              <w:rPr>
                <w:rFonts w:cs="Times New Roman"/>
                <w:sz w:val="22"/>
                <w:lang w:val="fi-FI"/>
              </w:rPr>
            </w:pPr>
            <w:r>
              <w:rPr>
                <w:rFonts w:cs="Times New Roman"/>
                <w:sz w:val="22"/>
                <w:lang w:val="fi"/>
              </w:rPr>
              <w:t>Markkinoille saattamisen jälkeinen kliininen seuranta</w:t>
            </w:r>
          </w:p>
        </w:tc>
      </w:tr>
      <w:tr w:rsidR="00235232" w:rsidRPr="00DE3971" w14:paraId="18395363" w14:textId="77777777" w:rsidTr="00704136">
        <w:tc>
          <w:tcPr>
            <w:tcW w:w="5000" w:type="pct"/>
            <w:gridSpan w:val="2"/>
            <w:shd w:val="clear" w:color="auto" w:fill="E7E6E6" w:themeFill="background2"/>
          </w:tcPr>
          <w:p w14:paraId="3FDCE491" w14:textId="77777777" w:rsidR="00235232" w:rsidRPr="00DE3971" w:rsidRDefault="00235232" w:rsidP="00704136">
            <w:pPr>
              <w:spacing w:after="0" w:afterAutospacing="0"/>
              <w:jc w:val="center"/>
              <w:rPr>
                <w:rFonts w:cs="Times New Roman"/>
                <w:b/>
                <w:bCs/>
                <w:sz w:val="22"/>
              </w:rPr>
            </w:pPr>
            <w:r>
              <w:rPr>
                <w:rFonts w:cs="Times New Roman"/>
                <w:sz w:val="22"/>
                <w:lang w:val="fi"/>
              </w:rPr>
              <w:t>Vigilance</w:t>
            </w:r>
          </w:p>
        </w:tc>
      </w:tr>
      <w:tr w:rsidR="00235232" w:rsidRPr="00370534" w14:paraId="5BAF0CFF" w14:textId="77777777" w:rsidTr="007274A0">
        <w:tc>
          <w:tcPr>
            <w:tcW w:w="1150" w:type="pct"/>
          </w:tcPr>
          <w:p w14:paraId="6A40C618" w14:textId="491D6CFA" w:rsidR="00235232" w:rsidRPr="00DE3971" w:rsidRDefault="00235232" w:rsidP="007274A0">
            <w:pPr>
              <w:spacing w:after="0" w:afterAutospacing="0"/>
              <w:ind w:left="-117" w:right="-63"/>
              <w:jc w:val="center"/>
              <w:rPr>
                <w:rFonts w:cs="Times New Roman"/>
                <w:sz w:val="22"/>
              </w:rPr>
            </w:pPr>
            <w:r>
              <w:rPr>
                <w:rFonts w:cs="Times New Roman"/>
                <w:sz w:val="22"/>
                <w:lang w:val="fi"/>
              </w:rPr>
              <w:t>MEDDEV 2.12/1 Rev</w:t>
            </w:r>
            <w:r w:rsidR="007274A0">
              <w:rPr>
                <w:rFonts w:cs="Times New Roman"/>
                <w:sz w:val="22"/>
                <w:lang w:val="fi"/>
              </w:rPr>
              <w:t xml:space="preserve">. </w:t>
            </w:r>
            <w:r>
              <w:rPr>
                <w:rFonts w:cs="Times New Roman"/>
                <w:sz w:val="22"/>
                <w:lang w:val="fi"/>
              </w:rPr>
              <w:t>8</w:t>
            </w:r>
          </w:p>
        </w:tc>
        <w:tc>
          <w:tcPr>
            <w:tcW w:w="3850" w:type="pct"/>
          </w:tcPr>
          <w:p w14:paraId="51FC6B59" w14:textId="77777777" w:rsidR="00235232" w:rsidRPr="00B25EE5" w:rsidRDefault="00235232" w:rsidP="00704136">
            <w:pPr>
              <w:spacing w:after="0" w:afterAutospacing="0"/>
              <w:rPr>
                <w:rFonts w:cs="Times New Roman"/>
                <w:sz w:val="22"/>
                <w:lang w:val="fi-FI"/>
              </w:rPr>
            </w:pPr>
            <w:r>
              <w:rPr>
                <w:rFonts w:cs="Times New Roman"/>
                <w:sz w:val="22"/>
                <w:lang w:val="fi"/>
              </w:rPr>
              <w:t>Lääkinnällisten laitteiden Vigilance-järjestelmää koskevat ohjeet</w:t>
            </w:r>
          </w:p>
        </w:tc>
      </w:tr>
    </w:tbl>
    <w:p w14:paraId="6B58BD75" w14:textId="77777777" w:rsidR="00375AD8" w:rsidRPr="00B25EE5" w:rsidRDefault="00375AD8">
      <w:pPr>
        <w:spacing w:after="160" w:afterAutospacing="0"/>
        <w:rPr>
          <w:rFonts w:cs="Times New Roman"/>
          <w:b/>
          <w:color w:val="000000" w:themeColor="text1"/>
          <w:lang w:val="fi-FI"/>
        </w:rPr>
      </w:pPr>
      <w:r>
        <w:rPr>
          <w:rFonts w:cs="Times New Roman"/>
          <w:lang w:val="fi"/>
        </w:rPr>
        <w:br w:type="page"/>
      </w:r>
    </w:p>
    <w:p w14:paraId="3BE2833A" w14:textId="31A3935A" w:rsidR="002C60C8" w:rsidRPr="00B25EE5" w:rsidRDefault="002C60C8" w:rsidP="002C60C8">
      <w:pPr>
        <w:pStyle w:val="Heading1"/>
        <w:numPr>
          <w:ilvl w:val="0"/>
          <w:numId w:val="2"/>
        </w:numPr>
        <w:rPr>
          <w:rFonts w:cs="Times New Roman"/>
          <w:lang w:val="fi-FI"/>
        </w:rPr>
      </w:pPr>
      <w:bookmarkStart w:id="71" w:name="_Toc212549150"/>
      <w:r>
        <w:rPr>
          <w:rFonts w:cs="Times New Roman"/>
          <w:bCs/>
          <w:lang w:val="fi"/>
        </w:rPr>
        <w:lastRenderedPageBreak/>
        <w:t>B. Yhteenveto turvallisuudesta ja suorituskyvystä potilaille/maallikoille</w:t>
      </w:r>
      <w:bookmarkEnd w:id="70"/>
      <w:bookmarkEnd w:id="71"/>
    </w:p>
    <w:p w14:paraId="7BD123EE" w14:textId="7980D4BA" w:rsidR="002C60C8" w:rsidRPr="00B25EE5" w:rsidRDefault="002C60C8" w:rsidP="002C60C8">
      <w:pPr>
        <w:spacing w:before="100" w:beforeAutospacing="1" w:line="240" w:lineRule="auto"/>
        <w:rPr>
          <w:rFonts w:eastAsia="Times New Roman" w:cs="Times New Roman"/>
          <w:szCs w:val="24"/>
          <w:lang w:val="fi-FI"/>
        </w:rPr>
      </w:pPr>
      <w:r>
        <w:rPr>
          <w:rFonts w:eastAsia="Times New Roman" w:cs="Times New Roman"/>
          <w:szCs w:val="24"/>
          <w:lang w:val="fi"/>
        </w:rPr>
        <w:t>Asiakirjan tarkistus: SSCP-0002 Rev</w:t>
      </w:r>
      <w:r w:rsidR="007274A0">
        <w:rPr>
          <w:rFonts w:eastAsia="Times New Roman" w:cs="Times New Roman"/>
          <w:szCs w:val="24"/>
          <w:lang w:val="fi"/>
        </w:rPr>
        <w:t>.</w:t>
      </w:r>
      <w:r>
        <w:rPr>
          <w:rFonts w:eastAsia="Times New Roman" w:cs="Times New Roman"/>
          <w:szCs w:val="24"/>
          <w:lang w:val="fi"/>
        </w:rPr>
        <w:t xml:space="preserve"> B (luonnos)</w:t>
      </w:r>
      <w:r>
        <w:rPr>
          <w:rFonts w:eastAsia="Times New Roman" w:cs="Times New Roman"/>
          <w:szCs w:val="24"/>
          <w:lang w:val="fi"/>
        </w:rPr>
        <w:br/>
        <w:t>Julkaisupäivämäärä: 12</w:t>
      </w:r>
      <w:r w:rsidR="007274A0">
        <w:rPr>
          <w:rFonts w:eastAsia="Times New Roman" w:cs="Times New Roman"/>
          <w:szCs w:val="24"/>
          <w:lang w:val="fi"/>
        </w:rPr>
        <w:t>.09</w:t>
      </w:r>
      <w:r>
        <w:rPr>
          <w:rFonts w:eastAsia="Times New Roman" w:cs="Times New Roman"/>
          <w:szCs w:val="24"/>
          <w:lang w:val="fi"/>
        </w:rPr>
        <w:t>.2024</w:t>
      </w:r>
    </w:p>
    <w:p w14:paraId="215C55D4" w14:textId="77777777" w:rsidR="002C60C8" w:rsidRPr="001B1EA9" w:rsidRDefault="002C60C8" w:rsidP="002C60C8">
      <w:pPr>
        <w:spacing w:before="100" w:beforeAutospacing="1" w:line="240" w:lineRule="auto"/>
        <w:rPr>
          <w:rFonts w:eastAsia="Times New Roman" w:cs="Times New Roman"/>
          <w:szCs w:val="24"/>
          <w:lang w:val="fi"/>
        </w:rPr>
      </w:pPr>
      <w:r>
        <w:rPr>
          <w:rFonts w:eastAsia="Times New Roman" w:cs="Times New Roman"/>
          <w:szCs w:val="24"/>
          <w:lang w:val="fi"/>
        </w:rPr>
        <w:t>Tässä yhteenvedossa selitetään Skater-nesteenpoistojärjestelmän turvallisuus ja käyttö. Se on kirjoitettu potilaille. Lääkärilläsi on tarkempi versio, jos tarvitset lisätietoja. Tämä yhteenveto ei korvaa lääkärisi neuvoja, joten kysy aina lääkäriltäsi, jos sinulla on kysyttävää terveydestäsi tai laitteesta.</w:t>
      </w:r>
    </w:p>
    <w:p w14:paraId="6E555CF0" w14:textId="530A5BF9" w:rsidR="002C60C8" w:rsidRPr="00451CE9" w:rsidRDefault="00E2194A" w:rsidP="008646A3">
      <w:pPr>
        <w:pStyle w:val="Heading1"/>
        <w:rPr>
          <w:rFonts w:cs="Times New Roman"/>
        </w:rPr>
      </w:pPr>
      <w:bookmarkStart w:id="72" w:name="_Toc212549151"/>
      <w:bookmarkStart w:id="73" w:name="_Hlk180068460"/>
      <w:r>
        <w:rPr>
          <w:rFonts w:cs="Times New Roman"/>
          <w:bCs/>
          <w:lang w:val="fi"/>
        </w:rPr>
        <w:t>Laitteen tunnus ja yleistä tietoa</w:t>
      </w:r>
      <w:bookmarkEnd w:id="72"/>
    </w:p>
    <w:bookmarkEnd w:id="73"/>
    <w:p w14:paraId="5BDB427F" w14:textId="77777777" w:rsidR="002C60C8" w:rsidRPr="00451CE9" w:rsidRDefault="002C60C8" w:rsidP="002C60C8">
      <w:pPr>
        <w:spacing w:before="100" w:beforeAutospacing="1" w:line="240" w:lineRule="auto"/>
        <w:rPr>
          <w:rFonts w:eastAsia="Times New Roman" w:cs="Times New Roman"/>
          <w:szCs w:val="24"/>
        </w:rPr>
      </w:pPr>
      <w:proofErr w:type="spellStart"/>
      <w:r w:rsidRPr="00B25EE5">
        <w:rPr>
          <w:rFonts w:eastAsia="Times New Roman" w:cs="Times New Roman"/>
          <w:b/>
          <w:bCs/>
          <w:szCs w:val="24"/>
        </w:rPr>
        <w:t>Valmistajan</w:t>
      </w:r>
      <w:proofErr w:type="spellEnd"/>
      <w:r w:rsidRPr="00B25EE5">
        <w:rPr>
          <w:rFonts w:eastAsia="Times New Roman" w:cs="Times New Roman"/>
          <w:b/>
          <w:bCs/>
          <w:szCs w:val="24"/>
        </w:rPr>
        <w:t xml:space="preserve"> </w:t>
      </w:r>
      <w:proofErr w:type="spellStart"/>
      <w:r w:rsidRPr="00B25EE5">
        <w:rPr>
          <w:rFonts w:eastAsia="Times New Roman" w:cs="Times New Roman"/>
          <w:b/>
          <w:bCs/>
          <w:szCs w:val="24"/>
        </w:rPr>
        <w:t>nimi</w:t>
      </w:r>
      <w:proofErr w:type="spellEnd"/>
      <w:r w:rsidRPr="00B25EE5">
        <w:rPr>
          <w:rFonts w:eastAsia="Times New Roman" w:cs="Times New Roman"/>
          <w:b/>
          <w:bCs/>
          <w:szCs w:val="24"/>
        </w:rPr>
        <w:t xml:space="preserve"> ja </w:t>
      </w:r>
      <w:proofErr w:type="spellStart"/>
      <w:r w:rsidRPr="00B25EE5">
        <w:rPr>
          <w:rFonts w:eastAsia="Times New Roman" w:cs="Times New Roman"/>
          <w:b/>
          <w:bCs/>
          <w:szCs w:val="24"/>
        </w:rPr>
        <w:t>osoite</w:t>
      </w:r>
      <w:proofErr w:type="spellEnd"/>
      <w:r w:rsidRPr="00B25EE5">
        <w:rPr>
          <w:rFonts w:eastAsia="Times New Roman" w:cs="Times New Roman"/>
          <w:b/>
          <w:bCs/>
          <w:szCs w:val="24"/>
        </w:rPr>
        <w:t>:</w:t>
      </w:r>
      <w:r w:rsidRPr="00B25EE5">
        <w:rPr>
          <w:rFonts w:eastAsia="Times New Roman" w:cs="Times New Roman"/>
          <w:b/>
          <w:bCs/>
          <w:szCs w:val="24"/>
        </w:rPr>
        <w:br/>
        <w:t>Argon Medical Devices, Inc.</w:t>
      </w:r>
      <w:r w:rsidRPr="00B25EE5">
        <w:rPr>
          <w:rFonts w:eastAsia="Times New Roman" w:cs="Times New Roman"/>
          <w:szCs w:val="24"/>
        </w:rPr>
        <w:br/>
        <w:t xml:space="preserve">1445 Flat Creek Rd, Athens, Texas 75751, </w:t>
      </w:r>
      <w:proofErr w:type="spellStart"/>
      <w:r w:rsidRPr="00B25EE5">
        <w:rPr>
          <w:rFonts w:eastAsia="Times New Roman" w:cs="Times New Roman"/>
          <w:szCs w:val="24"/>
        </w:rPr>
        <w:t>Yhdysvallat</w:t>
      </w:r>
      <w:proofErr w:type="spellEnd"/>
    </w:p>
    <w:p w14:paraId="0592DDC7" w14:textId="77777777" w:rsidR="002C60C8" w:rsidRPr="00B25EE5" w:rsidRDefault="002C60C8" w:rsidP="002C60C8">
      <w:pPr>
        <w:spacing w:before="100" w:beforeAutospacing="1" w:line="240" w:lineRule="auto"/>
        <w:rPr>
          <w:rFonts w:eastAsia="Times New Roman" w:cs="Times New Roman"/>
          <w:szCs w:val="24"/>
          <w:lang w:val="fi-FI"/>
        </w:rPr>
      </w:pPr>
      <w:r>
        <w:rPr>
          <w:rFonts w:eastAsia="Times New Roman" w:cs="Times New Roman"/>
          <w:b/>
          <w:bCs/>
          <w:szCs w:val="24"/>
          <w:lang w:val="fi"/>
        </w:rPr>
        <w:t>Laitteen nimi:</w:t>
      </w:r>
      <w:r>
        <w:rPr>
          <w:rFonts w:eastAsia="Times New Roman" w:cs="Times New Roman"/>
          <w:b/>
          <w:bCs/>
          <w:szCs w:val="24"/>
          <w:lang w:val="fi"/>
        </w:rPr>
        <w:br/>
        <w:t>Skater-nesteenpoistokatetrit ja -sarjat</w:t>
      </w:r>
      <w:r>
        <w:rPr>
          <w:rFonts w:eastAsia="Times New Roman" w:cs="Times New Roman"/>
          <w:szCs w:val="24"/>
          <w:lang w:val="fi"/>
        </w:rPr>
        <w:br/>
        <w:t>(Nämä ovat erityisiä putkia, joita lääkärit käyttävät nesteen poistamiseen tietyistä kehon osista.)</w:t>
      </w:r>
    </w:p>
    <w:p w14:paraId="6E52D463" w14:textId="77777777" w:rsidR="002C60C8" w:rsidRPr="00B25EE5" w:rsidRDefault="002C60C8" w:rsidP="002C60C8">
      <w:pPr>
        <w:spacing w:before="100" w:beforeAutospacing="1" w:line="240" w:lineRule="auto"/>
        <w:rPr>
          <w:rFonts w:eastAsia="Times New Roman" w:cs="Times New Roman"/>
          <w:szCs w:val="24"/>
          <w:lang w:val="fi-FI"/>
        </w:rPr>
      </w:pPr>
      <w:r>
        <w:rPr>
          <w:rFonts w:eastAsia="Times New Roman" w:cs="Times New Roman"/>
          <w:b/>
          <w:bCs/>
          <w:szCs w:val="24"/>
          <w:lang w:val="fi"/>
        </w:rPr>
        <w:t>Laitteen riskiluokka:</w:t>
      </w:r>
      <w:r>
        <w:rPr>
          <w:rFonts w:eastAsia="Times New Roman" w:cs="Times New Roman"/>
          <w:szCs w:val="24"/>
          <w:lang w:val="fi"/>
        </w:rPr>
        <w:br/>
        <w:t>Luokka IIb (Tämä tarkoittaa, että laitteella on keskitason riski ja sitä on käytettävä vain ammattilaisten toimesta.)</w:t>
      </w:r>
    </w:p>
    <w:p w14:paraId="7AAAC389" w14:textId="77777777" w:rsidR="002C60C8" w:rsidRPr="001B1EA9" w:rsidRDefault="002C60C8" w:rsidP="002C60C8">
      <w:pPr>
        <w:spacing w:before="100" w:beforeAutospacing="1" w:line="240" w:lineRule="auto"/>
        <w:rPr>
          <w:rFonts w:eastAsia="Times New Roman" w:cs="Times New Roman"/>
          <w:szCs w:val="24"/>
          <w:lang w:val="fi-FI"/>
        </w:rPr>
      </w:pPr>
      <w:r>
        <w:rPr>
          <w:rFonts w:eastAsia="Times New Roman" w:cs="Times New Roman"/>
          <w:b/>
          <w:bCs/>
          <w:szCs w:val="24"/>
          <w:lang w:val="fi"/>
        </w:rPr>
        <w:t>Ensimmäinen myynti Euroopan unionin maissa:</w:t>
      </w:r>
      <w:r>
        <w:rPr>
          <w:rFonts w:eastAsia="Times New Roman" w:cs="Times New Roman"/>
          <w:szCs w:val="24"/>
          <w:lang w:val="fi"/>
        </w:rPr>
        <w:br/>
        <w:t>1998</w:t>
      </w:r>
    </w:p>
    <w:p w14:paraId="041C5C6E" w14:textId="77777777" w:rsidR="002C60C8" w:rsidRPr="001B1EA9" w:rsidRDefault="002C60C8" w:rsidP="002C60C8">
      <w:pPr>
        <w:spacing w:before="100" w:beforeAutospacing="1" w:line="240" w:lineRule="auto"/>
        <w:rPr>
          <w:rFonts w:eastAsia="Times New Roman" w:cs="Times New Roman"/>
          <w:szCs w:val="24"/>
          <w:lang w:val="de-DE"/>
        </w:rPr>
      </w:pPr>
      <w:r>
        <w:rPr>
          <w:rFonts w:eastAsia="Times New Roman" w:cs="Times New Roman"/>
          <w:b/>
          <w:bCs/>
          <w:szCs w:val="24"/>
          <w:lang w:val="fi"/>
        </w:rPr>
        <w:t>Skater-tuotteiden tyypit:</w:t>
      </w:r>
    </w:p>
    <w:p w14:paraId="4F128C9A" w14:textId="77777777" w:rsidR="002C60C8" w:rsidRPr="001B1EA9" w:rsidRDefault="002C60C8" w:rsidP="00390948">
      <w:pPr>
        <w:numPr>
          <w:ilvl w:val="0"/>
          <w:numId w:val="35"/>
        </w:numPr>
        <w:spacing w:before="100" w:beforeAutospacing="1" w:line="240" w:lineRule="auto"/>
        <w:rPr>
          <w:rFonts w:eastAsia="Times New Roman" w:cs="Times New Roman"/>
          <w:szCs w:val="24"/>
          <w:lang w:val="fi-FI"/>
        </w:rPr>
      </w:pPr>
      <w:r w:rsidRPr="007274A0">
        <w:rPr>
          <w:rFonts w:eastAsia="Times New Roman" w:cs="Times New Roman"/>
          <w:b/>
          <w:bCs/>
          <w:szCs w:val="24"/>
          <w:lang w:val="fi"/>
        </w:rPr>
        <w:t>Skater™-yleiskatetri- ja nefrostomiasarja – ei-lukittuva</w:t>
      </w:r>
      <w:r>
        <w:rPr>
          <w:rFonts w:eastAsia="Times New Roman" w:cs="Times New Roman"/>
          <w:szCs w:val="24"/>
          <w:lang w:val="fi"/>
        </w:rPr>
        <w:br/>
        <w:t>Tunnus: 0886333010002XF</w:t>
      </w:r>
    </w:p>
    <w:p w14:paraId="15A8C2F8" w14:textId="77777777" w:rsidR="002C60C8" w:rsidRPr="001B1EA9" w:rsidRDefault="002C60C8" w:rsidP="00390948">
      <w:pPr>
        <w:numPr>
          <w:ilvl w:val="0"/>
          <w:numId w:val="35"/>
        </w:numPr>
        <w:spacing w:before="100" w:beforeAutospacing="1" w:line="240" w:lineRule="auto"/>
        <w:rPr>
          <w:rFonts w:eastAsia="Times New Roman" w:cs="Times New Roman"/>
          <w:szCs w:val="24"/>
          <w:lang w:val="fi-FI"/>
        </w:rPr>
      </w:pPr>
      <w:r w:rsidRPr="007274A0">
        <w:rPr>
          <w:rFonts w:eastAsia="Times New Roman" w:cs="Times New Roman"/>
          <w:b/>
          <w:bCs/>
          <w:szCs w:val="24"/>
          <w:lang w:val="fi"/>
        </w:rPr>
        <w:t>Skater™-yleiskatetri- ja nefrostomiasarja – lukittuva</w:t>
      </w:r>
      <w:r w:rsidRPr="007274A0">
        <w:rPr>
          <w:rFonts w:eastAsia="Times New Roman" w:cs="Times New Roman"/>
          <w:b/>
          <w:bCs/>
          <w:szCs w:val="24"/>
          <w:lang w:val="fi"/>
        </w:rPr>
        <w:br/>
      </w:r>
      <w:r>
        <w:rPr>
          <w:rFonts w:eastAsia="Times New Roman" w:cs="Times New Roman"/>
          <w:szCs w:val="24"/>
          <w:lang w:val="fi"/>
        </w:rPr>
        <w:t>ID: 0886333010003XH</w:t>
      </w:r>
    </w:p>
    <w:p w14:paraId="064C6177"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fi"/>
        </w:rPr>
        <w:t>Skater™ Mini-Loop -nesteenpoistosarja</w:t>
      </w:r>
    </w:p>
    <w:p w14:paraId="3B43BCA4" w14:textId="77777777" w:rsidR="002C60C8" w:rsidRPr="00B25EE5" w:rsidRDefault="002C60C8" w:rsidP="00390948">
      <w:pPr>
        <w:numPr>
          <w:ilvl w:val="0"/>
          <w:numId w:val="35"/>
        </w:numPr>
        <w:spacing w:before="100" w:beforeAutospacing="1" w:line="240" w:lineRule="auto"/>
        <w:rPr>
          <w:rFonts w:eastAsia="Times New Roman" w:cs="Times New Roman"/>
          <w:szCs w:val="24"/>
          <w:lang w:val="fi-FI"/>
        </w:rPr>
      </w:pPr>
      <w:r>
        <w:rPr>
          <w:rFonts w:eastAsia="Times New Roman" w:cs="Times New Roman"/>
          <w:b/>
          <w:bCs/>
          <w:szCs w:val="24"/>
          <w:lang w:val="fi"/>
        </w:rPr>
        <w:t>Skater™-yksivaiheinen nesteenpoistokatetrissarja – ei-lukittuva</w:t>
      </w:r>
      <w:r>
        <w:rPr>
          <w:rFonts w:eastAsia="Times New Roman" w:cs="Times New Roman"/>
          <w:szCs w:val="24"/>
          <w:lang w:val="fi"/>
        </w:rPr>
        <w:br/>
        <w:t>Tunnus: 0886333010020XH</w:t>
      </w:r>
    </w:p>
    <w:p w14:paraId="30A8B213" w14:textId="77777777" w:rsidR="002C60C8" w:rsidRPr="00B25EE5" w:rsidRDefault="002C60C8" w:rsidP="00390948">
      <w:pPr>
        <w:numPr>
          <w:ilvl w:val="0"/>
          <w:numId w:val="35"/>
        </w:numPr>
        <w:spacing w:before="100" w:beforeAutospacing="1" w:line="240" w:lineRule="auto"/>
        <w:rPr>
          <w:rFonts w:eastAsia="Times New Roman" w:cs="Times New Roman"/>
          <w:szCs w:val="24"/>
          <w:lang w:val="fi-FI"/>
        </w:rPr>
      </w:pPr>
      <w:r>
        <w:rPr>
          <w:rFonts w:eastAsia="Times New Roman" w:cs="Times New Roman"/>
          <w:b/>
          <w:bCs/>
          <w:szCs w:val="24"/>
          <w:lang w:val="fi"/>
        </w:rPr>
        <w:t>Skater™-yksivaiheinen nesteenpoistokatetrissarja – lukittuva</w:t>
      </w:r>
      <w:r>
        <w:rPr>
          <w:rFonts w:eastAsia="Times New Roman" w:cs="Times New Roman"/>
          <w:szCs w:val="24"/>
          <w:lang w:val="fi"/>
        </w:rPr>
        <w:br/>
        <w:t>Tunnus: 0886333010019XY</w:t>
      </w:r>
    </w:p>
    <w:p w14:paraId="52C45C37" w14:textId="77777777" w:rsidR="002C60C8" w:rsidRPr="00B25EE5" w:rsidRDefault="002C60C8" w:rsidP="00390948">
      <w:pPr>
        <w:numPr>
          <w:ilvl w:val="0"/>
          <w:numId w:val="35"/>
        </w:numPr>
        <w:spacing w:before="100" w:beforeAutospacing="1" w:line="240" w:lineRule="auto"/>
        <w:rPr>
          <w:rFonts w:eastAsia="Times New Roman" w:cs="Times New Roman"/>
          <w:szCs w:val="24"/>
          <w:lang w:val="fi-FI"/>
        </w:rPr>
      </w:pPr>
      <w:r>
        <w:rPr>
          <w:rFonts w:eastAsia="Times New Roman" w:cs="Times New Roman"/>
          <w:b/>
          <w:bCs/>
          <w:szCs w:val="24"/>
          <w:lang w:val="fi"/>
        </w:rPr>
        <w:t>Skater™-nesteenpoistokatetri – ei-lukittuva</w:t>
      </w:r>
      <w:r>
        <w:rPr>
          <w:rFonts w:eastAsia="Times New Roman" w:cs="Times New Roman"/>
          <w:szCs w:val="24"/>
          <w:lang w:val="fi"/>
        </w:rPr>
        <w:br/>
        <w:t>Tunnus: 0886333010008XT</w:t>
      </w:r>
    </w:p>
    <w:p w14:paraId="5212979A"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fi"/>
        </w:rPr>
        <w:t>Skater™-nesteenpoistokatetri – lukittuva</w:t>
      </w:r>
      <w:r>
        <w:rPr>
          <w:rFonts w:eastAsia="Times New Roman" w:cs="Times New Roman"/>
          <w:szCs w:val="24"/>
          <w:lang w:val="fi"/>
        </w:rPr>
        <w:br/>
        <w:t>Tunnus: 0886333010007XR</w:t>
      </w:r>
    </w:p>
    <w:p w14:paraId="2E4EBED2" w14:textId="77777777" w:rsidR="002C60C8" w:rsidRPr="00B25EE5" w:rsidRDefault="002C60C8" w:rsidP="00390948">
      <w:pPr>
        <w:numPr>
          <w:ilvl w:val="0"/>
          <w:numId w:val="35"/>
        </w:numPr>
        <w:spacing w:before="100" w:beforeAutospacing="1" w:line="240" w:lineRule="auto"/>
        <w:rPr>
          <w:rFonts w:eastAsia="Times New Roman" w:cs="Times New Roman"/>
          <w:szCs w:val="24"/>
          <w:lang w:val="fi-FI"/>
        </w:rPr>
      </w:pPr>
      <w:r w:rsidRPr="007274A0">
        <w:rPr>
          <w:rFonts w:eastAsia="Times New Roman" w:cs="Times New Roman"/>
          <w:b/>
          <w:bCs/>
          <w:szCs w:val="24"/>
          <w:lang w:val="fi"/>
        </w:rPr>
        <w:t>Skater™-nefrostomiakatetri – ei-lukittuva</w:t>
      </w:r>
      <w:r w:rsidRPr="007274A0">
        <w:rPr>
          <w:rFonts w:eastAsia="Times New Roman" w:cs="Times New Roman"/>
          <w:b/>
          <w:bCs/>
          <w:szCs w:val="24"/>
          <w:lang w:val="fi"/>
        </w:rPr>
        <w:br/>
      </w:r>
      <w:r>
        <w:rPr>
          <w:rFonts w:eastAsia="Times New Roman" w:cs="Times New Roman"/>
          <w:szCs w:val="24"/>
          <w:lang w:val="fi"/>
        </w:rPr>
        <w:t>Tunnus: 0886333010017XU</w:t>
      </w:r>
    </w:p>
    <w:p w14:paraId="1DFB49E5"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sidRPr="007274A0">
        <w:rPr>
          <w:rFonts w:eastAsia="Times New Roman" w:cs="Times New Roman"/>
          <w:b/>
          <w:bCs/>
          <w:szCs w:val="24"/>
          <w:lang w:val="fi"/>
        </w:rPr>
        <w:lastRenderedPageBreak/>
        <w:t>Skater™-nefrostomiakatetri – lukittuva</w:t>
      </w:r>
      <w:r>
        <w:rPr>
          <w:rFonts w:eastAsia="Times New Roman" w:cs="Times New Roman"/>
          <w:szCs w:val="24"/>
          <w:lang w:val="fi"/>
        </w:rPr>
        <w:br/>
        <w:t>Tunnus: 0886333010016XS</w:t>
      </w:r>
    </w:p>
    <w:p w14:paraId="4C4E943B" w14:textId="77777777" w:rsidR="002C60C8" w:rsidRPr="00B25EE5" w:rsidRDefault="002C60C8" w:rsidP="00390948">
      <w:pPr>
        <w:numPr>
          <w:ilvl w:val="0"/>
          <w:numId w:val="35"/>
        </w:numPr>
        <w:spacing w:before="100" w:beforeAutospacing="1" w:line="240" w:lineRule="auto"/>
        <w:rPr>
          <w:rFonts w:eastAsia="Times New Roman" w:cs="Times New Roman"/>
          <w:szCs w:val="24"/>
          <w:lang w:val="fi-FI"/>
        </w:rPr>
      </w:pPr>
      <w:r w:rsidRPr="007274A0">
        <w:rPr>
          <w:rFonts w:eastAsia="Times New Roman" w:cs="Times New Roman"/>
          <w:b/>
          <w:bCs/>
          <w:szCs w:val="24"/>
          <w:lang w:val="fi"/>
        </w:rPr>
        <w:t>Skater™-sappikatetri – ei-lukittuva</w:t>
      </w:r>
      <w:r w:rsidRPr="007274A0">
        <w:rPr>
          <w:rFonts w:eastAsia="Times New Roman" w:cs="Times New Roman"/>
          <w:b/>
          <w:bCs/>
          <w:szCs w:val="24"/>
          <w:lang w:val="fi"/>
        </w:rPr>
        <w:br/>
      </w:r>
      <w:r>
        <w:rPr>
          <w:rFonts w:eastAsia="Times New Roman" w:cs="Times New Roman"/>
          <w:szCs w:val="24"/>
          <w:lang w:val="fi"/>
        </w:rPr>
        <w:t>Tunnus: 0886333010005XM</w:t>
      </w:r>
    </w:p>
    <w:p w14:paraId="7D99848E"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sidRPr="007274A0">
        <w:rPr>
          <w:rFonts w:eastAsia="Times New Roman" w:cs="Times New Roman"/>
          <w:b/>
          <w:bCs/>
          <w:szCs w:val="24"/>
          <w:lang w:val="fi"/>
        </w:rPr>
        <w:t>Skater™-sappikatetri – lukittuva</w:t>
      </w:r>
      <w:r w:rsidRPr="007274A0">
        <w:rPr>
          <w:rFonts w:eastAsia="Times New Roman" w:cs="Times New Roman"/>
          <w:b/>
          <w:bCs/>
          <w:szCs w:val="24"/>
          <w:lang w:val="fi"/>
        </w:rPr>
        <w:br/>
      </w:r>
      <w:r>
        <w:rPr>
          <w:rFonts w:eastAsia="Times New Roman" w:cs="Times New Roman"/>
          <w:szCs w:val="24"/>
          <w:lang w:val="fi"/>
        </w:rPr>
        <w:t>Tunnus: 0886333010004XK</w:t>
      </w:r>
    </w:p>
    <w:p w14:paraId="057F35B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fi"/>
        </w:rPr>
        <w:t>Skater-nesteenpoistosarjat:</w:t>
      </w:r>
    </w:p>
    <w:p w14:paraId="7C3CB0AD" w14:textId="77777777" w:rsidR="002C60C8" w:rsidRPr="00B25EE5" w:rsidRDefault="002C60C8" w:rsidP="00390948">
      <w:pPr>
        <w:numPr>
          <w:ilvl w:val="0"/>
          <w:numId w:val="36"/>
        </w:numPr>
        <w:spacing w:before="100" w:beforeAutospacing="1" w:line="240" w:lineRule="auto"/>
        <w:rPr>
          <w:rFonts w:eastAsia="Times New Roman" w:cs="Times New Roman"/>
          <w:szCs w:val="24"/>
          <w:lang w:val="fi-FI"/>
        </w:rPr>
      </w:pPr>
      <w:r w:rsidRPr="007274A0">
        <w:rPr>
          <w:rFonts w:eastAsia="Times New Roman" w:cs="Times New Roman"/>
          <w:b/>
          <w:bCs/>
          <w:szCs w:val="24"/>
          <w:lang w:val="fi"/>
        </w:rPr>
        <w:t>Skater™-nefrostomiasarja – ei-lukittuva</w:t>
      </w:r>
      <w:r w:rsidRPr="007274A0">
        <w:rPr>
          <w:rFonts w:eastAsia="Times New Roman" w:cs="Times New Roman"/>
          <w:b/>
          <w:bCs/>
          <w:szCs w:val="24"/>
          <w:lang w:val="fi"/>
        </w:rPr>
        <w:br/>
      </w:r>
      <w:r>
        <w:rPr>
          <w:rFonts w:eastAsia="Times New Roman" w:cs="Times New Roman"/>
          <w:szCs w:val="24"/>
          <w:lang w:val="fi"/>
        </w:rPr>
        <w:t>Tunnus: 0886333010018XW</w:t>
      </w:r>
    </w:p>
    <w:p w14:paraId="3F52DF13"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sidRPr="007274A0">
        <w:rPr>
          <w:rFonts w:eastAsia="Times New Roman" w:cs="Times New Roman"/>
          <w:b/>
          <w:bCs/>
          <w:szCs w:val="24"/>
          <w:lang w:val="fi"/>
        </w:rPr>
        <w:t>Skater™-nefrostomiasarja – lukittuva</w:t>
      </w:r>
      <w:r w:rsidRPr="007274A0">
        <w:rPr>
          <w:rFonts w:eastAsia="Times New Roman" w:cs="Times New Roman"/>
          <w:b/>
          <w:bCs/>
          <w:szCs w:val="24"/>
          <w:lang w:val="fi"/>
        </w:rPr>
        <w:br/>
      </w:r>
      <w:r>
        <w:rPr>
          <w:rFonts w:eastAsia="Times New Roman" w:cs="Times New Roman"/>
          <w:szCs w:val="24"/>
          <w:lang w:val="fi"/>
        </w:rPr>
        <w:t>Tunnus: 0886333010000XB</w:t>
      </w:r>
    </w:p>
    <w:p w14:paraId="6944AA0D" w14:textId="77777777" w:rsidR="002C60C8" w:rsidRPr="00B25EE5" w:rsidRDefault="002C60C8" w:rsidP="00390948">
      <w:pPr>
        <w:numPr>
          <w:ilvl w:val="0"/>
          <w:numId w:val="36"/>
        </w:numPr>
        <w:spacing w:before="100" w:beforeAutospacing="1" w:line="240" w:lineRule="auto"/>
        <w:rPr>
          <w:rFonts w:eastAsia="Times New Roman" w:cs="Times New Roman"/>
          <w:szCs w:val="24"/>
          <w:lang w:val="fi-FI"/>
        </w:rPr>
      </w:pPr>
      <w:r w:rsidRPr="007274A0">
        <w:rPr>
          <w:rFonts w:eastAsia="Times New Roman" w:cs="Times New Roman"/>
          <w:b/>
          <w:bCs/>
          <w:szCs w:val="24"/>
          <w:lang w:val="fi"/>
        </w:rPr>
        <w:t>Skater™-nefrostomiasarja sisäänviejällä – lukittuva</w:t>
      </w:r>
      <w:r w:rsidRPr="007274A0">
        <w:rPr>
          <w:rFonts w:eastAsia="Times New Roman" w:cs="Times New Roman"/>
          <w:b/>
          <w:bCs/>
          <w:szCs w:val="24"/>
          <w:lang w:val="fi"/>
        </w:rPr>
        <w:br/>
      </w:r>
      <w:r>
        <w:rPr>
          <w:rFonts w:eastAsia="Times New Roman" w:cs="Times New Roman"/>
          <w:szCs w:val="24"/>
          <w:lang w:val="fi"/>
        </w:rPr>
        <w:t>Tunnus: 0886333010001XD</w:t>
      </w:r>
    </w:p>
    <w:p w14:paraId="0A3C9FE0" w14:textId="77777777" w:rsidR="002C60C8" w:rsidRPr="00B25EE5" w:rsidRDefault="002C60C8" w:rsidP="00390948">
      <w:pPr>
        <w:numPr>
          <w:ilvl w:val="0"/>
          <w:numId w:val="36"/>
        </w:numPr>
        <w:spacing w:before="100" w:beforeAutospacing="1" w:line="240" w:lineRule="auto"/>
        <w:rPr>
          <w:rFonts w:eastAsia="Times New Roman" w:cs="Times New Roman"/>
          <w:szCs w:val="24"/>
          <w:lang w:val="fi-FI"/>
        </w:rPr>
      </w:pPr>
      <w:r w:rsidRPr="007274A0">
        <w:rPr>
          <w:rFonts w:eastAsia="Times New Roman" w:cs="Times New Roman"/>
          <w:b/>
          <w:bCs/>
          <w:szCs w:val="24"/>
          <w:lang w:val="fi"/>
        </w:rPr>
        <w:t>Skater™-sappikatetrisarja sisäänviejällä – lukittuva</w:t>
      </w:r>
      <w:r w:rsidRPr="007274A0">
        <w:rPr>
          <w:rFonts w:eastAsia="Times New Roman" w:cs="Times New Roman"/>
          <w:b/>
          <w:bCs/>
          <w:szCs w:val="24"/>
          <w:lang w:val="fi"/>
        </w:rPr>
        <w:br/>
      </w:r>
      <w:r>
        <w:rPr>
          <w:rFonts w:eastAsia="Times New Roman" w:cs="Times New Roman"/>
          <w:szCs w:val="24"/>
          <w:lang w:val="fi"/>
        </w:rPr>
        <w:t>Tunnus: 0886333010011XG</w:t>
      </w:r>
    </w:p>
    <w:p w14:paraId="02DCB805" w14:textId="54EC989B" w:rsidR="004A7ED1" w:rsidRPr="00451CE9" w:rsidRDefault="008646A3" w:rsidP="008646A3">
      <w:pPr>
        <w:pStyle w:val="Heading1"/>
        <w:rPr>
          <w:rFonts w:eastAsia="Times New Roman" w:cs="Times New Roman"/>
          <w:szCs w:val="24"/>
        </w:rPr>
      </w:pPr>
      <w:bookmarkStart w:id="74" w:name="_Toc212549152"/>
      <w:bookmarkStart w:id="75" w:name="_Hlk180068775"/>
      <w:r>
        <w:rPr>
          <w:rFonts w:eastAsia="Times New Roman" w:cs="Times New Roman"/>
          <w:bCs/>
          <w:szCs w:val="24"/>
          <w:lang w:val="fi"/>
        </w:rPr>
        <w:t>Syy käyttää tätä laitetta</w:t>
      </w:r>
      <w:bookmarkEnd w:id="74"/>
    </w:p>
    <w:bookmarkEnd w:id="75"/>
    <w:p w14:paraId="52CDFE1C"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fi"/>
        </w:rPr>
        <w:t>Mihin tätä laitetta käytetään?</w:t>
      </w:r>
    </w:p>
    <w:p w14:paraId="439A58AE" w14:textId="77777777" w:rsidR="002C60C8" w:rsidRPr="001B1EA9" w:rsidRDefault="002C60C8" w:rsidP="002C60C8">
      <w:pPr>
        <w:spacing w:before="100" w:beforeAutospacing="1" w:line="240" w:lineRule="auto"/>
        <w:rPr>
          <w:rFonts w:eastAsia="Times New Roman" w:cs="Times New Roman"/>
          <w:szCs w:val="24"/>
          <w:lang w:val="fi"/>
        </w:rPr>
      </w:pPr>
      <w:r>
        <w:rPr>
          <w:rFonts w:eastAsia="Times New Roman" w:cs="Times New Roman"/>
          <w:szCs w:val="24"/>
          <w:lang w:val="fi"/>
        </w:rPr>
        <w:t>Skater-nesteenpoistojärjestelmä auttaa poistamaan ylimääräistä nestettä kehostasi. Neste voi johtua infektiosta, leikkauksesta tai muusta sairaudentilasta. Se voi auttaa vähentämään epämukavuutta, ehkäisemään infektioita ja antamaan lääkäreille mahdollisuuden nähdä, miten nestettä poistuu.</w:t>
      </w:r>
    </w:p>
    <w:p w14:paraId="1348E341" w14:textId="77777777" w:rsidR="002C60C8" w:rsidRPr="001B1EA9" w:rsidRDefault="002C60C8" w:rsidP="002C60C8">
      <w:pPr>
        <w:spacing w:before="100" w:beforeAutospacing="1" w:line="240" w:lineRule="auto"/>
        <w:rPr>
          <w:rFonts w:eastAsia="Times New Roman" w:cs="Times New Roman"/>
          <w:b/>
          <w:bCs/>
          <w:szCs w:val="24"/>
          <w:lang w:val="fi"/>
        </w:rPr>
      </w:pPr>
      <w:r>
        <w:rPr>
          <w:rFonts w:eastAsia="Times New Roman" w:cs="Times New Roman"/>
          <w:b/>
          <w:bCs/>
          <w:szCs w:val="24"/>
          <w:lang w:val="fi"/>
        </w:rPr>
        <w:t>Milloin saatat käyttää sitä?</w:t>
      </w:r>
    </w:p>
    <w:p w14:paraId="6E42F87F" w14:textId="77777777" w:rsidR="002C60C8" w:rsidRPr="001B1EA9" w:rsidRDefault="002C60C8" w:rsidP="002C60C8">
      <w:pPr>
        <w:spacing w:before="100" w:beforeAutospacing="1" w:line="240" w:lineRule="auto"/>
        <w:rPr>
          <w:rFonts w:eastAsia="Times New Roman" w:cs="Times New Roman"/>
          <w:szCs w:val="24"/>
          <w:lang w:val="fi"/>
        </w:rPr>
      </w:pPr>
      <w:r>
        <w:rPr>
          <w:rFonts w:eastAsia="Times New Roman" w:cs="Times New Roman"/>
          <w:szCs w:val="24"/>
          <w:lang w:val="fi"/>
        </w:rPr>
        <w:t>Lääkärisi voi käyttää tätä laitetta, jos sinulla on:</w:t>
      </w:r>
    </w:p>
    <w:p w14:paraId="1A440FB5"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fi"/>
        </w:rPr>
        <w:t>Paise (tulehtunut nestetasku)</w:t>
      </w:r>
    </w:p>
    <w:p w14:paraId="401B5810"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fi"/>
        </w:rPr>
        <w:t>Nesteen kertyminen leikkauksen jälkeen</w:t>
      </w:r>
    </w:p>
    <w:p w14:paraId="740E3853"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fi"/>
        </w:rPr>
        <w:t>Pleuraeffuusio (nestettä keuhkojen ympärillä)</w:t>
      </w:r>
    </w:p>
    <w:p w14:paraId="6093B22D"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fi"/>
        </w:rPr>
        <w:t>Askites (nestettä vatsassa)</w:t>
      </w:r>
    </w:p>
    <w:p w14:paraId="1D274317" w14:textId="77777777" w:rsidR="002C60C8" w:rsidRPr="00B25EE5" w:rsidRDefault="002C60C8" w:rsidP="00390948">
      <w:pPr>
        <w:pStyle w:val="ListParagraph"/>
        <w:numPr>
          <w:ilvl w:val="0"/>
          <w:numId w:val="31"/>
        </w:numPr>
        <w:spacing w:before="100" w:beforeAutospacing="1" w:line="240" w:lineRule="auto"/>
        <w:rPr>
          <w:rFonts w:eastAsia="Times New Roman" w:cs="Times New Roman"/>
          <w:szCs w:val="24"/>
          <w:lang w:val="fi-FI"/>
        </w:rPr>
      </w:pPr>
      <w:r>
        <w:rPr>
          <w:rFonts w:eastAsia="Times New Roman" w:cs="Times New Roman"/>
          <w:szCs w:val="24"/>
          <w:lang w:val="fi"/>
        </w:rPr>
        <w:t>Kystat tai muut nesteen täyttämät alueet</w:t>
      </w:r>
    </w:p>
    <w:p w14:paraId="06457B90" w14:textId="77777777" w:rsidR="002C60C8" w:rsidRPr="001B1EA9" w:rsidRDefault="002C60C8" w:rsidP="002C60C8">
      <w:pPr>
        <w:spacing w:before="100" w:beforeAutospacing="1" w:line="240" w:lineRule="auto"/>
        <w:rPr>
          <w:rFonts w:eastAsia="Times New Roman" w:cs="Times New Roman"/>
          <w:b/>
          <w:bCs/>
          <w:szCs w:val="24"/>
          <w:lang w:val="fi-FI"/>
        </w:rPr>
      </w:pPr>
      <w:r>
        <w:rPr>
          <w:rFonts w:eastAsia="Times New Roman" w:cs="Times New Roman"/>
          <w:b/>
          <w:bCs/>
          <w:szCs w:val="24"/>
          <w:lang w:val="fi"/>
        </w:rPr>
        <w:t>Milloin sitä ei pitäisi käyttää?</w:t>
      </w:r>
    </w:p>
    <w:p w14:paraId="32A1EB40" w14:textId="77777777" w:rsidR="002C60C8" w:rsidRPr="001B1EA9" w:rsidRDefault="002C60C8" w:rsidP="002C60C8">
      <w:pPr>
        <w:spacing w:before="100" w:beforeAutospacing="1" w:line="240" w:lineRule="auto"/>
        <w:rPr>
          <w:rFonts w:eastAsia="Times New Roman" w:cs="Times New Roman"/>
          <w:szCs w:val="24"/>
          <w:lang w:val="fi-FI"/>
        </w:rPr>
      </w:pPr>
      <w:r>
        <w:rPr>
          <w:rFonts w:eastAsia="Times New Roman" w:cs="Times New Roman"/>
          <w:szCs w:val="24"/>
          <w:lang w:val="fi"/>
        </w:rPr>
        <w:t>Älä käytä tätä laitetta, jos:</w:t>
      </w:r>
    </w:p>
    <w:p w14:paraId="08CAC8F9" w14:textId="77777777" w:rsidR="002C60C8" w:rsidRPr="001B1EA9" w:rsidRDefault="002C60C8" w:rsidP="00390948">
      <w:pPr>
        <w:pStyle w:val="ListParagraph"/>
        <w:numPr>
          <w:ilvl w:val="0"/>
          <w:numId w:val="32"/>
        </w:numPr>
        <w:spacing w:before="100" w:beforeAutospacing="1" w:line="240" w:lineRule="auto"/>
        <w:rPr>
          <w:rFonts w:eastAsia="Times New Roman" w:cs="Times New Roman"/>
          <w:szCs w:val="24"/>
          <w:lang w:val="fi-FI"/>
        </w:rPr>
      </w:pPr>
      <w:r>
        <w:rPr>
          <w:rFonts w:eastAsia="Times New Roman" w:cs="Times New Roman"/>
          <w:szCs w:val="24"/>
          <w:lang w:val="fi"/>
        </w:rPr>
        <w:t>Sinulla on ongelmia veren hyytymisen kanssa</w:t>
      </w:r>
    </w:p>
    <w:p w14:paraId="668CC050"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fi"/>
        </w:rPr>
        <w:t>Nestettä ei voida poistaa turvallisesti</w:t>
      </w:r>
    </w:p>
    <w:p w14:paraId="40BA9E52"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fi"/>
        </w:rPr>
        <w:t>Olet allerginen katetrimateriaaleille</w:t>
      </w:r>
    </w:p>
    <w:p w14:paraId="525880C9" w14:textId="77777777" w:rsidR="002C60C8" w:rsidRPr="00B25EE5" w:rsidRDefault="002C60C8" w:rsidP="00390948">
      <w:pPr>
        <w:pStyle w:val="ListParagraph"/>
        <w:numPr>
          <w:ilvl w:val="0"/>
          <w:numId w:val="32"/>
        </w:numPr>
        <w:spacing w:before="100" w:beforeAutospacing="1" w:line="240" w:lineRule="auto"/>
        <w:rPr>
          <w:rFonts w:eastAsia="Times New Roman" w:cs="Times New Roman"/>
          <w:szCs w:val="24"/>
          <w:lang w:val="fi-FI"/>
        </w:rPr>
      </w:pPr>
      <w:r>
        <w:rPr>
          <w:rFonts w:eastAsia="Times New Roman" w:cs="Times New Roman"/>
          <w:szCs w:val="24"/>
          <w:lang w:val="fi"/>
        </w:rPr>
        <w:t>Lääkärisi päättää, onko Skater-nesteenpoistojärjestelmä sinulle turvallinen.</w:t>
      </w:r>
    </w:p>
    <w:p w14:paraId="12C632DA" w14:textId="5289E50D" w:rsidR="008646A3" w:rsidRPr="00451CE9" w:rsidRDefault="008646A3" w:rsidP="00E536F5">
      <w:pPr>
        <w:pStyle w:val="Heading1"/>
        <w:rPr>
          <w:rFonts w:eastAsia="Times New Roman" w:cs="Times New Roman"/>
          <w:szCs w:val="24"/>
        </w:rPr>
      </w:pPr>
      <w:r>
        <w:rPr>
          <w:rFonts w:eastAsia="Times New Roman" w:cs="Times New Roman"/>
          <w:bCs/>
          <w:szCs w:val="24"/>
          <w:lang w:val="fi"/>
        </w:rPr>
        <w:lastRenderedPageBreak/>
        <w:t xml:space="preserve"> </w:t>
      </w:r>
      <w:bookmarkStart w:id="76" w:name="_Toc212549153"/>
      <w:r>
        <w:rPr>
          <w:rFonts w:eastAsia="Times New Roman" w:cs="Times New Roman"/>
          <w:bCs/>
          <w:szCs w:val="24"/>
          <w:lang w:val="fi"/>
        </w:rPr>
        <w:t>Tuotteen kuvaus</w:t>
      </w:r>
      <w:bookmarkEnd w:id="76"/>
    </w:p>
    <w:p w14:paraId="2851866C"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fi"/>
        </w:rPr>
        <w:t>Mikä laite on?</w:t>
      </w:r>
      <w:bookmarkStart w:id="77" w:name="_Hlk177390880"/>
    </w:p>
    <w:bookmarkEnd w:id="77"/>
    <w:p w14:paraId="5A9EAA2F" w14:textId="77777777" w:rsidR="002C60C8" w:rsidRPr="001B1EA9" w:rsidRDefault="002C60C8" w:rsidP="002C60C8">
      <w:pPr>
        <w:spacing w:before="100" w:beforeAutospacing="1" w:line="240" w:lineRule="auto"/>
        <w:rPr>
          <w:rFonts w:eastAsia="Times New Roman" w:cs="Times New Roman"/>
          <w:szCs w:val="24"/>
          <w:lang w:val="fi-FI"/>
        </w:rPr>
      </w:pPr>
      <w:r>
        <w:rPr>
          <w:rFonts w:eastAsia="Times New Roman" w:cs="Times New Roman"/>
          <w:szCs w:val="24"/>
          <w:lang w:val="fi"/>
        </w:rPr>
        <w:t>Skater-nesteenpoitojärjestelmä on pehmeä, joustava putki (jota kutsutaan katetriksi), jota käytetään nesteen poistamiseen kehosta. Se työnnetään ihon pienen viillon läpi ja neste valuu pussiin.</w:t>
      </w:r>
    </w:p>
    <w:p w14:paraId="13F3BBD2" w14:textId="77777777" w:rsidR="002C60C8" w:rsidRPr="001B1EA9" w:rsidRDefault="002C60C8" w:rsidP="002C60C8">
      <w:pPr>
        <w:spacing w:before="100" w:beforeAutospacing="1" w:line="240" w:lineRule="auto"/>
        <w:rPr>
          <w:rFonts w:eastAsia="Times New Roman" w:cs="Times New Roman"/>
          <w:b/>
          <w:bCs/>
          <w:szCs w:val="24"/>
          <w:lang w:val="fi-FI"/>
        </w:rPr>
      </w:pPr>
      <w:r>
        <w:rPr>
          <w:rFonts w:eastAsia="Times New Roman" w:cs="Times New Roman"/>
          <w:b/>
          <w:bCs/>
          <w:szCs w:val="24"/>
          <w:lang w:val="fi"/>
        </w:rPr>
        <w:t>Miten se toimii?</w:t>
      </w:r>
    </w:p>
    <w:p w14:paraId="08792C9A"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fi"/>
        </w:rPr>
        <w:t>Lääkärit asettavat katetrin pienellä toimenpiteellä, jota kutsutaan perkutaaniseksi nesteenpoistoksi. He käyttävät työkaluja, kuten ultraääntä tai tietokonetomografiaa, ohjatakseen katetrin oikeaan kohtaan. Kun katetri on paikallaan, neste valuu keräyspussiin.</w:t>
      </w:r>
    </w:p>
    <w:p w14:paraId="2BB0C419" w14:textId="77777777" w:rsidR="002C60C8" w:rsidRPr="00451CE9" w:rsidRDefault="002C60C8" w:rsidP="006F56FA">
      <w:pPr>
        <w:pStyle w:val="Heading1"/>
        <w:rPr>
          <w:rFonts w:eastAsia="Times New Roman" w:cs="Times New Roman"/>
          <w:szCs w:val="24"/>
        </w:rPr>
      </w:pPr>
      <w:bookmarkStart w:id="78" w:name="_Toc212549154"/>
      <w:r>
        <w:rPr>
          <w:rFonts w:eastAsia="Times New Roman" w:cs="Times New Roman"/>
          <w:bCs/>
          <w:szCs w:val="24"/>
          <w:lang w:val="fi"/>
        </w:rPr>
        <w:t>Riskit ja varoitukset</w:t>
      </w:r>
      <w:bookmarkEnd w:id="78"/>
    </w:p>
    <w:p w14:paraId="375FB6BE" w14:textId="77777777" w:rsidR="002C60C8" w:rsidRPr="00B25EE5" w:rsidRDefault="002C60C8" w:rsidP="002C60C8">
      <w:pPr>
        <w:spacing w:before="100" w:beforeAutospacing="1" w:line="240" w:lineRule="auto"/>
        <w:rPr>
          <w:rFonts w:eastAsia="Times New Roman" w:cs="Times New Roman"/>
          <w:szCs w:val="24"/>
          <w:lang w:val="fi-FI"/>
        </w:rPr>
      </w:pPr>
      <w:r>
        <w:rPr>
          <w:rFonts w:eastAsia="Times New Roman" w:cs="Times New Roman"/>
          <w:szCs w:val="24"/>
          <w:lang w:val="fi"/>
        </w:rPr>
        <w:t>Ota yhteyttä lääkäriisi, jos sinulla ilmenee epätavallisia oireita tai huolenaiheita tätä laitetta käyttäessäsi.</w:t>
      </w:r>
    </w:p>
    <w:p w14:paraId="6DF271AF" w14:textId="77777777" w:rsidR="002C60C8" w:rsidRPr="00B25EE5" w:rsidRDefault="002C60C8" w:rsidP="002C60C8">
      <w:pPr>
        <w:spacing w:before="100" w:beforeAutospacing="1" w:line="240" w:lineRule="auto"/>
        <w:rPr>
          <w:rFonts w:eastAsia="Times New Roman" w:cs="Times New Roman"/>
          <w:b/>
          <w:bCs/>
          <w:szCs w:val="24"/>
          <w:lang w:val="fi-FI"/>
        </w:rPr>
      </w:pPr>
      <w:r>
        <w:rPr>
          <w:rFonts w:eastAsia="Times New Roman" w:cs="Times New Roman"/>
          <w:b/>
          <w:bCs/>
          <w:szCs w:val="24"/>
          <w:lang w:val="fi"/>
        </w:rPr>
        <w:t>Mitä sivuvaikutuksia voi esiintyä?</w:t>
      </w:r>
    </w:p>
    <w:p w14:paraId="09003E8A" w14:textId="77777777" w:rsidR="002C60C8" w:rsidRPr="00B25EE5" w:rsidRDefault="002C60C8" w:rsidP="002C60C8">
      <w:pPr>
        <w:spacing w:before="100" w:beforeAutospacing="1" w:line="240" w:lineRule="auto"/>
        <w:rPr>
          <w:rFonts w:eastAsia="Times New Roman" w:cs="Times New Roman"/>
          <w:szCs w:val="24"/>
          <w:lang w:val="fi-FI"/>
        </w:rPr>
      </w:pPr>
      <w:r>
        <w:rPr>
          <w:rFonts w:eastAsia="Times New Roman" w:cs="Times New Roman"/>
          <w:szCs w:val="24"/>
          <w:lang w:val="fi"/>
        </w:rPr>
        <w:t>Vaikka harvinaisia, sivuvaikutuksia voivat olla:</w:t>
      </w:r>
    </w:p>
    <w:p w14:paraId="696BE043"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fi"/>
        </w:rPr>
        <w:t>Infektio paikassa, johon putki asetettiin</w:t>
      </w:r>
    </w:p>
    <w:p w14:paraId="6A876A04"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fi"/>
        </w:rPr>
        <w:t>Lievä verenvuoto tai mustelma</w:t>
      </w:r>
    </w:p>
    <w:p w14:paraId="67FB0912"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fi"/>
        </w:rPr>
        <w:t>Kipu tai epämukavuus putken sijaintikohdassa</w:t>
      </w:r>
    </w:p>
    <w:p w14:paraId="2497EDC7"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fi"/>
        </w:rPr>
        <w:t>Läheisten kudosten tai elinten vaurioituminen</w:t>
      </w:r>
    </w:p>
    <w:p w14:paraId="7389B6E5"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fi"/>
        </w:rPr>
        <w:t>Putki liikkuu tai tukkeutuu</w:t>
      </w:r>
    </w:p>
    <w:p w14:paraId="053A5399" w14:textId="77777777" w:rsidR="002C60C8" w:rsidRPr="00B25EE5" w:rsidRDefault="002C60C8" w:rsidP="002C60C8">
      <w:pPr>
        <w:spacing w:before="100" w:beforeAutospacing="1" w:line="240" w:lineRule="auto"/>
        <w:rPr>
          <w:rFonts w:eastAsia="Times New Roman" w:cs="Times New Roman"/>
          <w:szCs w:val="24"/>
          <w:lang w:val="fi-FI"/>
        </w:rPr>
      </w:pPr>
      <w:r>
        <w:rPr>
          <w:rFonts w:eastAsia="Times New Roman" w:cs="Times New Roman"/>
          <w:szCs w:val="24"/>
          <w:lang w:val="fi"/>
        </w:rPr>
        <w:t>Terveydenhuollon tiimisi seuraa näitä ongelmia ja antaa sinulle ohjeita niiden välttämiseksi.</w:t>
      </w:r>
    </w:p>
    <w:p w14:paraId="29A5D758" w14:textId="77777777" w:rsidR="002C60C8" w:rsidRPr="00B25EE5" w:rsidRDefault="002C60C8" w:rsidP="002C60C8">
      <w:pPr>
        <w:spacing w:before="100" w:beforeAutospacing="1" w:line="240" w:lineRule="auto"/>
        <w:rPr>
          <w:rFonts w:eastAsia="Times New Roman" w:cs="Times New Roman"/>
          <w:b/>
          <w:bCs/>
          <w:szCs w:val="24"/>
          <w:lang w:val="fi-FI"/>
        </w:rPr>
      </w:pPr>
      <w:r>
        <w:rPr>
          <w:rFonts w:eastAsia="Times New Roman" w:cs="Times New Roman"/>
          <w:b/>
          <w:bCs/>
          <w:szCs w:val="24"/>
          <w:lang w:val="fi"/>
        </w:rPr>
        <w:t>Lisähoito</w:t>
      </w:r>
    </w:p>
    <w:p w14:paraId="5A431EBD" w14:textId="77777777" w:rsidR="002C60C8" w:rsidRPr="001B1EA9" w:rsidRDefault="002C60C8" w:rsidP="002C60C8">
      <w:pPr>
        <w:spacing w:before="100" w:beforeAutospacing="1" w:line="240" w:lineRule="auto"/>
        <w:rPr>
          <w:rFonts w:eastAsia="Times New Roman" w:cs="Times New Roman"/>
          <w:szCs w:val="24"/>
          <w:lang w:val="fi"/>
        </w:rPr>
      </w:pPr>
      <w:r>
        <w:rPr>
          <w:rFonts w:eastAsia="Times New Roman" w:cs="Times New Roman"/>
          <w:szCs w:val="24"/>
          <w:lang w:val="fi"/>
        </w:rPr>
        <w:t>Noudata lääkärisi ohjeita katetrin hoidossa. Pidä alue puhtaana ja kuivana. Soita lääkärillesi, jos huomaat infektion merkkejä, kuten kuumetta, punoitusta, turvotusta tai pahanhajuista nestettä.</w:t>
      </w:r>
    </w:p>
    <w:p w14:paraId="5BFF1558" w14:textId="77777777" w:rsidR="002C60C8" w:rsidRPr="001B1EA9" w:rsidRDefault="002C60C8" w:rsidP="002C60C8">
      <w:pPr>
        <w:spacing w:before="100" w:beforeAutospacing="1" w:line="240" w:lineRule="auto"/>
        <w:rPr>
          <w:rFonts w:eastAsia="Times New Roman" w:cs="Times New Roman"/>
          <w:b/>
          <w:bCs/>
          <w:szCs w:val="24"/>
          <w:lang w:val="fi"/>
        </w:rPr>
      </w:pPr>
      <w:r>
        <w:rPr>
          <w:rFonts w:eastAsia="Times New Roman" w:cs="Times New Roman"/>
          <w:b/>
          <w:bCs/>
          <w:szCs w:val="24"/>
          <w:lang w:val="fi"/>
        </w:rPr>
        <w:t>Takaisinvedot</w:t>
      </w:r>
    </w:p>
    <w:p w14:paraId="63E2C541" w14:textId="77777777" w:rsidR="002C60C8" w:rsidRPr="001B1EA9" w:rsidRDefault="002C60C8" w:rsidP="002C60C8">
      <w:pPr>
        <w:spacing w:before="100" w:beforeAutospacing="1" w:line="240" w:lineRule="auto"/>
        <w:rPr>
          <w:rFonts w:eastAsia="Times New Roman" w:cs="Times New Roman"/>
          <w:szCs w:val="24"/>
          <w:lang w:val="fi"/>
        </w:rPr>
      </w:pPr>
      <w:r>
        <w:rPr>
          <w:rFonts w:eastAsia="Times New Roman" w:cs="Times New Roman"/>
          <w:szCs w:val="24"/>
          <w:lang w:val="fi"/>
        </w:rPr>
        <w:t>Skater-nesteenpoistojärjestelmää ei ole takaisinvedetty. Lääkärisi ilmoittaa sinulle kaikista päivityksistä.</w:t>
      </w:r>
    </w:p>
    <w:p w14:paraId="70BA14C1" w14:textId="6719F006" w:rsidR="0005698C" w:rsidRPr="001B1EA9" w:rsidRDefault="0005698C" w:rsidP="00693338">
      <w:pPr>
        <w:pStyle w:val="Heading1"/>
        <w:rPr>
          <w:rFonts w:eastAsia="Times New Roman" w:cs="Times New Roman"/>
          <w:szCs w:val="24"/>
          <w:lang w:val="fi"/>
        </w:rPr>
      </w:pPr>
      <w:bookmarkStart w:id="79" w:name="_Toc212549155"/>
      <w:r>
        <w:rPr>
          <w:rFonts w:eastAsia="Times New Roman" w:cs="Times New Roman"/>
          <w:bCs/>
          <w:szCs w:val="24"/>
          <w:lang w:val="fi"/>
        </w:rPr>
        <w:t>Kliinisen arvioinnin tiivistelmä ja markkinoille saattamisen jälkeinen kliininen seuranta</w:t>
      </w:r>
      <w:bookmarkEnd w:id="79"/>
    </w:p>
    <w:p w14:paraId="2DBB10FF" w14:textId="2C6263DE" w:rsidR="0005698C" w:rsidRPr="001B1EA9" w:rsidRDefault="0005698C" w:rsidP="0005698C">
      <w:pPr>
        <w:spacing w:before="100" w:beforeAutospacing="1" w:line="240" w:lineRule="auto"/>
        <w:rPr>
          <w:rFonts w:eastAsia="Times New Roman" w:cs="Times New Roman"/>
          <w:b/>
          <w:bCs/>
          <w:szCs w:val="24"/>
          <w:lang w:val="fi"/>
        </w:rPr>
      </w:pPr>
      <w:r>
        <w:rPr>
          <w:rFonts w:eastAsia="Times New Roman" w:cs="Times New Roman"/>
          <w:b/>
          <w:bCs/>
          <w:szCs w:val="24"/>
          <w:lang w:val="fi"/>
        </w:rPr>
        <w:t>Laitteen kliininen tausta</w:t>
      </w:r>
    </w:p>
    <w:p w14:paraId="519F4B13" w14:textId="41A88370" w:rsidR="001F712B" w:rsidRPr="001B1EA9" w:rsidRDefault="001F712B" w:rsidP="001F712B">
      <w:pPr>
        <w:spacing w:before="100" w:beforeAutospacing="1" w:line="240" w:lineRule="auto"/>
        <w:rPr>
          <w:rFonts w:eastAsia="Times New Roman" w:cs="Times New Roman"/>
          <w:szCs w:val="24"/>
          <w:lang w:val="fi"/>
        </w:rPr>
      </w:pPr>
      <w:r>
        <w:rPr>
          <w:rFonts w:eastAsia="Times New Roman" w:cs="Times New Roman"/>
          <w:b/>
          <w:bCs/>
          <w:szCs w:val="24"/>
          <w:lang w:val="fi"/>
        </w:rPr>
        <w:lastRenderedPageBreak/>
        <w:t>SKATER-nesteenpoistojärjestelmä</w:t>
      </w:r>
      <w:r>
        <w:rPr>
          <w:rFonts w:eastAsia="Times New Roman" w:cs="Times New Roman"/>
          <w:szCs w:val="24"/>
          <w:lang w:val="fi"/>
        </w:rPr>
        <w:t xml:space="preserve"> on turvallinen ja tehokas työkalu ylimääräisten nesteiden poistamiseen kehosta. Sitä on testattu monia kertoja laboratoriossa ja tosielämän tilanteissa sen osoittamiseksi, että se toimii hyvin ja täyttää tärkeät turvallisuusstandardit. Järjestelmä on valmistettu turvallisista materiaaleista, ja ongelmien todennäköisyys on erittäin pieni.</w:t>
      </w:r>
    </w:p>
    <w:p w14:paraId="0FB8FFEB" w14:textId="7430D1B6" w:rsidR="0092009B" w:rsidRPr="001B1EA9" w:rsidRDefault="001F712B" w:rsidP="0005698C">
      <w:pPr>
        <w:spacing w:before="100" w:beforeAutospacing="1" w:line="240" w:lineRule="auto"/>
        <w:rPr>
          <w:rFonts w:eastAsia="Times New Roman" w:cs="Times New Roman"/>
          <w:szCs w:val="24"/>
          <w:lang w:val="fi"/>
        </w:rPr>
      </w:pPr>
      <w:r>
        <w:rPr>
          <w:rFonts w:eastAsia="Times New Roman" w:cs="Times New Roman"/>
          <w:szCs w:val="24"/>
          <w:lang w:val="fi"/>
        </w:rPr>
        <w:t>Lääkärit ja terveydenhuollon tarjoajat luottavat SKATER-nesteenpoistojärjestelmään, koska se auttaa potilaita voimaan paremmin lievittämällä nesteen kertymistä, ja se tekee sen minimaalisilla riskeillä. Kaiken kaikkiaan SKATER-nesteenpoistojärjestelmän hyödyt ovat paljon suuremmat kuin riskit, joten se on luotettava valinta nesteenpoistoa tarvitseville potilaille.</w:t>
      </w:r>
    </w:p>
    <w:p w14:paraId="7C87DB3A" w14:textId="559E0D9E" w:rsidR="0005698C" w:rsidRPr="001B1EA9" w:rsidRDefault="0005698C" w:rsidP="0005698C">
      <w:pPr>
        <w:spacing w:before="100" w:beforeAutospacing="1" w:line="240" w:lineRule="auto"/>
        <w:rPr>
          <w:rFonts w:eastAsia="Times New Roman" w:cs="Times New Roman"/>
          <w:b/>
          <w:bCs/>
          <w:szCs w:val="24"/>
          <w:lang w:val="fi"/>
        </w:rPr>
      </w:pPr>
      <w:r>
        <w:rPr>
          <w:rFonts w:eastAsia="Times New Roman" w:cs="Times New Roman"/>
          <w:b/>
          <w:bCs/>
          <w:szCs w:val="24"/>
          <w:lang w:val="fi"/>
        </w:rPr>
        <w:t>Kliininen näyttö CE-merkintää varten</w:t>
      </w:r>
    </w:p>
    <w:p w14:paraId="476303F6" w14:textId="2980DEBD" w:rsidR="003A3FAD" w:rsidRPr="001B1EA9" w:rsidRDefault="003A3FAD" w:rsidP="003A3FAD">
      <w:pPr>
        <w:spacing w:before="100" w:beforeAutospacing="1" w:line="240" w:lineRule="auto"/>
        <w:rPr>
          <w:rFonts w:eastAsia="Times New Roman" w:cs="Times New Roman"/>
          <w:szCs w:val="24"/>
          <w:lang w:val="fi"/>
        </w:rPr>
      </w:pPr>
      <w:r>
        <w:rPr>
          <w:rFonts w:eastAsia="Times New Roman" w:cs="Times New Roman"/>
          <w:szCs w:val="24"/>
          <w:lang w:val="fi"/>
        </w:rPr>
        <w:t xml:space="preserve">SKATER-nesteenpoistojärjestelmä on saanut CE-merkinnän, mikä tarkoittaa, että se täyttää tiukat eurooppalaiset turvallisuus- ja suorituskykyvaatimukset. Saadakseen tämän hyväksynnän järjestelmän piti käydä läpi paljon testejä ja arviointeja osoittaakseen, että se toimii hyvin ja on turvallinen potilaille. </w:t>
      </w:r>
    </w:p>
    <w:p w14:paraId="71AA1457" w14:textId="77777777" w:rsidR="003A3FAD" w:rsidRPr="00451CE9" w:rsidRDefault="003A3FAD" w:rsidP="003A3FAD">
      <w:pPr>
        <w:spacing w:before="100" w:beforeAutospacing="1" w:line="240" w:lineRule="auto"/>
        <w:outlineLvl w:val="3"/>
        <w:rPr>
          <w:rFonts w:eastAsia="Times New Roman" w:cs="Times New Roman"/>
          <w:b/>
          <w:bCs/>
          <w:szCs w:val="24"/>
        </w:rPr>
      </w:pPr>
      <w:r>
        <w:rPr>
          <w:rFonts w:eastAsia="Times New Roman" w:cs="Times New Roman"/>
          <w:b/>
          <w:bCs/>
          <w:szCs w:val="24"/>
          <w:lang w:val="fi"/>
        </w:rPr>
        <w:t>Miten SKATER-</w:t>
      </w:r>
      <w:r w:rsidRPr="00E619FF">
        <w:rPr>
          <w:rFonts w:eastAsia="Times New Roman" w:cs="Times New Roman"/>
          <w:b/>
          <w:bCs/>
          <w:szCs w:val="24"/>
          <w:lang w:val="fi"/>
        </w:rPr>
        <w:t>nesteenpoistojärjestelmää</w:t>
      </w:r>
      <w:r>
        <w:rPr>
          <w:rFonts w:eastAsia="Times New Roman" w:cs="Times New Roman"/>
          <w:b/>
          <w:bCs/>
          <w:szCs w:val="24"/>
          <w:lang w:val="fi"/>
        </w:rPr>
        <w:t xml:space="preserve"> testattiin?</w:t>
      </w:r>
    </w:p>
    <w:p w14:paraId="24DB4A37" w14:textId="6CC642D0" w:rsidR="003A3FAD" w:rsidRPr="00451CE9" w:rsidRDefault="003A3FAD" w:rsidP="003A3FAD">
      <w:pPr>
        <w:numPr>
          <w:ilvl w:val="0"/>
          <w:numId w:val="45"/>
        </w:numPr>
        <w:spacing w:before="100" w:beforeAutospacing="1" w:line="240" w:lineRule="auto"/>
        <w:rPr>
          <w:rFonts w:eastAsia="Times New Roman" w:cs="Times New Roman"/>
          <w:szCs w:val="24"/>
        </w:rPr>
      </w:pPr>
      <w:r>
        <w:rPr>
          <w:rFonts w:eastAsia="Times New Roman" w:cs="Times New Roman"/>
          <w:b/>
          <w:bCs/>
          <w:szCs w:val="24"/>
          <w:lang w:val="fi"/>
        </w:rPr>
        <w:t>Ei-kliiniset testit</w:t>
      </w:r>
      <w:r>
        <w:rPr>
          <w:rFonts w:eastAsia="Times New Roman" w:cs="Times New Roman"/>
          <w:szCs w:val="24"/>
          <w:lang w:val="fi"/>
        </w:rPr>
        <w:t>: Ennen kuin järjestelmää käytettiin potilailla, se kävi läpi useita laboratoriotestejä sen varmistamiseksi, että se toimii oikein. Näissä testeissä tarkasteltiin, kuinka hyvin järjestelmä toimii ajan kuluessa, miten se kestää ja kuinka turvallista sitä on käyttää kehon sisällä. Testeihin sisältyi:</w:t>
      </w:r>
    </w:p>
    <w:p w14:paraId="0BBAD628" w14:textId="77777777" w:rsidR="003A3FAD" w:rsidRPr="001B1EA9" w:rsidRDefault="003A3FAD" w:rsidP="003A3FAD">
      <w:pPr>
        <w:numPr>
          <w:ilvl w:val="1"/>
          <w:numId w:val="45"/>
        </w:numPr>
        <w:spacing w:before="100" w:beforeAutospacing="1" w:line="240" w:lineRule="auto"/>
        <w:rPr>
          <w:rFonts w:eastAsia="Times New Roman" w:cs="Times New Roman"/>
          <w:szCs w:val="24"/>
          <w:lang w:val="fi-FI"/>
        </w:rPr>
      </w:pPr>
      <w:r>
        <w:rPr>
          <w:rFonts w:eastAsia="Times New Roman" w:cs="Times New Roman"/>
          <w:szCs w:val="24"/>
          <w:lang w:val="fi"/>
        </w:rPr>
        <w:t>Toiminnallisuustestit (kuinka hyvin se toimii)</w:t>
      </w:r>
    </w:p>
    <w:p w14:paraId="19B67C86" w14:textId="77777777" w:rsidR="003A3FAD" w:rsidRPr="00B25EE5" w:rsidRDefault="003A3FAD" w:rsidP="003A3FAD">
      <w:pPr>
        <w:numPr>
          <w:ilvl w:val="1"/>
          <w:numId w:val="45"/>
        </w:numPr>
        <w:spacing w:before="100" w:beforeAutospacing="1" w:line="240" w:lineRule="auto"/>
        <w:rPr>
          <w:rFonts w:eastAsia="Times New Roman" w:cs="Times New Roman"/>
          <w:szCs w:val="24"/>
          <w:lang w:val="fi-FI"/>
        </w:rPr>
      </w:pPr>
      <w:r>
        <w:rPr>
          <w:rFonts w:eastAsia="Times New Roman" w:cs="Times New Roman"/>
          <w:szCs w:val="24"/>
          <w:lang w:val="fi"/>
        </w:rPr>
        <w:t>Pakkaustestit (turvallisuuden varmistamiseksi ennen käyttöä)</w:t>
      </w:r>
    </w:p>
    <w:p w14:paraId="08D3D8CE" w14:textId="77777777" w:rsidR="003A3FAD" w:rsidRPr="001B1EA9" w:rsidRDefault="003A3FAD" w:rsidP="003A3FAD">
      <w:pPr>
        <w:numPr>
          <w:ilvl w:val="1"/>
          <w:numId w:val="45"/>
        </w:numPr>
        <w:spacing w:before="100" w:beforeAutospacing="1" w:line="240" w:lineRule="auto"/>
        <w:rPr>
          <w:rFonts w:eastAsia="Times New Roman" w:cs="Times New Roman"/>
          <w:szCs w:val="24"/>
          <w:lang w:val="fi-FI"/>
        </w:rPr>
      </w:pPr>
      <w:r>
        <w:rPr>
          <w:rFonts w:eastAsia="Times New Roman" w:cs="Times New Roman"/>
          <w:szCs w:val="24"/>
          <w:lang w:val="fi"/>
        </w:rPr>
        <w:t>Vuoto- ja lujuustestit (heikkouksien tarkistamiseksi)</w:t>
      </w:r>
    </w:p>
    <w:p w14:paraId="42310C2F" w14:textId="77777777" w:rsidR="003A3FAD" w:rsidRPr="001B1EA9" w:rsidRDefault="003A3FAD" w:rsidP="003A3FAD">
      <w:pPr>
        <w:numPr>
          <w:ilvl w:val="0"/>
          <w:numId w:val="45"/>
        </w:numPr>
        <w:spacing w:before="100" w:beforeAutospacing="1" w:line="240" w:lineRule="auto"/>
        <w:rPr>
          <w:rFonts w:eastAsia="Times New Roman" w:cs="Times New Roman"/>
          <w:szCs w:val="24"/>
          <w:lang w:val="fi"/>
        </w:rPr>
      </w:pPr>
      <w:r>
        <w:rPr>
          <w:rFonts w:eastAsia="Times New Roman" w:cs="Times New Roman"/>
          <w:b/>
          <w:bCs/>
          <w:szCs w:val="24"/>
          <w:lang w:val="fi"/>
        </w:rPr>
        <w:t>Bioyhteensopivuustestaus</w:t>
      </w:r>
      <w:r>
        <w:rPr>
          <w:rFonts w:eastAsia="Times New Roman" w:cs="Times New Roman"/>
          <w:szCs w:val="24"/>
          <w:lang w:val="fi"/>
        </w:rPr>
        <w:t>: Näillä testeillä tarkistettiin, että järjestelmässä käytetyt materiaalit ovat turvallisia käyttää ihmiskehossa. Tulokset osoittivat, että materiaalit ovat turvallisia eivätkä aiheuta haittaa potilaille.</w:t>
      </w:r>
    </w:p>
    <w:p w14:paraId="6EAD4D80" w14:textId="77777777" w:rsidR="003A3FAD" w:rsidRPr="001B1EA9" w:rsidRDefault="003A3FAD" w:rsidP="003A3FAD">
      <w:pPr>
        <w:numPr>
          <w:ilvl w:val="0"/>
          <w:numId w:val="45"/>
        </w:numPr>
        <w:spacing w:before="100" w:beforeAutospacing="1" w:line="240" w:lineRule="auto"/>
        <w:rPr>
          <w:rFonts w:eastAsia="Times New Roman" w:cs="Times New Roman"/>
          <w:szCs w:val="24"/>
          <w:lang w:val="fi"/>
        </w:rPr>
      </w:pPr>
      <w:r>
        <w:rPr>
          <w:rFonts w:eastAsia="Times New Roman" w:cs="Times New Roman"/>
          <w:b/>
          <w:bCs/>
          <w:szCs w:val="24"/>
          <w:lang w:val="fi"/>
        </w:rPr>
        <w:t>Kirjallisuuskatsaus</w:t>
      </w:r>
      <w:r>
        <w:rPr>
          <w:rFonts w:eastAsia="Times New Roman" w:cs="Times New Roman"/>
          <w:szCs w:val="24"/>
          <w:lang w:val="fi"/>
        </w:rPr>
        <w:t>: Lääketieteen asiantuntijat tarkastelivat SKATER-nesteenpoistojärjestelmän kaltaisia tutkimuksia ja muita laitteita vertaillakseen niiden turvallisuutta ja suorituskykyä. Tulokset osoittivat, että SKATER-järjestelmä toimii aivan yhtä hyvin, ellei jopa paremmin, kuin muut saatavilla olevat nesteenpoistojärjestelmät.</w:t>
      </w:r>
    </w:p>
    <w:p w14:paraId="09830CF5" w14:textId="77777777" w:rsidR="003A3FAD" w:rsidRPr="001B1EA9" w:rsidRDefault="003A3FAD" w:rsidP="003A3FAD">
      <w:pPr>
        <w:numPr>
          <w:ilvl w:val="0"/>
          <w:numId w:val="45"/>
        </w:numPr>
        <w:spacing w:before="100" w:beforeAutospacing="1" w:line="240" w:lineRule="auto"/>
        <w:rPr>
          <w:rFonts w:eastAsia="Times New Roman" w:cs="Times New Roman"/>
          <w:szCs w:val="24"/>
          <w:lang w:val="fi"/>
        </w:rPr>
      </w:pPr>
      <w:r>
        <w:rPr>
          <w:rFonts w:eastAsia="Times New Roman" w:cs="Times New Roman"/>
          <w:b/>
          <w:bCs/>
          <w:szCs w:val="24"/>
          <w:lang w:val="fi"/>
        </w:rPr>
        <w:t>Markkinoille tulon jälkeiset tiedot</w:t>
      </w:r>
      <w:r>
        <w:rPr>
          <w:rFonts w:eastAsia="Times New Roman" w:cs="Times New Roman"/>
          <w:szCs w:val="24"/>
          <w:lang w:val="fi"/>
        </w:rPr>
        <w:t>: Kun järjestelmä oli myyty ja lääkärit olivat käyttäneet sitä, valmistaja jatkoi tiedon keräämistä siitä, kuinka hyvin se toimi ja ilmenikö ongelmia. Tulokset osoittivat, että valitusten määrä oli erittäin pieni käytettyjen laitteiden määrään verrattuna, mikä tarkoittaa, että laite toimii turvallisesti ja tehokkaasti tosielämän tilanteissa.</w:t>
      </w:r>
    </w:p>
    <w:p w14:paraId="066FF7E4" w14:textId="097DD608" w:rsidR="00813A11" w:rsidRPr="00B25EE5" w:rsidRDefault="006B5613" w:rsidP="006B5613">
      <w:pPr>
        <w:spacing w:before="100" w:beforeAutospacing="1" w:line="240" w:lineRule="auto"/>
        <w:outlineLvl w:val="3"/>
        <w:rPr>
          <w:rFonts w:eastAsia="Times New Roman" w:cs="Times New Roman"/>
          <w:b/>
          <w:bCs/>
          <w:szCs w:val="24"/>
          <w:lang w:val="fi-FI"/>
        </w:rPr>
      </w:pPr>
      <w:r>
        <w:rPr>
          <w:rFonts w:eastAsia="Times New Roman" w:cs="Times New Roman"/>
          <w:b/>
          <w:bCs/>
          <w:szCs w:val="24"/>
          <w:lang w:val="fi"/>
        </w:rPr>
        <w:t>Miksi SKATER-</w:t>
      </w:r>
      <w:r w:rsidRPr="00E619FF">
        <w:rPr>
          <w:rFonts w:eastAsia="Times New Roman" w:cs="Times New Roman"/>
          <w:b/>
          <w:bCs/>
          <w:szCs w:val="24"/>
          <w:lang w:val="fi"/>
        </w:rPr>
        <w:t>nesteenpoistojärjestelmä</w:t>
      </w:r>
      <w:r>
        <w:rPr>
          <w:rFonts w:eastAsia="Times New Roman" w:cs="Times New Roman"/>
          <w:b/>
          <w:bCs/>
          <w:szCs w:val="24"/>
          <w:lang w:val="fi"/>
        </w:rPr>
        <w:t xml:space="preserve"> on turvallinen?</w:t>
      </w:r>
    </w:p>
    <w:p w14:paraId="76CB770D" w14:textId="77777777" w:rsidR="006B5613" w:rsidRPr="001B1EA9" w:rsidRDefault="006B5613" w:rsidP="006B5613">
      <w:pPr>
        <w:numPr>
          <w:ilvl w:val="0"/>
          <w:numId w:val="46"/>
        </w:numPr>
        <w:spacing w:before="100" w:beforeAutospacing="1" w:line="240" w:lineRule="auto"/>
        <w:rPr>
          <w:rFonts w:eastAsia="Times New Roman" w:cs="Times New Roman"/>
          <w:szCs w:val="24"/>
          <w:lang w:val="fi"/>
        </w:rPr>
      </w:pPr>
      <w:r>
        <w:rPr>
          <w:rFonts w:eastAsia="Times New Roman" w:cs="Times New Roman"/>
          <w:b/>
          <w:bCs/>
          <w:szCs w:val="24"/>
          <w:lang w:val="fi"/>
        </w:rPr>
        <w:t>Perusteellinen testaus</w:t>
      </w:r>
      <w:r>
        <w:rPr>
          <w:rFonts w:eastAsia="Times New Roman" w:cs="Times New Roman"/>
          <w:szCs w:val="24"/>
          <w:lang w:val="fi"/>
        </w:rPr>
        <w:t>: Ennen kuin SKATER-nesteenpoistojärjestelmää sallittiin käyttää, se kävi läpi useita testejä sen toiminnan ja turvallisuuden varmistamiseksi. Nämä testit varmistivat, että järjestelmä ei rikkoudu, vuoda tai aiheuta ongelmia, kun sitä käytetään kehon sisällä.</w:t>
      </w:r>
    </w:p>
    <w:p w14:paraId="76A31665" w14:textId="77777777" w:rsidR="006B5613" w:rsidRPr="001B1EA9" w:rsidRDefault="006B5613" w:rsidP="006B5613">
      <w:pPr>
        <w:numPr>
          <w:ilvl w:val="0"/>
          <w:numId w:val="46"/>
        </w:numPr>
        <w:spacing w:before="100" w:beforeAutospacing="1" w:line="240" w:lineRule="auto"/>
        <w:rPr>
          <w:rFonts w:eastAsia="Times New Roman" w:cs="Times New Roman"/>
          <w:szCs w:val="24"/>
          <w:lang w:val="fi"/>
        </w:rPr>
      </w:pPr>
      <w:r>
        <w:rPr>
          <w:rFonts w:eastAsia="Times New Roman" w:cs="Times New Roman"/>
          <w:b/>
          <w:bCs/>
          <w:szCs w:val="24"/>
          <w:lang w:val="fi"/>
        </w:rPr>
        <w:lastRenderedPageBreak/>
        <w:t>Turvalliset materiaalit</w:t>
      </w:r>
      <w:r>
        <w:rPr>
          <w:rFonts w:eastAsia="Times New Roman" w:cs="Times New Roman"/>
          <w:szCs w:val="24"/>
          <w:lang w:val="fi"/>
        </w:rPr>
        <w:t>: Järjestelmä on valmistettu materiaaleista, jotka ovat turvallisia ihmiskeholle. Tämä tarkoittaa, että järjestelmä ei aiheuta haitallisia reaktioita tai haittaa, kun sitä käytetään nesteiden poistamiseen.</w:t>
      </w:r>
    </w:p>
    <w:p w14:paraId="699F1773" w14:textId="77777777" w:rsidR="006B5613" w:rsidRPr="001B1EA9" w:rsidRDefault="006B5613" w:rsidP="006B5613">
      <w:pPr>
        <w:numPr>
          <w:ilvl w:val="0"/>
          <w:numId w:val="46"/>
        </w:numPr>
        <w:spacing w:before="100" w:beforeAutospacing="1" w:line="240" w:lineRule="auto"/>
        <w:rPr>
          <w:rFonts w:eastAsia="Times New Roman" w:cs="Times New Roman"/>
          <w:szCs w:val="24"/>
          <w:lang w:val="fi"/>
        </w:rPr>
      </w:pPr>
      <w:r>
        <w:rPr>
          <w:rFonts w:eastAsia="Times New Roman" w:cs="Times New Roman"/>
          <w:b/>
          <w:bCs/>
          <w:szCs w:val="24"/>
          <w:lang w:val="fi"/>
        </w:rPr>
        <w:t>Vähäinen ongelmariski</w:t>
      </w:r>
      <w:r>
        <w:rPr>
          <w:rFonts w:eastAsia="Times New Roman" w:cs="Times New Roman"/>
          <w:szCs w:val="24"/>
          <w:lang w:val="fi"/>
        </w:rPr>
        <w:t>: Vaikka kaikkiin lääkinnällisiin laitteisiin liittyy jonkin verran riskejä, SKATER-nesteenpoistojärjestelmään on raportoitu erittäin vähän ongelmia. Itse asiassa alle 1 prosentissa käytetyistä laitteista on ollut ongelmia. Tämä osoittaa, että se on luotettava ja turvallinen oikein käytettynä.</w:t>
      </w:r>
    </w:p>
    <w:p w14:paraId="1753933C" w14:textId="77777777" w:rsidR="006B5613" w:rsidRPr="00451CE9" w:rsidRDefault="006B5613" w:rsidP="006B5613">
      <w:pPr>
        <w:numPr>
          <w:ilvl w:val="0"/>
          <w:numId w:val="46"/>
        </w:numPr>
        <w:spacing w:before="100" w:beforeAutospacing="1" w:line="240" w:lineRule="auto"/>
        <w:rPr>
          <w:rFonts w:eastAsia="Times New Roman" w:cs="Times New Roman"/>
          <w:szCs w:val="24"/>
        </w:rPr>
      </w:pPr>
      <w:r>
        <w:rPr>
          <w:rFonts w:eastAsia="Times New Roman" w:cs="Times New Roman"/>
          <w:b/>
          <w:bCs/>
          <w:szCs w:val="24"/>
          <w:lang w:val="fi"/>
        </w:rPr>
        <w:t>Jatkuva seuranta</w:t>
      </w:r>
      <w:r>
        <w:rPr>
          <w:rFonts w:eastAsia="Times New Roman" w:cs="Times New Roman"/>
          <w:szCs w:val="24"/>
          <w:lang w:val="fi"/>
        </w:rPr>
        <w:t>: Kun laite on myyty ja lääkärit käyttävät sitä, yritys seuraa sen toimintaa. Tämä auttaa heitä varmistamaan, että järjestelmä pysyy turvallisena tuleville potilaille. Jos ongelmia ilmenee, ne tarkistetaan ja korjataan nopeasti.</w:t>
      </w:r>
    </w:p>
    <w:p w14:paraId="12058300" w14:textId="77777777" w:rsidR="001F70AC" w:rsidRPr="00451CE9" w:rsidRDefault="001F70AC" w:rsidP="001F70AC">
      <w:pPr>
        <w:spacing w:before="100" w:beforeAutospacing="1" w:line="240" w:lineRule="auto"/>
        <w:outlineLvl w:val="3"/>
        <w:rPr>
          <w:rFonts w:eastAsia="Times New Roman" w:cs="Times New Roman"/>
          <w:b/>
          <w:bCs/>
          <w:szCs w:val="24"/>
        </w:rPr>
      </w:pPr>
      <w:r>
        <w:rPr>
          <w:rFonts w:eastAsia="Times New Roman" w:cs="Times New Roman"/>
          <w:b/>
          <w:bCs/>
          <w:szCs w:val="24"/>
          <w:lang w:val="fi"/>
        </w:rPr>
        <w:t>Todistettu turvallisuus ja onnistuminen</w:t>
      </w:r>
    </w:p>
    <w:p w14:paraId="787F4381" w14:textId="77777777" w:rsidR="001F70AC" w:rsidRPr="001B1EA9" w:rsidRDefault="001F70AC" w:rsidP="001F70AC">
      <w:pPr>
        <w:spacing w:before="100" w:beforeAutospacing="1" w:line="240" w:lineRule="auto"/>
        <w:rPr>
          <w:rFonts w:eastAsia="Times New Roman" w:cs="Times New Roman"/>
          <w:szCs w:val="24"/>
          <w:lang w:val="fi"/>
        </w:rPr>
      </w:pPr>
      <w:r>
        <w:rPr>
          <w:rFonts w:eastAsia="Times New Roman" w:cs="Times New Roman"/>
          <w:szCs w:val="24"/>
          <w:lang w:val="fi"/>
        </w:rPr>
        <w:t>SKATER-nesteenpoistojärjestelmää on käytetty jo vuosia, ja se on käynyt läpi paljon testejä sen turvallisuuden ja tehokkuuden varmistamiseksi. Lääkärit luottavat siihen, koska se toimii hyvin ja sillä on pieni ongelmien riski. Siitä on tullut yksi luotettavimmista työkaluista nesteiden poistamiseen sairaaloissa ympäri maailmaa.</w:t>
      </w:r>
    </w:p>
    <w:p w14:paraId="6AC3E58E" w14:textId="59ED7749" w:rsidR="001F70AC" w:rsidRPr="001B1EA9" w:rsidRDefault="001F70AC" w:rsidP="001F70AC">
      <w:pPr>
        <w:spacing w:before="100" w:beforeAutospacing="1" w:line="240" w:lineRule="auto"/>
        <w:rPr>
          <w:rFonts w:eastAsia="Times New Roman" w:cs="Times New Roman"/>
          <w:szCs w:val="24"/>
          <w:lang w:val="fi"/>
        </w:rPr>
      </w:pPr>
      <w:r>
        <w:rPr>
          <w:rFonts w:eastAsia="Times New Roman" w:cs="Times New Roman"/>
          <w:szCs w:val="24"/>
          <w:lang w:val="fi"/>
        </w:rPr>
        <w:t>Kaiken kaikkiaan SKATER-nesteenpoistojärjestelmä on tärkeä osa potilaiden voinnin parantamista poistamalla haitallista nestekertymää turvallisesti ja tehokkaasti.</w:t>
      </w:r>
    </w:p>
    <w:p w14:paraId="7C443352" w14:textId="77777777" w:rsidR="006B5613" w:rsidRPr="001B1EA9" w:rsidRDefault="006B5613" w:rsidP="006B5613">
      <w:pPr>
        <w:spacing w:before="100" w:beforeAutospacing="1" w:line="240" w:lineRule="auto"/>
        <w:outlineLvl w:val="3"/>
        <w:rPr>
          <w:rFonts w:eastAsia="Times New Roman" w:cs="Times New Roman"/>
          <w:b/>
          <w:bCs/>
          <w:szCs w:val="24"/>
          <w:lang w:val="fi"/>
        </w:rPr>
      </w:pPr>
      <w:r>
        <w:rPr>
          <w:rFonts w:eastAsia="Times New Roman" w:cs="Times New Roman"/>
          <w:b/>
          <w:bCs/>
          <w:szCs w:val="24"/>
          <w:lang w:val="fi"/>
        </w:rPr>
        <w:t>Mitä jos jokin menee vikaan?</w:t>
      </w:r>
    </w:p>
    <w:p w14:paraId="5F71B86A" w14:textId="77777777" w:rsidR="006B5613" w:rsidRPr="001B1EA9" w:rsidRDefault="006B5613" w:rsidP="006B5613">
      <w:pPr>
        <w:spacing w:before="100" w:beforeAutospacing="1" w:line="240" w:lineRule="auto"/>
        <w:rPr>
          <w:rFonts w:eastAsia="Times New Roman" w:cs="Times New Roman"/>
          <w:szCs w:val="24"/>
          <w:lang w:val="fi"/>
        </w:rPr>
      </w:pPr>
      <w:r>
        <w:rPr>
          <w:rFonts w:eastAsia="Times New Roman" w:cs="Times New Roman"/>
          <w:szCs w:val="24"/>
          <w:lang w:val="fi"/>
        </w:rPr>
        <w:t>Vaikka SKATER-nesteenpoistojärjestelmä on erittäin turvallinen, lääkärit on koulutettu käsittelemään kaikkia mahdollisia ongelmia. He osaavat korjata ongelmat ja varmistavat, että potilas voi hyvin.</w:t>
      </w:r>
    </w:p>
    <w:p w14:paraId="28BC9C71" w14:textId="77777777" w:rsidR="006B5613" w:rsidRPr="001B1EA9" w:rsidRDefault="006B5613" w:rsidP="006B5613">
      <w:pPr>
        <w:spacing w:before="100" w:beforeAutospacing="1" w:line="240" w:lineRule="auto"/>
        <w:outlineLvl w:val="3"/>
        <w:rPr>
          <w:rFonts w:eastAsia="Times New Roman" w:cs="Times New Roman"/>
          <w:b/>
          <w:bCs/>
          <w:szCs w:val="24"/>
          <w:lang w:val="fi"/>
        </w:rPr>
      </w:pPr>
      <w:r>
        <w:rPr>
          <w:rFonts w:eastAsia="Times New Roman" w:cs="Times New Roman"/>
          <w:b/>
          <w:bCs/>
          <w:szCs w:val="24"/>
          <w:lang w:val="fi"/>
        </w:rPr>
        <w:t>Yhteenvetona:</w:t>
      </w:r>
    </w:p>
    <w:p w14:paraId="2C5727CB" w14:textId="610C932A" w:rsidR="0005698C" w:rsidRPr="001B1EA9" w:rsidRDefault="006B5613" w:rsidP="0005698C">
      <w:pPr>
        <w:spacing w:before="100" w:beforeAutospacing="1" w:line="240" w:lineRule="auto"/>
        <w:rPr>
          <w:rFonts w:eastAsia="Times New Roman" w:cs="Times New Roman"/>
          <w:szCs w:val="24"/>
          <w:lang w:val="fi"/>
        </w:rPr>
      </w:pPr>
      <w:r>
        <w:rPr>
          <w:rFonts w:eastAsia="Times New Roman" w:cs="Times New Roman"/>
          <w:szCs w:val="24"/>
          <w:lang w:val="fi"/>
        </w:rPr>
        <w:t>SKATER-nesteenpoistojärjestelmän on todistettu olevan erittäin turvallinen työkalu nesteiden poistamiseen kehosta. Se on läpäissyt tärkeät turvallisuustestit, on valmistettu turvallisista materiaaleista ja sillä on erittäin pieni ongelmien riski. Potilaat voivat luottaa siihen, että tämä järjestelmä toimii tarkoitetulla tavalla auttaakseen heitä tuntemaan olonsa paremmaksi ja samalla pitääkseen heidät turvassa.</w:t>
      </w:r>
    </w:p>
    <w:p w14:paraId="67E3E138" w14:textId="77777777" w:rsidR="002C60C8" w:rsidRPr="00451CE9" w:rsidRDefault="002C60C8" w:rsidP="00693338">
      <w:pPr>
        <w:pStyle w:val="Heading1"/>
        <w:rPr>
          <w:rFonts w:eastAsia="Times New Roman" w:cs="Times New Roman"/>
          <w:szCs w:val="24"/>
        </w:rPr>
      </w:pPr>
      <w:bookmarkStart w:id="80" w:name="_Toc212549156"/>
      <w:r>
        <w:rPr>
          <w:rFonts w:eastAsia="Times New Roman" w:cs="Times New Roman"/>
          <w:bCs/>
          <w:szCs w:val="24"/>
          <w:lang w:val="fi"/>
        </w:rPr>
        <w:t>Muut hoitovaihtoehdot</w:t>
      </w:r>
      <w:bookmarkEnd w:id="80"/>
    </w:p>
    <w:p w14:paraId="2C4403F3" w14:textId="77777777" w:rsidR="002C60C8" w:rsidRPr="00B25EE5" w:rsidRDefault="002C60C8" w:rsidP="002C60C8">
      <w:pPr>
        <w:spacing w:before="100" w:beforeAutospacing="1" w:line="240" w:lineRule="auto"/>
        <w:rPr>
          <w:rFonts w:eastAsia="Times New Roman" w:cs="Times New Roman"/>
          <w:szCs w:val="24"/>
          <w:lang w:val="fi-FI"/>
        </w:rPr>
      </w:pPr>
      <w:r>
        <w:rPr>
          <w:rFonts w:eastAsia="Times New Roman" w:cs="Times New Roman"/>
          <w:szCs w:val="24"/>
          <w:lang w:val="fi"/>
        </w:rPr>
        <w:t>Muita tapoja hoitaa nesteen kertymistä ovat:</w:t>
      </w:r>
    </w:p>
    <w:p w14:paraId="48585C9D"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fi"/>
        </w:rPr>
        <w:t>Kirurginen toimenpide nesteen poistamiseksi</w:t>
      </w:r>
    </w:p>
    <w:p w14:paraId="00E5DCFD" w14:textId="77777777" w:rsidR="002C60C8" w:rsidRPr="00B25EE5" w:rsidRDefault="002C60C8" w:rsidP="00390948">
      <w:pPr>
        <w:pStyle w:val="ListParagraph"/>
        <w:numPr>
          <w:ilvl w:val="0"/>
          <w:numId w:val="34"/>
        </w:numPr>
        <w:spacing w:before="100" w:beforeAutospacing="1" w:line="240" w:lineRule="auto"/>
        <w:rPr>
          <w:rFonts w:eastAsia="Times New Roman" w:cs="Times New Roman"/>
          <w:szCs w:val="24"/>
          <w:lang w:val="fi-FI"/>
        </w:rPr>
      </w:pPr>
      <w:r>
        <w:rPr>
          <w:rFonts w:eastAsia="Times New Roman" w:cs="Times New Roman"/>
          <w:szCs w:val="24"/>
          <w:lang w:val="fi"/>
        </w:rPr>
        <w:t>Lääkkeet infektioiden tai muiden sairauksien hoitoon</w:t>
      </w:r>
    </w:p>
    <w:p w14:paraId="0D5B833F"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fi"/>
        </w:rPr>
        <w:t>Joskus neste häviää itsestään</w:t>
      </w:r>
    </w:p>
    <w:p w14:paraId="0AC6B73F" w14:textId="77777777" w:rsidR="002C60C8" w:rsidRDefault="002C60C8" w:rsidP="002C60C8">
      <w:pPr>
        <w:spacing w:before="100" w:beforeAutospacing="1" w:line="240" w:lineRule="auto"/>
        <w:rPr>
          <w:rFonts w:eastAsia="Times New Roman" w:cs="Times New Roman"/>
          <w:szCs w:val="24"/>
          <w:lang w:val="fi"/>
        </w:rPr>
      </w:pPr>
      <w:r>
        <w:rPr>
          <w:rFonts w:eastAsia="Times New Roman" w:cs="Times New Roman"/>
          <w:szCs w:val="24"/>
          <w:lang w:val="fi"/>
        </w:rPr>
        <w:t>Keskustele lääkärisi kanssa selvittääksesi, mikä on sinulle parasta.</w:t>
      </w:r>
    </w:p>
    <w:p w14:paraId="33BC685B" w14:textId="77777777" w:rsidR="00E619FF" w:rsidRPr="00B25EE5" w:rsidRDefault="00E619FF" w:rsidP="002C60C8">
      <w:pPr>
        <w:spacing w:before="100" w:beforeAutospacing="1" w:line="240" w:lineRule="auto"/>
        <w:rPr>
          <w:rFonts w:eastAsia="Times New Roman" w:cs="Times New Roman"/>
          <w:szCs w:val="24"/>
          <w:lang w:val="fi-FI"/>
        </w:rPr>
      </w:pPr>
    </w:p>
    <w:p w14:paraId="0470A313" w14:textId="77777777" w:rsidR="002C60C8" w:rsidRPr="00451CE9" w:rsidRDefault="002C60C8" w:rsidP="00FA4BC1">
      <w:pPr>
        <w:pStyle w:val="Heading1"/>
        <w:rPr>
          <w:rFonts w:eastAsia="Times New Roman" w:cs="Times New Roman"/>
          <w:szCs w:val="24"/>
        </w:rPr>
      </w:pPr>
      <w:bookmarkStart w:id="81" w:name="_Toc212549157"/>
      <w:r>
        <w:rPr>
          <w:rFonts w:eastAsia="Times New Roman" w:cs="Times New Roman"/>
          <w:bCs/>
          <w:szCs w:val="24"/>
          <w:lang w:val="fi"/>
        </w:rPr>
        <w:lastRenderedPageBreak/>
        <w:t>Terveydenhuollon ammattilaisten koulutus</w:t>
      </w:r>
      <w:bookmarkEnd w:id="81"/>
    </w:p>
    <w:p w14:paraId="76EA44E0" w14:textId="39033408" w:rsidR="00AE6773" w:rsidRDefault="002C60C8" w:rsidP="00AE6773">
      <w:pPr>
        <w:spacing w:before="100" w:beforeAutospacing="1" w:line="240" w:lineRule="auto"/>
        <w:rPr>
          <w:rFonts w:eastAsia="Times New Roman" w:cs="Times New Roman"/>
          <w:szCs w:val="24"/>
          <w:lang w:val="fi"/>
        </w:rPr>
      </w:pPr>
      <w:r>
        <w:rPr>
          <w:rFonts w:eastAsia="Times New Roman" w:cs="Times New Roman"/>
          <w:szCs w:val="24"/>
          <w:lang w:val="fi"/>
        </w:rPr>
        <w:t>Tätä järjestelmää käyttävien lääkäreiden ja sairaanhoitajien tulee olla koulutettuja katetrin asettamiseen ja hoitoon.</w:t>
      </w:r>
    </w:p>
    <w:p w14:paraId="4AEFF0E5" w14:textId="77777777" w:rsidR="00AE6773" w:rsidRDefault="00AE6773">
      <w:pPr>
        <w:spacing w:after="160" w:afterAutospacing="0"/>
        <w:rPr>
          <w:rFonts w:eastAsia="Times New Roman" w:cs="Times New Roman"/>
          <w:szCs w:val="24"/>
          <w:lang w:val="fi"/>
        </w:rPr>
      </w:pPr>
      <w:r>
        <w:rPr>
          <w:rFonts w:eastAsia="Times New Roman" w:cs="Times New Roman"/>
          <w:szCs w:val="24"/>
          <w:lang w:val="fi"/>
        </w:rPr>
        <w:br w:type="page"/>
      </w:r>
    </w:p>
    <w:p w14:paraId="3FE11584" w14:textId="77777777" w:rsidR="00CE4FEB" w:rsidRPr="00AE6773" w:rsidRDefault="00CE4FEB" w:rsidP="00AE6773">
      <w:pPr>
        <w:spacing w:before="100" w:beforeAutospacing="1" w:line="240" w:lineRule="auto"/>
        <w:rPr>
          <w:rFonts w:eastAsia="Times New Roman" w:cs="Times New Roman"/>
          <w:szCs w:val="24"/>
          <w:lang w:val="fi"/>
        </w:rPr>
      </w:pPr>
    </w:p>
    <w:p w14:paraId="34364CD6" w14:textId="4F8A68F1" w:rsidR="00B11A66" w:rsidRPr="00451CE9" w:rsidRDefault="00042B91" w:rsidP="00363EE0">
      <w:pPr>
        <w:pStyle w:val="Heading1"/>
        <w:numPr>
          <w:ilvl w:val="0"/>
          <w:numId w:val="2"/>
        </w:numPr>
        <w:rPr>
          <w:rFonts w:cs="Times New Roman"/>
        </w:rPr>
      </w:pPr>
      <w:bookmarkStart w:id="82" w:name="_Toc212549158"/>
      <w:r>
        <w:rPr>
          <w:rFonts w:cs="Times New Roman"/>
          <w:bCs/>
          <w:lang w:val="fi"/>
        </w:rPr>
        <w:t>Tarkistushistoria</w:t>
      </w:r>
      <w:bookmarkEnd w:id="82"/>
    </w:p>
    <w:tbl>
      <w:tblPr>
        <w:tblStyle w:val="TableGrid"/>
        <w:tblW w:w="5000" w:type="pct"/>
        <w:tblLook w:val="04A0" w:firstRow="1" w:lastRow="0" w:firstColumn="1" w:lastColumn="0" w:noHBand="0" w:noVBand="1"/>
      </w:tblPr>
      <w:tblGrid>
        <w:gridCol w:w="1199"/>
        <w:gridCol w:w="1506"/>
        <w:gridCol w:w="4819"/>
        <w:gridCol w:w="2906"/>
      </w:tblGrid>
      <w:tr w:rsidR="00042B91" w:rsidRPr="00451CE9" w14:paraId="2442DD3A" w14:textId="77777777" w:rsidTr="00EA1F34">
        <w:tc>
          <w:tcPr>
            <w:tcW w:w="575" w:type="pct"/>
          </w:tcPr>
          <w:p w14:paraId="4A93C5DE" w14:textId="3BB33BFF" w:rsidR="00042B91" w:rsidRPr="00451CE9" w:rsidRDefault="00042B91" w:rsidP="00042B91">
            <w:pPr>
              <w:spacing w:after="0" w:afterAutospacing="0"/>
              <w:rPr>
                <w:rFonts w:cs="Times New Roman"/>
                <w:b/>
                <w:sz w:val="20"/>
              </w:rPr>
            </w:pPr>
            <w:r>
              <w:rPr>
                <w:rFonts w:cs="Times New Roman"/>
                <w:b/>
                <w:bCs/>
                <w:sz w:val="20"/>
                <w:lang w:val="fi"/>
              </w:rPr>
              <w:t>Tarkistus</w:t>
            </w:r>
          </w:p>
        </w:tc>
        <w:tc>
          <w:tcPr>
            <w:tcW w:w="722" w:type="pct"/>
          </w:tcPr>
          <w:p w14:paraId="221AB9E8" w14:textId="234B0FA1" w:rsidR="00042B91" w:rsidRPr="00451CE9" w:rsidRDefault="00042B91" w:rsidP="00042B91">
            <w:pPr>
              <w:spacing w:after="0" w:afterAutospacing="0"/>
              <w:rPr>
                <w:rFonts w:cs="Times New Roman"/>
                <w:b/>
                <w:sz w:val="20"/>
              </w:rPr>
            </w:pPr>
            <w:r>
              <w:rPr>
                <w:rFonts w:cs="Times New Roman"/>
                <w:b/>
                <w:bCs/>
                <w:sz w:val="20"/>
                <w:lang w:val="fi"/>
              </w:rPr>
              <w:t>Päivämäärä</w:t>
            </w:r>
          </w:p>
        </w:tc>
        <w:tc>
          <w:tcPr>
            <w:tcW w:w="2310" w:type="pct"/>
          </w:tcPr>
          <w:p w14:paraId="765AAE1A" w14:textId="273653D5" w:rsidR="00042B91" w:rsidRPr="00451CE9" w:rsidRDefault="00042B91" w:rsidP="00042B91">
            <w:pPr>
              <w:spacing w:after="0" w:afterAutospacing="0"/>
              <w:rPr>
                <w:rFonts w:cs="Times New Roman"/>
                <w:b/>
                <w:sz w:val="20"/>
              </w:rPr>
            </w:pPr>
            <w:r>
              <w:rPr>
                <w:rFonts w:cs="Times New Roman"/>
                <w:b/>
                <w:bCs/>
                <w:sz w:val="20"/>
                <w:lang w:val="fi"/>
              </w:rPr>
              <w:t>Muutoksen kuvaus</w:t>
            </w:r>
          </w:p>
        </w:tc>
        <w:tc>
          <w:tcPr>
            <w:tcW w:w="1393" w:type="pct"/>
          </w:tcPr>
          <w:p w14:paraId="0FD61DD3" w14:textId="020D1AAE" w:rsidR="00042B91" w:rsidRPr="00451CE9" w:rsidRDefault="00042B91" w:rsidP="00042B91">
            <w:pPr>
              <w:spacing w:after="0" w:afterAutospacing="0"/>
              <w:rPr>
                <w:rFonts w:cs="Times New Roman"/>
                <w:b/>
                <w:sz w:val="20"/>
              </w:rPr>
            </w:pPr>
            <w:r>
              <w:rPr>
                <w:rFonts w:cs="Times New Roman"/>
                <w:b/>
                <w:bCs/>
                <w:sz w:val="20"/>
                <w:lang w:val="fi"/>
              </w:rPr>
              <w:t>Ilmoitetun laitoksen vahvistama tarkistus?</w:t>
            </w:r>
          </w:p>
        </w:tc>
      </w:tr>
      <w:tr w:rsidR="00042B91" w:rsidRPr="00451CE9" w14:paraId="44CA5FF0" w14:textId="77777777" w:rsidTr="00EA1F34">
        <w:tc>
          <w:tcPr>
            <w:tcW w:w="575" w:type="pct"/>
          </w:tcPr>
          <w:p w14:paraId="342DCF0A" w14:textId="26EB807A" w:rsidR="00042B91" w:rsidRPr="00451CE9" w:rsidRDefault="00FC79AC" w:rsidP="00042B91">
            <w:pPr>
              <w:spacing w:after="0" w:afterAutospacing="0"/>
              <w:rPr>
                <w:rFonts w:cs="Times New Roman"/>
                <w:sz w:val="20"/>
              </w:rPr>
            </w:pPr>
            <w:r>
              <w:rPr>
                <w:rFonts w:cs="Times New Roman"/>
                <w:sz w:val="20"/>
                <w:lang w:val="fi"/>
              </w:rPr>
              <w:t>A</w:t>
            </w:r>
          </w:p>
        </w:tc>
        <w:tc>
          <w:tcPr>
            <w:tcW w:w="722" w:type="pct"/>
          </w:tcPr>
          <w:p w14:paraId="69B40E2C" w14:textId="58135562" w:rsidR="00042B91" w:rsidRDefault="00042B91" w:rsidP="00042B91">
            <w:pPr>
              <w:spacing w:after="0" w:afterAutospacing="0"/>
              <w:rPr>
                <w:rFonts w:cs="Times New Roman"/>
                <w:iCs/>
                <w:sz w:val="20"/>
              </w:rPr>
            </w:pPr>
          </w:p>
          <w:p w14:paraId="5C6C8BB9" w14:textId="27D90015" w:rsidR="00093E01" w:rsidRPr="00451CE9" w:rsidRDefault="00093E01" w:rsidP="00042B91">
            <w:pPr>
              <w:spacing w:after="0" w:afterAutospacing="0"/>
              <w:rPr>
                <w:rFonts w:cs="Times New Roman"/>
                <w:iCs/>
                <w:sz w:val="20"/>
              </w:rPr>
            </w:pPr>
            <w:r>
              <w:rPr>
                <w:rFonts w:cs="Times New Roman"/>
                <w:sz w:val="20"/>
                <w:lang w:val="fi"/>
              </w:rPr>
              <w:t>22. heinäkuuta 2021</w:t>
            </w:r>
          </w:p>
        </w:tc>
        <w:tc>
          <w:tcPr>
            <w:tcW w:w="2310" w:type="pct"/>
          </w:tcPr>
          <w:p w14:paraId="4B3910EC" w14:textId="07F4B14F" w:rsidR="00042B91" w:rsidRPr="00B25EE5" w:rsidRDefault="009C39DA" w:rsidP="00042B91">
            <w:pPr>
              <w:spacing w:after="0" w:afterAutospacing="0"/>
              <w:rPr>
                <w:rFonts w:cs="Times New Roman"/>
                <w:sz w:val="20"/>
                <w:lang w:val="fi-FI"/>
              </w:rPr>
            </w:pPr>
            <w:r>
              <w:rPr>
                <w:rFonts w:cs="Times New Roman"/>
                <w:sz w:val="20"/>
                <w:lang w:val="fi"/>
              </w:rPr>
              <w:t>Alkuperäinen sisäinen julkaisu – BSI ei ole validoinut</w:t>
            </w:r>
          </w:p>
        </w:tc>
        <w:tc>
          <w:tcPr>
            <w:tcW w:w="1393" w:type="pct"/>
          </w:tcPr>
          <w:p w14:paraId="674B09F8" w14:textId="01C0EA57" w:rsidR="00042B91" w:rsidRPr="00451CE9" w:rsidRDefault="00000000" w:rsidP="00042B91">
            <w:pPr>
              <w:spacing w:after="0" w:afterAutospacing="0"/>
              <w:rPr>
                <w:rFonts w:cs="Times New Roman"/>
                <w:sz w:val="20"/>
              </w:rPr>
            </w:pPr>
            <w:sdt>
              <w:sdtPr>
                <w:rPr>
                  <w:rFonts w:ascii="MS Gothic" w:eastAsia="MS Gothic" w:hAnsi="MS Gothic" w:cs="Times New Roman"/>
                </w:rPr>
                <w:id w:val="-2083972194"/>
                <w14:checkbox>
                  <w14:checked w14:val="1"/>
                  <w14:checkedState w14:val="2612" w14:font="MS Gothic"/>
                  <w14:uncheckedState w14:val="2610" w14:font="MS Gothic"/>
                </w14:checkbox>
              </w:sdtPr>
              <w:sdtContent>
                <w:r w:rsidR="008F061F">
                  <w:rPr>
                    <w:rFonts w:ascii="MS Gothic" w:eastAsia="MS Gothic" w:hAnsi="MS Gothic" w:cs="Segoe UI Symbol"/>
                    <w:lang w:val="fi"/>
                  </w:rPr>
                  <w:t>☒</w:t>
                </w:r>
              </w:sdtContent>
            </w:sdt>
            <w:r w:rsidR="008F061F">
              <w:rPr>
                <w:rFonts w:eastAsia="MS Gothic"/>
                <w:sz w:val="20"/>
                <w:lang w:val="fi"/>
              </w:rPr>
              <w:t xml:space="preserve"> Vain sisäiseen käyttöön</w:t>
            </w:r>
          </w:p>
        </w:tc>
      </w:tr>
      <w:tr w:rsidR="00FC79AC" w:rsidRPr="00370534" w14:paraId="2AA5182E" w14:textId="77777777" w:rsidTr="00EA1F34">
        <w:tc>
          <w:tcPr>
            <w:tcW w:w="575" w:type="pct"/>
          </w:tcPr>
          <w:p w14:paraId="65E82C38" w14:textId="49F83FE6" w:rsidR="00FC79AC" w:rsidRPr="00451CE9" w:rsidRDefault="00FC79AC" w:rsidP="00042B91">
            <w:pPr>
              <w:spacing w:after="0" w:afterAutospacing="0"/>
              <w:rPr>
                <w:rFonts w:cs="Times New Roman"/>
                <w:sz w:val="20"/>
              </w:rPr>
            </w:pPr>
            <w:r>
              <w:rPr>
                <w:rFonts w:cs="Times New Roman"/>
                <w:sz w:val="20"/>
                <w:lang w:val="fi"/>
              </w:rPr>
              <w:t xml:space="preserve">B </w:t>
            </w:r>
          </w:p>
        </w:tc>
        <w:tc>
          <w:tcPr>
            <w:tcW w:w="722" w:type="pct"/>
          </w:tcPr>
          <w:p w14:paraId="08D0E232" w14:textId="2573A0D0" w:rsidR="00FC2383" w:rsidRDefault="00FC2383" w:rsidP="00042B91">
            <w:pPr>
              <w:spacing w:after="0" w:afterAutospacing="0"/>
              <w:rPr>
                <w:rFonts w:cs="Times New Roman"/>
                <w:iCs/>
                <w:sz w:val="20"/>
              </w:rPr>
            </w:pPr>
          </w:p>
          <w:p w14:paraId="3597C730" w14:textId="3BC46F0A" w:rsidR="00FC2383" w:rsidRDefault="00FC2383" w:rsidP="00042B91">
            <w:pPr>
              <w:spacing w:after="0" w:afterAutospacing="0"/>
              <w:rPr>
                <w:rFonts w:cs="Times New Roman"/>
                <w:iCs/>
                <w:sz w:val="20"/>
              </w:rPr>
            </w:pPr>
            <w:r>
              <w:rPr>
                <w:rFonts w:cs="Times New Roman"/>
                <w:sz w:val="20"/>
                <w:lang w:val="fi"/>
              </w:rPr>
              <w:t>9. syyskuuta 2024</w:t>
            </w:r>
          </w:p>
          <w:p w14:paraId="35A7DE59" w14:textId="62C29D5F" w:rsidR="00FC2383" w:rsidRDefault="00FC2383" w:rsidP="00042B91">
            <w:pPr>
              <w:spacing w:after="0" w:afterAutospacing="0"/>
              <w:rPr>
                <w:rFonts w:cs="Times New Roman"/>
                <w:iCs/>
                <w:sz w:val="20"/>
              </w:rPr>
            </w:pPr>
            <w:r>
              <w:rPr>
                <w:rFonts w:cs="Times New Roman"/>
                <w:sz w:val="20"/>
                <w:lang w:val="fi"/>
              </w:rPr>
              <w:t>12. syyskuuta 2024</w:t>
            </w:r>
          </w:p>
          <w:p w14:paraId="16F546A0" w14:textId="60A6329B" w:rsidR="00E42DD4" w:rsidRPr="00451CE9" w:rsidRDefault="00E42DD4" w:rsidP="00042B91">
            <w:pPr>
              <w:spacing w:after="0" w:afterAutospacing="0"/>
              <w:rPr>
                <w:rFonts w:cs="Times New Roman"/>
                <w:iCs/>
                <w:sz w:val="20"/>
              </w:rPr>
            </w:pPr>
            <w:r>
              <w:rPr>
                <w:rFonts w:cs="Times New Roman"/>
                <w:sz w:val="20"/>
                <w:lang w:val="fi"/>
              </w:rPr>
              <w:t>22. lokakuuta 2024</w:t>
            </w:r>
          </w:p>
        </w:tc>
        <w:tc>
          <w:tcPr>
            <w:tcW w:w="2310" w:type="pct"/>
          </w:tcPr>
          <w:p w14:paraId="334E2A94" w14:textId="77777777" w:rsidR="00FC79AC" w:rsidRPr="00B25EE5" w:rsidRDefault="005E71F3" w:rsidP="00042B91">
            <w:pPr>
              <w:spacing w:after="0" w:afterAutospacing="0"/>
              <w:rPr>
                <w:rFonts w:cs="Times New Roman"/>
                <w:sz w:val="20"/>
                <w:lang w:val="fi-FI"/>
              </w:rPr>
            </w:pPr>
            <w:r>
              <w:rPr>
                <w:rFonts w:cs="Times New Roman"/>
                <w:sz w:val="20"/>
                <w:lang w:val="fi"/>
              </w:rPr>
              <w:t>Alustava lähetys BSI:lle tarkastettavaksi</w:t>
            </w:r>
          </w:p>
          <w:p w14:paraId="7664769E" w14:textId="77777777" w:rsidR="002C60C8" w:rsidRPr="00B25EE5" w:rsidRDefault="002C60C8" w:rsidP="00042B91">
            <w:pPr>
              <w:spacing w:after="0" w:afterAutospacing="0"/>
              <w:rPr>
                <w:rFonts w:cs="Times New Roman"/>
                <w:sz w:val="20"/>
                <w:lang w:val="fi-FI"/>
              </w:rPr>
            </w:pPr>
            <w:r>
              <w:rPr>
                <w:rFonts w:cs="Times New Roman"/>
                <w:sz w:val="20"/>
                <w:lang w:val="fi"/>
              </w:rPr>
              <w:t>Lisätty potilasosio</w:t>
            </w:r>
          </w:p>
          <w:p w14:paraId="5AA31947" w14:textId="2F5E08B9" w:rsidR="00DC742C" w:rsidRPr="00451CE9" w:rsidRDefault="00EA229E" w:rsidP="00042B91">
            <w:pPr>
              <w:spacing w:after="0" w:afterAutospacing="0"/>
              <w:rPr>
                <w:rFonts w:cs="Times New Roman"/>
                <w:sz w:val="20"/>
              </w:rPr>
            </w:pPr>
            <w:r>
              <w:rPr>
                <w:rFonts w:cs="Times New Roman"/>
                <w:sz w:val="20"/>
                <w:lang w:val="fi"/>
              </w:rPr>
              <w:t xml:space="preserve">Lisätty potilasosio 9.5 </w:t>
            </w:r>
          </w:p>
        </w:tc>
        <w:tc>
          <w:tcPr>
            <w:tcW w:w="1393" w:type="pct"/>
          </w:tcPr>
          <w:p w14:paraId="7BC00CE1" w14:textId="5FED05B5" w:rsidR="005E71F3" w:rsidRPr="00B25EE5" w:rsidRDefault="00000000" w:rsidP="005E71F3">
            <w:pPr>
              <w:spacing w:after="0" w:afterAutospacing="0"/>
              <w:rPr>
                <w:rFonts w:cs="Times New Roman"/>
                <w:sz w:val="20"/>
                <w:lang w:val="fi-FI"/>
              </w:rPr>
            </w:pPr>
            <w:sdt>
              <w:sdtPr>
                <w:rPr>
                  <w:rFonts w:ascii="MS Gothic" w:eastAsia="MS Gothic" w:hAnsi="MS Gothic" w:cs="Times New Roman"/>
                </w:rPr>
                <w:id w:val="-1642572381"/>
                <w14:checkbox>
                  <w14:checked w14:val="1"/>
                  <w14:checkedState w14:val="2612" w14:font="MS Gothic"/>
                  <w14:uncheckedState w14:val="2610" w14:font="MS Gothic"/>
                </w14:checkbox>
              </w:sdtPr>
              <w:sdtContent>
                <w:r w:rsidR="008F061F">
                  <w:rPr>
                    <w:rFonts w:ascii="MS Gothic" w:eastAsia="MS Gothic" w:hAnsi="MS Gothic" w:cs="Times New Roman"/>
                    <w:lang w:val="fi"/>
                  </w:rPr>
                  <w:t>☒</w:t>
                </w:r>
              </w:sdtContent>
            </w:sdt>
            <w:r w:rsidR="008F061F">
              <w:rPr>
                <w:rFonts w:eastAsia="MS Gothic" w:cs="Times New Roman"/>
                <w:sz w:val="20"/>
                <w:lang w:val="fi"/>
              </w:rPr>
              <w:t xml:space="preserve"> Kyllä </w:t>
            </w:r>
          </w:p>
          <w:p w14:paraId="3E0D98A0" w14:textId="44B6430A" w:rsidR="00FC79AC" w:rsidRPr="00B25EE5" w:rsidRDefault="00666FDF" w:rsidP="005E71F3">
            <w:pPr>
              <w:spacing w:after="0" w:afterAutospacing="0"/>
              <w:rPr>
                <w:rFonts w:cs="Times New Roman"/>
                <w:lang w:val="fi-FI"/>
              </w:rPr>
            </w:pPr>
            <w:r>
              <w:rPr>
                <w:sz w:val="20"/>
                <w:lang w:val="fi"/>
              </w:rPr>
              <w:t>Tämä SSCP on validoitu</w:t>
            </w:r>
            <w:r>
              <w:rPr>
                <w:lang w:val="fi"/>
              </w:rPr>
              <w:t xml:space="preserve"> </w:t>
            </w:r>
            <w:r>
              <w:rPr>
                <w:sz w:val="20"/>
                <w:lang w:val="fi"/>
              </w:rPr>
              <w:t>ilmoitetun laitoksen englanniksi MDCG 2019-9 -suositusten mukaisesti</w:t>
            </w:r>
          </w:p>
        </w:tc>
      </w:tr>
    </w:tbl>
    <w:p w14:paraId="238794AD" w14:textId="4852BE27" w:rsidR="00FB14AD" w:rsidRPr="00B25EE5" w:rsidRDefault="00FB14AD" w:rsidP="00042B91">
      <w:pPr>
        <w:spacing w:after="0" w:afterAutospacing="0" w:line="240" w:lineRule="auto"/>
        <w:rPr>
          <w:rFonts w:cs="Times New Roman"/>
          <w:lang w:val="fi-FI"/>
        </w:rPr>
      </w:pPr>
    </w:p>
    <w:p w14:paraId="2955CB44" w14:textId="56C8F90B" w:rsidR="00042B91" w:rsidRPr="00B25EE5" w:rsidRDefault="00042B91" w:rsidP="00042B91">
      <w:pPr>
        <w:spacing w:after="0" w:afterAutospacing="0" w:line="240" w:lineRule="auto"/>
        <w:rPr>
          <w:rFonts w:cs="Times New Roman"/>
          <w:lang w:val="fi-FI"/>
        </w:rPr>
      </w:pPr>
    </w:p>
    <w:p w14:paraId="72B25A10" w14:textId="77777777" w:rsidR="00A104F2" w:rsidRPr="00B25EE5" w:rsidRDefault="00A104F2" w:rsidP="00A104F2">
      <w:pPr>
        <w:rPr>
          <w:rFonts w:cs="Times New Roman"/>
          <w:lang w:val="fi-FI"/>
        </w:rPr>
      </w:pPr>
    </w:p>
    <w:p w14:paraId="75FAD778" w14:textId="33291200" w:rsidR="00A104F2" w:rsidRPr="00B25EE5" w:rsidRDefault="00A104F2" w:rsidP="00A104F2">
      <w:pPr>
        <w:tabs>
          <w:tab w:val="left" w:pos="3633"/>
        </w:tabs>
        <w:rPr>
          <w:rFonts w:cs="Times New Roman"/>
          <w:lang w:val="fi-FI"/>
        </w:rPr>
      </w:pPr>
      <w:r>
        <w:rPr>
          <w:lang w:val="fi"/>
        </w:rPr>
        <w:tab/>
      </w:r>
    </w:p>
    <w:sectPr w:rsidR="00A104F2" w:rsidRPr="00B25EE5" w:rsidSect="00A95910">
      <w:headerReference w:type="default" r:id="rId29"/>
      <w:footerReference w:type="default" r:id="rId30"/>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9737" w14:textId="77777777" w:rsidR="002752FF" w:rsidRDefault="002752FF" w:rsidP="009855C3">
      <w:r>
        <w:separator/>
      </w:r>
    </w:p>
  </w:endnote>
  <w:endnote w:type="continuationSeparator" w:id="0">
    <w:p w14:paraId="07730637" w14:textId="77777777" w:rsidR="002752FF" w:rsidRDefault="002752FF" w:rsidP="009855C3">
      <w:r>
        <w:continuationSeparator/>
      </w:r>
    </w:p>
  </w:endnote>
  <w:endnote w:type="continuationNotice" w:id="1">
    <w:p w14:paraId="4E09887C" w14:textId="77777777" w:rsidR="002752FF" w:rsidRDefault="002752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G Times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wiss 721">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IFMKF N+ Helvetica Neue">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s">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5E612287" w:rsidR="00BE3D15" w:rsidRPr="00B25EE5" w:rsidRDefault="003036AD" w:rsidP="009855C3">
    <w:pPr>
      <w:pStyle w:val="Footer"/>
      <w:rPr>
        <w:szCs w:val="24"/>
        <w:lang w:val="fi-FI"/>
      </w:rPr>
    </w:pPr>
    <w:r>
      <w:rPr>
        <w:rFonts w:ascii="Arial" w:hAnsi="Arial"/>
        <w:b/>
        <w:bCs/>
        <w:sz w:val="18"/>
        <w:szCs w:val="18"/>
        <w:lang w:val="fi"/>
      </w:rPr>
      <w:t xml:space="preserve">CAQ-QA-025-F1 </w:t>
    </w:r>
    <w:r>
      <w:rPr>
        <w:rFonts w:ascii="Arial" w:hAnsi="Arial"/>
        <w:b/>
        <w:bCs/>
        <w:sz w:val="18"/>
        <w:szCs w:val="18"/>
        <w:lang w:val="fi"/>
      </w:rPr>
      <w:t>Rev</w:t>
    </w:r>
    <w:r w:rsidR="00D36D55">
      <w:rPr>
        <w:rFonts w:ascii="Arial" w:hAnsi="Arial"/>
        <w:b/>
        <w:bCs/>
        <w:sz w:val="18"/>
        <w:szCs w:val="18"/>
        <w:lang w:val="fi"/>
      </w:rPr>
      <w:t>.</w:t>
    </w:r>
    <w:r>
      <w:rPr>
        <w:rFonts w:ascii="Arial" w:hAnsi="Arial"/>
        <w:b/>
        <w:bCs/>
        <w:sz w:val="18"/>
        <w:szCs w:val="18"/>
        <w:lang w:val="fi"/>
      </w:rPr>
      <w:t xml:space="preserve"> E: Turvallisuuden ja kliinisen suorituskyvyn yhteenveto (SSCP)</w:t>
    </w:r>
    <w:r>
      <w:rPr>
        <w:lang w:val="fi"/>
      </w:rPr>
      <w:t xml:space="preserve"> </w:t>
    </w:r>
    <w:r>
      <w:rPr>
        <w:lang w:val="fi"/>
      </w:rPr>
      <w:tab/>
      <w:t xml:space="preserve">Sivu </w:t>
    </w:r>
    <w:r>
      <w:rPr>
        <w:lang w:val="fi"/>
      </w:rPr>
      <w:fldChar w:fldCharType="begin"/>
    </w:r>
    <w:r>
      <w:rPr>
        <w:lang w:val="fi"/>
      </w:rPr>
      <w:instrText xml:space="preserve"> PAGE  \* Arabic </w:instrText>
    </w:r>
    <w:r>
      <w:rPr>
        <w:lang w:val="fi"/>
      </w:rPr>
      <w:fldChar w:fldCharType="separate"/>
    </w:r>
    <w:r>
      <w:rPr>
        <w:lang w:val="fi"/>
      </w:rPr>
      <w:t>0</w:t>
    </w:r>
    <w:r>
      <w:rPr>
        <w:lang w:val="fi"/>
      </w:rPr>
      <w:fldChar w:fldCharType="end"/>
    </w:r>
    <w:r>
      <w:rPr>
        <w:lang w:val="fi"/>
      </w:rPr>
      <w:t xml:space="preserve"> / </w:t>
    </w:r>
    <w:r>
      <w:fldChar w:fldCharType="begin"/>
    </w:r>
    <w:r w:rsidRPr="00B25EE5">
      <w:rPr>
        <w:lang w:val="fi-FI"/>
      </w:rPr>
      <w:instrText xml:space="preserve"> NUMPAGES  </w:instrText>
    </w:r>
    <w:r>
      <w:fldChar w:fldCharType="separate"/>
    </w:r>
    <w:r>
      <w:rPr>
        <w:lang w:val="fi"/>
      </w:rPr>
      <w:t>12</w:t>
    </w:r>
    <w:r>
      <w:rPr>
        <w:lang w:val="fi"/>
      </w:rPr>
      <w:fldChar w:fldCharType="end"/>
    </w:r>
    <w:r>
      <w:rPr>
        <w:lang w:val="fi"/>
      </w:rPr>
      <w:t xml:space="preserve">  </w:t>
    </w:r>
    <w:r>
      <w:rPr>
        <w:lang w:val="fi"/>
      </w:rPr>
      <w:tab/>
    </w:r>
    <w:r>
      <w:rPr>
        <w:lang w:val="f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D5EC6" w14:textId="77777777" w:rsidR="002752FF" w:rsidRDefault="002752FF" w:rsidP="009855C3">
      <w:r>
        <w:separator/>
      </w:r>
    </w:p>
  </w:footnote>
  <w:footnote w:type="continuationSeparator" w:id="0">
    <w:p w14:paraId="27E8B797" w14:textId="77777777" w:rsidR="002752FF" w:rsidRDefault="002752FF" w:rsidP="009855C3">
      <w:r>
        <w:continuationSeparator/>
      </w:r>
    </w:p>
  </w:footnote>
  <w:footnote w:type="continuationNotice" w:id="1">
    <w:p w14:paraId="6644BE80" w14:textId="77777777" w:rsidR="002752FF" w:rsidRDefault="002752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rsidRPr="000A32DE" w14:paraId="7E46E4C7" w14:textId="77777777" w:rsidTr="00B62140">
      <w:tc>
        <w:tcPr>
          <w:tcW w:w="3080" w:type="dxa"/>
        </w:tcPr>
        <w:p w14:paraId="184F2588" w14:textId="6EABB2E0" w:rsidR="00B62140" w:rsidRDefault="00B62140" w:rsidP="00B62140">
          <w:pPr>
            <w:pStyle w:val="Header"/>
            <w:jc w:val="left"/>
          </w:pPr>
          <w:r>
            <w:rPr>
              <w:noProof/>
              <w:lang w:val="fi"/>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B25EE5" w:rsidRDefault="005450DC" w:rsidP="005450DC">
          <w:pPr>
            <w:spacing w:after="0" w:afterAutospacing="0"/>
            <w:rPr>
              <w:rFonts w:ascii="Arial" w:hAnsi="Arial" w:cs="Arial"/>
              <w:b/>
              <w:bCs/>
              <w:sz w:val="28"/>
              <w:szCs w:val="28"/>
              <w:lang w:val="fi-FI"/>
            </w:rPr>
          </w:pPr>
          <w:r>
            <w:rPr>
              <w:rFonts w:ascii="Arial" w:hAnsi="Arial" w:cs="Arial"/>
              <w:b/>
              <w:bCs/>
              <w:sz w:val="28"/>
              <w:szCs w:val="28"/>
              <w:lang w:val="fi"/>
            </w:rPr>
            <w:t>TIIVISTELMÄ LAITTEEN TURVALLISUUDESTA JA KLIINISESTÄ SUORITUSKYVYSTÄ (SSCP)</w:t>
          </w:r>
        </w:p>
        <w:p w14:paraId="32C45BE6" w14:textId="40AE82EA" w:rsidR="005450DC" w:rsidRPr="00B25EE5" w:rsidRDefault="001E25B0" w:rsidP="005450DC">
          <w:pPr>
            <w:spacing w:after="0" w:afterAutospacing="0"/>
            <w:rPr>
              <w:rFonts w:ascii="Arial" w:hAnsi="Arial" w:cs="Arial"/>
              <w:sz w:val="18"/>
              <w:szCs w:val="18"/>
              <w:lang w:val="fi-FI"/>
            </w:rPr>
          </w:pPr>
          <w:r>
            <w:rPr>
              <w:rFonts w:ascii="Arial" w:hAnsi="Arial" w:cs="Arial"/>
              <w:b/>
              <w:bCs/>
              <w:sz w:val="18"/>
              <w:szCs w:val="18"/>
              <w:lang w:val="fi"/>
            </w:rPr>
            <w:t>SSCP-0002:</w:t>
          </w:r>
          <w:r>
            <w:rPr>
              <w:rFonts w:ascii="Arial" w:hAnsi="Arial" w:cs="Arial"/>
              <w:sz w:val="18"/>
              <w:szCs w:val="18"/>
              <w:lang w:val="fi"/>
            </w:rPr>
            <w:t xml:space="preserve"> Skater-nesteenpoistokatetrijärjestelmät</w:t>
          </w:r>
        </w:p>
        <w:p w14:paraId="32066318" w14:textId="1F36AFF3" w:rsidR="005450DC" w:rsidRPr="00B25EE5" w:rsidRDefault="005450DC" w:rsidP="005450DC">
          <w:pPr>
            <w:spacing w:after="0" w:afterAutospacing="0"/>
            <w:rPr>
              <w:rFonts w:ascii="Arial" w:hAnsi="Arial" w:cs="Arial"/>
              <w:sz w:val="18"/>
              <w:szCs w:val="18"/>
              <w:lang w:val="fi-FI"/>
            </w:rPr>
          </w:pPr>
          <w:r>
            <w:rPr>
              <w:rFonts w:ascii="Arial" w:hAnsi="Arial" w:cs="Arial"/>
              <w:sz w:val="18"/>
              <w:szCs w:val="18"/>
              <w:lang w:val="fi"/>
            </w:rPr>
            <w:t xml:space="preserve">Versio: B </w:t>
          </w:r>
        </w:p>
        <w:p w14:paraId="2F5F8390" w14:textId="0ABFBBD1" w:rsidR="005450DC" w:rsidRPr="00B25EE5" w:rsidRDefault="005450DC" w:rsidP="005450DC">
          <w:pPr>
            <w:pStyle w:val="Header"/>
            <w:jc w:val="left"/>
            <w:rPr>
              <w:rFonts w:ascii="Arial" w:hAnsi="Arial" w:cs="Arial"/>
              <w:sz w:val="18"/>
              <w:lang w:val="fi-FI"/>
            </w:rPr>
          </w:pPr>
          <w:r>
            <w:rPr>
              <w:rFonts w:ascii="Calibri" w:eastAsiaTheme="minorHAnsi" w:hAnsi="Calibri" w:cs="Calibri"/>
              <w:sz w:val="18"/>
              <w:szCs w:val="18"/>
              <w:lang w:val="fi"/>
            </w:rPr>
            <w:t>Argonin toimipaikka: Kaikki toimipaikat</w:t>
          </w:r>
        </w:p>
      </w:tc>
    </w:tr>
  </w:tbl>
  <w:p w14:paraId="0BD58B4F" w14:textId="77777777" w:rsidR="00B62140" w:rsidRPr="00B25EE5" w:rsidRDefault="00B62140" w:rsidP="00B62140">
    <w:pPr>
      <w:pStyle w:val="Header"/>
      <w:jc w:val="left"/>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41E"/>
    <w:multiLevelType w:val="hybridMultilevel"/>
    <w:tmpl w:val="8904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7009B"/>
    <w:multiLevelType w:val="hybridMultilevel"/>
    <w:tmpl w:val="B8FC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E2B23"/>
    <w:multiLevelType w:val="hybridMultilevel"/>
    <w:tmpl w:val="12328090"/>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004E7"/>
    <w:multiLevelType w:val="multilevel"/>
    <w:tmpl w:val="7A3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91EDA"/>
    <w:multiLevelType w:val="multilevel"/>
    <w:tmpl w:val="B7A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B0C7A"/>
    <w:multiLevelType w:val="multilevel"/>
    <w:tmpl w:val="8D7C4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31FE4"/>
    <w:multiLevelType w:val="hybridMultilevel"/>
    <w:tmpl w:val="90B27886"/>
    <w:lvl w:ilvl="0" w:tplc="357AD084">
      <w:start w:val="2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390CD0"/>
    <w:multiLevelType w:val="hybridMultilevel"/>
    <w:tmpl w:val="67CE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0438"/>
    <w:multiLevelType w:val="multilevel"/>
    <w:tmpl w:val="FA36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640C5"/>
    <w:multiLevelType w:val="hybridMultilevel"/>
    <w:tmpl w:val="9AD0A0B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9E647D7"/>
    <w:multiLevelType w:val="hybridMultilevel"/>
    <w:tmpl w:val="7CA2E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B800E1"/>
    <w:multiLevelType w:val="hybridMultilevel"/>
    <w:tmpl w:val="59245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B7251"/>
    <w:multiLevelType w:val="multilevel"/>
    <w:tmpl w:val="B624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457E4"/>
    <w:multiLevelType w:val="multilevel"/>
    <w:tmpl w:val="4046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F026A"/>
    <w:multiLevelType w:val="hybridMultilevel"/>
    <w:tmpl w:val="89389F7C"/>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4F20"/>
    <w:multiLevelType w:val="multilevel"/>
    <w:tmpl w:val="75024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11DB"/>
    <w:multiLevelType w:val="hybridMultilevel"/>
    <w:tmpl w:val="7AFEF272"/>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03E81"/>
    <w:multiLevelType w:val="hybridMultilevel"/>
    <w:tmpl w:val="95A68834"/>
    <w:lvl w:ilvl="0" w:tplc="CA4A200E">
      <w:start w:val="1"/>
      <w:numFmt w:val="bullet"/>
      <w:pStyle w:val="LB1ListBulletI1"/>
      <w:lvlText w:val=""/>
      <w:lvlJc w:val="left"/>
      <w:pPr>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96BAC"/>
    <w:multiLevelType w:val="multilevel"/>
    <w:tmpl w:val="EE7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41A2B"/>
    <w:multiLevelType w:val="multilevel"/>
    <w:tmpl w:val="448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F07B0"/>
    <w:multiLevelType w:val="hybridMultilevel"/>
    <w:tmpl w:val="58B4586A"/>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92EEB"/>
    <w:multiLevelType w:val="hybridMultilevel"/>
    <w:tmpl w:val="640A3F70"/>
    <w:lvl w:ilvl="0" w:tplc="357AD08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0064E"/>
    <w:multiLevelType w:val="hybridMultilevel"/>
    <w:tmpl w:val="30B0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EC1CC7"/>
    <w:multiLevelType w:val="multilevel"/>
    <w:tmpl w:val="B8181ECA"/>
    <w:lvl w:ilvl="0">
      <w:start w:val="1"/>
      <w:numFmt w:val="decimal"/>
      <w:lvlText w:val="%1."/>
      <w:lvlJc w:val="left"/>
      <w:pPr>
        <w:ind w:left="360" w:hanging="360"/>
      </w:pPr>
      <w:rPr>
        <w:b/>
        <w:bCs w:val="0"/>
      </w:rPr>
    </w:lvl>
    <w:lvl w:ilvl="1">
      <w:start w:val="1"/>
      <w:numFmt w:val="decimal"/>
      <w:pStyle w:val="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F33BF6"/>
    <w:multiLevelType w:val="hybridMultilevel"/>
    <w:tmpl w:val="27A8B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8313C"/>
    <w:multiLevelType w:val="hybridMultilevel"/>
    <w:tmpl w:val="45D69A96"/>
    <w:lvl w:ilvl="0" w:tplc="04090001">
      <w:start w:val="1"/>
      <w:numFmt w:val="bullet"/>
      <w:lvlText w:val=""/>
      <w:lvlJc w:val="left"/>
      <w:pPr>
        <w:ind w:left="720" w:hanging="360"/>
      </w:pPr>
      <w:rPr>
        <w:rFonts w:ascii="Symbol" w:hAnsi="Symbol" w:hint="default"/>
      </w:rPr>
    </w:lvl>
    <w:lvl w:ilvl="1" w:tplc="D9FAFDE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00ACE"/>
    <w:multiLevelType w:val="hybridMultilevel"/>
    <w:tmpl w:val="D2E06842"/>
    <w:lvl w:ilvl="0" w:tplc="28D86E4C">
      <w:start w:val="1"/>
      <w:numFmt w:val="bullet"/>
      <w:pStyle w:val="CkBox1"/>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D086F35"/>
    <w:multiLevelType w:val="multilevel"/>
    <w:tmpl w:val="07C4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EC23DB"/>
    <w:multiLevelType w:val="hybridMultilevel"/>
    <w:tmpl w:val="DAD4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94057"/>
    <w:multiLevelType w:val="hybridMultilevel"/>
    <w:tmpl w:val="14FA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92535"/>
    <w:multiLevelType w:val="hybridMultilevel"/>
    <w:tmpl w:val="EA3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5E80121D"/>
    <w:multiLevelType w:val="multilevel"/>
    <w:tmpl w:val="0778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036C8"/>
    <w:multiLevelType w:val="hybridMultilevel"/>
    <w:tmpl w:val="CD2C9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866B7F"/>
    <w:multiLevelType w:val="hybridMultilevel"/>
    <w:tmpl w:val="955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67728"/>
    <w:multiLevelType w:val="hybridMultilevel"/>
    <w:tmpl w:val="85D4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C22F46"/>
    <w:multiLevelType w:val="multilevel"/>
    <w:tmpl w:val="7E5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81AA1"/>
    <w:multiLevelType w:val="hybridMultilevel"/>
    <w:tmpl w:val="71E6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76312">
    <w:abstractNumId w:val="32"/>
  </w:num>
  <w:num w:numId="2" w16cid:durableId="1360936298">
    <w:abstractNumId w:val="24"/>
  </w:num>
  <w:num w:numId="3" w16cid:durableId="1540363296">
    <w:abstractNumId w:val="26"/>
  </w:num>
  <w:num w:numId="4" w16cid:durableId="510753511">
    <w:abstractNumId w:val="18"/>
  </w:num>
  <w:num w:numId="5" w16cid:durableId="1602181036">
    <w:abstractNumId w:val="2"/>
  </w:num>
  <w:num w:numId="6" w16cid:durableId="1762217506">
    <w:abstractNumId w:val="27"/>
  </w:num>
  <w:num w:numId="7" w16cid:durableId="18167528">
    <w:abstractNumId w:val="10"/>
  </w:num>
  <w:num w:numId="8" w16cid:durableId="1530801421">
    <w:abstractNumId w:val="38"/>
  </w:num>
  <w:num w:numId="9" w16cid:durableId="1730882000">
    <w:abstractNumId w:val="31"/>
  </w:num>
  <w:num w:numId="10" w16cid:durableId="1470174095">
    <w:abstractNumId w:val="0"/>
  </w:num>
  <w:num w:numId="11" w16cid:durableId="1110320489">
    <w:abstractNumId w:val="36"/>
  </w:num>
  <w:num w:numId="12" w16cid:durableId="1018458816">
    <w:abstractNumId w:val="12"/>
  </w:num>
  <w:num w:numId="13" w16cid:durableId="1793327781">
    <w:abstractNumId w:val="33"/>
  </w:num>
  <w:num w:numId="14" w16cid:durableId="1203636954">
    <w:abstractNumId w:val="20"/>
  </w:num>
  <w:num w:numId="15" w16cid:durableId="1677920440">
    <w:abstractNumId w:val="4"/>
  </w:num>
  <w:num w:numId="16" w16cid:durableId="2100442895">
    <w:abstractNumId w:val="13"/>
  </w:num>
  <w:num w:numId="17" w16cid:durableId="689838467">
    <w:abstractNumId w:val="28"/>
  </w:num>
  <w:num w:numId="18" w16cid:durableId="2117941106">
    <w:abstractNumId w:val="37"/>
  </w:num>
  <w:num w:numId="19" w16cid:durableId="547573969">
    <w:abstractNumId w:val="14"/>
  </w:num>
  <w:num w:numId="20" w16cid:durableId="346831415">
    <w:abstractNumId w:val="35"/>
  </w:num>
  <w:num w:numId="21" w16cid:durableId="1970940632">
    <w:abstractNumId w:val="34"/>
  </w:num>
  <w:num w:numId="22" w16cid:durableId="1853715173">
    <w:abstractNumId w:val="1"/>
  </w:num>
  <w:num w:numId="23" w16cid:durableId="5251157">
    <w:abstractNumId w:val="11"/>
  </w:num>
  <w:num w:numId="24" w16cid:durableId="1855343271">
    <w:abstractNumId w:val="25"/>
  </w:num>
  <w:num w:numId="25" w16cid:durableId="317654367">
    <w:abstractNumId w:val="7"/>
  </w:num>
  <w:num w:numId="26" w16cid:durableId="1938053203">
    <w:abstractNumId w:val="22"/>
  </w:num>
  <w:num w:numId="27" w16cid:durableId="250285548">
    <w:abstractNumId w:val="23"/>
  </w:num>
  <w:num w:numId="28" w16cid:durableId="1162039089">
    <w:abstractNumId w:val="29"/>
  </w:num>
  <w:num w:numId="29" w16cid:durableId="1228226395">
    <w:abstractNumId w:val="30"/>
  </w:num>
  <w:num w:numId="30" w16cid:durableId="43720402">
    <w:abstractNumId w:val="8"/>
  </w:num>
  <w:num w:numId="31" w16cid:durableId="423304314">
    <w:abstractNumId w:val="17"/>
  </w:num>
  <w:num w:numId="32" w16cid:durableId="1308702247">
    <w:abstractNumId w:val="21"/>
  </w:num>
  <w:num w:numId="33" w16cid:durableId="1533179358">
    <w:abstractNumId w:val="15"/>
  </w:num>
  <w:num w:numId="34" w16cid:durableId="966473888">
    <w:abstractNumId w:val="3"/>
  </w:num>
  <w:num w:numId="35" w16cid:durableId="920142822">
    <w:abstractNumId w:val="19"/>
  </w:num>
  <w:num w:numId="36" w16cid:durableId="752164201">
    <w:abstractNumId w:val="6"/>
  </w:num>
  <w:num w:numId="37" w16cid:durableId="961375034">
    <w:abstractNumId w:val="24"/>
  </w:num>
  <w:num w:numId="38" w16cid:durableId="2090422909">
    <w:abstractNumId w:val="24"/>
  </w:num>
  <w:num w:numId="39" w16cid:durableId="1756439352">
    <w:abstractNumId w:val="24"/>
  </w:num>
  <w:num w:numId="40" w16cid:durableId="1018700481">
    <w:abstractNumId w:val="24"/>
  </w:num>
  <w:num w:numId="41" w16cid:durableId="1482967560">
    <w:abstractNumId w:val="24"/>
  </w:num>
  <w:num w:numId="42" w16cid:durableId="93743283">
    <w:abstractNumId w:val="24"/>
  </w:num>
  <w:num w:numId="43" w16cid:durableId="1409186273">
    <w:abstractNumId w:val="24"/>
  </w:num>
  <w:num w:numId="44" w16cid:durableId="835461244">
    <w:abstractNumId w:val="5"/>
  </w:num>
  <w:num w:numId="45" w16cid:durableId="912815765">
    <w:abstractNumId w:val="16"/>
  </w:num>
  <w:num w:numId="46" w16cid:durableId="130907229">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07AE"/>
    <w:rsid w:val="0000155A"/>
    <w:rsid w:val="00004091"/>
    <w:rsid w:val="00004188"/>
    <w:rsid w:val="00010DE5"/>
    <w:rsid w:val="000133F3"/>
    <w:rsid w:val="000150C3"/>
    <w:rsid w:val="00017790"/>
    <w:rsid w:val="00020B50"/>
    <w:rsid w:val="00023EC5"/>
    <w:rsid w:val="00024137"/>
    <w:rsid w:val="00031D0B"/>
    <w:rsid w:val="000350F3"/>
    <w:rsid w:val="00036F02"/>
    <w:rsid w:val="0003763F"/>
    <w:rsid w:val="00037894"/>
    <w:rsid w:val="00042B91"/>
    <w:rsid w:val="00043557"/>
    <w:rsid w:val="00043FF5"/>
    <w:rsid w:val="00044179"/>
    <w:rsid w:val="000446B0"/>
    <w:rsid w:val="00044A1E"/>
    <w:rsid w:val="000458EE"/>
    <w:rsid w:val="0005411A"/>
    <w:rsid w:val="0005698C"/>
    <w:rsid w:val="00060EAC"/>
    <w:rsid w:val="000620AA"/>
    <w:rsid w:val="0006271A"/>
    <w:rsid w:val="000628F7"/>
    <w:rsid w:val="00062D09"/>
    <w:rsid w:val="0006397A"/>
    <w:rsid w:val="00063B03"/>
    <w:rsid w:val="00064249"/>
    <w:rsid w:val="00065724"/>
    <w:rsid w:val="000711DE"/>
    <w:rsid w:val="0007607A"/>
    <w:rsid w:val="000764D1"/>
    <w:rsid w:val="000770AE"/>
    <w:rsid w:val="00080877"/>
    <w:rsid w:val="000819DF"/>
    <w:rsid w:val="00082AAC"/>
    <w:rsid w:val="00091FC4"/>
    <w:rsid w:val="00093E01"/>
    <w:rsid w:val="0009671C"/>
    <w:rsid w:val="00097E12"/>
    <w:rsid w:val="000A32DE"/>
    <w:rsid w:val="000B2251"/>
    <w:rsid w:val="000B26AE"/>
    <w:rsid w:val="000B3199"/>
    <w:rsid w:val="000C5F93"/>
    <w:rsid w:val="000C651B"/>
    <w:rsid w:val="000C6A4B"/>
    <w:rsid w:val="000C7AF6"/>
    <w:rsid w:val="000D2C4B"/>
    <w:rsid w:val="000D2F57"/>
    <w:rsid w:val="000D3A23"/>
    <w:rsid w:val="000D5406"/>
    <w:rsid w:val="000D636D"/>
    <w:rsid w:val="000D739F"/>
    <w:rsid w:val="000E221A"/>
    <w:rsid w:val="000E39A6"/>
    <w:rsid w:val="000E3B06"/>
    <w:rsid w:val="000E3B39"/>
    <w:rsid w:val="000E5556"/>
    <w:rsid w:val="000E6654"/>
    <w:rsid w:val="000F0DCC"/>
    <w:rsid w:val="00100CD5"/>
    <w:rsid w:val="00100E74"/>
    <w:rsid w:val="00103361"/>
    <w:rsid w:val="00103AF7"/>
    <w:rsid w:val="00105120"/>
    <w:rsid w:val="00111B5E"/>
    <w:rsid w:val="0011726B"/>
    <w:rsid w:val="00120622"/>
    <w:rsid w:val="001206B0"/>
    <w:rsid w:val="001269CA"/>
    <w:rsid w:val="00127288"/>
    <w:rsid w:val="00127ABD"/>
    <w:rsid w:val="0013147B"/>
    <w:rsid w:val="00131B54"/>
    <w:rsid w:val="0013222A"/>
    <w:rsid w:val="00132A47"/>
    <w:rsid w:val="0013429F"/>
    <w:rsid w:val="00134704"/>
    <w:rsid w:val="00134884"/>
    <w:rsid w:val="0013711D"/>
    <w:rsid w:val="00137478"/>
    <w:rsid w:val="001446E1"/>
    <w:rsid w:val="00144CE5"/>
    <w:rsid w:val="001455C4"/>
    <w:rsid w:val="00146795"/>
    <w:rsid w:val="00146EDD"/>
    <w:rsid w:val="001518CE"/>
    <w:rsid w:val="00154AAA"/>
    <w:rsid w:val="00154EA9"/>
    <w:rsid w:val="0015654A"/>
    <w:rsid w:val="00156A74"/>
    <w:rsid w:val="00157058"/>
    <w:rsid w:val="001571AE"/>
    <w:rsid w:val="00161869"/>
    <w:rsid w:val="00161FCA"/>
    <w:rsid w:val="00162805"/>
    <w:rsid w:val="00162923"/>
    <w:rsid w:val="00162B2F"/>
    <w:rsid w:val="0016706B"/>
    <w:rsid w:val="001671B9"/>
    <w:rsid w:val="001734A4"/>
    <w:rsid w:val="00174030"/>
    <w:rsid w:val="001774C4"/>
    <w:rsid w:val="00181E2B"/>
    <w:rsid w:val="001824AC"/>
    <w:rsid w:val="001857F4"/>
    <w:rsid w:val="00185D12"/>
    <w:rsid w:val="00187E21"/>
    <w:rsid w:val="00187F1B"/>
    <w:rsid w:val="001911DA"/>
    <w:rsid w:val="001919D6"/>
    <w:rsid w:val="00191ED2"/>
    <w:rsid w:val="0019206C"/>
    <w:rsid w:val="0019312D"/>
    <w:rsid w:val="00195C76"/>
    <w:rsid w:val="001A2CB6"/>
    <w:rsid w:val="001A3916"/>
    <w:rsid w:val="001A3B15"/>
    <w:rsid w:val="001A6A74"/>
    <w:rsid w:val="001A6B0C"/>
    <w:rsid w:val="001B1EA9"/>
    <w:rsid w:val="001B22F6"/>
    <w:rsid w:val="001B366C"/>
    <w:rsid w:val="001B4005"/>
    <w:rsid w:val="001B7C3F"/>
    <w:rsid w:val="001C0092"/>
    <w:rsid w:val="001C0904"/>
    <w:rsid w:val="001C1631"/>
    <w:rsid w:val="001D1887"/>
    <w:rsid w:val="001D31ED"/>
    <w:rsid w:val="001D6945"/>
    <w:rsid w:val="001D6C97"/>
    <w:rsid w:val="001D7F57"/>
    <w:rsid w:val="001E25B0"/>
    <w:rsid w:val="001E2791"/>
    <w:rsid w:val="001E28A5"/>
    <w:rsid w:val="001E48E2"/>
    <w:rsid w:val="001E7A0E"/>
    <w:rsid w:val="001F0A2A"/>
    <w:rsid w:val="001F4470"/>
    <w:rsid w:val="001F70AC"/>
    <w:rsid w:val="001F712B"/>
    <w:rsid w:val="001F7942"/>
    <w:rsid w:val="00200313"/>
    <w:rsid w:val="0020093D"/>
    <w:rsid w:val="00203C32"/>
    <w:rsid w:val="00207A7C"/>
    <w:rsid w:val="002107A1"/>
    <w:rsid w:val="00214E2F"/>
    <w:rsid w:val="0021589A"/>
    <w:rsid w:val="00215A0D"/>
    <w:rsid w:val="00216A89"/>
    <w:rsid w:val="00221CEF"/>
    <w:rsid w:val="00222699"/>
    <w:rsid w:val="00222D44"/>
    <w:rsid w:val="0022608D"/>
    <w:rsid w:val="00230011"/>
    <w:rsid w:val="0023390A"/>
    <w:rsid w:val="00235232"/>
    <w:rsid w:val="00247DF9"/>
    <w:rsid w:val="002513F6"/>
    <w:rsid w:val="00251EB0"/>
    <w:rsid w:val="00253898"/>
    <w:rsid w:val="00257E9E"/>
    <w:rsid w:val="002617B6"/>
    <w:rsid w:val="00261812"/>
    <w:rsid w:val="00265746"/>
    <w:rsid w:val="0026576E"/>
    <w:rsid w:val="00271C84"/>
    <w:rsid w:val="00272B97"/>
    <w:rsid w:val="0027358A"/>
    <w:rsid w:val="00273D90"/>
    <w:rsid w:val="00274007"/>
    <w:rsid w:val="00275174"/>
    <w:rsid w:val="002752FF"/>
    <w:rsid w:val="002756A5"/>
    <w:rsid w:val="00275A54"/>
    <w:rsid w:val="002814B8"/>
    <w:rsid w:val="0028488B"/>
    <w:rsid w:val="002849D4"/>
    <w:rsid w:val="002852C9"/>
    <w:rsid w:val="002857CA"/>
    <w:rsid w:val="0028594C"/>
    <w:rsid w:val="00291A3E"/>
    <w:rsid w:val="00292A13"/>
    <w:rsid w:val="002948DF"/>
    <w:rsid w:val="00295AFD"/>
    <w:rsid w:val="00296B25"/>
    <w:rsid w:val="0029740B"/>
    <w:rsid w:val="002A0EEC"/>
    <w:rsid w:val="002A3F0C"/>
    <w:rsid w:val="002A6405"/>
    <w:rsid w:val="002A72E4"/>
    <w:rsid w:val="002B1DC2"/>
    <w:rsid w:val="002B2717"/>
    <w:rsid w:val="002B4654"/>
    <w:rsid w:val="002B54C9"/>
    <w:rsid w:val="002B7DB8"/>
    <w:rsid w:val="002C1C0D"/>
    <w:rsid w:val="002C2F0C"/>
    <w:rsid w:val="002C5390"/>
    <w:rsid w:val="002C60C8"/>
    <w:rsid w:val="002C69C7"/>
    <w:rsid w:val="002D3A9A"/>
    <w:rsid w:val="002D3C7F"/>
    <w:rsid w:val="002D5A2E"/>
    <w:rsid w:val="002E1895"/>
    <w:rsid w:val="002E2621"/>
    <w:rsid w:val="002E4094"/>
    <w:rsid w:val="002E68BE"/>
    <w:rsid w:val="002E775E"/>
    <w:rsid w:val="002F121B"/>
    <w:rsid w:val="002F183D"/>
    <w:rsid w:val="002F1B61"/>
    <w:rsid w:val="002F2BA2"/>
    <w:rsid w:val="002F37BF"/>
    <w:rsid w:val="002F3EC4"/>
    <w:rsid w:val="002F4C10"/>
    <w:rsid w:val="002F65A8"/>
    <w:rsid w:val="002F6EC1"/>
    <w:rsid w:val="00300335"/>
    <w:rsid w:val="003036AD"/>
    <w:rsid w:val="00304978"/>
    <w:rsid w:val="00310BF1"/>
    <w:rsid w:val="00311F2C"/>
    <w:rsid w:val="00312B92"/>
    <w:rsid w:val="00313AE5"/>
    <w:rsid w:val="003161C8"/>
    <w:rsid w:val="00320072"/>
    <w:rsid w:val="00323B2C"/>
    <w:rsid w:val="003326A4"/>
    <w:rsid w:val="00335181"/>
    <w:rsid w:val="003414BB"/>
    <w:rsid w:val="003422A1"/>
    <w:rsid w:val="00342A7D"/>
    <w:rsid w:val="003453DC"/>
    <w:rsid w:val="00345599"/>
    <w:rsid w:val="00350184"/>
    <w:rsid w:val="00355A8B"/>
    <w:rsid w:val="00355F6E"/>
    <w:rsid w:val="0036092C"/>
    <w:rsid w:val="00363EE0"/>
    <w:rsid w:val="00366A7C"/>
    <w:rsid w:val="00367D0F"/>
    <w:rsid w:val="00370534"/>
    <w:rsid w:val="00371FB5"/>
    <w:rsid w:val="003723CF"/>
    <w:rsid w:val="00374072"/>
    <w:rsid w:val="00375AD8"/>
    <w:rsid w:val="0037614D"/>
    <w:rsid w:val="00383855"/>
    <w:rsid w:val="00386825"/>
    <w:rsid w:val="003873D5"/>
    <w:rsid w:val="003876A5"/>
    <w:rsid w:val="00390948"/>
    <w:rsid w:val="00394151"/>
    <w:rsid w:val="003975EE"/>
    <w:rsid w:val="003978BF"/>
    <w:rsid w:val="003A1E91"/>
    <w:rsid w:val="003A1EC4"/>
    <w:rsid w:val="003A3FAD"/>
    <w:rsid w:val="003A7330"/>
    <w:rsid w:val="003B3539"/>
    <w:rsid w:val="003B3A26"/>
    <w:rsid w:val="003B495A"/>
    <w:rsid w:val="003B5B09"/>
    <w:rsid w:val="003C2958"/>
    <w:rsid w:val="003C6728"/>
    <w:rsid w:val="003D4ADF"/>
    <w:rsid w:val="003E2EF5"/>
    <w:rsid w:val="003E2F25"/>
    <w:rsid w:val="003E6B0C"/>
    <w:rsid w:val="003F01FC"/>
    <w:rsid w:val="003F2CC4"/>
    <w:rsid w:val="0040173E"/>
    <w:rsid w:val="00403949"/>
    <w:rsid w:val="00404E1F"/>
    <w:rsid w:val="00407A0D"/>
    <w:rsid w:val="00407A9B"/>
    <w:rsid w:val="00410B50"/>
    <w:rsid w:val="00414182"/>
    <w:rsid w:val="00415D9A"/>
    <w:rsid w:val="004165B2"/>
    <w:rsid w:val="00420B5C"/>
    <w:rsid w:val="00423035"/>
    <w:rsid w:val="0042600B"/>
    <w:rsid w:val="004263BF"/>
    <w:rsid w:val="004329F3"/>
    <w:rsid w:val="00434382"/>
    <w:rsid w:val="00435015"/>
    <w:rsid w:val="00437C4E"/>
    <w:rsid w:val="00441FF2"/>
    <w:rsid w:val="004430BE"/>
    <w:rsid w:val="004439B6"/>
    <w:rsid w:val="00445B27"/>
    <w:rsid w:val="004473F5"/>
    <w:rsid w:val="00450D31"/>
    <w:rsid w:val="00451CE9"/>
    <w:rsid w:val="00454638"/>
    <w:rsid w:val="004553BF"/>
    <w:rsid w:val="00466071"/>
    <w:rsid w:val="00471609"/>
    <w:rsid w:val="004741A5"/>
    <w:rsid w:val="004772DF"/>
    <w:rsid w:val="00477567"/>
    <w:rsid w:val="004777A5"/>
    <w:rsid w:val="0048121D"/>
    <w:rsid w:val="0048338B"/>
    <w:rsid w:val="0048354A"/>
    <w:rsid w:val="00484422"/>
    <w:rsid w:val="00484D24"/>
    <w:rsid w:val="0048662A"/>
    <w:rsid w:val="0049527E"/>
    <w:rsid w:val="004A00D3"/>
    <w:rsid w:val="004A287F"/>
    <w:rsid w:val="004A5222"/>
    <w:rsid w:val="004A5CF7"/>
    <w:rsid w:val="004A5F29"/>
    <w:rsid w:val="004A7ED1"/>
    <w:rsid w:val="004B1EB0"/>
    <w:rsid w:val="004C12F0"/>
    <w:rsid w:val="004C2141"/>
    <w:rsid w:val="004C4C1E"/>
    <w:rsid w:val="004D04CA"/>
    <w:rsid w:val="004D0645"/>
    <w:rsid w:val="004D105A"/>
    <w:rsid w:val="004D1630"/>
    <w:rsid w:val="004D1ACF"/>
    <w:rsid w:val="004D595C"/>
    <w:rsid w:val="004E0AE8"/>
    <w:rsid w:val="004E24F8"/>
    <w:rsid w:val="004E2C82"/>
    <w:rsid w:val="004E3C57"/>
    <w:rsid w:val="004E3FBE"/>
    <w:rsid w:val="004E5E6E"/>
    <w:rsid w:val="004F1BD8"/>
    <w:rsid w:val="004F2CB7"/>
    <w:rsid w:val="004F6EAB"/>
    <w:rsid w:val="004F79D7"/>
    <w:rsid w:val="005008E6"/>
    <w:rsid w:val="0050130B"/>
    <w:rsid w:val="00505248"/>
    <w:rsid w:val="0050637D"/>
    <w:rsid w:val="00510784"/>
    <w:rsid w:val="00513AEC"/>
    <w:rsid w:val="005146F8"/>
    <w:rsid w:val="00515A20"/>
    <w:rsid w:val="0052462F"/>
    <w:rsid w:val="00524F68"/>
    <w:rsid w:val="00526972"/>
    <w:rsid w:val="00526AFC"/>
    <w:rsid w:val="00534B0D"/>
    <w:rsid w:val="0054193B"/>
    <w:rsid w:val="00541957"/>
    <w:rsid w:val="005422FB"/>
    <w:rsid w:val="0054269D"/>
    <w:rsid w:val="00542C96"/>
    <w:rsid w:val="005439FC"/>
    <w:rsid w:val="00544073"/>
    <w:rsid w:val="005440E8"/>
    <w:rsid w:val="005450DC"/>
    <w:rsid w:val="0054620F"/>
    <w:rsid w:val="00546A81"/>
    <w:rsid w:val="00556F29"/>
    <w:rsid w:val="00561D3F"/>
    <w:rsid w:val="00562E38"/>
    <w:rsid w:val="00563390"/>
    <w:rsid w:val="005647F4"/>
    <w:rsid w:val="00570996"/>
    <w:rsid w:val="00570C7B"/>
    <w:rsid w:val="00575EE3"/>
    <w:rsid w:val="005775E9"/>
    <w:rsid w:val="005813BE"/>
    <w:rsid w:val="005826C5"/>
    <w:rsid w:val="005842F3"/>
    <w:rsid w:val="00587A0D"/>
    <w:rsid w:val="0059102C"/>
    <w:rsid w:val="00592D7B"/>
    <w:rsid w:val="00596701"/>
    <w:rsid w:val="005A054F"/>
    <w:rsid w:val="005A48D7"/>
    <w:rsid w:val="005A5694"/>
    <w:rsid w:val="005A7977"/>
    <w:rsid w:val="005B2220"/>
    <w:rsid w:val="005B4380"/>
    <w:rsid w:val="005B7C61"/>
    <w:rsid w:val="005C09B1"/>
    <w:rsid w:val="005C1153"/>
    <w:rsid w:val="005C148E"/>
    <w:rsid w:val="005C3F49"/>
    <w:rsid w:val="005C6CD0"/>
    <w:rsid w:val="005C6F64"/>
    <w:rsid w:val="005C7C47"/>
    <w:rsid w:val="005C7F78"/>
    <w:rsid w:val="005D00E4"/>
    <w:rsid w:val="005D6E76"/>
    <w:rsid w:val="005E2698"/>
    <w:rsid w:val="005E27E8"/>
    <w:rsid w:val="005E3921"/>
    <w:rsid w:val="005E71F3"/>
    <w:rsid w:val="005F1F10"/>
    <w:rsid w:val="005F2335"/>
    <w:rsid w:val="005F42B7"/>
    <w:rsid w:val="00610206"/>
    <w:rsid w:val="0061236A"/>
    <w:rsid w:val="00612594"/>
    <w:rsid w:val="006125F3"/>
    <w:rsid w:val="00612BE6"/>
    <w:rsid w:val="00616ADF"/>
    <w:rsid w:val="00621BFA"/>
    <w:rsid w:val="00625551"/>
    <w:rsid w:val="006314FF"/>
    <w:rsid w:val="006330DF"/>
    <w:rsid w:val="006359BB"/>
    <w:rsid w:val="006364BC"/>
    <w:rsid w:val="0063761F"/>
    <w:rsid w:val="00640DD6"/>
    <w:rsid w:val="00643276"/>
    <w:rsid w:val="00645091"/>
    <w:rsid w:val="00650473"/>
    <w:rsid w:val="006522B1"/>
    <w:rsid w:val="006524A2"/>
    <w:rsid w:val="0065395B"/>
    <w:rsid w:val="0065417C"/>
    <w:rsid w:val="00654B25"/>
    <w:rsid w:val="00660AE0"/>
    <w:rsid w:val="00663547"/>
    <w:rsid w:val="00664723"/>
    <w:rsid w:val="00665E1E"/>
    <w:rsid w:val="0066665C"/>
    <w:rsid w:val="00666FDF"/>
    <w:rsid w:val="00667954"/>
    <w:rsid w:val="00670A22"/>
    <w:rsid w:val="00676A01"/>
    <w:rsid w:val="0068138F"/>
    <w:rsid w:val="00681538"/>
    <w:rsid w:val="00682F1E"/>
    <w:rsid w:val="00683D4A"/>
    <w:rsid w:val="00684ABB"/>
    <w:rsid w:val="006866F0"/>
    <w:rsid w:val="00690849"/>
    <w:rsid w:val="006932D0"/>
    <w:rsid w:val="00693338"/>
    <w:rsid w:val="0069398D"/>
    <w:rsid w:val="006950E1"/>
    <w:rsid w:val="006962EB"/>
    <w:rsid w:val="0069734A"/>
    <w:rsid w:val="006A3886"/>
    <w:rsid w:val="006B16B3"/>
    <w:rsid w:val="006B1AD5"/>
    <w:rsid w:val="006B3283"/>
    <w:rsid w:val="006B4BE8"/>
    <w:rsid w:val="006B5613"/>
    <w:rsid w:val="006B5BFD"/>
    <w:rsid w:val="006B6056"/>
    <w:rsid w:val="006C022A"/>
    <w:rsid w:val="006C0F6F"/>
    <w:rsid w:val="006C131D"/>
    <w:rsid w:val="006C320A"/>
    <w:rsid w:val="006C59ED"/>
    <w:rsid w:val="006D0995"/>
    <w:rsid w:val="006D1CC7"/>
    <w:rsid w:val="006D27BE"/>
    <w:rsid w:val="006D2807"/>
    <w:rsid w:val="006D2ED0"/>
    <w:rsid w:val="006D6367"/>
    <w:rsid w:val="006D7AE1"/>
    <w:rsid w:val="006E07FC"/>
    <w:rsid w:val="006E329F"/>
    <w:rsid w:val="006E3A51"/>
    <w:rsid w:val="006F0810"/>
    <w:rsid w:val="006F0D7E"/>
    <w:rsid w:val="006F2B24"/>
    <w:rsid w:val="006F56FA"/>
    <w:rsid w:val="006F6EB5"/>
    <w:rsid w:val="0070268C"/>
    <w:rsid w:val="0071193F"/>
    <w:rsid w:val="007122CE"/>
    <w:rsid w:val="00717F3E"/>
    <w:rsid w:val="007232B2"/>
    <w:rsid w:val="00723386"/>
    <w:rsid w:val="007263BF"/>
    <w:rsid w:val="00726DB4"/>
    <w:rsid w:val="007274A0"/>
    <w:rsid w:val="00727F95"/>
    <w:rsid w:val="007324DC"/>
    <w:rsid w:val="007349B0"/>
    <w:rsid w:val="007354A2"/>
    <w:rsid w:val="00737E50"/>
    <w:rsid w:val="00740F34"/>
    <w:rsid w:val="00744302"/>
    <w:rsid w:val="00752A12"/>
    <w:rsid w:val="00754114"/>
    <w:rsid w:val="007548F8"/>
    <w:rsid w:val="007577A4"/>
    <w:rsid w:val="00760400"/>
    <w:rsid w:val="00760544"/>
    <w:rsid w:val="0076176C"/>
    <w:rsid w:val="00762212"/>
    <w:rsid w:val="00765A95"/>
    <w:rsid w:val="00765B21"/>
    <w:rsid w:val="00770069"/>
    <w:rsid w:val="00771CF6"/>
    <w:rsid w:val="00772B2E"/>
    <w:rsid w:val="007739C0"/>
    <w:rsid w:val="00780E66"/>
    <w:rsid w:val="007811AA"/>
    <w:rsid w:val="007815A4"/>
    <w:rsid w:val="00781FAA"/>
    <w:rsid w:val="00786526"/>
    <w:rsid w:val="00790BF0"/>
    <w:rsid w:val="007910D3"/>
    <w:rsid w:val="0079233C"/>
    <w:rsid w:val="00793711"/>
    <w:rsid w:val="00793BDF"/>
    <w:rsid w:val="007945AA"/>
    <w:rsid w:val="007B0894"/>
    <w:rsid w:val="007B4E76"/>
    <w:rsid w:val="007B72EE"/>
    <w:rsid w:val="007C2323"/>
    <w:rsid w:val="007C4F2A"/>
    <w:rsid w:val="007C7E15"/>
    <w:rsid w:val="007D0BE5"/>
    <w:rsid w:val="007D1F88"/>
    <w:rsid w:val="007D35A5"/>
    <w:rsid w:val="007D38B3"/>
    <w:rsid w:val="007D5978"/>
    <w:rsid w:val="007D642B"/>
    <w:rsid w:val="007D7F51"/>
    <w:rsid w:val="007F055C"/>
    <w:rsid w:val="007F070C"/>
    <w:rsid w:val="007F19B9"/>
    <w:rsid w:val="007F1ACF"/>
    <w:rsid w:val="007F2DF5"/>
    <w:rsid w:val="007F2F84"/>
    <w:rsid w:val="008002AB"/>
    <w:rsid w:val="008020CB"/>
    <w:rsid w:val="0080249A"/>
    <w:rsid w:val="00802AAD"/>
    <w:rsid w:val="00805DD8"/>
    <w:rsid w:val="008067BB"/>
    <w:rsid w:val="00806E06"/>
    <w:rsid w:val="00813A11"/>
    <w:rsid w:val="008218B4"/>
    <w:rsid w:val="008334BD"/>
    <w:rsid w:val="008401AC"/>
    <w:rsid w:val="008414C2"/>
    <w:rsid w:val="00844220"/>
    <w:rsid w:val="00850187"/>
    <w:rsid w:val="0085127F"/>
    <w:rsid w:val="008515F1"/>
    <w:rsid w:val="00854641"/>
    <w:rsid w:val="008616F1"/>
    <w:rsid w:val="00861D75"/>
    <w:rsid w:val="008646A3"/>
    <w:rsid w:val="00864E1E"/>
    <w:rsid w:val="00867DFE"/>
    <w:rsid w:val="00870F60"/>
    <w:rsid w:val="00871B42"/>
    <w:rsid w:val="0087231A"/>
    <w:rsid w:val="008745ED"/>
    <w:rsid w:val="00874BF7"/>
    <w:rsid w:val="0087596D"/>
    <w:rsid w:val="0087714A"/>
    <w:rsid w:val="008815B0"/>
    <w:rsid w:val="00886633"/>
    <w:rsid w:val="0088793A"/>
    <w:rsid w:val="008879C4"/>
    <w:rsid w:val="00887E5D"/>
    <w:rsid w:val="00893E13"/>
    <w:rsid w:val="00896D96"/>
    <w:rsid w:val="008975A3"/>
    <w:rsid w:val="008A14A3"/>
    <w:rsid w:val="008A15B7"/>
    <w:rsid w:val="008A355B"/>
    <w:rsid w:val="008B0D0A"/>
    <w:rsid w:val="008B14C9"/>
    <w:rsid w:val="008B3CB9"/>
    <w:rsid w:val="008B6D1E"/>
    <w:rsid w:val="008C0FBC"/>
    <w:rsid w:val="008C11DD"/>
    <w:rsid w:val="008C36F7"/>
    <w:rsid w:val="008C430D"/>
    <w:rsid w:val="008C5C2C"/>
    <w:rsid w:val="008C78ED"/>
    <w:rsid w:val="008D0101"/>
    <w:rsid w:val="008D1B39"/>
    <w:rsid w:val="008D35F3"/>
    <w:rsid w:val="008D547C"/>
    <w:rsid w:val="008E62D6"/>
    <w:rsid w:val="008E66CE"/>
    <w:rsid w:val="008F061F"/>
    <w:rsid w:val="008F4D55"/>
    <w:rsid w:val="008F500B"/>
    <w:rsid w:val="008F750F"/>
    <w:rsid w:val="008F7DCE"/>
    <w:rsid w:val="009006F7"/>
    <w:rsid w:val="00902199"/>
    <w:rsid w:val="00904E0E"/>
    <w:rsid w:val="00906B4A"/>
    <w:rsid w:val="00906E55"/>
    <w:rsid w:val="0091181E"/>
    <w:rsid w:val="00912F6E"/>
    <w:rsid w:val="0091485C"/>
    <w:rsid w:val="00916823"/>
    <w:rsid w:val="0092009B"/>
    <w:rsid w:val="00921055"/>
    <w:rsid w:val="0092457E"/>
    <w:rsid w:val="009258E3"/>
    <w:rsid w:val="00925D52"/>
    <w:rsid w:val="00926165"/>
    <w:rsid w:val="00926729"/>
    <w:rsid w:val="00931969"/>
    <w:rsid w:val="00931A2C"/>
    <w:rsid w:val="00932A0C"/>
    <w:rsid w:val="00932CB7"/>
    <w:rsid w:val="0093351A"/>
    <w:rsid w:val="0093375D"/>
    <w:rsid w:val="00940305"/>
    <w:rsid w:val="00941292"/>
    <w:rsid w:val="009429A9"/>
    <w:rsid w:val="00943D6D"/>
    <w:rsid w:val="00947248"/>
    <w:rsid w:val="00947A0E"/>
    <w:rsid w:val="00960600"/>
    <w:rsid w:val="00961BE6"/>
    <w:rsid w:val="009630D9"/>
    <w:rsid w:val="00963AC2"/>
    <w:rsid w:val="00964666"/>
    <w:rsid w:val="00966B44"/>
    <w:rsid w:val="00966ED8"/>
    <w:rsid w:val="00967933"/>
    <w:rsid w:val="00970201"/>
    <w:rsid w:val="00972802"/>
    <w:rsid w:val="0097379D"/>
    <w:rsid w:val="009745FE"/>
    <w:rsid w:val="009800B4"/>
    <w:rsid w:val="00980FCC"/>
    <w:rsid w:val="00981AFC"/>
    <w:rsid w:val="009851B9"/>
    <w:rsid w:val="009855C3"/>
    <w:rsid w:val="00985DC8"/>
    <w:rsid w:val="0099114C"/>
    <w:rsid w:val="009A0041"/>
    <w:rsid w:val="009A79D0"/>
    <w:rsid w:val="009B5070"/>
    <w:rsid w:val="009C031B"/>
    <w:rsid w:val="009C1779"/>
    <w:rsid w:val="009C1DDD"/>
    <w:rsid w:val="009C32A9"/>
    <w:rsid w:val="009C3848"/>
    <w:rsid w:val="009C39DA"/>
    <w:rsid w:val="009C3B2D"/>
    <w:rsid w:val="009D19D6"/>
    <w:rsid w:val="009D31AE"/>
    <w:rsid w:val="009D54C6"/>
    <w:rsid w:val="009E0290"/>
    <w:rsid w:val="009E4B77"/>
    <w:rsid w:val="009E62B3"/>
    <w:rsid w:val="009E72CD"/>
    <w:rsid w:val="009E782D"/>
    <w:rsid w:val="009F10AD"/>
    <w:rsid w:val="009F2A57"/>
    <w:rsid w:val="009F5147"/>
    <w:rsid w:val="009F51B0"/>
    <w:rsid w:val="00A04144"/>
    <w:rsid w:val="00A04547"/>
    <w:rsid w:val="00A057CE"/>
    <w:rsid w:val="00A104F2"/>
    <w:rsid w:val="00A11A9B"/>
    <w:rsid w:val="00A1305D"/>
    <w:rsid w:val="00A16F85"/>
    <w:rsid w:val="00A2055A"/>
    <w:rsid w:val="00A2378A"/>
    <w:rsid w:val="00A30FCC"/>
    <w:rsid w:val="00A36237"/>
    <w:rsid w:val="00A3639B"/>
    <w:rsid w:val="00A37CD1"/>
    <w:rsid w:val="00A40F47"/>
    <w:rsid w:val="00A413A5"/>
    <w:rsid w:val="00A43E60"/>
    <w:rsid w:val="00A45052"/>
    <w:rsid w:val="00A469C8"/>
    <w:rsid w:val="00A54C67"/>
    <w:rsid w:val="00A56D87"/>
    <w:rsid w:val="00A570BF"/>
    <w:rsid w:val="00A62D34"/>
    <w:rsid w:val="00A65AA7"/>
    <w:rsid w:val="00A665B4"/>
    <w:rsid w:val="00A67B27"/>
    <w:rsid w:val="00A70C6A"/>
    <w:rsid w:val="00A74FBA"/>
    <w:rsid w:val="00A771A9"/>
    <w:rsid w:val="00A7763E"/>
    <w:rsid w:val="00A77773"/>
    <w:rsid w:val="00A77D98"/>
    <w:rsid w:val="00A8272E"/>
    <w:rsid w:val="00A829EC"/>
    <w:rsid w:val="00A83EEA"/>
    <w:rsid w:val="00A9103F"/>
    <w:rsid w:val="00A924D2"/>
    <w:rsid w:val="00A95910"/>
    <w:rsid w:val="00AA2B29"/>
    <w:rsid w:val="00AA2E04"/>
    <w:rsid w:val="00AA4268"/>
    <w:rsid w:val="00AA639C"/>
    <w:rsid w:val="00AA7C4D"/>
    <w:rsid w:val="00AB128A"/>
    <w:rsid w:val="00AB17CC"/>
    <w:rsid w:val="00AB1EDE"/>
    <w:rsid w:val="00AB2FB9"/>
    <w:rsid w:val="00AB3339"/>
    <w:rsid w:val="00AB675B"/>
    <w:rsid w:val="00AB6AE8"/>
    <w:rsid w:val="00AB77A3"/>
    <w:rsid w:val="00AB78A6"/>
    <w:rsid w:val="00AC0E50"/>
    <w:rsid w:val="00AC1B19"/>
    <w:rsid w:val="00AD0CAE"/>
    <w:rsid w:val="00AD1B03"/>
    <w:rsid w:val="00AD4A16"/>
    <w:rsid w:val="00AE2B73"/>
    <w:rsid w:val="00AE6773"/>
    <w:rsid w:val="00AE74CD"/>
    <w:rsid w:val="00AF0FE8"/>
    <w:rsid w:val="00AF5859"/>
    <w:rsid w:val="00AF6786"/>
    <w:rsid w:val="00B01620"/>
    <w:rsid w:val="00B11A66"/>
    <w:rsid w:val="00B15135"/>
    <w:rsid w:val="00B1576E"/>
    <w:rsid w:val="00B15E55"/>
    <w:rsid w:val="00B161CF"/>
    <w:rsid w:val="00B16B86"/>
    <w:rsid w:val="00B17FFD"/>
    <w:rsid w:val="00B20128"/>
    <w:rsid w:val="00B22916"/>
    <w:rsid w:val="00B25EE5"/>
    <w:rsid w:val="00B27088"/>
    <w:rsid w:val="00B279D4"/>
    <w:rsid w:val="00B31FCB"/>
    <w:rsid w:val="00B33432"/>
    <w:rsid w:val="00B36803"/>
    <w:rsid w:val="00B36CEB"/>
    <w:rsid w:val="00B40563"/>
    <w:rsid w:val="00B40BCB"/>
    <w:rsid w:val="00B4343A"/>
    <w:rsid w:val="00B43F72"/>
    <w:rsid w:val="00B459A4"/>
    <w:rsid w:val="00B45D80"/>
    <w:rsid w:val="00B45D95"/>
    <w:rsid w:val="00B45F22"/>
    <w:rsid w:val="00B46283"/>
    <w:rsid w:val="00B47695"/>
    <w:rsid w:val="00B47C85"/>
    <w:rsid w:val="00B54A3F"/>
    <w:rsid w:val="00B54DB4"/>
    <w:rsid w:val="00B6106A"/>
    <w:rsid w:val="00B6118D"/>
    <w:rsid w:val="00B62140"/>
    <w:rsid w:val="00B62183"/>
    <w:rsid w:val="00B628D1"/>
    <w:rsid w:val="00B63A39"/>
    <w:rsid w:val="00B66CEA"/>
    <w:rsid w:val="00B70AB1"/>
    <w:rsid w:val="00B7112F"/>
    <w:rsid w:val="00B713C6"/>
    <w:rsid w:val="00B73552"/>
    <w:rsid w:val="00B7372A"/>
    <w:rsid w:val="00B83E66"/>
    <w:rsid w:val="00B94E63"/>
    <w:rsid w:val="00B95E9E"/>
    <w:rsid w:val="00BA30F3"/>
    <w:rsid w:val="00BA38C6"/>
    <w:rsid w:val="00BA473F"/>
    <w:rsid w:val="00BA5C10"/>
    <w:rsid w:val="00BB206F"/>
    <w:rsid w:val="00BB2BBA"/>
    <w:rsid w:val="00BB38FB"/>
    <w:rsid w:val="00BB789A"/>
    <w:rsid w:val="00BB79B1"/>
    <w:rsid w:val="00BC286E"/>
    <w:rsid w:val="00BC2964"/>
    <w:rsid w:val="00BC6F64"/>
    <w:rsid w:val="00BC7B91"/>
    <w:rsid w:val="00BD05B8"/>
    <w:rsid w:val="00BD2BE9"/>
    <w:rsid w:val="00BD60A2"/>
    <w:rsid w:val="00BE0779"/>
    <w:rsid w:val="00BE356E"/>
    <w:rsid w:val="00BE3D15"/>
    <w:rsid w:val="00BF7DE6"/>
    <w:rsid w:val="00C018F0"/>
    <w:rsid w:val="00C02CF8"/>
    <w:rsid w:val="00C03BE4"/>
    <w:rsid w:val="00C041CB"/>
    <w:rsid w:val="00C0440F"/>
    <w:rsid w:val="00C134BC"/>
    <w:rsid w:val="00C13A2B"/>
    <w:rsid w:val="00C14944"/>
    <w:rsid w:val="00C1576B"/>
    <w:rsid w:val="00C20E90"/>
    <w:rsid w:val="00C244B4"/>
    <w:rsid w:val="00C25A3B"/>
    <w:rsid w:val="00C26881"/>
    <w:rsid w:val="00C3334D"/>
    <w:rsid w:val="00C33915"/>
    <w:rsid w:val="00C33E83"/>
    <w:rsid w:val="00C34970"/>
    <w:rsid w:val="00C419B9"/>
    <w:rsid w:val="00C44985"/>
    <w:rsid w:val="00C47F60"/>
    <w:rsid w:val="00C53E29"/>
    <w:rsid w:val="00C61489"/>
    <w:rsid w:val="00C62906"/>
    <w:rsid w:val="00C6407E"/>
    <w:rsid w:val="00C676D1"/>
    <w:rsid w:val="00C72F26"/>
    <w:rsid w:val="00C769ED"/>
    <w:rsid w:val="00C824D9"/>
    <w:rsid w:val="00C82BEE"/>
    <w:rsid w:val="00C84198"/>
    <w:rsid w:val="00C853F3"/>
    <w:rsid w:val="00C87EFC"/>
    <w:rsid w:val="00C921D0"/>
    <w:rsid w:val="00C93B4C"/>
    <w:rsid w:val="00C96C13"/>
    <w:rsid w:val="00CA0362"/>
    <w:rsid w:val="00CA19EE"/>
    <w:rsid w:val="00CA35B3"/>
    <w:rsid w:val="00CA3BF0"/>
    <w:rsid w:val="00CA52CA"/>
    <w:rsid w:val="00CA575A"/>
    <w:rsid w:val="00CB0990"/>
    <w:rsid w:val="00CB26E9"/>
    <w:rsid w:val="00CB4624"/>
    <w:rsid w:val="00CC0372"/>
    <w:rsid w:val="00CC568F"/>
    <w:rsid w:val="00CC5B04"/>
    <w:rsid w:val="00CC7FAE"/>
    <w:rsid w:val="00CD1FFA"/>
    <w:rsid w:val="00CD29A7"/>
    <w:rsid w:val="00CD3477"/>
    <w:rsid w:val="00CD354D"/>
    <w:rsid w:val="00CD4FDF"/>
    <w:rsid w:val="00CE2172"/>
    <w:rsid w:val="00CE41AF"/>
    <w:rsid w:val="00CE4FEB"/>
    <w:rsid w:val="00CE7870"/>
    <w:rsid w:val="00CE798A"/>
    <w:rsid w:val="00CF0AF4"/>
    <w:rsid w:val="00CF6FC8"/>
    <w:rsid w:val="00D000C3"/>
    <w:rsid w:val="00D005EE"/>
    <w:rsid w:val="00D00603"/>
    <w:rsid w:val="00D049BD"/>
    <w:rsid w:val="00D11F9C"/>
    <w:rsid w:val="00D132A7"/>
    <w:rsid w:val="00D16234"/>
    <w:rsid w:val="00D16500"/>
    <w:rsid w:val="00D16977"/>
    <w:rsid w:val="00D20FA4"/>
    <w:rsid w:val="00D211B6"/>
    <w:rsid w:val="00D218FE"/>
    <w:rsid w:val="00D228D8"/>
    <w:rsid w:val="00D23784"/>
    <w:rsid w:val="00D23B9E"/>
    <w:rsid w:val="00D30FB9"/>
    <w:rsid w:val="00D316F5"/>
    <w:rsid w:val="00D31BC9"/>
    <w:rsid w:val="00D34D42"/>
    <w:rsid w:val="00D35C8B"/>
    <w:rsid w:val="00D36D55"/>
    <w:rsid w:val="00D414EC"/>
    <w:rsid w:val="00D42228"/>
    <w:rsid w:val="00D42481"/>
    <w:rsid w:val="00D4289F"/>
    <w:rsid w:val="00D42F35"/>
    <w:rsid w:val="00D4332E"/>
    <w:rsid w:val="00D5185A"/>
    <w:rsid w:val="00D52A42"/>
    <w:rsid w:val="00D53E6F"/>
    <w:rsid w:val="00D54409"/>
    <w:rsid w:val="00D600F8"/>
    <w:rsid w:val="00D61113"/>
    <w:rsid w:val="00D61991"/>
    <w:rsid w:val="00D63EAA"/>
    <w:rsid w:val="00D6530C"/>
    <w:rsid w:val="00D65699"/>
    <w:rsid w:val="00D65CB9"/>
    <w:rsid w:val="00D6680F"/>
    <w:rsid w:val="00D7170B"/>
    <w:rsid w:val="00D74386"/>
    <w:rsid w:val="00D747D8"/>
    <w:rsid w:val="00D760D8"/>
    <w:rsid w:val="00D76AD7"/>
    <w:rsid w:val="00D770A2"/>
    <w:rsid w:val="00D82715"/>
    <w:rsid w:val="00D82DD7"/>
    <w:rsid w:val="00D82EF4"/>
    <w:rsid w:val="00D84175"/>
    <w:rsid w:val="00D936B5"/>
    <w:rsid w:val="00D93814"/>
    <w:rsid w:val="00D94089"/>
    <w:rsid w:val="00D947BA"/>
    <w:rsid w:val="00D9528F"/>
    <w:rsid w:val="00D979CC"/>
    <w:rsid w:val="00DA210E"/>
    <w:rsid w:val="00DA2D81"/>
    <w:rsid w:val="00DA6F0F"/>
    <w:rsid w:val="00DB004C"/>
    <w:rsid w:val="00DB1DA9"/>
    <w:rsid w:val="00DB5AE5"/>
    <w:rsid w:val="00DB799E"/>
    <w:rsid w:val="00DC2F3E"/>
    <w:rsid w:val="00DC3742"/>
    <w:rsid w:val="00DC5458"/>
    <w:rsid w:val="00DC742C"/>
    <w:rsid w:val="00DC75DA"/>
    <w:rsid w:val="00DD13F4"/>
    <w:rsid w:val="00DD16CE"/>
    <w:rsid w:val="00DD4B4F"/>
    <w:rsid w:val="00DD54B4"/>
    <w:rsid w:val="00DD7B0F"/>
    <w:rsid w:val="00DE3971"/>
    <w:rsid w:val="00DE3D22"/>
    <w:rsid w:val="00DE49BE"/>
    <w:rsid w:val="00DF14A4"/>
    <w:rsid w:val="00DF336C"/>
    <w:rsid w:val="00DF3BEF"/>
    <w:rsid w:val="00DF76D8"/>
    <w:rsid w:val="00E03314"/>
    <w:rsid w:val="00E065F0"/>
    <w:rsid w:val="00E102E6"/>
    <w:rsid w:val="00E1055B"/>
    <w:rsid w:val="00E10D8E"/>
    <w:rsid w:val="00E11AAC"/>
    <w:rsid w:val="00E138A7"/>
    <w:rsid w:val="00E171AD"/>
    <w:rsid w:val="00E2071B"/>
    <w:rsid w:val="00E21028"/>
    <w:rsid w:val="00E2194A"/>
    <w:rsid w:val="00E24136"/>
    <w:rsid w:val="00E25AE9"/>
    <w:rsid w:val="00E277C7"/>
    <w:rsid w:val="00E27BFF"/>
    <w:rsid w:val="00E3060B"/>
    <w:rsid w:val="00E36B0C"/>
    <w:rsid w:val="00E37BE0"/>
    <w:rsid w:val="00E42DD4"/>
    <w:rsid w:val="00E4342B"/>
    <w:rsid w:val="00E44A28"/>
    <w:rsid w:val="00E47FAC"/>
    <w:rsid w:val="00E536F5"/>
    <w:rsid w:val="00E55138"/>
    <w:rsid w:val="00E619FF"/>
    <w:rsid w:val="00E6756A"/>
    <w:rsid w:val="00E71982"/>
    <w:rsid w:val="00E81280"/>
    <w:rsid w:val="00E81628"/>
    <w:rsid w:val="00E84D03"/>
    <w:rsid w:val="00E91403"/>
    <w:rsid w:val="00E9496D"/>
    <w:rsid w:val="00E95A1B"/>
    <w:rsid w:val="00E97D6F"/>
    <w:rsid w:val="00EA03C6"/>
    <w:rsid w:val="00EA083C"/>
    <w:rsid w:val="00EA08F0"/>
    <w:rsid w:val="00EA1F34"/>
    <w:rsid w:val="00EA229E"/>
    <w:rsid w:val="00EA2A12"/>
    <w:rsid w:val="00EA32A6"/>
    <w:rsid w:val="00EA3ACE"/>
    <w:rsid w:val="00EA3F04"/>
    <w:rsid w:val="00EA6701"/>
    <w:rsid w:val="00EB20D7"/>
    <w:rsid w:val="00EB6B97"/>
    <w:rsid w:val="00EB6DDF"/>
    <w:rsid w:val="00EB7646"/>
    <w:rsid w:val="00EB7AF6"/>
    <w:rsid w:val="00EC009B"/>
    <w:rsid w:val="00EC088B"/>
    <w:rsid w:val="00EC18EC"/>
    <w:rsid w:val="00EC2975"/>
    <w:rsid w:val="00EC35F2"/>
    <w:rsid w:val="00EC76C8"/>
    <w:rsid w:val="00ED143C"/>
    <w:rsid w:val="00ED1EB0"/>
    <w:rsid w:val="00ED60E5"/>
    <w:rsid w:val="00EE382E"/>
    <w:rsid w:val="00EF1E9C"/>
    <w:rsid w:val="00EF4A1D"/>
    <w:rsid w:val="00EF4C28"/>
    <w:rsid w:val="00EF7720"/>
    <w:rsid w:val="00F0445F"/>
    <w:rsid w:val="00F05D93"/>
    <w:rsid w:val="00F06D40"/>
    <w:rsid w:val="00F11922"/>
    <w:rsid w:val="00F12464"/>
    <w:rsid w:val="00F142E1"/>
    <w:rsid w:val="00F1557F"/>
    <w:rsid w:val="00F1571A"/>
    <w:rsid w:val="00F20335"/>
    <w:rsid w:val="00F2644B"/>
    <w:rsid w:val="00F31297"/>
    <w:rsid w:val="00F353FA"/>
    <w:rsid w:val="00F35F8D"/>
    <w:rsid w:val="00F3731D"/>
    <w:rsid w:val="00F40222"/>
    <w:rsid w:val="00F402B2"/>
    <w:rsid w:val="00F40D4D"/>
    <w:rsid w:val="00F43C35"/>
    <w:rsid w:val="00F44E82"/>
    <w:rsid w:val="00F476EE"/>
    <w:rsid w:val="00F53A48"/>
    <w:rsid w:val="00F57937"/>
    <w:rsid w:val="00F63ED2"/>
    <w:rsid w:val="00F66077"/>
    <w:rsid w:val="00F66E1F"/>
    <w:rsid w:val="00F67B56"/>
    <w:rsid w:val="00F67B8D"/>
    <w:rsid w:val="00F718D6"/>
    <w:rsid w:val="00F768FC"/>
    <w:rsid w:val="00F76A99"/>
    <w:rsid w:val="00F8431B"/>
    <w:rsid w:val="00F856AF"/>
    <w:rsid w:val="00F85D9B"/>
    <w:rsid w:val="00F8648D"/>
    <w:rsid w:val="00F86E3F"/>
    <w:rsid w:val="00F91EB5"/>
    <w:rsid w:val="00F920A3"/>
    <w:rsid w:val="00F92ED2"/>
    <w:rsid w:val="00F952C8"/>
    <w:rsid w:val="00FA0C2E"/>
    <w:rsid w:val="00FA13D8"/>
    <w:rsid w:val="00FA4BC1"/>
    <w:rsid w:val="00FB0598"/>
    <w:rsid w:val="00FB0F10"/>
    <w:rsid w:val="00FB14AD"/>
    <w:rsid w:val="00FB2370"/>
    <w:rsid w:val="00FB4113"/>
    <w:rsid w:val="00FB4EBE"/>
    <w:rsid w:val="00FB5D70"/>
    <w:rsid w:val="00FC09DE"/>
    <w:rsid w:val="00FC2383"/>
    <w:rsid w:val="00FC3735"/>
    <w:rsid w:val="00FC79AC"/>
    <w:rsid w:val="00FD08B8"/>
    <w:rsid w:val="00FD4D16"/>
    <w:rsid w:val="00FE3D6A"/>
    <w:rsid w:val="00FF5155"/>
    <w:rsid w:val="00FF6446"/>
    <w:rsid w:val="1AA638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D1"/>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outlineLvl w:val="0"/>
    </w:pPr>
    <w:rPr>
      <w:b/>
      <w:color w:val="000000" w:themeColor="text1"/>
    </w:rPr>
  </w:style>
  <w:style w:type="paragraph" w:styleId="Heading2">
    <w:name w:val="heading 2"/>
    <w:basedOn w:val="Heading1"/>
    <w:next w:val="Normal"/>
    <w:link w:val="Heading2Char"/>
    <w:unhideWhenUsed/>
    <w:qFormat/>
    <w:rsid w:val="009855C3"/>
    <w:pPr>
      <w:numPr>
        <w:numId w:val="1"/>
      </w:numPr>
      <w:outlineLvl w:val="1"/>
    </w:pPr>
  </w:style>
  <w:style w:type="paragraph" w:styleId="Heading3">
    <w:name w:val="heading 3"/>
    <w:basedOn w:val="Normal"/>
    <w:next w:val="Normal"/>
    <w:link w:val="Heading3Char"/>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1B7C3F"/>
    <w:pPr>
      <w:keepNext/>
      <w:spacing w:after="120" w:afterAutospacing="0" w:line="240" w:lineRule="auto"/>
      <w:ind w:left="864" w:hanging="864"/>
      <w:jc w:val="both"/>
      <w:outlineLvl w:val="3"/>
    </w:pPr>
    <w:rPr>
      <w:rFonts w:eastAsia="Times New Roman" w:cs="Times New Roman"/>
      <w:b/>
      <w:noProof/>
      <w:szCs w:val="24"/>
      <w:lang w:val="en-GB"/>
    </w:rPr>
  </w:style>
  <w:style w:type="paragraph" w:styleId="Heading5">
    <w:name w:val="heading 5"/>
    <w:basedOn w:val="Normal"/>
    <w:next w:val="Normal"/>
    <w:link w:val="Heading5Char"/>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B7C3F"/>
    <w:pPr>
      <w:keepNext/>
      <w:spacing w:after="120" w:afterAutospacing="0" w:line="240" w:lineRule="auto"/>
      <w:ind w:left="1152" w:hanging="1152"/>
      <w:jc w:val="center"/>
      <w:outlineLvl w:val="5"/>
    </w:pPr>
    <w:rPr>
      <w:rFonts w:eastAsia="Times New Roman" w:cs="Times New Roman"/>
      <w:b/>
      <w:sz w:val="36"/>
      <w:szCs w:val="24"/>
      <w:lang w:val="en-GB"/>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paragraph" w:styleId="Heading8">
    <w:name w:val="heading 8"/>
    <w:basedOn w:val="Normal"/>
    <w:next w:val="Normal"/>
    <w:link w:val="Heading8Char"/>
    <w:qFormat/>
    <w:rsid w:val="001B7C3F"/>
    <w:pPr>
      <w:keepNext/>
      <w:spacing w:after="120" w:afterAutospacing="0" w:line="240" w:lineRule="auto"/>
      <w:ind w:left="1440" w:hanging="1440"/>
      <w:jc w:val="center"/>
      <w:outlineLvl w:val="7"/>
    </w:pPr>
    <w:rPr>
      <w:rFonts w:eastAsia="Times New Roman" w:cs="Times New Roman"/>
      <w:b/>
      <w:szCs w:val="24"/>
      <w:lang w:val="en-GB"/>
    </w:rPr>
  </w:style>
  <w:style w:type="paragraph" w:styleId="Heading9">
    <w:name w:val="heading 9"/>
    <w:basedOn w:val="Normal"/>
    <w:next w:val="Normal"/>
    <w:link w:val="Heading9Char"/>
    <w:qFormat/>
    <w:rsid w:val="001B7C3F"/>
    <w:pPr>
      <w:keepNext/>
      <w:spacing w:after="120" w:afterAutospacing="0" w:line="240" w:lineRule="auto"/>
      <w:ind w:left="1584" w:hanging="1584"/>
      <w:jc w:val="center"/>
      <w:outlineLvl w:val="8"/>
    </w:pPr>
    <w:rPr>
      <w:rFonts w:eastAsia="Times New Roman" w:cs="Times New Roman"/>
      <w:b/>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uiPriority w:val="99"/>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uiPriority w:val="99"/>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5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character" w:styleId="FollowedHyperlink">
    <w:name w:val="FollowedHyperlink"/>
    <w:basedOn w:val="DefaultParagraphFont"/>
    <w:uiPriority w:val="99"/>
    <w:unhideWhenUsed/>
    <w:rsid w:val="00004091"/>
    <w:rPr>
      <w:color w:val="954F72"/>
      <w:u w:val="single"/>
    </w:rPr>
  </w:style>
  <w:style w:type="paragraph" w:customStyle="1" w:styleId="msonormal0">
    <w:name w:val="msonormal"/>
    <w:basedOn w:val="Normal"/>
    <w:rsid w:val="00004091"/>
    <w:pPr>
      <w:spacing w:before="100" w:beforeAutospacing="1" w:line="240" w:lineRule="auto"/>
    </w:pPr>
    <w:rPr>
      <w:rFonts w:eastAsia="Times New Roman" w:cs="Times New Roman"/>
      <w:szCs w:val="24"/>
      <w:lang w:eastAsia="en-US"/>
    </w:rPr>
  </w:style>
  <w:style w:type="paragraph" w:customStyle="1" w:styleId="xl65">
    <w:name w:val="xl65"/>
    <w:basedOn w:val="Normal"/>
    <w:rsid w:val="00004091"/>
    <w:pPr>
      <w:spacing w:before="100" w:beforeAutospacing="1" w:line="240" w:lineRule="auto"/>
      <w:jc w:val="center"/>
      <w:textAlignment w:val="top"/>
    </w:pPr>
    <w:rPr>
      <w:rFonts w:eastAsia="Times New Roman" w:cs="Times New Roman"/>
      <w:szCs w:val="24"/>
      <w:lang w:eastAsia="en-US"/>
    </w:rPr>
  </w:style>
  <w:style w:type="paragraph" w:customStyle="1" w:styleId="xl66">
    <w:name w:val="xl66"/>
    <w:basedOn w:val="Normal"/>
    <w:rsid w:val="00004091"/>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7">
    <w:name w:val="xl67"/>
    <w:basedOn w:val="Normal"/>
    <w:rsid w:val="00004091"/>
    <w:pPr>
      <w:pBdr>
        <w:left w:val="single" w:sz="4" w:space="0" w:color="auto"/>
        <w:bottom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8">
    <w:name w:val="xl68"/>
    <w:basedOn w:val="Normal"/>
    <w:rsid w:val="00004091"/>
    <w:pPr>
      <w:pBdr>
        <w:top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69">
    <w:name w:val="xl69"/>
    <w:basedOn w:val="Normal"/>
    <w:rsid w:val="00004091"/>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0">
    <w:name w:val="xl70"/>
    <w:basedOn w:val="Normal"/>
    <w:rsid w:val="00004091"/>
    <w:pPr>
      <w:pBdr>
        <w:top w:val="single" w:sz="4" w:space="0" w:color="auto"/>
        <w:left w:val="single" w:sz="4" w:space="0" w:color="auto"/>
        <w:bottom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1">
    <w:name w:val="xl71"/>
    <w:basedOn w:val="Normal"/>
    <w:rsid w:val="00004091"/>
    <w:pPr>
      <w:pBdr>
        <w:top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2">
    <w:name w:val="xl72"/>
    <w:basedOn w:val="Normal"/>
    <w:rsid w:val="00004091"/>
    <w:pPr>
      <w:pBdr>
        <w:top w:val="single" w:sz="4" w:space="0" w:color="auto"/>
        <w:left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3">
    <w:name w:val="xl73"/>
    <w:basedOn w:val="Normal"/>
    <w:rsid w:val="00004091"/>
    <w:pPr>
      <w:pBdr>
        <w:top w:val="single" w:sz="4" w:space="0" w:color="auto"/>
        <w:lef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4">
    <w:name w:val="xl74"/>
    <w:basedOn w:val="Normal"/>
    <w:rsid w:val="00004091"/>
    <w:pPr>
      <w:pBdr>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3">
    <w:name w:val="xl63"/>
    <w:basedOn w:val="Normal"/>
    <w:rsid w:val="00B45D80"/>
    <w:pPr>
      <w:spacing w:before="100" w:beforeAutospacing="1" w:line="240" w:lineRule="auto"/>
      <w:jc w:val="center"/>
      <w:textAlignment w:val="top"/>
    </w:pPr>
    <w:rPr>
      <w:rFonts w:eastAsia="Times New Roman" w:cs="Times New Roman"/>
      <w:szCs w:val="24"/>
      <w:lang w:eastAsia="en-US"/>
    </w:rPr>
  </w:style>
  <w:style w:type="paragraph" w:customStyle="1" w:styleId="xl64">
    <w:name w:val="xl64"/>
    <w:basedOn w:val="Normal"/>
    <w:rsid w:val="00B45D80"/>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81628"/>
    <w:rPr>
      <w:rFonts w:ascii="Times New Roman" w:hAnsi="Times New Roman"/>
      <w:sz w:val="24"/>
      <w:lang w:eastAsia="en-GB"/>
    </w:rPr>
  </w:style>
  <w:style w:type="table" w:styleId="GridTable4-Accent3">
    <w:name w:val="Grid Table 4 Accent 3"/>
    <w:basedOn w:val="TableNormal"/>
    <w:uiPriority w:val="49"/>
    <w:rsid w:val="002C1C0D"/>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qFormat/>
    <w:rsid w:val="0042303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B7C3F"/>
    <w:rPr>
      <w:rFonts w:ascii="Times New Roman" w:eastAsia="Times New Roman" w:hAnsi="Times New Roman" w:cs="Times New Roman"/>
      <w:b/>
      <w:noProof/>
      <w:sz w:val="24"/>
      <w:szCs w:val="24"/>
      <w:lang w:val="en-GB" w:eastAsia="en-GB"/>
    </w:rPr>
  </w:style>
  <w:style w:type="character" w:customStyle="1" w:styleId="Heading6Char">
    <w:name w:val="Heading 6 Char"/>
    <w:basedOn w:val="DefaultParagraphFont"/>
    <w:link w:val="Heading6"/>
    <w:rsid w:val="001B7C3F"/>
    <w:rPr>
      <w:rFonts w:ascii="Times New Roman" w:eastAsia="Times New Roman" w:hAnsi="Times New Roman" w:cs="Times New Roman"/>
      <w:b/>
      <w:sz w:val="36"/>
      <w:szCs w:val="24"/>
      <w:lang w:val="en-GB" w:eastAsia="en-GB"/>
    </w:rPr>
  </w:style>
  <w:style w:type="character" w:customStyle="1" w:styleId="Heading8Char">
    <w:name w:val="Heading 8 Char"/>
    <w:basedOn w:val="DefaultParagraphFont"/>
    <w:link w:val="Heading8"/>
    <w:rsid w:val="001B7C3F"/>
    <w:rPr>
      <w:rFonts w:ascii="Times New Roman" w:eastAsia="Times New Roman" w:hAnsi="Times New Roman" w:cs="Times New Roman"/>
      <w:b/>
      <w:sz w:val="24"/>
      <w:szCs w:val="24"/>
      <w:lang w:val="en-GB" w:eastAsia="en-GB"/>
    </w:rPr>
  </w:style>
  <w:style w:type="character" w:customStyle="1" w:styleId="Heading9Char">
    <w:name w:val="Heading 9 Char"/>
    <w:basedOn w:val="DefaultParagraphFont"/>
    <w:link w:val="Heading9"/>
    <w:rsid w:val="001B7C3F"/>
    <w:rPr>
      <w:rFonts w:ascii="Times New Roman" w:eastAsia="Times New Roman" w:hAnsi="Times New Roman" w:cs="Times New Roman"/>
      <w:b/>
      <w:sz w:val="24"/>
      <w:szCs w:val="24"/>
      <w:u w:val="single"/>
      <w:lang w:val="en-GB" w:eastAsia="en-GB"/>
    </w:rPr>
  </w:style>
  <w:style w:type="numbering" w:customStyle="1" w:styleId="NoList1">
    <w:name w:val="No List1"/>
    <w:next w:val="NoList"/>
    <w:uiPriority w:val="99"/>
    <w:semiHidden/>
    <w:unhideWhenUsed/>
    <w:rsid w:val="001B7C3F"/>
  </w:style>
  <w:style w:type="character" w:styleId="PageNumber">
    <w:name w:val="page number"/>
    <w:basedOn w:val="DefaultParagraphFont"/>
    <w:rsid w:val="001B7C3F"/>
  </w:style>
  <w:style w:type="paragraph" w:styleId="BodyText">
    <w:name w:val="Body Text"/>
    <w:basedOn w:val="Normal"/>
    <w:link w:val="BodyTextChar"/>
    <w:rsid w:val="001B7C3F"/>
    <w:pPr>
      <w:spacing w:after="120" w:afterAutospacing="0" w:line="240" w:lineRule="auto"/>
      <w:jc w:val="both"/>
    </w:pPr>
    <w:rPr>
      <w:rFonts w:eastAsia="Times New Roman" w:cs="Times New Roman"/>
      <w:b/>
      <w:szCs w:val="24"/>
      <w:lang w:val="en-GB"/>
    </w:rPr>
  </w:style>
  <w:style w:type="character" w:customStyle="1" w:styleId="BodyTextChar">
    <w:name w:val="Body Text Char"/>
    <w:basedOn w:val="DefaultParagraphFont"/>
    <w:link w:val="BodyText"/>
    <w:rsid w:val="001B7C3F"/>
    <w:rPr>
      <w:rFonts w:ascii="Times New Roman" w:eastAsia="Times New Roman" w:hAnsi="Times New Roman" w:cs="Times New Roman"/>
      <w:b/>
      <w:sz w:val="24"/>
      <w:szCs w:val="24"/>
      <w:lang w:val="en-GB" w:eastAsia="en-GB"/>
    </w:rPr>
  </w:style>
  <w:style w:type="paragraph" w:customStyle="1" w:styleId="TableText">
    <w:name w:val="Table Text"/>
    <w:qFormat/>
    <w:rsid w:val="001B7C3F"/>
    <w:pPr>
      <w:widowControl w:val="0"/>
      <w:spacing w:after="0" w:line="240" w:lineRule="auto"/>
    </w:pPr>
    <w:rPr>
      <w:rFonts w:ascii="Times New Roman" w:eastAsia="Times New Roman" w:hAnsi="Times New Roman" w:cs="Times New Roman"/>
      <w:color w:val="000000"/>
      <w:sz w:val="24"/>
      <w:szCs w:val="20"/>
      <w:lang w:val="en-GB"/>
    </w:rPr>
  </w:style>
  <w:style w:type="paragraph" w:styleId="BodyTextIndent3">
    <w:name w:val="Body Text Indent 3"/>
    <w:basedOn w:val="Normal"/>
    <w:link w:val="BodyTextIndent3Char"/>
    <w:rsid w:val="001B7C3F"/>
    <w:pPr>
      <w:spacing w:after="120" w:afterAutospacing="0" w:line="240" w:lineRule="auto"/>
      <w:ind w:left="720"/>
      <w:jc w:val="both"/>
    </w:pPr>
    <w:rPr>
      <w:rFonts w:eastAsia="Times New Roman" w:cs="Times New Roman"/>
      <w:szCs w:val="24"/>
      <w:lang w:val="en-GB"/>
    </w:rPr>
  </w:style>
  <w:style w:type="character" w:customStyle="1" w:styleId="BodyTextIndent3Char">
    <w:name w:val="Body Text Indent 3 Char"/>
    <w:basedOn w:val="DefaultParagraphFont"/>
    <w:link w:val="BodyTextIndent3"/>
    <w:rsid w:val="001B7C3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1B7C3F"/>
    <w:pPr>
      <w:spacing w:after="120" w:afterAutospacing="0" w:line="240" w:lineRule="auto"/>
      <w:ind w:left="720" w:hanging="720"/>
      <w:jc w:val="both"/>
    </w:pPr>
    <w:rPr>
      <w:rFonts w:eastAsia="Times New Roman" w:cs="Times New Roman"/>
      <w:szCs w:val="24"/>
      <w:lang w:val="en-GB"/>
    </w:rPr>
  </w:style>
  <w:style w:type="character" w:customStyle="1" w:styleId="BodyTextIndentChar">
    <w:name w:val="Body Text Indent Char"/>
    <w:basedOn w:val="DefaultParagraphFont"/>
    <w:link w:val="BodyTextIndent"/>
    <w:rsid w:val="001B7C3F"/>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1B7C3F"/>
    <w:pPr>
      <w:tabs>
        <w:tab w:val="left" w:pos="1260"/>
      </w:tabs>
      <w:spacing w:after="120" w:afterAutospacing="0" w:line="240" w:lineRule="auto"/>
      <w:ind w:left="1260"/>
      <w:jc w:val="both"/>
    </w:pPr>
    <w:rPr>
      <w:rFonts w:eastAsia="Times New Roman" w:cs="Times New Roman"/>
      <w:szCs w:val="24"/>
      <w:lang w:val="en-GB"/>
    </w:rPr>
  </w:style>
  <w:style w:type="character" w:customStyle="1" w:styleId="BodyTextIndent2Char">
    <w:name w:val="Body Text Indent 2 Char"/>
    <w:basedOn w:val="DefaultParagraphFont"/>
    <w:link w:val="BodyTextIndent2"/>
    <w:rsid w:val="001B7C3F"/>
    <w:rPr>
      <w:rFonts w:ascii="Times New Roman" w:eastAsia="Times New Roman" w:hAnsi="Times New Roman" w:cs="Times New Roman"/>
      <w:sz w:val="24"/>
      <w:szCs w:val="24"/>
      <w:lang w:val="en-GB" w:eastAsia="en-GB"/>
    </w:rPr>
  </w:style>
  <w:style w:type="paragraph" w:customStyle="1" w:styleId="paratext">
    <w:name w:val="para text"/>
    <w:rsid w:val="001B7C3F"/>
    <w:pPr>
      <w:widowControl w:val="0"/>
      <w:tabs>
        <w:tab w:val="left" w:pos="0"/>
      </w:tabs>
      <w:spacing w:before="88" w:after="56" w:line="208" w:lineRule="atLeast"/>
      <w:jc w:val="both"/>
    </w:pPr>
    <w:rPr>
      <w:rFonts w:ascii="Swiss 721" w:eastAsia="Times New Roman" w:hAnsi="Swiss 721" w:cs="Times New Roman"/>
      <w:sz w:val="18"/>
      <w:szCs w:val="20"/>
    </w:rPr>
  </w:style>
  <w:style w:type="paragraph" w:styleId="EndnoteText">
    <w:name w:val="endnote text"/>
    <w:basedOn w:val="Normal"/>
    <w:link w:val="EndnoteTextChar"/>
    <w:semiHidden/>
    <w:rsid w:val="001B7C3F"/>
    <w:pPr>
      <w:widowControl w:val="0"/>
      <w:spacing w:after="120" w:afterAutospacing="0" w:line="240" w:lineRule="auto"/>
      <w:jc w:val="both"/>
    </w:pPr>
    <w:rPr>
      <w:rFonts w:ascii="CG Times 12pt" w:eastAsia="Times New Roman" w:hAnsi="CG Times 12pt" w:cs="Times New Roman"/>
      <w:szCs w:val="24"/>
      <w:lang w:val="en-GB"/>
    </w:rPr>
  </w:style>
  <w:style w:type="character" w:customStyle="1" w:styleId="EndnoteTextChar">
    <w:name w:val="Endnote Text Char"/>
    <w:basedOn w:val="DefaultParagraphFont"/>
    <w:link w:val="EndnoteText"/>
    <w:semiHidden/>
    <w:rsid w:val="001B7C3F"/>
    <w:rPr>
      <w:rFonts w:ascii="CG Times 12pt" w:eastAsia="Times New Roman" w:hAnsi="CG Times 12pt" w:cs="Times New Roman"/>
      <w:sz w:val="24"/>
      <w:szCs w:val="24"/>
      <w:lang w:val="en-GB" w:eastAsia="en-GB"/>
    </w:rPr>
  </w:style>
  <w:style w:type="paragraph" w:customStyle="1" w:styleId="H1">
    <w:name w:val="H1"/>
    <w:basedOn w:val="Normal"/>
    <w:next w:val="Normal"/>
    <w:rsid w:val="001B7C3F"/>
    <w:pPr>
      <w:keepNext/>
      <w:spacing w:before="100" w:afterAutospacing="0" w:line="240" w:lineRule="auto"/>
      <w:jc w:val="both"/>
    </w:pPr>
    <w:rPr>
      <w:rFonts w:eastAsia="Times New Roman" w:cs="Times New Roman"/>
      <w:b/>
      <w:kern w:val="36"/>
      <w:sz w:val="48"/>
      <w:szCs w:val="24"/>
      <w:lang w:val="en-GB"/>
    </w:rPr>
  </w:style>
  <w:style w:type="character" w:styleId="CommentReference">
    <w:name w:val="annotation reference"/>
    <w:uiPriority w:val="99"/>
    <w:rsid w:val="001B7C3F"/>
    <w:rPr>
      <w:sz w:val="16"/>
      <w:szCs w:val="16"/>
    </w:rPr>
  </w:style>
  <w:style w:type="paragraph" w:styleId="CommentText">
    <w:name w:val="annotation text"/>
    <w:basedOn w:val="Normal"/>
    <w:link w:val="CommentTextChar"/>
    <w:uiPriority w:val="99"/>
    <w:rsid w:val="001B7C3F"/>
    <w:pPr>
      <w:spacing w:after="120" w:afterAutospacing="0" w:line="240" w:lineRule="auto"/>
      <w:jc w:val="both"/>
    </w:pPr>
    <w:rPr>
      <w:rFonts w:eastAsia="Times New Roman" w:cs="Times New Roman"/>
      <w:szCs w:val="24"/>
      <w:lang w:val="en-GB"/>
    </w:rPr>
  </w:style>
  <w:style w:type="character" w:customStyle="1" w:styleId="CommentTextChar">
    <w:name w:val="Comment Text Char"/>
    <w:basedOn w:val="DefaultParagraphFont"/>
    <w:link w:val="CommentText"/>
    <w:uiPriority w:val="99"/>
    <w:rsid w:val="001B7C3F"/>
    <w:rPr>
      <w:rFonts w:ascii="Times New Roman" w:eastAsia="Times New Roman" w:hAnsi="Times New Roman" w:cs="Times New Roman"/>
      <w:sz w:val="24"/>
      <w:szCs w:val="24"/>
      <w:lang w:val="en-GB" w:eastAsia="en-GB"/>
    </w:rPr>
  </w:style>
  <w:style w:type="paragraph" w:styleId="BlockText">
    <w:name w:val="Block Text"/>
    <w:basedOn w:val="Normal"/>
    <w:rsid w:val="001B7C3F"/>
    <w:pPr>
      <w:tabs>
        <w:tab w:val="left" w:pos="567"/>
        <w:tab w:val="num" w:pos="1134"/>
        <w:tab w:val="left" w:pos="1418"/>
        <w:tab w:val="left" w:pos="1985"/>
        <w:tab w:val="left" w:pos="2835"/>
      </w:tabs>
      <w:spacing w:after="120" w:afterAutospacing="0" w:line="240" w:lineRule="auto"/>
      <w:ind w:leftChars="360" w:left="720" w:right="-1"/>
      <w:jc w:val="both"/>
    </w:pPr>
    <w:rPr>
      <w:rFonts w:eastAsia="Times New Roman" w:cs="Times New Roman"/>
      <w:szCs w:val="24"/>
      <w:lang w:val="en-GB"/>
    </w:rPr>
  </w:style>
  <w:style w:type="paragraph" w:styleId="BalloonText">
    <w:name w:val="Balloon Text"/>
    <w:basedOn w:val="Normal"/>
    <w:link w:val="BalloonTextChar"/>
    <w:semiHidden/>
    <w:rsid w:val="001B7C3F"/>
    <w:pPr>
      <w:spacing w:after="120" w:afterAutospacing="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1B7C3F"/>
    <w:rPr>
      <w:rFonts w:ascii="Tahoma" w:eastAsia="Times New Roman" w:hAnsi="Tahoma" w:cs="Tahoma"/>
      <w:sz w:val="16"/>
      <w:szCs w:val="16"/>
      <w:lang w:val="en-GB" w:eastAsia="en-GB"/>
    </w:rPr>
  </w:style>
  <w:style w:type="table" w:customStyle="1" w:styleId="TableGrid2">
    <w:name w:val="Table Grid2"/>
    <w:basedOn w:val="TableNormal"/>
    <w:next w:val="TableGrid"/>
    <w:uiPriority w:val="59"/>
    <w:rsid w:val="001B7C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1B7C3F"/>
    <w:rPr>
      <w:b/>
      <w:bCs/>
    </w:rPr>
  </w:style>
  <w:style w:type="character" w:customStyle="1" w:styleId="CommentSubjectChar">
    <w:name w:val="Comment Subject Char"/>
    <w:basedOn w:val="CommentTextChar"/>
    <w:link w:val="CommentSubject"/>
    <w:uiPriority w:val="99"/>
    <w:semiHidden/>
    <w:rsid w:val="001B7C3F"/>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1B7C3F"/>
    <w:pPr>
      <w:spacing w:before="100" w:beforeAutospacing="1" w:line="240" w:lineRule="auto"/>
      <w:jc w:val="both"/>
    </w:pPr>
    <w:rPr>
      <w:rFonts w:eastAsia="Times New Roman" w:cs="Times New Roman"/>
      <w:szCs w:val="24"/>
      <w:lang w:val="en-GB"/>
    </w:rPr>
  </w:style>
  <w:style w:type="character" w:styleId="Strong">
    <w:name w:val="Strong"/>
    <w:qFormat/>
    <w:rsid w:val="001B7C3F"/>
    <w:rPr>
      <w:b/>
      <w:bCs/>
    </w:rPr>
  </w:style>
  <w:style w:type="paragraph" w:styleId="Bibliography">
    <w:name w:val="Bibliography"/>
    <w:basedOn w:val="Normal"/>
    <w:next w:val="Normal"/>
    <w:uiPriority w:val="37"/>
    <w:unhideWhenUsed/>
    <w:rsid w:val="001B7C3F"/>
    <w:pPr>
      <w:spacing w:after="120" w:afterAutospacing="0" w:line="240" w:lineRule="auto"/>
      <w:jc w:val="both"/>
    </w:pPr>
    <w:rPr>
      <w:rFonts w:eastAsia="Times New Roman" w:cs="Times New Roman"/>
      <w:szCs w:val="24"/>
      <w:lang w:val="en-GB"/>
    </w:rPr>
  </w:style>
  <w:style w:type="paragraph" w:customStyle="1" w:styleId="BodyText12">
    <w:name w:val="BodyText12"/>
    <w:link w:val="BodyText12Char"/>
    <w:rsid w:val="001B7C3F"/>
    <w:pPr>
      <w:spacing w:after="200" w:line="300" w:lineRule="auto"/>
      <w:ind w:left="850"/>
      <w:jc w:val="both"/>
    </w:pPr>
    <w:rPr>
      <w:rFonts w:ascii="Times New Roman" w:eastAsia="Times New Roman" w:hAnsi="Times New Roman" w:cs="Times New Roman"/>
      <w:sz w:val="24"/>
      <w:szCs w:val="20"/>
    </w:rPr>
  </w:style>
  <w:style w:type="character" w:customStyle="1" w:styleId="BodyText12Char">
    <w:name w:val="BodyText12 Char"/>
    <w:link w:val="BodyText12"/>
    <w:rsid w:val="001B7C3F"/>
    <w:rPr>
      <w:rFonts w:ascii="Times New Roman" w:eastAsia="Times New Roman" w:hAnsi="Times New Roman" w:cs="Times New Roman"/>
      <w:sz w:val="24"/>
      <w:szCs w:val="20"/>
    </w:rPr>
  </w:style>
  <w:style w:type="character" w:customStyle="1" w:styleId="A4">
    <w:name w:val="A4"/>
    <w:uiPriority w:val="99"/>
    <w:rsid w:val="001B7C3F"/>
    <w:rPr>
      <w:color w:val="221E1F"/>
      <w:sz w:val="14"/>
      <w:szCs w:val="14"/>
    </w:rPr>
  </w:style>
  <w:style w:type="paragraph" w:customStyle="1" w:styleId="Default">
    <w:name w:val="Default"/>
    <w:rsid w:val="001B7C3F"/>
    <w:pPr>
      <w:autoSpaceDE w:val="0"/>
      <w:autoSpaceDN w:val="0"/>
      <w:adjustRightInd w:val="0"/>
      <w:spacing w:after="0" w:line="240" w:lineRule="auto"/>
    </w:pPr>
    <w:rPr>
      <w:rFonts w:ascii="Univers 57 Condensed" w:eastAsia="Times New Roman" w:hAnsi="Univers 57 Condensed" w:cs="Univers 57 Condensed"/>
      <w:color w:val="000000"/>
      <w:sz w:val="24"/>
      <w:szCs w:val="24"/>
      <w:lang w:eastAsia="en-GB"/>
    </w:rPr>
  </w:style>
  <w:style w:type="paragraph" w:styleId="FootnoteText">
    <w:name w:val="footnote text"/>
    <w:basedOn w:val="Normal"/>
    <w:link w:val="FootnoteTextChar"/>
    <w:rsid w:val="001B7C3F"/>
    <w:pPr>
      <w:spacing w:after="120" w:afterAutospacing="0" w:line="240" w:lineRule="auto"/>
      <w:jc w:val="both"/>
    </w:pPr>
    <w:rPr>
      <w:rFonts w:eastAsia="Times New Roman" w:cs="Times New Roman"/>
      <w:szCs w:val="24"/>
    </w:rPr>
  </w:style>
  <w:style w:type="character" w:customStyle="1" w:styleId="FootnoteTextChar">
    <w:name w:val="Footnote Text Char"/>
    <w:basedOn w:val="DefaultParagraphFont"/>
    <w:link w:val="FootnoteText"/>
    <w:rsid w:val="001B7C3F"/>
    <w:rPr>
      <w:rFonts w:ascii="Times New Roman" w:eastAsia="Times New Roman" w:hAnsi="Times New Roman" w:cs="Times New Roman"/>
      <w:sz w:val="24"/>
      <w:szCs w:val="24"/>
      <w:lang w:eastAsia="en-GB"/>
    </w:rPr>
  </w:style>
  <w:style w:type="character" w:styleId="FootnoteReference">
    <w:name w:val="footnote reference"/>
    <w:rsid w:val="001B7C3F"/>
    <w:rPr>
      <w:vertAlign w:val="superscript"/>
    </w:rPr>
  </w:style>
  <w:style w:type="paragraph" w:styleId="Caption">
    <w:name w:val="caption"/>
    <w:aliases w:val="Table Heading,Footnote,Char Char Char Char,Char Char Char,Top Caption,Times Roman 10 bold,Figure,Char2,Figure Caption,cerCAPTION,Fig Tittle,Table heading,Caption CER figure,1 Tbl Titles,Table Caption,Char Char Char + Arial,Left,Before:  6 pt,Cha"/>
    <w:basedOn w:val="Normal"/>
    <w:next w:val="Normal"/>
    <w:link w:val="CaptionChar"/>
    <w:autoRedefine/>
    <w:unhideWhenUsed/>
    <w:qFormat/>
    <w:rsid w:val="0027358A"/>
    <w:pPr>
      <w:keepNext/>
      <w:spacing w:after="0" w:afterAutospacing="0" w:line="240" w:lineRule="auto"/>
    </w:pPr>
    <w:rPr>
      <w:rFonts w:eastAsia="Times New Roman" w:cs="Times New Roman"/>
      <w:bCs/>
      <w:sz w:val="22"/>
      <w:szCs w:val="18"/>
      <w:lang w:val="en-GB"/>
    </w:rPr>
  </w:style>
  <w:style w:type="paragraph" w:customStyle="1" w:styleId="CM10">
    <w:name w:val="CM10"/>
    <w:basedOn w:val="Default"/>
    <w:next w:val="Default"/>
    <w:uiPriority w:val="99"/>
    <w:rsid w:val="001B7C3F"/>
    <w:pPr>
      <w:spacing w:line="146" w:lineRule="atLeast"/>
    </w:pPr>
    <w:rPr>
      <w:rFonts w:ascii="IFMKF N+ Helvetica Neue" w:hAnsi="IFMKF N+ Helvetica Neue" w:cs="Times New Roman"/>
      <w:color w:val="auto"/>
    </w:rPr>
  </w:style>
  <w:style w:type="paragraph" w:customStyle="1" w:styleId="CM11">
    <w:name w:val="CM11"/>
    <w:basedOn w:val="Default"/>
    <w:next w:val="Default"/>
    <w:uiPriority w:val="99"/>
    <w:rsid w:val="001B7C3F"/>
    <w:pPr>
      <w:spacing w:line="146" w:lineRule="atLeast"/>
    </w:pPr>
    <w:rPr>
      <w:rFonts w:ascii="IFMKF N+ Helvetica Neue" w:hAnsi="IFMKF N+ Helvetica Neue" w:cs="Times New Roman"/>
      <w:color w:val="auto"/>
    </w:rPr>
  </w:style>
  <w:style w:type="character" w:customStyle="1" w:styleId="highlight2">
    <w:name w:val="highlight2"/>
    <w:basedOn w:val="DefaultParagraphFont"/>
    <w:rsid w:val="001B7C3F"/>
  </w:style>
  <w:style w:type="character" w:customStyle="1" w:styleId="ui-ncbitoggler-master-text">
    <w:name w:val="ui-ncbitoggler-master-text"/>
    <w:basedOn w:val="DefaultParagraphFont"/>
    <w:rsid w:val="001B7C3F"/>
  </w:style>
  <w:style w:type="paragraph" w:customStyle="1" w:styleId="title1">
    <w:name w:val="title1"/>
    <w:basedOn w:val="Normal"/>
    <w:rsid w:val="001B7C3F"/>
    <w:pPr>
      <w:spacing w:after="120" w:afterAutospacing="0" w:line="240" w:lineRule="auto"/>
      <w:jc w:val="both"/>
    </w:pPr>
    <w:rPr>
      <w:rFonts w:eastAsia="Times New Roman" w:cs="Times New Roman"/>
      <w:sz w:val="27"/>
      <w:szCs w:val="27"/>
    </w:rPr>
  </w:style>
  <w:style w:type="paragraph" w:customStyle="1" w:styleId="desc2">
    <w:name w:val="desc2"/>
    <w:basedOn w:val="Normal"/>
    <w:rsid w:val="001B7C3F"/>
    <w:pPr>
      <w:spacing w:after="120" w:afterAutospacing="0" w:line="240" w:lineRule="auto"/>
      <w:jc w:val="both"/>
    </w:pPr>
    <w:rPr>
      <w:rFonts w:eastAsia="Times New Roman" w:cs="Times New Roman"/>
      <w:sz w:val="26"/>
      <w:szCs w:val="26"/>
    </w:rPr>
  </w:style>
  <w:style w:type="character" w:customStyle="1" w:styleId="jrnl">
    <w:name w:val="jrnl"/>
    <w:basedOn w:val="DefaultParagraphFont"/>
    <w:rsid w:val="001B7C3F"/>
  </w:style>
  <w:style w:type="paragraph" w:customStyle="1" w:styleId="BodyTextAfterHeading2">
    <w:name w:val="Body Text After Heading 2"/>
    <w:basedOn w:val="Normal"/>
    <w:autoRedefine/>
    <w:qFormat/>
    <w:rsid w:val="001B7C3F"/>
    <w:pPr>
      <w:spacing w:after="120" w:afterAutospacing="0" w:line="240" w:lineRule="auto"/>
      <w:jc w:val="both"/>
    </w:pPr>
    <w:rPr>
      <w:rFonts w:eastAsia="Times New Roman" w:cs="Times New Roman"/>
      <w:szCs w:val="24"/>
    </w:rPr>
  </w:style>
  <w:style w:type="paragraph" w:customStyle="1" w:styleId="textbox">
    <w:name w:val="textbox"/>
    <w:basedOn w:val="Normal"/>
    <w:rsid w:val="001B7C3F"/>
    <w:pPr>
      <w:spacing w:after="240" w:afterAutospacing="0" w:line="384" w:lineRule="atLeast"/>
    </w:pPr>
    <w:rPr>
      <w:rFonts w:eastAsia="Times New Roman" w:cs="Times New Roman"/>
      <w:szCs w:val="24"/>
      <w:lang w:eastAsia="en-US"/>
    </w:rPr>
  </w:style>
  <w:style w:type="character" w:customStyle="1" w:styleId="BT1BodyTextI1Char">
    <w:name w:val="BT1: Body Text I1 Char"/>
    <w:link w:val="BT1BodyTextI1"/>
    <w:locked/>
    <w:rsid w:val="001B7C3F"/>
    <w:rPr>
      <w:rFonts w:ascii="Arial" w:hAnsi="Arial"/>
    </w:rPr>
  </w:style>
  <w:style w:type="paragraph" w:customStyle="1" w:styleId="BT1BodyTextI1">
    <w:name w:val="BT1: Body Text I1"/>
    <w:link w:val="BT1BodyTextI1Char"/>
    <w:qFormat/>
    <w:rsid w:val="001B7C3F"/>
    <w:pPr>
      <w:spacing w:after="120" w:line="240" w:lineRule="auto"/>
      <w:ind w:left="720"/>
    </w:pPr>
    <w:rPr>
      <w:rFonts w:ascii="Arial" w:hAnsi="Arial"/>
    </w:rPr>
  </w:style>
  <w:style w:type="paragraph" w:customStyle="1" w:styleId="LB1ListBulletI1">
    <w:name w:val="LB1: List Bullet I1"/>
    <w:basedOn w:val="Normal"/>
    <w:qFormat/>
    <w:rsid w:val="001B7C3F"/>
    <w:pPr>
      <w:numPr>
        <w:numId w:val="4"/>
      </w:numPr>
      <w:tabs>
        <w:tab w:val="num" w:pos="720"/>
      </w:tabs>
      <w:spacing w:after="60" w:afterAutospacing="0" w:line="240" w:lineRule="auto"/>
      <w:ind w:left="720" w:hanging="720"/>
    </w:pPr>
    <w:rPr>
      <w:rFonts w:ascii="Arial" w:eastAsia="Times New Roman" w:hAnsi="Arial" w:cs="Times New Roman"/>
      <w:sz w:val="22"/>
      <w:lang w:eastAsia="en-US"/>
    </w:rPr>
  </w:style>
  <w:style w:type="paragraph" w:customStyle="1" w:styleId="TableParagraph">
    <w:name w:val="Table Paragraph"/>
    <w:basedOn w:val="Normal"/>
    <w:uiPriority w:val="1"/>
    <w:qFormat/>
    <w:rsid w:val="001B7C3F"/>
    <w:pPr>
      <w:widowControl w:val="0"/>
      <w:autoSpaceDE w:val="0"/>
      <w:autoSpaceDN w:val="0"/>
      <w:spacing w:after="0" w:afterAutospacing="0" w:line="240" w:lineRule="auto"/>
      <w:ind w:left="93"/>
    </w:pPr>
    <w:rPr>
      <w:rFonts w:eastAsia="Times New Roman" w:cs="Times New Roman"/>
      <w:sz w:val="22"/>
      <w:lang w:eastAsia="en-US"/>
    </w:rPr>
  </w:style>
  <w:style w:type="paragraph" w:customStyle="1" w:styleId="Header1">
    <w:name w:val="Header1"/>
    <w:basedOn w:val="Normal"/>
    <w:rsid w:val="001B7C3F"/>
    <w:pPr>
      <w:spacing w:after="0" w:afterAutospacing="0" w:line="240" w:lineRule="auto"/>
    </w:pPr>
    <w:rPr>
      <w:rFonts w:ascii="Cambria" w:eastAsia="Calibri" w:hAnsi="Cambria" w:cs="Calibri"/>
      <w:szCs w:val="24"/>
      <w:lang w:eastAsia="en-US"/>
    </w:rPr>
  </w:style>
  <w:style w:type="paragraph" w:styleId="NoSpacing">
    <w:name w:val="No Spacing"/>
    <w:uiPriority w:val="1"/>
    <w:qFormat/>
    <w:rsid w:val="001B7C3F"/>
    <w:pPr>
      <w:spacing w:after="0" w:line="240" w:lineRule="auto"/>
    </w:pPr>
    <w:rPr>
      <w:rFonts w:ascii="Times New Roman" w:eastAsia="Times New Roman" w:hAnsi="Times New Roman" w:cs="Times New Roman"/>
      <w:sz w:val="24"/>
      <w:szCs w:val="24"/>
    </w:rPr>
  </w:style>
  <w:style w:type="table" w:styleId="GridTable4-Accent5">
    <w:name w:val="Grid Table 4 Accent 5"/>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1">
    <w:name w:val="normaltextrun1"/>
    <w:basedOn w:val="DefaultParagraphFont"/>
    <w:rsid w:val="001B7C3F"/>
  </w:style>
  <w:style w:type="table" w:customStyle="1" w:styleId="TableGrid-IRC1">
    <w:name w:val="Table Grid-IRC1"/>
    <w:basedOn w:val="TableNormal"/>
    <w:next w:val="TableGrid"/>
    <w:uiPriority w:val="39"/>
    <w:rsid w:val="001B7C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10-Centered">
    <w:name w:val="Table Header 10 - Centered"/>
    <w:qFormat/>
    <w:rsid w:val="001B7C3F"/>
    <w:pPr>
      <w:autoSpaceDE w:val="0"/>
      <w:autoSpaceDN w:val="0"/>
      <w:adjustRightInd w:val="0"/>
      <w:spacing w:after="0" w:line="240" w:lineRule="auto"/>
      <w:jc w:val="center"/>
    </w:pPr>
    <w:rPr>
      <w:rFonts w:eastAsiaTheme="minorEastAsia" w:cs="Arial"/>
      <w:b/>
      <w:sz w:val="20"/>
      <w:szCs w:val="20"/>
    </w:rPr>
  </w:style>
  <w:style w:type="paragraph" w:customStyle="1" w:styleId="TableCell10-Centered">
    <w:name w:val="Table Cell 10 - Centered"/>
    <w:qFormat/>
    <w:rsid w:val="001B7C3F"/>
    <w:pPr>
      <w:autoSpaceDE w:val="0"/>
      <w:autoSpaceDN w:val="0"/>
      <w:adjustRightInd w:val="0"/>
      <w:spacing w:before="5" w:after="0" w:line="240" w:lineRule="auto"/>
      <w:ind w:right="-14"/>
      <w:jc w:val="center"/>
    </w:pPr>
    <w:rPr>
      <w:rFonts w:eastAsiaTheme="minorEastAsia" w:cs="Arial"/>
      <w:sz w:val="20"/>
      <w:szCs w:val="16"/>
    </w:rPr>
  </w:style>
  <w:style w:type="paragraph" w:customStyle="1" w:styleId="TableCell10-Numbered">
    <w:name w:val="Table Cell 10 - Numbered"/>
    <w:autoRedefine/>
    <w:qFormat/>
    <w:rsid w:val="001B7C3F"/>
    <w:pPr>
      <w:spacing w:after="0" w:line="240" w:lineRule="auto"/>
      <w:jc w:val="center"/>
    </w:pPr>
    <w:rPr>
      <w:rFonts w:ascii="Arial" w:eastAsiaTheme="minorEastAsia" w:hAnsi="Arial" w:cs="Arial"/>
    </w:rPr>
  </w:style>
  <w:style w:type="paragraph" w:styleId="Title">
    <w:name w:val="Title"/>
    <w:link w:val="TitleChar"/>
    <w:qFormat/>
    <w:rsid w:val="001B7C3F"/>
    <w:pPr>
      <w:keepNext/>
      <w:keepLines/>
      <w:spacing w:before="120" w:after="120" w:line="240" w:lineRule="auto"/>
      <w:outlineLvl w:val="0"/>
    </w:pPr>
    <w:rPr>
      <w:rFonts w:ascii="Arial" w:eastAsia="Times New Roman" w:hAnsi="Arial" w:cs="Arial"/>
      <w:b/>
      <w:bCs/>
      <w:kern w:val="28"/>
      <w:sz w:val="24"/>
      <w:szCs w:val="24"/>
    </w:rPr>
  </w:style>
  <w:style w:type="character" w:customStyle="1" w:styleId="TitleChar">
    <w:name w:val="Title Char"/>
    <w:basedOn w:val="DefaultParagraphFont"/>
    <w:link w:val="Title"/>
    <w:rsid w:val="001B7C3F"/>
    <w:rPr>
      <w:rFonts w:ascii="Arial" w:eastAsia="Times New Roman" w:hAnsi="Arial" w:cs="Arial"/>
      <w:b/>
      <w:bCs/>
      <w:kern w:val="28"/>
      <w:sz w:val="24"/>
      <w:szCs w:val="24"/>
    </w:rPr>
  </w:style>
  <w:style w:type="paragraph" w:customStyle="1" w:styleId="CkBox1">
    <w:name w:val="CkBox1"/>
    <w:rsid w:val="001B7C3F"/>
    <w:pPr>
      <w:numPr>
        <w:numId w:val="6"/>
      </w:numPr>
      <w:spacing w:after="60" w:line="240" w:lineRule="auto"/>
    </w:pPr>
    <w:rPr>
      <w:rFonts w:ascii="Symbols" w:eastAsia="Times New Roman" w:hAnsi="Symbols" w:cs="Symbols"/>
      <w:sz w:val="24"/>
    </w:rPr>
  </w:style>
  <w:style w:type="character" w:styleId="PlaceholderText">
    <w:name w:val="Placeholder Text"/>
    <w:basedOn w:val="DefaultParagraphFont"/>
    <w:uiPriority w:val="99"/>
    <w:semiHidden/>
    <w:rsid w:val="001B7C3F"/>
    <w:rPr>
      <w:color w:val="808080"/>
    </w:rPr>
  </w:style>
  <w:style w:type="paragraph" w:styleId="TableofFigures">
    <w:name w:val="table of figures"/>
    <w:basedOn w:val="Normal"/>
    <w:next w:val="Normal"/>
    <w:uiPriority w:val="99"/>
    <w:rsid w:val="001B7C3F"/>
    <w:pPr>
      <w:spacing w:after="0" w:afterAutospacing="0" w:line="240" w:lineRule="auto"/>
      <w:jc w:val="both"/>
    </w:pPr>
    <w:rPr>
      <w:rFonts w:eastAsia="Times New Roman" w:cs="Times New Roman"/>
      <w:szCs w:val="24"/>
      <w:lang w:val="en-GB"/>
    </w:rPr>
  </w:style>
  <w:style w:type="table" w:styleId="GridTable5Dark-Accent1">
    <w:name w:val="Grid Table 5 Dark Accent 1"/>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1">
    <w:name w:val="Grid Table 2 Accent 1"/>
    <w:basedOn w:val="TableNormal"/>
    <w:uiPriority w:val="47"/>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2">
    <w:name w:val="Grid Table 5 Dark - Accent 12"/>
    <w:basedOn w:val="TableNormal"/>
    <w:next w:val="GridTable5Dark-Accent1"/>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3">
    <w:name w:val="Grid Table 5 Dark Accent 3"/>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NoList11">
    <w:name w:val="No List11"/>
    <w:next w:val="NoList"/>
    <w:uiPriority w:val="99"/>
    <w:semiHidden/>
    <w:unhideWhenUsed/>
    <w:rsid w:val="001B7C3F"/>
  </w:style>
  <w:style w:type="numbering" w:customStyle="1" w:styleId="NoList111">
    <w:name w:val="No List111"/>
    <w:next w:val="NoList"/>
    <w:uiPriority w:val="99"/>
    <w:semiHidden/>
    <w:unhideWhenUsed/>
    <w:rsid w:val="001B7C3F"/>
  </w:style>
  <w:style w:type="table" w:customStyle="1" w:styleId="TableGrid11">
    <w:name w:val="Table Grid1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7C3F"/>
  </w:style>
  <w:style w:type="numbering" w:customStyle="1" w:styleId="NoList3">
    <w:name w:val="No List3"/>
    <w:next w:val="NoList"/>
    <w:uiPriority w:val="99"/>
    <w:semiHidden/>
    <w:unhideWhenUsed/>
    <w:rsid w:val="001B7C3F"/>
  </w:style>
  <w:style w:type="paragraph" w:customStyle="1" w:styleId="font0">
    <w:name w:val="font0"/>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font5">
    <w:name w:val="font5"/>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xl75">
    <w:name w:val="xl75"/>
    <w:basedOn w:val="Normal"/>
    <w:rsid w:val="001B7C3F"/>
    <w:pPr>
      <w:shd w:val="clear" w:color="000000" w:fill="E2EFDA"/>
      <w:spacing w:before="100" w:beforeAutospacing="1" w:line="240" w:lineRule="auto"/>
    </w:pPr>
    <w:rPr>
      <w:rFonts w:eastAsia="Times New Roman" w:cs="Times New Roman"/>
      <w:szCs w:val="24"/>
      <w:lang w:eastAsia="en-US"/>
    </w:rPr>
  </w:style>
  <w:style w:type="paragraph" w:customStyle="1" w:styleId="xl76">
    <w:name w:val="xl76"/>
    <w:basedOn w:val="Normal"/>
    <w:rsid w:val="001B7C3F"/>
    <w:pPr>
      <w:shd w:val="clear" w:color="000000" w:fill="92D050"/>
      <w:spacing w:before="100" w:beforeAutospacing="1" w:line="240" w:lineRule="auto"/>
    </w:pPr>
    <w:rPr>
      <w:rFonts w:eastAsia="Times New Roman" w:cs="Times New Roman"/>
      <w:szCs w:val="24"/>
      <w:lang w:eastAsia="en-US"/>
    </w:rPr>
  </w:style>
  <w:style w:type="paragraph" w:customStyle="1" w:styleId="xl77">
    <w:name w:val="xl77"/>
    <w:basedOn w:val="Normal"/>
    <w:rsid w:val="001B7C3F"/>
    <w:pPr>
      <w:pBdr>
        <w:top w:val="single" w:sz="4" w:space="0" w:color="D0D7E5"/>
        <w:left w:val="single" w:sz="4" w:space="0" w:color="D0D7E5"/>
        <w:bottom w:val="single" w:sz="4" w:space="0" w:color="D0D7E5"/>
        <w:right w:val="single" w:sz="4" w:space="0" w:color="D0D7E5"/>
      </w:pBdr>
      <w:shd w:val="clear" w:color="000000" w:fill="92D050"/>
      <w:spacing w:before="100" w:beforeAutospacing="1" w:line="240" w:lineRule="auto"/>
      <w:textAlignment w:val="center"/>
    </w:pPr>
    <w:rPr>
      <w:rFonts w:eastAsia="Times New Roman" w:cs="Times New Roman"/>
      <w:color w:val="000000"/>
      <w:szCs w:val="24"/>
      <w:lang w:eastAsia="en-US"/>
    </w:rPr>
  </w:style>
  <w:style w:type="table" w:customStyle="1" w:styleId="GridTable4-Accent31">
    <w:name w:val="Grid Table 4 - Accent 31"/>
    <w:basedOn w:val="TableNormal"/>
    <w:next w:val="GridTable4-Accent3"/>
    <w:uiPriority w:val="49"/>
    <w:rsid w:val="001B7C3F"/>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1">
    <w:name w:val="Table Grid2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D42F35"/>
    <w:pPr>
      <w:widowControl w:val="0"/>
      <w:spacing w:before="60" w:after="0" w:afterAutospacing="0" w:line="240" w:lineRule="auto"/>
    </w:pPr>
    <w:rPr>
      <w:rFonts w:ascii="Arial" w:eastAsia="Times New Roman" w:hAnsi="Arial" w:cs="Times New Roman"/>
      <w:sz w:val="20"/>
      <w:szCs w:val="24"/>
      <w:lang w:eastAsia="en-US"/>
    </w:rPr>
  </w:style>
  <w:style w:type="character" w:styleId="UnresolvedMention">
    <w:name w:val="Unresolved Mention"/>
    <w:basedOn w:val="DefaultParagraphFont"/>
    <w:uiPriority w:val="99"/>
    <w:semiHidden/>
    <w:unhideWhenUsed/>
    <w:rsid w:val="00215A0D"/>
    <w:rPr>
      <w:color w:val="605E5C"/>
      <w:shd w:val="clear" w:color="auto" w:fill="E1DFDD"/>
    </w:rPr>
  </w:style>
  <w:style w:type="table" w:customStyle="1" w:styleId="TableGrid5">
    <w:name w:val="Table Grid5"/>
    <w:basedOn w:val="TableNormal"/>
    <w:next w:val="TableGrid"/>
    <w:uiPriority w:val="59"/>
    <w:qFormat/>
    <w:rsid w:val="00FB5D7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basedOn w:val="Normal"/>
    <w:link w:val="TableTextLeftChar"/>
    <w:qFormat/>
    <w:rsid w:val="008B14C9"/>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8B14C9"/>
    <w:rPr>
      <w:rFonts w:ascii="Arial" w:eastAsia="Arial Unicode MS" w:hAnsi="Arial" w:cs="Arial"/>
      <w:iCs/>
      <w:sz w:val="20"/>
      <w:szCs w:val="20"/>
      <w:lang w:eastAsia="en-GB"/>
    </w:rPr>
  </w:style>
  <w:style w:type="character" w:customStyle="1" w:styleId="BT1Char">
    <w:name w:val="BT 1 Char"/>
    <w:link w:val="BT1"/>
    <w:locked/>
    <w:rsid w:val="008B14C9"/>
    <w:rPr>
      <w:rFonts w:ascii="Arial" w:hAnsi="Arial" w:cs="Arial"/>
      <w:sz w:val="24"/>
      <w:szCs w:val="24"/>
      <w:lang w:eastAsia="zh-CN"/>
    </w:rPr>
  </w:style>
  <w:style w:type="paragraph" w:customStyle="1" w:styleId="BT1">
    <w:name w:val="BT 1"/>
    <w:basedOn w:val="Normal"/>
    <w:link w:val="BT1Char"/>
    <w:qFormat/>
    <w:rsid w:val="008B14C9"/>
    <w:pPr>
      <w:tabs>
        <w:tab w:val="left" w:pos="90"/>
      </w:tabs>
      <w:autoSpaceDE w:val="0"/>
      <w:autoSpaceDN w:val="0"/>
      <w:adjustRightInd w:val="0"/>
      <w:spacing w:after="0" w:afterAutospacing="0" w:line="240" w:lineRule="auto"/>
      <w:ind w:right="-90"/>
      <w:jc w:val="both"/>
    </w:pPr>
    <w:rPr>
      <w:rFonts w:ascii="Arial" w:hAnsi="Arial" w:cs="Arial"/>
      <w:szCs w:val="24"/>
      <w:lang w:eastAsia="zh-CN"/>
    </w:rPr>
  </w:style>
  <w:style w:type="character" w:customStyle="1" w:styleId="CaptionChar">
    <w:name w:val="Caption Char"/>
    <w:aliases w:val="Table Heading Char,Footnote Char,Char Char Char Char Char,Char Char Char Char1,Top Caption Char,Times Roman 10 bold Char,Figure Char,Char2 Char,Figure Caption Char,cerCAPTION Char,Fig Tittle Char,Table heading Char,Caption CER figure Char"/>
    <w:link w:val="Caption"/>
    <w:qFormat/>
    <w:locked/>
    <w:rsid w:val="0027358A"/>
    <w:rPr>
      <w:rFonts w:ascii="Times New Roman" w:eastAsia="Times New Roman" w:hAnsi="Times New Roman" w:cs="Times New Roman"/>
      <w:bCs/>
      <w:szCs w:val="18"/>
      <w:lang w:val="en-GB" w:eastAsia="en-GB"/>
    </w:rPr>
  </w:style>
  <w:style w:type="paragraph" w:customStyle="1" w:styleId="Tabletextleft0">
    <w:name w:val="Table text left"/>
    <w:basedOn w:val="Normal"/>
    <w:qFormat/>
    <w:locked/>
    <w:rsid w:val="00D16234"/>
    <w:pPr>
      <w:spacing w:before="60" w:after="60" w:afterAutospacing="0" w:line="240" w:lineRule="auto"/>
      <w:ind w:left="29"/>
    </w:pPr>
    <w:rPr>
      <w:rFonts w:ascii="Calibri" w:eastAsia="Times New Roman" w:hAnsi="Calibri" w:cs="Calibri"/>
      <w:sz w:val="20"/>
      <w:szCs w:val="20"/>
      <w:lang w:eastAsia="en-US"/>
    </w:rPr>
  </w:style>
  <w:style w:type="paragraph" w:customStyle="1" w:styleId="TableEntry">
    <w:name w:val="Table Entry"/>
    <w:basedOn w:val="Normal"/>
    <w:link w:val="TableEntryChar"/>
    <w:qFormat/>
    <w:rsid w:val="00F2644B"/>
    <w:pPr>
      <w:spacing w:before="40" w:after="40" w:afterAutospacing="0" w:line="240" w:lineRule="auto"/>
    </w:pPr>
    <w:rPr>
      <w:rFonts w:ascii="Arial" w:eastAsia="Times New Roman" w:hAnsi="Arial" w:cs="Times New Roman"/>
      <w:sz w:val="20"/>
      <w:szCs w:val="18"/>
      <w:lang w:eastAsia="en-US"/>
    </w:rPr>
  </w:style>
  <w:style w:type="character" w:customStyle="1" w:styleId="TableEntryChar">
    <w:name w:val="Table Entry Char"/>
    <w:basedOn w:val="DefaultParagraphFont"/>
    <w:link w:val="TableEntry"/>
    <w:rsid w:val="00F2644B"/>
    <w:rPr>
      <w:rFonts w:ascii="Arial" w:eastAsia="Times New Roman" w:hAnsi="Arial" w:cs="Times New Roman"/>
      <w:sz w:val="20"/>
      <w:szCs w:val="18"/>
    </w:rPr>
  </w:style>
  <w:style w:type="paragraph" w:customStyle="1" w:styleId="TableHeader">
    <w:name w:val="Table Header"/>
    <w:basedOn w:val="Normal"/>
    <w:link w:val="TableHeaderChar"/>
    <w:qFormat/>
    <w:rsid w:val="00F2644B"/>
    <w:pPr>
      <w:keepNext/>
      <w:keepLines/>
      <w:spacing w:before="240" w:after="120" w:afterAutospacing="0" w:line="240" w:lineRule="auto"/>
      <w:jc w:val="center"/>
    </w:pPr>
    <w:rPr>
      <w:rFonts w:ascii="Arial" w:eastAsia="Times New Roman" w:hAnsi="Arial" w:cs="Times New Roman"/>
      <w:b/>
      <w:szCs w:val="24"/>
      <w:lang w:eastAsia="en-US"/>
    </w:rPr>
  </w:style>
  <w:style w:type="character" w:customStyle="1" w:styleId="TableHeaderChar">
    <w:name w:val="Table Header Char"/>
    <w:link w:val="TableHeader"/>
    <w:locked/>
    <w:rsid w:val="00F2644B"/>
    <w:rPr>
      <w:rFonts w:ascii="Arial" w:eastAsia="Times New Roman" w:hAnsi="Arial" w:cs="Times New Roman"/>
      <w:b/>
      <w:sz w:val="24"/>
      <w:szCs w:val="24"/>
    </w:rPr>
  </w:style>
  <w:style w:type="character" w:styleId="Mention">
    <w:name w:val="Mention"/>
    <w:basedOn w:val="DefaultParagraphFont"/>
    <w:uiPriority w:val="99"/>
    <w:unhideWhenUsed/>
    <w:rsid w:val="00B6106A"/>
    <w:rPr>
      <w:color w:val="2B579A"/>
      <w:shd w:val="clear" w:color="auto" w:fill="E1DFDD"/>
    </w:rPr>
  </w:style>
  <w:style w:type="paragraph" w:styleId="List">
    <w:name w:val="List"/>
    <w:basedOn w:val="Normal"/>
    <w:rsid w:val="00D42228"/>
    <w:pPr>
      <w:spacing w:after="60" w:afterAutospacing="0" w:line="240" w:lineRule="auto"/>
      <w:ind w:left="360" w:hanging="360"/>
    </w:pPr>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662">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704">
      <w:bodyDiv w:val="1"/>
      <w:marLeft w:val="0"/>
      <w:marRight w:val="0"/>
      <w:marTop w:val="0"/>
      <w:marBottom w:val="0"/>
      <w:divBdr>
        <w:top w:val="none" w:sz="0" w:space="0" w:color="auto"/>
        <w:left w:val="none" w:sz="0" w:space="0" w:color="auto"/>
        <w:bottom w:val="none" w:sz="0" w:space="0" w:color="auto"/>
        <w:right w:val="none" w:sz="0" w:space="0" w:color="auto"/>
      </w:divBdr>
    </w:div>
    <w:div w:id="464544473">
      <w:bodyDiv w:val="1"/>
      <w:marLeft w:val="0"/>
      <w:marRight w:val="0"/>
      <w:marTop w:val="0"/>
      <w:marBottom w:val="0"/>
      <w:divBdr>
        <w:top w:val="none" w:sz="0" w:space="0" w:color="auto"/>
        <w:left w:val="none" w:sz="0" w:space="0" w:color="auto"/>
        <w:bottom w:val="none" w:sz="0" w:space="0" w:color="auto"/>
        <w:right w:val="none" w:sz="0" w:space="0" w:color="auto"/>
      </w:divBdr>
    </w:div>
    <w:div w:id="478691545">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1083380335">
      <w:bodyDiv w:val="1"/>
      <w:marLeft w:val="0"/>
      <w:marRight w:val="0"/>
      <w:marTop w:val="0"/>
      <w:marBottom w:val="0"/>
      <w:divBdr>
        <w:top w:val="none" w:sz="0" w:space="0" w:color="auto"/>
        <w:left w:val="none" w:sz="0" w:space="0" w:color="auto"/>
        <w:bottom w:val="none" w:sz="0" w:space="0" w:color="auto"/>
        <w:right w:val="none" w:sz="0" w:space="0" w:color="auto"/>
      </w:divBdr>
    </w:div>
    <w:div w:id="1255238797">
      <w:bodyDiv w:val="1"/>
      <w:marLeft w:val="0"/>
      <w:marRight w:val="0"/>
      <w:marTop w:val="0"/>
      <w:marBottom w:val="0"/>
      <w:divBdr>
        <w:top w:val="none" w:sz="0" w:space="0" w:color="auto"/>
        <w:left w:val="none" w:sz="0" w:space="0" w:color="auto"/>
        <w:bottom w:val="none" w:sz="0" w:space="0" w:color="auto"/>
        <w:right w:val="none" w:sz="0" w:space="0" w:color="auto"/>
      </w:divBdr>
    </w:div>
    <w:div w:id="1337222322">
      <w:bodyDiv w:val="1"/>
      <w:marLeft w:val="0"/>
      <w:marRight w:val="0"/>
      <w:marTop w:val="0"/>
      <w:marBottom w:val="0"/>
      <w:divBdr>
        <w:top w:val="none" w:sz="0" w:space="0" w:color="auto"/>
        <w:left w:val="none" w:sz="0" w:space="0" w:color="auto"/>
        <w:bottom w:val="none" w:sz="0" w:space="0" w:color="auto"/>
        <w:right w:val="none" w:sz="0" w:space="0" w:color="auto"/>
      </w:divBdr>
    </w:div>
    <w:div w:id="1537087563">
      <w:bodyDiv w:val="1"/>
      <w:marLeft w:val="0"/>
      <w:marRight w:val="0"/>
      <w:marTop w:val="0"/>
      <w:marBottom w:val="0"/>
      <w:divBdr>
        <w:top w:val="none" w:sz="0" w:space="0" w:color="auto"/>
        <w:left w:val="none" w:sz="0" w:space="0" w:color="auto"/>
        <w:bottom w:val="none" w:sz="0" w:space="0" w:color="auto"/>
        <w:right w:val="none" w:sz="0" w:space="0" w:color="auto"/>
      </w:divBdr>
    </w:div>
    <w:div w:id="1948005935">
      <w:bodyDiv w:val="1"/>
      <w:marLeft w:val="0"/>
      <w:marRight w:val="0"/>
      <w:marTop w:val="0"/>
      <w:marBottom w:val="0"/>
      <w:divBdr>
        <w:top w:val="none" w:sz="0" w:space="0" w:color="auto"/>
        <w:left w:val="none" w:sz="0" w:space="0" w:color="auto"/>
        <w:bottom w:val="none" w:sz="0" w:space="0" w:color="auto"/>
        <w:right w:val="none" w:sz="0" w:space="0" w:color="auto"/>
      </w:divBdr>
    </w:div>
    <w:div w:id="1977567039">
      <w:bodyDiv w:val="1"/>
      <w:marLeft w:val="0"/>
      <w:marRight w:val="0"/>
      <w:marTop w:val="0"/>
      <w:marBottom w:val="0"/>
      <w:divBdr>
        <w:top w:val="none" w:sz="0" w:space="0" w:color="auto"/>
        <w:left w:val="none" w:sz="0" w:space="0" w:color="auto"/>
        <w:bottom w:val="none" w:sz="0" w:space="0" w:color="auto"/>
        <w:right w:val="none" w:sz="0" w:space="0" w:color="auto"/>
      </w:divBdr>
    </w:div>
    <w:div w:id="203903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1980.htm" TargetMode="External"/><Relationship Id="rId3" Type="http://schemas.openxmlformats.org/officeDocument/2006/relationships/customXml" Target="../customXml/item3.xml"/><Relationship Id="rId21" Type="http://schemas.openxmlformats.org/officeDocument/2006/relationships/hyperlink" Target="https://www.astm.org/Standards/F1929.htm" TargetMode="Externa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7A9C806273F84E97EB958418B3ECAB" ma:contentTypeVersion="11" ma:contentTypeDescription="Create a new document." ma:contentTypeScope="" ma:versionID="3ce48b7701b7f71c84ccd41a89239eb4">
  <xsd:schema xmlns:xsd="http://www.w3.org/2001/XMLSchema" xmlns:xs="http://www.w3.org/2001/XMLSchema" xmlns:p="http://schemas.microsoft.com/office/2006/metadata/properties" xmlns:ns2="6feff6b6-fb59-4c5c-9c00-a772ae7c322b" xmlns:ns3="8d3cf02d-304b-4781-8de8-86975b8096dc" targetNamespace="http://schemas.microsoft.com/office/2006/metadata/properties" ma:root="true" ma:fieldsID="df0c29dcda40e124cddf7b8a9ea5fc1c" ns2:_="" ns3:_="">
    <xsd:import namespace="6feff6b6-fb59-4c5c-9c00-a772ae7c322b"/>
    <xsd:import namespace="8d3cf02d-304b-4781-8de8-86975b8096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ff6b6-fb59-4c5c-9c00-a772ae7c3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ce84f8-3515-41d3-9d97-f40de932d2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cf02d-304b-4781-8de8-86975b8096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d39ecc-66aa-4122-a2bb-8dfb08060940}" ma:internalName="TaxCatchAll" ma:showField="CatchAllData" ma:web="8d3cf02d-304b-4781-8de8-86975b809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d3cf02d-304b-4781-8de8-86975b8096dc" xsi:nil="true"/>
    <lcf76f155ced4ddcb4097134ff3c332f xmlns="6feff6b6-fb59-4c5c-9c00-a772ae7c32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7BDF46-C2A2-49C5-B0CE-B782C57F7EE0}">
  <ds:schemaRefs>
    <ds:schemaRef ds:uri="http://schemas.microsoft.com/sharepoint/v3/contenttype/forms"/>
  </ds:schemaRefs>
</ds:datastoreItem>
</file>

<file path=customXml/itemProps2.xml><?xml version="1.0" encoding="utf-8"?>
<ds:datastoreItem xmlns:ds="http://schemas.openxmlformats.org/officeDocument/2006/customXml" ds:itemID="{18349B0B-03CE-4EB8-8ED1-7AB608AF10ED}">
  <ds:schemaRefs>
    <ds:schemaRef ds:uri="http://schemas.openxmlformats.org/officeDocument/2006/bibliography"/>
  </ds:schemaRefs>
</ds:datastoreItem>
</file>

<file path=customXml/itemProps3.xml><?xml version="1.0" encoding="utf-8"?>
<ds:datastoreItem xmlns:ds="http://schemas.openxmlformats.org/officeDocument/2006/customXml" ds:itemID="{CAB0FD7E-9888-4A75-8B5D-08780C72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ff6b6-fb59-4c5c-9c00-a772ae7c322b"/>
    <ds:schemaRef ds:uri="8d3cf02d-304b-4781-8de8-86975b809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8d3cf02d-304b-4781-8de8-86975b8096dc"/>
    <ds:schemaRef ds:uri="6feff6b6-fb59-4c5c-9c00-a772ae7c322b"/>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40</Pages>
  <Words>12530</Words>
  <Characters>71424</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Pablo Lopez</cp:lastModifiedBy>
  <cp:revision>15</cp:revision>
  <dcterms:created xsi:type="dcterms:W3CDTF">2025-10-28T15:45:00Z</dcterms:created>
  <dcterms:modified xsi:type="dcterms:W3CDTF">2025-10-28T19:30:00Z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0x0101001D7A9C806273F84E97EB958418B3ECAB</vt:lpwstr>
  </property>
  <property fmtid="{D5CDD505-2E9C-101B-9397-08002B2CF9AE}" pid="3" name="_dlc_DocIdItemGuid">
    <vt:lpwstr>449f7a72-25d5-43c5-bfd7-104e0d46ffec</vt:lpwstr>
  </property>
  <property fmtid="{D5CDD505-2E9C-101B-9397-08002B2CF9AE}" pid="4" name="MediaServiceImageTags">
    <vt:lpwstr/>
  </property>
</Properties>
</file>