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el"/>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Pr>
                                <w:bCs/>
                                <w:sz w:val="28"/>
                                <w:szCs w:val="28"/>
                                <w:lang w:val="el"/>
                              </w:rPr>
                              <w:t>ΣΥΝΟΨΗ ΤΗΣ ΑΣΦΑΛΕΙΑΣ ΚΑΙ ΤΗΣ ΚΛΙΝΙΚΗΣ ΑΠΟΔΟΣΗΣ (SSCP)</w:t>
                            </w:r>
                          </w:p>
                          <w:p w14:paraId="480C2BB8" w14:textId="77777777" w:rsidR="001E25B0" w:rsidRPr="005B766F" w:rsidRDefault="00162805" w:rsidP="001E25B0">
                            <w:pPr>
                              <w:spacing w:after="0" w:afterAutospacing="0"/>
                              <w:jc w:val="center"/>
                              <w:rPr>
                                <w:b/>
                                <w:bCs/>
                                <w:sz w:val="32"/>
                                <w:szCs w:val="32"/>
                                <w:lang w:val="el-GR"/>
                              </w:rPr>
                            </w:pPr>
                            <w:r>
                              <w:rPr>
                                <w:b/>
                                <w:bCs/>
                                <w:sz w:val="32"/>
                                <w:szCs w:val="32"/>
                                <w:lang w:val="el"/>
                              </w:rPr>
                              <w:t>SSCP-0002</w:t>
                            </w:r>
                          </w:p>
                          <w:p w14:paraId="27F790C4" w14:textId="4A7A11DD" w:rsidR="00E9496D" w:rsidRPr="005B766F" w:rsidRDefault="00E9496D" w:rsidP="001E25B0">
                            <w:pPr>
                              <w:spacing w:after="0" w:afterAutospacing="0"/>
                              <w:jc w:val="center"/>
                              <w:rPr>
                                <w:b/>
                                <w:bCs/>
                                <w:sz w:val="32"/>
                                <w:szCs w:val="32"/>
                                <w:lang w:val="el-GR"/>
                              </w:rPr>
                            </w:pPr>
                            <w:r>
                              <w:rPr>
                                <w:b/>
                                <w:bCs/>
                                <w:sz w:val="32"/>
                                <w:szCs w:val="32"/>
                                <w:lang w:val="el"/>
                              </w:rPr>
                              <w:t xml:space="preserve">Συστήματα καθετήρων Skater </w:t>
                            </w:r>
                          </w:p>
                          <w:p w14:paraId="247671D4" w14:textId="77777777" w:rsidR="001455C4" w:rsidRPr="005B766F" w:rsidRDefault="001455C4" w:rsidP="001E25B0">
                            <w:pPr>
                              <w:keepNext/>
                              <w:spacing w:after="0" w:afterAutospacing="0" w:line="240" w:lineRule="auto"/>
                              <w:jc w:val="center"/>
                              <w:outlineLvl w:val="6"/>
                              <w:rPr>
                                <w:rFonts w:eastAsia="Times New Roman" w:cs="Times New Roman"/>
                                <w:b/>
                                <w:bCs/>
                                <w:sz w:val="32"/>
                                <w:szCs w:val="32"/>
                                <w:lang w:val="el-GR"/>
                              </w:rPr>
                            </w:pPr>
                            <w:r>
                              <w:rPr>
                                <w:rFonts w:eastAsia="Times New Roman" w:cs="Times New Roman"/>
                                <w:b/>
                                <w:bCs/>
                                <w:sz w:val="32"/>
                                <w:szCs w:val="32"/>
                                <w:lang w:val="el"/>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el"/>
                              </w:rPr>
                              <w:t>TD-01</w:t>
                            </w:r>
                          </w:p>
                          <w:p w14:paraId="3CF39942" w14:textId="77777777" w:rsidR="0005411A" w:rsidRPr="00267292" w:rsidRDefault="0005411A" w:rsidP="009855C3"/>
                          <w:p w14:paraId="684B57C2" w14:textId="77777777" w:rsidR="0005411A" w:rsidRPr="00267292" w:rsidRDefault="0005411A" w:rsidP="009855C3">
                            <w:r>
                              <w:rPr>
                                <w:lang w:val="el"/>
                              </w:rPr>
                              <w:t>[ΗΜΕΡΟΜΗΝΙΑ]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Pr>
                          <w:bCs/>
                          <w:sz w:val="28"/>
                          <w:szCs w:val="28"/>
                          <w:lang w:val="el"/>
                        </w:rPr>
                        <w:t>ΣΥΝΟΨΗ ΤΗΣ ΑΣΦΑΛΕΙΑΣ ΚΑΙ ΤΗΣ ΚΛΙΝΙΚΗΣ ΑΠΟΔΟΣΗΣ (SSCP)</w:t>
                      </w:r>
                    </w:p>
                    <w:p w14:paraId="480C2BB8" w14:textId="77777777" w:rsidR="001E25B0" w:rsidRPr="005B766F" w:rsidRDefault="00162805" w:rsidP="001E25B0">
                      <w:pPr>
                        <w:spacing w:after="0" w:afterAutospacing="0"/>
                        <w:jc w:val="center"/>
                        <w:rPr>
                          <w:b/>
                          <w:bCs/>
                          <w:sz w:val="32"/>
                          <w:szCs w:val="32"/>
                          <w:lang w:val="el-GR"/>
                        </w:rPr>
                      </w:pPr>
                      <w:r>
                        <w:rPr>
                          <w:b/>
                          <w:bCs/>
                          <w:sz w:val="32"/>
                          <w:szCs w:val="32"/>
                          <w:lang w:val="el"/>
                        </w:rPr>
                        <w:t>SSCP-0002</w:t>
                      </w:r>
                    </w:p>
                    <w:p w14:paraId="27F790C4" w14:textId="4A7A11DD" w:rsidR="00E9496D" w:rsidRPr="005B766F" w:rsidRDefault="00E9496D" w:rsidP="001E25B0">
                      <w:pPr>
                        <w:spacing w:after="0" w:afterAutospacing="0"/>
                        <w:jc w:val="center"/>
                        <w:rPr>
                          <w:b/>
                          <w:bCs/>
                          <w:sz w:val="32"/>
                          <w:szCs w:val="32"/>
                          <w:lang w:val="el-GR"/>
                        </w:rPr>
                      </w:pPr>
                      <w:r>
                        <w:rPr>
                          <w:b/>
                          <w:bCs/>
                          <w:sz w:val="32"/>
                          <w:szCs w:val="32"/>
                          <w:lang w:val="el"/>
                        </w:rPr>
                        <w:t xml:space="preserve">Συστήματα καθετήρων Skater </w:t>
                      </w:r>
                    </w:p>
                    <w:p w14:paraId="247671D4" w14:textId="77777777" w:rsidR="001455C4" w:rsidRPr="005B766F" w:rsidRDefault="001455C4" w:rsidP="001E25B0">
                      <w:pPr>
                        <w:keepNext/>
                        <w:spacing w:after="0" w:afterAutospacing="0" w:line="240" w:lineRule="auto"/>
                        <w:jc w:val="center"/>
                        <w:outlineLvl w:val="6"/>
                        <w:rPr>
                          <w:rFonts w:eastAsia="Times New Roman" w:cs="Times New Roman"/>
                          <w:b/>
                          <w:bCs/>
                          <w:sz w:val="32"/>
                          <w:szCs w:val="32"/>
                          <w:lang w:val="el-GR"/>
                        </w:rPr>
                      </w:pPr>
                      <w:r>
                        <w:rPr>
                          <w:rFonts w:eastAsia="Times New Roman" w:cs="Times New Roman"/>
                          <w:b/>
                          <w:bCs/>
                          <w:sz w:val="32"/>
                          <w:szCs w:val="32"/>
                          <w:lang w:val="el"/>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el"/>
                        </w:rPr>
                        <w:t>TD-01</w:t>
                      </w:r>
                    </w:p>
                    <w:p w14:paraId="3CF39942" w14:textId="77777777" w:rsidR="0005411A" w:rsidRPr="00267292" w:rsidRDefault="0005411A" w:rsidP="009855C3"/>
                    <w:p w14:paraId="684B57C2" w14:textId="77777777" w:rsidR="0005411A" w:rsidRPr="00267292" w:rsidRDefault="0005411A" w:rsidP="009855C3">
                      <w:r>
                        <w:rPr>
                          <w:lang w:val="el"/>
                        </w:rPr>
                        <w:t>[ΗΜΕΡΟΜΗΝΙΑ]</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el"/>
        </w:rPr>
        <w:t>Για δημοσίευση στην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78"/>
        <w:gridCol w:w="1384"/>
        <w:gridCol w:w="6987"/>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el"/>
              </w:rPr>
              <w:t>ΡΟΛΟΣ</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el"/>
              </w:rPr>
              <w:t>ΤΜΗΜΑ</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el"/>
              </w:rPr>
              <w:t>ΟΝΟΜΑ / ΤΙΤΛΟΣ</w:t>
            </w:r>
          </w:p>
        </w:tc>
      </w:tr>
      <w:tr w:rsidR="00E91403" w:rsidRPr="005B766F"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el"/>
              </w:rPr>
              <w:t>Ετοιμάστηκε από</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el"/>
              </w:rPr>
              <w:t>Ρυθμιστικές Υποθέσεις</w:t>
            </w:r>
          </w:p>
        </w:tc>
        <w:tc>
          <w:tcPr>
            <w:tcW w:w="7468" w:type="dxa"/>
            <w:tcBorders>
              <w:top w:val="double" w:sz="4" w:space="0" w:color="auto"/>
            </w:tcBorders>
            <w:vAlign w:val="center"/>
          </w:tcPr>
          <w:p w14:paraId="6E348058" w14:textId="77777777" w:rsidR="004553BF" w:rsidRPr="005B766F" w:rsidRDefault="004553BF" w:rsidP="004553BF">
            <w:pPr>
              <w:spacing w:after="0" w:afterAutospacing="0" w:line="240" w:lineRule="auto"/>
              <w:jc w:val="center"/>
              <w:rPr>
                <w:rFonts w:eastAsia="Times New Roman" w:cs="Times New Roman"/>
                <w:color w:val="000000" w:themeColor="text1"/>
                <w:szCs w:val="24"/>
                <w:lang w:val="el-GR"/>
              </w:rPr>
            </w:pPr>
            <w:r>
              <w:rPr>
                <w:rFonts w:eastAsia="Times New Roman" w:cs="Times New Roman"/>
                <w:color w:val="000000" w:themeColor="text1"/>
                <w:szCs w:val="24"/>
                <w:lang w:val="el"/>
              </w:rPr>
              <w:t xml:space="preserve">Nadira Lotus </w:t>
            </w:r>
          </w:p>
          <w:p w14:paraId="7BA00BEF" w14:textId="436799A3" w:rsidR="00E91403" w:rsidRPr="005B766F" w:rsidRDefault="00D947BA" w:rsidP="004553BF">
            <w:pPr>
              <w:jc w:val="center"/>
              <w:rPr>
                <w:rFonts w:cs="Times New Roman"/>
                <w:szCs w:val="24"/>
                <w:lang w:val="el-GR"/>
              </w:rPr>
            </w:pPr>
            <w:r>
              <w:rPr>
                <w:rFonts w:eastAsia="Times New Roman" w:cs="Times New Roman"/>
                <w:color w:val="000000" w:themeColor="text1"/>
                <w:szCs w:val="24"/>
                <w:lang w:val="el"/>
              </w:rPr>
              <w:t>Διαχείριση, παρακολούθηση μετά την αγορά</w:t>
            </w:r>
          </w:p>
        </w:tc>
      </w:tr>
    </w:tbl>
    <w:p w14:paraId="45EA3393" w14:textId="77777777" w:rsidR="00E91403" w:rsidRPr="005B766F" w:rsidRDefault="00E91403" w:rsidP="00E91403">
      <w:pPr>
        <w:jc w:val="center"/>
        <w:rPr>
          <w:rFonts w:cs="Times New Roman"/>
          <w:b/>
          <w:lang w:val="el-GR"/>
        </w:rPr>
      </w:pPr>
    </w:p>
    <w:p w14:paraId="3ADE6C89" w14:textId="0496458B" w:rsidR="00E91403" w:rsidRPr="00D025DB" w:rsidRDefault="00E91403" w:rsidP="00D7170B">
      <w:pPr>
        <w:tabs>
          <w:tab w:val="center" w:pos="5220"/>
          <w:tab w:val="right" w:pos="10440"/>
        </w:tabs>
        <w:spacing w:after="0" w:afterAutospacing="0"/>
        <w:rPr>
          <w:rFonts w:cs="Times New Roman"/>
          <w:b/>
          <w:lang w:val="el"/>
        </w:rPr>
      </w:pPr>
      <w:r>
        <w:rPr>
          <w:rFonts w:cs="Times New Roman"/>
          <w:lang w:val="el"/>
        </w:rPr>
        <w:tab/>
      </w:r>
      <w:r>
        <w:rPr>
          <w:rFonts w:cs="Times New Roman"/>
          <w:b/>
          <w:bCs/>
          <w:lang w:val="el"/>
        </w:rPr>
        <w:t>Πίνακας υπογραφών έγκρισης</w:t>
      </w:r>
      <w:r>
        <w:rPr>
          <w:rFonts w:cs="Times New Roman"/>
          <w:lang w:val="el"/>
        </w:rPr>
        <w:tab/>
      </w:r>
    </w:p>
    <w:p w14:paraId="01F684E3" w14:textId="77777777" w:rsidR="00E91403" w:rsidRPr="00D025DB" w:rsidRDefault="00E91403" w:rsidP="00D7170B">
      <w:pPr>
        <w:spacing w:after="0" w:afterAutospacing="0"/>
        <w:ind w:right="274"/>
        <w:rPr>
          <w:rFonts w:cs="Times New Roman"/>
          <w:sz w:val="20"/>
          <w:szCs w:val="20"/>
          <w:lang w:val="el"/>
        </w:rPr>
      </w:pPr>
      <w:r>
        <w:rPr>
          <w:rFonts w:cs="Times New Roman"/>
          <w:sz w:val="20"/>
          <w:szCs w:val="20"/>
          <w:lang w:val="el"/>
        </w:rPr>
        <w:t>Αυτό το έγγραφο πρέπει να εξεταστεί και να εγκριθεί από όλα τα άτομα που αναφέρονται παρακάτω ή από τους εξουσιοδοτημένους αντιπροσώπους τους.</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25"/>
        <w:gridCol w:w="1454"/>
        <w:gridCol w:w="7370"/>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el"/>
              </w:rPr>
              <w:t>ΡΟΛΟΣ</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el"/>
              </w:rPr>
              <w:t>ΤΜΗΜΑ</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el"/>
              </w:rPr>
              <w:t>ΟΝΟΜΑ / ΤΙΤΛΟΣ</w:t>
            </w:r>
          </w:p>
        </w:tc>
      </w:tr>
      <w:tr w:rsidR="00E91403" w:rsidRPr="005B766F"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el"/>
              </w:rPr>
              <w:t>Έγκριση</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el"/>
              </w:rPr>
              <w:t>Κλινικές Υποθέσεις</w:t>
            </w:r>
          </w:p>
        </w:tc>
        <w:tc>
          <w:tcPr>
            <w:tcW w:w="7519" w:type="dxa"/>
            <w:vAlign w:val="center"/>
          </w:tcPr>
          <w:p w14:paraId="26F9FA1F" w14:textId="77777777" w:rsidR="00FD4D16" w:rsidRPr="005B766F" w:rsidRDefault="00FD4D16" w:rsidP="00FD4D16">
            <w:pPr>
              <w:spacing w:after="0" w:afterAutospacing="0"/>
              <w:jc w:val="center"/>
              <w:rPr>
                <w:rFonts w:cs="Times New Roman"/>
                <w:szCs w:val="24"/>
                <w:lang w:val="el-GR"/>
              </w:rPr>
            </w:pPr>
            <w:proofErr w:type="spellStart"/>
            <w:r>
              <w:rPr>
                <w:rFonts w:cs="Times New Roman"/>
                <w:szCs w:val="24"/>
                <w:lang w:val="el"/>
              </w:rPr>
              <w:t>Danyel</w:t>
            </w:r>
            <w:proofErr w:type="spellEnd"/>
            <w:r>
              <w:rPr>
                <w:rFonts w:cs="Times New Roman"/>
                <w:szCs w:val="24"/>
                <w:lang w:val="el"/>
              </w:rPr>
              <w:t xml:space="preserve"> </w:t>
            </w:r>
            <w:proofErr w:type="spellStart"/>
            <w:r>
              <w:rPr>
                <w:rFonts w:cs="Times New Roman"/>
                <w:szCs w:val="24"/>
                <w:lang w:val="el"/>
              </w:rPr>
              <w:t>Carr</w:t>
            </w:r>
            <w:proofErr w:type="spellEnd"/>
          </w:p>
          <w:p w14:paraId="172E4813" w14:textId="1FBBE02C" w:rsidR="00E91403" w:rsidRPr="005B766F" w:rsidRDefault="00D947BA" w:rsidP="00FD4D16">
            <w:pPr>
              <w:jc w:val="center"/>
              <w:rPr>
                <w:rFonts w:cs="Times New Roman"/>
                <w:szCs w:val="24"/>
                <w:lang w:val="el-GR"/>
              </w:rPr>
            </w:pPr>
            <w:r>
              <w:rPr>
                <w:rFonts w:cs="Times New Roman"/>
                <w:szCs w:val="24"/>
                <w:lang w:val="el"/>
              </w:rPr>
              <w:t>Ανώτερος Διευθυντής, Κλινικές Υποθέσεις</w:t>
            </w:r>
          </w:p>
        </w:tc>
      </w:tr>
      <w:tr w:rsidR="00E91403" w:rsidRPr="005B766F"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el"/>
              </w:rPr>
              <w:t>Έγκριση</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el"/>
              </w:rPr>
              <w:t xml:space="preserve">Ποιότητα </w:t>
            </w:r>
          </w:p>
        </w:tc>
        <w:tc>
          <w:tcPr>
            <w:tcW w:w="7519" w:type="dxa"/>
            <w:vAlign w:val="center"/>
          </w:tcPr>
          <w:p w14:paraId="76BBB71F" w14:textId="77777777" w:rsidR="000B3199" w:rsidRPr="005B766F" w:rsidRDefault="000B3199" w:rsidP="000B3199">
            <w:pPr>
              <w:spacing w:after="0" w:afterAutospacing="0" w:line="240" w:lineRule="auto"/>
              <w:jc w:val="center"/>
              <w:rPr>
                <w:rFonts w:eastAsia="Times New Roman" w:cs="Times New Roman"/>
                <w:szCs w:val="24"/>
                <w:lang w:val="el-GR"/>
              </w:rPr>
            </w:pPr>
            <w:proofErr w:type="spellStart"/>
            <w:r>
              <w:rPr>
                <w:rFonts w:eastAsia="Times New Roman" w:cs="Times New Roman"/>
                <w:szCs w:val="24"/>
                <w:lang w:val="el"/>
              </w:rPr>
              <w:t>Dan</w:t>
            </w:r>
            <w:proofErr w:type="spellEnd"/>
            <w:r>
              <w:rPr>
                <w:rFonts w:eastAsia="Times New Roman" w:cs="Times New Roman"/>
                <w:szCs w:val="24"/>
                <w:lang w:val="el"/>
              </w:rPr>
              <w:t xml:space="preserve"> </w:t>
            </w:r>
            <w:proofErr w:type="spellStart"/>
            <w:r>
              <w:rPr>
                <w:rFonts w:eastAsia="Times New Roman" w:cs="Times New Roman"/>
                <w:szCs w:val="24"/>
                <w:lang w:val="el"/>
              </w:rPr>
              <w:t>Woda</w:t>
            </w:r>
            <w:proofErr w:type="spellEnd"/>
          </w:p>
          <w:p w14:paraId="1EA24645" w14:textId="1A6D051E" w:rsidR="00E91403" w:rsidRPr="005B766F" w:rsidRDefault="000B3199" w:rsidP="000B3199">
            <w:pPr>
              <w:jc w:val="center"/>
              <w:rPr>
                <w:rFonts w:cs="Times New Roman"/>
                <w:szCs w:val="24"/>
                <w:lang w:val="el-GR"/>
              </w:rPr>
            </w:pPr>
            <w:r>
              <w:rPr>
                <w:rFonts w:eastAsia="Times New Roman" w:cs="Times New Roman"/>
                <w:color w:val="000000" w:themeColor="text1"/>
                <w:szCs w:val="24"/>
                <w:lang w:val="el"/>
              </w:rPr>
              <w:t>Ανώτερος Μηχανικός Ποιότητας</w:t>
            </w:r>
          </w:p>
        </w:tc>
      </w:tr>
      <w:tr w:rsidR="00E91403" w:rsidRPr="005B766F"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el"/>
              </w:rPr>
              <w:t>Έγκριση</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el"/>
              </w:rPr>
              <w:t xml:space="preserve">Κανονιστική </w:t>
            </w:r>
          </w:p>
        </w:tc>
        <w:tc>
          <w:tcPr>
            <w:tcW w:w="7519" w:type="dxa"/>
            <w:vAlign w:val="center"/>
          </w:tcPr>
          <w:p w14:paraId="3BD84C9E" w14:textId="45C8E5CD" w:rsidR="0071193F" w:rsidRPr="005B766F" w:rsidRDefault="0071193F" w:rsidP="0071193F">
            <w:pPr>
              <w:spacing w:after="0" w:afterAutospacing="0" w:line="240" w:lineRule="auto"/>
              <w:jc w:val="center"/>
              <w:rPr>
                <w:rFonts w:eastAsia="Times New Roman" w:cs="Times New Roman"/>
                <w:color w:val="000000" w:themeColor="text1"/>
                <w:szCs w:val="24"/>
                <w:lang w:val="el-GR"/>
              </w:rPr>
            </w:pPr>
            <w:proofErr w:type="spellStart"/>
            <w:r>
              <w:rPr>
                <w:rFonts w:eastAsia="Times New Roman" w:cs="Times New Roman"/>
                <w:color w:val="000000" w:themeColor="text1"/>
                <w:szCs w:val="24"/>
                <w:lang w:val="el"/>
              </w:rPr>
              <w:t>Scott</w:t>
            </w:r>
            <w:proofErr w:type="spellEnd"/>
            <w:r>
              <w:rPr>
                <w:rFonts w:eastAsia="Times New Roman" w:cs="Times New Roman"/>
                <w:color w:val="000000" w:themeColor="text1"/>
                <w:szCs w:val="24"/>
                <w:lang w:val="el"/>
              </w:rPr>
              <w:t xml:space="preserve"> </w:t>
            </w:r>
            <w:proofErr w:type="spellStart"/>
            <w:r>
              <w:rPr>
                <w:rFonts w:eastAsia="Times New Roman" w:cs="Times New Roman"/>
                <w:color w:val="000000" w:themeColor="text1"/>
                <w:szCs w:val="24"/>
                <w:lang w:val="el"/>
              </w:rPr>
              <w:t>Bishop</w:t>
            </w:r>
            <w:proofErr w:type="spellEnd"/>
          </w:p>
          <w:p w14:paraId="39BF7685" w14:textId="76AE3100" w:rsidR="00E91403" w:rsidRPr="005B766F" w:rsidRDefault="00664723" w:rsidP="0071193F">
            <w:pPr>
              <w:jc w:val="center"/>
              <w:rPr>
                <w:rFonts w:cs="Times New Roman"/>
                <w:szCs w:val="24"/>
                <w:lang w:val="el-GR"/>
              </w:rPr>
            </w:pPr>
            <w:r>
              <w:rPr>
                <w:rFonts w:eastAsia="Times New Roman" w:cs="Times New Roman"/>
                <w:color w:val="000000" w:themeColor="text1"/>
                <w:szCs w:val="24"/>
                <w:lang w:val="el"/>
              </w:rPr>
              <w:t>Αντιπρόεδρος, Ρυθμιστικές Υποθέσεις</w:t>
            </w:r>
          </w:p>
        </w:tc>
      </w:tr>
    </w:tbl>
    <w:p w14:paraId="0642C427" w14:textId="77777777" w:rsidR="00BA30F3" w:rsidRPr="005B766F" w:rsidRDefault="00BA30F3" w:rsidP="00E91403">
      <w:pPr>
        <w:jc w:val="center"/>
        <w:rPr>
          <w:rFonts w:cs="Times New Roman"/>
          <w:b/>
          <w:lang w:val="el-GR"/>
        </w:rPr>
      </w:pPr>
    </w:p>
    <w:p w14:paraId="51DA0A01" w14:textId="71668D2C" w:rsidR="00E91403" w:rsidRPr="00451CE9" w:rsidRDefault="00E91403" w:rsidP="00D7170B">
      <w:pPr>
        <w:spacing w:after="0" w:afterAutospacing="0"/>
        <w:jc w:val="center"/>
        <w:rPr>
          <w:rFonts w:cs="Times New Roman"/>
          <w:b/>
        </w:rPr>
      </w:pPr>
      <w:r>
        <w:rPr>
          <w:rFonts w:cs="Times New Roman"/>
          <w:b/>
          <w:bCs/>
          <w:lang w:val="el"/>
        </w:rPr>
        <w:t>Ιστορικό αναθεωρήσεων</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67"/>
        <w:gridCol w:w="1478"/>
        <w:gridCol w:w="1111"/>
        <w:gridCol w:w="3949"/>
        <w:gridCol w:w="1682"/>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el"/>
              </w:rPr>
              <w:t>Αναθεώρηση</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el"/>
              </w:rPr>
              <w:t>Ημερομηνία</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el"/>
              </w:rPr>
              <w:t>Τομείς</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el"/>
              </w:rPr>
              <w:t>Περιγραφή αναθεώρησης</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el"/>
              </w:rPr>
              <w:t>Αίτημα αλλαγής #</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el"/>
              </w:rPr>
              <w:t>A</w:t>
            </w:r>
          </w:p>
        </w:tc>
        <w:tc>
          <w:tcPr>
            <w:tcW w:w="1310" w:type="dxa"/>
            <w:tcBorders>
              <w:top w:val="double" w:sz="4" w:space="0" w:color="auto"/>
              <w:bottom w:val="single" w:sz="4" w:space="0" w:color="auto"/>
            </w:tcBorders>
          </w:tcPr>
          <w:p w14:paraId="0D82C539" w14:textId="731B170C" w:rsidR="00E91403" w:rsidRPr="00E9636F" w:rsidRDefault="00EB7646" w:rsidP="00842611">
            <w:pPr>
              <w:jc w:val="center"/>
              <w:rPr>
                <w:rFonts w:cs="Times New Roman"/>
                <w:szCs w:val="24"/>
              </w:rPr>
            </w:pPr>
            <w:r w:rsidRPr="00E9636F">
              <w:rPr>
                <w:rFonts w:cs="Times New Roman"/>
                <w:szCs w:val="24"/>
                <w:lang w:val="el"/>
              </w:rPr>
              <w:t>07/06/2021</w:t>
            </w:r>
          </w:p>
        </w:tc>
        <w:tc>
          <w:tcPr>
            <w:tcW w:w="1146" w:type="dxa"/>
            <w:tcBorders>
              <w:top w:val="double" w:sz="4" w:space="0" w:color="auto"/>
              <w:bottom w:val="single" w:sz="4" w:space="0" w:color="auto"/>
            </w:tcBorders>
          </w:tcPr>
          <w:p w14:paraId="6CD4C417" w14:textId="4D0FCA68" w:rsidR="00E91403" w:rsidRPr="00E9636F" w:rsidRDefault="00FF6446" w:rsidP="00842611">
            <w:pPr>
              <w:jc w:val="center"/>
              <w:rPr>
                <w:rFonts w:cs="Times New Roman"/>
                <w:szCs w:val="24"/>
              </w:rPr>
            </w:pPr>
            <w:r w:rsidRPr="00E9636F">
              <w:rPr>
                <w:rFonts w:cs="Times New Roman"/>
                <w:szCs w:val="24"/>
                <w:lang w:val="el"/>
              </w:rPr>
              <w:t xml:space="preserve">Όλες </w:t>
            </w:r>
          </w:p>
        </w:tc>
        <w:tc>
          <w:tcPr>
            <w:tcW w:w="4352" w:type="dxa"/>
            <w:tcBorders>
              <w:top w:val="double" w:sz="4" w:space="0" w:color="auto"/>
              <w:bottom w:val="single" w:sz="4" w:space="0" w:color="auto"/>
            </w:tcBorders>
          </w:tcPr>
          <w:p w14:paraId="3973A2E3" w14:textId="22ED49A4" w:rsidR="00E91403" w:rsidRPr="00E9636F" w:rsidRDefault="00EB7646" w:rsidP="00842611">
            <w:pPr>
              <w:rPr>
                <w:rFonts w:cs="Times New Roman"/>
                <w:szCs w:val="24"/>
              </w:rPr>
            </w:pPr>
            <w:r w:rsidRPr="00E9636F">
              <w:rPr>
                <w:rFonts w:cs="Times New Roman"/>
                <w:szCs w:val="24"/>
                <w:lang w:val="el"/>
              </w:rPr>
              <w:t>Αρχική έκθεση</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el"/>
              </w:rPr>
              <w:t>00103372</w:t>
            </w:r>
          </w:p>
        </w:tc>
      </w:tr>
      <w:tr w:rsidR="00D7170B" w:rsidRPr="00451CE9" w14:paraId="495D8A1C" w14:textId="77777777" w:rsidTr="00142757">
        <w:trPr>
          <w:trHeight w:val="548"/>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el"/>
              </w:rPr>
              <w:t xml:space="preserve">B </w:t>
            </w:r>
          </w:p>
        </w:tc>
        <w:tc>
          <w:tcPr>
            <w:tcW w:w="1310" w:type="dxa"/>
            <w:tcBorders>
              <w:top w:val="single" w:sz="4" w:space="0" w:color="auto"/>
              <w:bottom w:val="single" w:sz="4" w:space="0" w:color="auto"/>
            </w:tcBorders>
          </w:tcPr>
          <w:p w14:paraId="52F239C5" w14:textId="3F23D192" w:rsidR="00D7170B" w:rsidRPr="00142757" w:rsidRDefault="00D7170B" w:rsidP="00E9636F">
            <w:pPr>
              <w:jc w:val="center"/>
              <w:rPr>
                <w:rFonts w:cs="Times New Roman"/>
                <w:szCs w:val="24"/>
              </w:rPr>
            </w:pPr>
            <w:r w:rsidRPr="00142757">
              <w:rPr>
                <w:rFonts w:cs="Times New Roman"/>
                <w:szCs w:val="24"/>
                <w:lang w:val="el"/>
              </w:rPr>
              <w:t>09/09/2024</w:t>
            </w:r>
          </w:p>
        </w:tc>
        <w:tc>
          <w:tcPr>
            <w:tcW w:w="1146" w:type="dxa"/>
            <w:tcBorders>
              <w:top w:val="single" w:sz="4" w:space="0" w:color="auto"/>
              <w:bottom w:val="single" w:sz="4" w:space="0" w:color="auto"/>
            </w:tcBorders>
          </w:tcPr>
          <w:p w14:paraId="319F0BB7" w14:textId="77B1F188" w:rsidR="00D7170B" w:rsidRPr="00142757" w:rsidRDefault="00D7170B" w:rsidP="00D936B5">
            <w:pPr>
              <w:jc w:val="center"/>
              <w:rPr>
                <w:rFonts w:cs="Times New Roman"/>
                <w:szCs w:val="24"/>
              </w:rPr>
            </w:pPr>
            <w:r w:rsidRPr="00142757">
              <w:rPr>
                <w:rFonts w:cs="Times New Roman"/>
                <w:szCs w:val="24"/>
                <w:lang w:val="el"/>
              </w:rPr>
              <w:t>Όλες</w:t>
            </w:r>
          </w:p>
        </w:tc>
        <w:tc>
          <w:tcPr>
            <w:tcW w:w="4352" w:type="dxa"/>
            <w:tcBorders>
              <w:top w:val="single" w:sz="4" w:space="0" w:color="auto"/>
              <w:bottom w:val="single" w:sz="4" w:space="0" w:color="auto"/>
            </w:tcBorders>
          </w:tcPr>
          <w:p w14:paraId="3D913A75" w14:textId="3C3C33CA" w:rsidR="00D7170B" w:rsidRPr="005B766F" w:rsidRDefault="00D7170B" w:rsidP="00D936B5">
            <w:pPr>
              <w:rPr>
                <w:rFonts w:cs="Times New Roman"/>
                <w:szCs w:val="24"/>
                <w:lang w:val="el-GR"/>
              </w:rPr>
            </w:pPr>
            <w:r w:rsidRPr="00142757">
              <w:rPr>
                <w:rFonts w:cs="Times New Roman"/>
                <w:szCs w:val="24"/>
                <w:lang w:val="el"/>
              </w:rPr>
              <w:t>Ενημερώθηκε στο νέο πρότυπο. Αρχική υποβολή στο BSI</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el"/>
              </w:rPr>
              <w:t>04229</w:t>
            </w:r>
          </w:p>
        </w:tc>
      </w:tr>
      <w:tr w:rsidR="00D7170B" w:rsidRPr="00451CE9" w14:paraId="7960DB67" w14:textId="77777777" w:rsidTr="00D7170B">
        <w:tc>
          <w:tcPr>
            <w:tcW w:w="1209" w:type="dxa"/>
            <w:vMerge/>
          </w:tcPr>
          <w:p w14:paraId="796B2933" w14:textId="77777777" w:rsidR="00D7170B" w:rsidRPr="00451CE9"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5C2BADCC" w:rsidR="00D7170B" w:rsidRPr="00142757" w:rsidRDefault="00D7170B" w:rsidP="00842611">
            <w:pPr>
              <w:jc w:val="center"/>
              <w:rPr>
                <w:rFonts w:cs="Times New Roman"/>
                <w:szCs w:val="24"/>
              </w:rPr>
            </w:pPr>
            <w:r w:rsidRPr="00142757">
              <w:rPr>
                <w:rFonts w:cs="Times New Roman"/>
                <w:szCs w:val="24"/>
                <w:lang w:val="el"/>
              </w:rPr>
              <w:t>12/</w:t>
            </w:r>
            <w:r w:rsidR="00E9636F" w:rsidRPr="00142757">
              <w:rPr>
                <w:rFonts w:cs="Times New Roman"/>
                <w:szCs w:val="24"/>
              </w:rPr>
              <w:t>09/</w:t>
            </w:r>
            <w:r w:rsidRPr="00142757">
              <w:rPr>
                <w:rFonts w:cs="Times New Roman"/>
                <w:szCs w:val="24"/>
                <w:lang w:val="el"/>
              </w:rPr>
              <w:t>2024</w:t>
            </w:r>
          </w:p>
        </w:tc>
        <w:tc>
          <w:tcPr>
            <w:tcW w:w="1146" w:type="dxa"/>
            <w:tcBorders>
              <w:top w:val="single" w:sz="4" w:space="0" w:color="auto"/>
              <w:bottom w:val="single" w:sz="4" w:space="0" w:color="auto"/>
            </w:tcBorders>
          </w:tcPr>
          <w:p w14:paraId="0A4EE95C" w14:textId="7071E732" w:rsidR="00D7170B" w:rsidRPr="00142757" w:rsidRDefault="00D7170B" w:rsidP="00842611">
            <w:pPr>
              <w:jc w:val="center"/>
              <w:rPr>
                <w:rFonts w:cs="Times New Roman"/>
                <w:szCs w:val="24"/>
              </w:rPr>
            </w:pPr>
            <w:r w:rsidRPr="00142757">
              <w:rPr>
                <w:rFonts w:cs="Times New Roman"/>
                <w:szCs w:val="24"/>
                <w:lang w:val="el"/>
              </w:rPr>
              <w:t>9.0</w:t>
            </w:r>
          </w:p>
        </w:tc>
        <w:tc>
          <w:tcPr>
            <w:tcW w:w="4352" w:type="dxa"/>
            <w:tcBorders>
              <w:top w:val="single" w:sz="4" w:space="0" w:color="auto"/>
              <w:bottom w:val="single" w:sz="4" w:space="0" w:color="auto"/>
            </w:tcBorders>
          </w:tcPr>
          <w:p w14:paraId="105B1649" w14:textId="0FE6655F" w:rsidR="00D7170B" w:rsidRPr="00142757" w:rsidRDefault="00D7170B" w:rsidP="002C60C8">
            <w:pPr>
              <w:rPr>
                <w:rFonts w:cs="Times New Roman"/>
                <w:szCs w:val="24"/>
              </w:rPr>
            </w:pPr>
            <w:r w:rsidRPr="00142757">
              <w:rPr>
                <w:rFonts w:cs="Times New Roman"/>
                <w:szCs w:val="24"/>
                <w:lang w:val="el"/>
              </w:rPr>
              <w:t>Προσθήκη ενότητας ασθενούς</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13A6893D" w:rsidR="00D7170B" w:rsidRPr="00142757" w:rsidRDefault="00D7170B" w:rsidP="00842611">
            <w:pPr>
              <w:jc w:val="center"/>
              <w:rPr>
                <w:rFonts w:cs="Times New Roman"/>
                <w:szCs w:val="24"/>
              </w:rPr>
            </w:pPr>
            <w:r w:rsidRPr="00142757">
              <w:rPr>
                <w:rFonts w:cs="Times New Roman"/>
                <w:szCs w:val="24"/>
                <w:lang w:val="el"/>
              </w:rPr>
              <w:t>22/10/2024</w:t>
            </w:r>
          </w:p>
        </w:tc>
        <w:tc>
          <w:tcPr>
            <w:tcW w:w="1146" w:type="dxa"/>
            <w:tcBorders>
              <w:top w:val="single" w:sz="4" w:space="0" w:color="auto"/>
              <w:bottom w:val="single" w:sz="12" w:space="0" w:color="auto"/>
            </w:tcBorders>
          </w:tcPr>
          <w:p w14:paraId="3726028F" w14:textId="03B5FE38" w:rsidR="00D7170B" w:rsidRPr="00142757" w:rsidRDefault="00D7170B" w:rsidP="00842611">
            <w:pPr>
              <w:jc w:val="center"/>
              <w:rPr>
                <w:rFonts w:cs="Times New Roman"/>
                <w:szCs w:val="24"/>
              </w:rPr>
            </w:pPr>
            <w:r w:rsidRPr="00142757">
              <w:rPr>
                <w:rFonts w:cs="Times New Roman"/>
                <w:szCs w:val="24"/>
                <w:lang w:val="el"/>
              </w:rPr>
              <w:t>9.5</w:t>
            </w:r>
          </w:p>
        </w:tc>
        <w:tc>
          <w:tcPr>
            <w:tcW w:w="4352" w:type="dxa"/>
            <w:tcBorders>
              <w:top w:val="single" w:sz="4" w:space="0" w:color="auto"/>
              <w:bottom w:val="single" w:sz="12" w:space="0" w:color="auto"/>
            </w:tcBorders>
          </w:tcPr>
          <w:p w14:paraId="483CE6AA" w14:textId="44EE4410" w:rsidR="00D7170B" w:rsidRPr="00142757" w:rsidRDefault="00D7170B" w:rsidP="002C60C8">
            <w:pPr>
              <w:rPr>
                <w:rFonts w:cs="Times New Roman"/>
                <w:szCs w:val="24"/>
              </w:rPr>
            </w:pPr>
            <w:r w:rsidRPr="00142757">
              <w:rPr>
                <w:rFonts w:cs="Times New Roman"/>
                <w:szCs w:val="24"/>
                <w:lang w:val="el"/>
              </w:rPr>
              <w:t>Προστέθηκε η ενότητα ασθενούς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5B766F" w:rsidRDefault="00E91403" w:rsidP="00E91403">
      <w:pPr>
        <w:jc w:val="center"/>
        <w:rPr>
          <w:rFonts w:cs="Times New Roman"/>
          <w:lang w:val="el-GR"/>
        </w:rPr>
      </w:pPr>
      <w:r>
        <w:rPr>
          <w:rFonts w:cs="Times New Roman"/>
          <w:i/>
          <w:iCs/>
          <w:lang w:val="el"/>
        </w:rPr>
        <w:t>Σημείωση: Οι εγκρίσεις θα ληφθούν μέσω του σχετικού αιτήματος αλλαγής.</w:t>
      </w:r>
    </w:p>
    <w:p w14:paraId="700C8B5F" w14:textId="34A53550" w:rsidR="006F0810" w:rsidRPr="00451CE9" w:rsidRDefault="0005411A" w:rsidP="00AB1EDE">
      <w:pPr>
        <w:pStyle w:val="Heading7"/>
      </w:pPr>
      <w:r>
        <w:rPr>
          <w:b w:val="0"/>
          <w:lang w:val="el"/>
        </w:rPr>
        <w:br w:type="page"/>
      </w:r>
      <w:r>
        <w:rPr>
          <w:bCs/>
          <w:lang w:val="el"/>
        </w:rPr>
        <w:lastRenderedPageBreak/>
        <w:t>Πίνακας Περιεχομένων</w:t>
      </w:r>
    </w:p>
    <w:p w14:paraId="235FD2D1" w14:textId="5CBB4A79" w:rsidR="00D025DB" w:rsidRDefault="006F0810">
      <w:pPr>
        <w:pStyle w:val="TOC1"/>
        <w:rPr>
          <w:rFonts w:asciiTheme="minorHAnsi" w:eastAsiaTheme="minorEastAsia" w:hAnsiTheme="minorHAnsi" w:cstheme="minorBidi"/>
          <w:noProof/>
          <w:kern w:val="2"/>
          <w:lang w:eastAsia="zh-CN"/>
          <w14:ligatures w14:val="standardContextual"/>
        </w:rPr>
      </w:pPr>
      <w:r>
        <w:rPr>
          <w:lang w:val="el"/>
        </w:rPr>
        <w:fldChar w:fldCharType="begin"/>
      </w:r>
      <w:r>
        <w:instrText xml:space="preserve"> TOC \o "1-3" \h \z \u </w:instrText>
      </w:r>
      <w:r>
        <w:fldChar w:fldCharType="separate"/>
      </w:r>
      <w:hyperlink w:anchor="_Toc212113930" w:history="1">
        <w:r w:rsidR="00D025DB" w:rsidRPr="00BA77F1">
          <w:rPr>
            <w:rStyle w:val="Hyperlink"/>
            <w:noProof/>
          </w:rPr>
          <w:t>1.</w:t>
        </w:r>
        <w:r w:rsidR="00D025DB">
          <w:rPr>
            <w:rFonts w:asciiTheme="minorHAnsi" w:eastAsiaTheme="minorEastAsia" w:hAnsiTheme="minorHAnsi" w:cstheme="minorBidi"/>
            <w:noProof/>
            <w:kern w:val="2"/>
            <w:lang w:eastAsia="zh-CN"/>
            <w14:ligatures w14:val="standardContextual"/>
          </w:rPr>
          <w:tab/>
        </w:r>
        <w:r w:rsidR="00D025DB" w:rsidRPr="00BA77F1">
          <w:rPr>
            <w:rStyle w:val="Hyperlink"/>
            <w:bCs/>
            <w:noProof/>
            <w:lang w:val="el"/>
          </w:rPr>
          <w:t>Πεδίο εφαρμογής αυτής της σύνοψης ασφάλειας και κλινικής απόδοσης (SSCP)</w:t>
        </w:r>
        <w:r w:rsidR="00D025DB">
          <w:rPr>
            <w:noProof/>
            <w:webHidden/>
          </w:rPr>
          <w:tab/>
        </w:r>
        <w:r w:rsidR="00D025DB">
          <w:rPr>
            <w:noProof/>
            <w:webHidden/>
          </w:rPr>
          <w:fldChar w:fldCharType="begin"/>
        </w:r>
        <w:r w:rsidR="00D025DB">
          <w:rPr>
            <w:noProof/>
            <w:webHidden/>
          </w:rPr>
          <w:instrText xml:space="preserve"> PAGEREF _Toc212113930 \h </w:instrText>
        </w:r>
        <w:r w:rsidR="00D025DB">
          <w:rPr>
            <w:noProof/>
            <w:webHidden/>
          </w:rPr>
        </w:r>
        <w:r w:rsidR="00D025DB">
          <w:rPr>
            <w:noProof/>
            <w:webHidden/>
          </w:rPr>
          <w:fldChar w:fldCharType="separate"/>
        </w:r>
        <w:r w:rsidR="00FC3DC2">
          <w:rPr>
            <w:noProof/>
            <w:webHidden/>
          </w:rPr>
          <w:t>4</w:t>
        </w:r>
        <w:r w:rsidR="00D025DB">
          <w:rPr>
            <w:noProof/>
            <w:webHidden/>
          </w:rPr>
          <w:fldChar w:fldCharType="end"/>
        </w:r>
      </w:hyperlink>
    </w:p>
    <w:p w14:paraId="2E27705F" w14:textId="0E242892"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31" w:history="1">
        <w:r w:rsidRPr="00BA77F1">
          <w:rPr>
            <w:rStyle w:val="Hyperlink"/>
            <w:noProof/>
          </w:rPr>
          <w:t>1.1.</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Εμπορικό όνομα συσκευής</w:t>
        </w:r>
        <w:r>
          <w:rPr>
            <w:noProof/>
            <w:webHidden/>
          </w:rPr>
          <w:tab/>
        </w:r>
        <w:r>
          <w:rPr>
            <w:noProof/>
            <w:webHidden/>
          </w:rPr>
          <w:fldChar w:fldCharType="begin"/>
        </w:r>
        <w:r>
          <w:rPr>
            <w:noProof/>
            <w:webHidden/>
          </w:rPr>
          <w:instrText xml:space="preserve"> PAGEREF _Toc212113931 \h </w:instrText>
        </w:r>
        <w:r>
          <w:rPr>
            <w:noProof/>
            <w:webHidden/>
          </w:rPr>
        </w:r>
        <w:r>
          <w:rPr>
            <w:noProof/>
            <w:webHidden/>
          </w:rPr>
          <w:fldChar w:fldCharType="separate"/>
        </w:r>
        <w:r w:rsidR="00FC3DC2">
          <w:rPr>
            <w:noProof/>
            <w:webHidden/>
          </w:rPr>
          <w:t>4</w:t>
        </w:r>
        <w:r>
          <w:rPr>
            <w:noProof/>
            <w:webHidden/>
          </w:rPr>
          <w:fldChar w:fldCharType="end"/>
        </w:r>
      </w:hyperlink>
    </w:p>
    <w:p w14:paraId="3A0EBB30" w14:textId="5E251ED7"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32" w:history="1">
        <w:r w:rsidRPr="00BA77F1">
          <w:rPr>
            <w:rStyle w:val="Hyperlink"/>
            <w:noProof/>
          </w:rPr>
          <w:t>1.2.</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Περιγραφή συσκευής, βασικό UDI-DI και ταξινόμηση ΕΕ</w:t>
        </w:r>
        <w:r>
          <w:rPr>
            <w:noProof/>
            <w:webHidden/>
          </w:rPr>
          <w:tab/>
        </w:r>
        <w:r>
          <w:rPr>
            <w:noProof/>
            <w:webHidden/>
          </w:rPr>
          <w:fldChar w:fldCharType="begin"/>
        </w:r>
        <w:r>
          <w:rPr>
            <w:noProof/>
            <w:webHidden/>
          </w:rPr>
          <w:instrText xml:space="preserve"> PAGEREF _Toc212113932 \h </w:instrText>
        </w:r>
        <w:r>
          <w:rPr>
            <w:noProof/>
            <w:webHidden/>
          </w:rPr>
        </w:r>
        <w:r>
          <w:rPr>
            <w:noProof/>
            <w:webHidden/>
          </w:rPr>
          <w:fldChar w:fldCharType="separate"/>
        </w:r>
        <w:r w:rsidR="00FC3DC2">
          <w:rPr>
            <w:noProof/>
            <w:webHidden/>
          </w:rPr>
          <w:t>5</w:t>
        </w:r>
        <w:r>
          <w:rPr>
            <w:noProof/>
            <w:webHidden/>
          </w:rPr>
          <w:fldChar w:fldCharType="end"/>
        </w:r>
      </w:hyperlink>
    </w:p>
    <w:p w14:paraId="622FEFA3" w14:textId="35CD19AB"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33" w:history="1">
        <w:r w:rsidRPr="00BA77F1">
          <w:rPr>
            <w:rStyle w:val="Hyperlink"/>
            <w:noProof/>
          </w:rPr>
          <w:t>1.3.</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Έτος έκδοσης του πρώτου πιστοποιητικού (CE) που καλύπτει τη συσκευή</w:t>
        </w:r>
        <w:r>
          <w:rPr>
            <w:noProof/>
            <w:webHidden/>
          </w:rPr>
          <w:tab/>
        </w:r>
        <w:r>
          <w:rPr>
            <w:noProof/>
            <w:webHidden/>
          </w:rPr>
          <w:fldChar w:fldCharType="begin"/>
        </w:r>
        <w:r>
          <w:rPr>
            <w:noProof/>
            <w:webHidden/>
          </w:rPr>
          <w:instrText xml:space="preserve"> PAGEREF _Toc212113933 \h </w:instrText>
        </w:r>
        <w:r>
          <w:rPr>
            <w:noProof/>
            <w:webHidden/>
          </w:rPr>
        </w:r>
        <w:r>
          <w:rPr>
            <w:noProof/>
            <w:webHidden/>
          </w:rPr>
          <w:fldChar w:fldCharType="separate"/>
        </w:r>
        <w:r w:rsidR="00FC3DC2">
          <w:rPr>
            <w:noProof/>
            <w:webHidden/>
          </w:rPr>
          <w:t>10</w:t>
        </w:r>
        <w:r>
          <w:rPr>
            <w:noProof/>
            <w:webHidden/>
          </w:rPr>
          <w:fldChar w:fldCharType="end"/>
        </w:r>
      </w:hyperlink>
    </w:p>
    <w:p w14:paraId="640919D4" w14:textId="413D39B9"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34" w:history="1">
        <w:r w:rsidRPr="00BA77F1">
          <w:rPr>
            <w:rStyle w:val="Hyperlink"/>
            <w:noProof/>
          </w:rPr>
          <w:t>1.4.</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Όνομα κατασκευαστή, διεύθυνση και σειριακός αριθμός</w:t>
        </w:r>
        <w:r>
          <w:rPr>
            <w:noProof/>
            <w:webHidden/>
          </w:rPr>
          <w:tab/>
        </w:r>
        <w:r>
          <w:rPr>
            <w:noProof/>
            <w:webHidden/>
          </w:rPr>
          <w:fldChar w:fldCharType="begin"/>
        </w:r>
        <w:r>
          <w:rPr>
            <w:noProof/>
            <w:webHidden/>
          </w:rPr>
          <w:instrText xml:space="preserve"> PAGEREF _Toc212113934 \h </w:instrText>
        </w:r>
        <w:r>
          <w:rPr>
            <w:noProof/>
            <w:webHidden/>
          </w:rPr>
        </w:r>
        <w:r>
          <w:rPr>
            <w:noProof/>
            <w:webHidden/>
          </w:rPr>
          <w:fldChar w:fldCharType="separate"/>
        </w:r>
        <w:r w:rsidR="00FC3DC2">
          <w:rPr>
            <w:noProof/>
            <w:webHidden/>
          </w:rPr>
          <w:t>10</w:t>
        </w:r>
        <w:r>
          <w:rPr>
            <w:noProof/>
            <w:webHidden/>
          </w:rPr>
          <w:fldChar w:fldCharType="end"/>
        </w:r>
      </w:hyperlink>
    </w:p>
    <w:p w14:paraId="4C30BD25" w14:textId="206B77E0"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35" w:history="1">
        <w:r w:rsidRPr="00BA77F1">
          <w:rPr>
            <w:rStyle w:val="Hyperlink"/>
            <w:noProof/>
          </w:rPr>
          <w:t>1.5.</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Όνομα εξουσιοδοτημένου αντιπροσώπου και σειριακός αριθμός</w:t>
        </w:r>
        <w:r>
          <w:rPr>
            <w:noProof/>
            <w:webHidden/>
          </w:rPr>
          <w:tab/>
        </w:r>
        <w:r>
          <w:rPr>
            <w:noProof/>
            <w:webHidden/>
          </w:rPr>
          <w:fldChar w:fldCharType="begin"/>
        </w:r>
        <w:r>
          <w:rPr>
            <w:noProof/>
            <w:webHidden/>
          </w:rPr>
          <w:instrText xml:space="preserve"> PAGEREF _Toc212113935 \h </w:instrText>
        </w:r>
        <w:r>
          <w:rPr>
            <w:noProof/>
            <w:webHidden/>
          </w:rPr>
        </w:r>
        <w:r>
          <w:rPr>
            <w:noProof/>
            <w:webHidden/>
          </w:rPr>
          <w:fldChar w:fldCharType="separate"/>
        </w:r>
        <w:r w:rsidR="00FC3DC2">
          <w:rPr>
            <w:noProof/>
            <w:webHidden/>
          </w:rPr>
          <w:t>10</w:t>
        </w:r>
        <w:r>
          <w:rPr>
            <w:noProof/>
            <w:webHidden/>
          </w:rPr>
          <w:fldChar w:fldCharType="end"/>
        </w:r>
      </w:hyperlink>
    </w:p>
    <w:p w14:paraId="04D51A33" w14:textId="7F560884"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36" w:history="1">
        <w:r w:rsidRPr="00BA77F1">
          <w:rPr>
            <w:rStyle w:val="Hyperlink"/>
            <w:noProof/>
          </w:rPr>
          <w:t>1.6.</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Όνομα ΝΒ και ενιαίος αριθμός αναγνώρισης</w:t>
        </w:r>
        <w:r>
          <w:rPr>
            <w:noProof/>
            <w:webHidden/>
          </w:rPr>
          <w:tab/>
        </w:r>
        <w:r>
          <w:rPr>
            <w:noProof/>
            <w:webHidden/>
          </w:rPr>
          <w:fldChar w:fldCharType="begin"/>
        </w:r>
        <w:r>
          <w:rPr>
            <w:noProof/>
            <w:webHidden/>
          </w:rPr>
          <w:instrText xml:space="preserve"> PAGEREF _Toc212113936 \h </w:instrText>
        </w:r>
        <w:r>
          <w:rPr>
            <w:noProof/>
            <w:webHidden/>
          </w:rPr>
        </w:r>
        <w:r>
          <w:rPr>
            <w:noProof/>
            <w:webHidden/>
          </w:rPr>
          <w:fldChar w:fldCharType="separate"/>
        </w:r>
        <w:r w:rsidR="00FC3DC2">
          <w:rPr>
            <w:noProof/>
            <w:webHidden/>
          </w:rPr>
          <w:t>11</w:t>
        </w:r>
        <w:r>
          <w:rPr>
            <w:noProof/>
            <w:webHidden/>
          </w:rPr>
          <w:fldChar w:fldCharType="end"/>
        </w:r>
      </w:hyperlink>
    </w:p>
    <w:p w14:paraId="7E5ABD43" w14:textId="4AF9799E"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37" w:history="1">
        <w:r w:rsidRPr="00BA77F1">
          <w:rPr>
            <w:rStyle w:val="Hyperlink"/>
            <w:noProof/>
          </w:rPr>
          <w:t>2.</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Προβλεπόμενη χρήση της συσκευής</w:t>
        </w:r>
        <w:r>
          <w:rPr>
            <w:noProof/>
            <w:webHidden/>
          </w:rPr>
          <w:tab/>
        </w:r>
        <w:r>
          <w:rPr>
            <w:noProof/>
            <w:webHidden/>
          </w:rPr>
          <w:fldChar w:fldCharType="begin"/>
        </w:r>
        <w:r>
          <w:rPr>
            <w:noProof/>
            <w:webHidden/>
          </w:rPr>
          <w:instrText xml:space="preserve"> PAGEREF _Toc212113937 \h </w:instrText>
        </w:r>
        <w:r>
          <w:rPr>
            <w:noProof/>
            <w:webHidden/>
          </w:rPr>
        </w:r>
        <w:r>
          <w:rPr>
            <w:noProof/>
            <w:webHidden/>
          </w:rPr>
          <w:fldChar w:fldCharType="separate"/>
        </w:r>
        <w:r w:rsidR="00FC3DC2">
          <w:rPr>
            <w:noProof/>
            <w:webHidden/>
          </w:rPr>
          <w:t>11</w:t>
        </w:r>
        <w:r>
          <w:rPr>
            <w:noProof/>
            <w:webHidden/>
          </w:rPr>
          <w:fldChar w:fldCharType="end"/>
        </w:r>
      </w:hyperlink>
    </w:p>
    <w:p w14:paraId="7A1BB004" w14:textId="37F0C4AF"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38" w:history="1">
        <w:r w:rsidRPr="00BA77F1">
          <w:rPr>
            <w:rStyle w:val="Hyperlink"/>
            <w:noProof/>
          </w:rPr>
          <w:t>2.1.</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Προβλεπόμενη χρήση/Σκοπός</w:t>
        </w:r>
        <w:r>
          <w:rPr>
            <w:noProof/>
            <w:webHidden/>
          </w:rPr>
          <w:tab/>
        </w:r>
        <w:r>
          <w:rPr>
            <w:noProof/>
            <w:webHidden/>
          </w:rPr>
          <w:fldChar w:fldCharType="begin"/>
        </w:r>
        <w:r>
          <w:rPr>
            <w:noProof/>
            <w:webHidden/>
          </w:rPr>
          <w:instrText xml:space="preserve"> PAGEREF _Toc212113938 \h </w:instrText>
        </w:r>
        <w:r>
          <w:rPr>
            <w:noProof/>
            <w:webHidden/>
          </w:rPr>
        </w:r>
        <w:r>
          <w:rPr>
            <w:noProof/>
            <w:webHidden/>
          </w:rPr>
          <w:fldChar w:fldCharType="separate"/>
        </w:r>
        <w:r w:rsidR="00FC3DC2">
          <w:rPr>
            <w:noProof/>
            <w:webHidden/>
          </w:rPr>
          <w:t>11</w:t>
        </w:r>
        <w:r>
          <w:rPr>
            <w:noProof/>
            <w:webHidden/>
          </w:rPr>
          <w:fldChar w:fldCharType="end"/>
        </w:r>
      </w:hyperlink>
    </w:p>
    <w:p w14:paraId="133C9340" w14:textId="58FEC0CC"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39" w:history="1">
        <w:r w:rsidRPr="00BA77F1">
          <w:rPr>
            <w:rStyle w:val="Hyperlink"/>
            <w:noProof/>
          </w:rPr>
          <w:t>2.2.</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Ενδείξεις</w:t>
        </w:r>
        <w:r>
          <w:rPr>
            <w:noProof/>
            <w:webHidden/>
          </w:rPr>
          <w:tab/>
        </w:r>
        <w:r>
          <w:rPr>
            <w:noProof/>
            <w:webHidden/>
          </w:rPr>
          <w:fldChar w:fldCharType="begin"/>
        </w:r>
        <w:r>
          <w:rPr>
            <w:noProof/>
            <w:webHidden/>
          </w:rPr>
          <w:instrText xml:space="preserve"> PAGEREF _Toc212113939 \h </w:instrText>
        </w:r>
        <w:r>
          <w:rPr>
            <w:noProof/>
            <w:webHidden/>
          </w:rPr>
        </w:r>
        <w:r>
          <w:rPr>
            <w:noProof/>
            <w:webHidden/>
          </w:rPr>
          <w:fldChar w:fldCharType="separate"/>
        </w:r>
        <w:r w:rsidR="00FC3DC2">
          <w:rPr>
            <w:noProof/>
            <w:webHidden/>
          </w:rPr>
          <w:t>11</w:t>
        </w:r>
        <w:r>
          <w:rPr>
            <w:noProof/>
            <w:webHidden/>
          </w:rPr>
          <w:fldChar w:fldCharType="end"/>
        </w:r>
      </w:hyperlink>
    </w:p>
    <w:p w14:paraId="15E9B33A" w14:textId="6DA3F852"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40" w:history="1">
        <w:r w:rsidRPr="00BA77F1">
          <w:rPr>
            <w:rStyle w:val="Hyperlink"/>
            <w:noProof/>
          </w:rPr>
          <w:t>2.3.</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Πληθυσμός-στόχος</w:t>
        </w:r>
        <w:r>
          <w:rPr>
            <w:noProof/>
            <w:webHidden/>
          </w:rPr>
          <w:tab/>
        </w:r>
        <w:r>
          <w:rPr>
            <w:noProof/>
            <w:webHidden/>
          </w:rPr>
          <w:fldChar w:fldCharType="begin"/>
        </w:r>
        <w:r>
          <w:rPr>
            <w:noProof/>
            <w:webHidden/>
          </w:rPr>
          <w:instrText xml:space="preserve"> PAGEREF _Toc212113940 \h </w:instrText>
        </w:r>
        <w:r>
          <w:rPr>
            <w:noProof/>
            <w:webHidden/>
          </w:rPr>
        </w:r>
        <w:r>
          <w:rPr>
            <w:noProof/>
            <w:webHidden/>
          </w:rPr>
          <w:fldChar w:fldCharType="separate"/>
        </w:r>
        <w:r w:rsidR="00FC3DC2">
          <w:rPr>
            <w:noProof/>
            <w:webHidden/>
          </w:rPr>
          <w:t>11</w:t>
        </w:r>
        <w:r>
          <w:rPr>
            <w:noProof/>
            <w:webHidden/>
          </w:rPr>
          <w:fldChar w:fldCharType="end"/>
        </w:r>
      </w:hyperlink>
    </w:p>
    <w:p w14:paraId="418D7BA8" w14:textId="6DBB94BB"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41" w:history="1">
        <w:r w:rsidRPr="00BA77F1">
          <w:rPr>
            <w:rStyle w:val="Hyperlink"/>
            <w:noProof/>
          </w:rPr>
          <w:t>2.4.</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Αντενδείξεις</w:t>
        </w:r>
        <w:r>
          <w:rPr>
            <w:noProof/>
            <w:webHidden/>
          </w:rPr>
          <w:tab/>
        </w:r>
        <w:r>
          <w:rPr>
            <w:noProof/>
            <w:webHidden/>
          </w:rPr>
          <w:fldChar w:fldCharType="begin"/>
        </w:r>
        <w:r>
          <w:rPr>
            <w:noProof/>
            <w:webHidden/>
          </w:rPr>
          <w:instrText xml:space="preserve"> PAGEREF _Toc212113941 \h </w:instrText>
        </w:r>
        <w:r>
          <w:rPr>
            <w:noProof/>
            <w:webHidden/>
          </w:rPr>
        </w:r>
        <w:r>
          <w:rPr>
            <w:noProof/>
            <w:webHidden/>
          </w:rPr>
          <w:fldChar w:fldCharType="separate"/>
        </w:r>
        <w:r w:rsidR="00FC3DC2">
          <w:rPr>
            <w:noProof/>
            <w:webHidden/>
          </w:rPr>
          <w:t>11</w:t>
        </w:r>
        <w:r>
          <w:rPr>
            <w:noProof/>
            <w:webHidden/>
          </w:rPr>
          <w:fldChar w:fldCharType="end"/>
        </w:r>
      </w:hyperlink>
    </w:p>
    <w:p w14:paraId="6BCDAFB9" w14:textId="3D2288A0"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42" w:history="1">
        <w:r w:rsidRPr="00BA77F1">
          <w:rPr>
            <w:rStyle w:val="Hyperlink"/>
            <w:noProof/>
          </w:rPr>
          <w:t>3.</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Περιγραφή συσκευής</w:t>
        </w:r>
        <w:r>
          <w:rPr>
            <w:noProof/>
            <w:webHidden/>
          </w:rPr>
          <w:tab/>
        </w:r>
        <w:r>
          <w:rPr>
            <w:noProof/>
            <w:webHidden/>
          </w:rPr>
          <w:fldChar w:fldCharType="begin"/>
        </w:r>
        <w:r>
          <w:rPr>
            <w:noProof/>
            <w:webHidden/>
          </w:rPr>
          <w:instrText xml:space="preserve"> PAGEREF _Toc212113942 \h </w:instrText>
        </w:r>
        <w:r>
          <w:rPr>
            <w:noProof/>
            <w:webHidden/>
          </w:rPr>
        </w:r>
        <w:r>
          <w:rPr>
            <w:noProof/>
            <w:webHidden/>
          </w:rPr>
          <w:fldChar w:fldCharType="separate"/>
        </w:r>
        <w:r w:rsidR="00FC3DC2">
          <w:rPr>
            <w:noProof/>
            <w:webHidden/>
          </w:rPr>
          <w:t>11</w:t>
        </w:r>
        <w:r>
          <w:rPr>
            <w:noProof/>
            <w:webHidden/>
          </w:rPr>
          <w:fldChar w:fldCharType="end"/>
        </w:r>
      </w:hyperlink>
    </w:p>
    <w:p w14:paraId="4CDB484A" w14:textId="5919B999"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43" w:history="1">
        <w:r w:rsidRPr="00BA77F1">
          <w:rPr>
            <w:rStyle w:val="Hyperlink"/>
            <w:noProof/>
          </w:rPr>
          <w:t>3.1.</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Περιγραφή της συσκευής</w:t>
        </w:r>
        <w:r>
          <w:rPr>
            <w:noProof/>
            <w:webHidden/>
          </w:rPr>
          <w:tab/>
        </w:r>
        <w:r>
          <w:rPr>
            <w:noProof/>
            <w:webHidden/>
          </w:rPr>
          <w:fldChar w:fldCharType="begin"/>
        </w:r>
        <w:r>
          <w:rPr>
            <w:noProof/>
            <w:webHidden/>
          </w:rPr>
          <w:instrText xml:space="preserve"> PAGEREF _Toc212113943 \h </w:instrText>
        </w:r>
        <w:r>
          <w:rPr>
            <w:noProof/>
            <w:webHidden/>
          </w:rPr>
        </w:r>
        <w:r>
          <w:rPr>
            <w:noProof/>
            <w:webHidden/>
          </w:rPr>
          <w:fldChar w:fldCharType="separate"/>
        </w:r>
        <w:r w:rsidR="00FC3DC2">
          <w:rPr>
            <w:noProof/>
            <w:webHidden/>
          </w:rPr>
          <w:t>11</w:t>
        </w:r>
        <w:r>
          <w:rPr>
            <w:noProof/>
            <w:webHidden/>
          </w:rPr>
          <w:fldChar w:fldCharType="end"/>
        </w:r>
      </w:hyperlink>
    </w:p>
    <w:p w14:paraId="137110EF" w14:textId="48C7EE35"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44" w:history="1">
        <w:r w:rsidRPr="00BA77F1">
          <w:rPr>
            <w:rStyle w:val="Hyperlink"/>
            <w:noProof/>
          </w:rPr>
          <w:t>3.2.</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Προηγούμενες παραλλαγές και οι διαφορές τους</w:t>
        </w:r>
        <w:r>
          <w:rPr>
            <w:noProof/>
            <w:webHidden/>
          </w:rPr>
          <w:tab/>
        </w:r>
        <w:r>
          <w:rPr>
            <w:noProof/>
            <w:webHidden/>
          </w:rPr>
          <w:fldChar w:fldCharType="begin"/>
        </w:r>
        <w:r>
          <w:rPr>
            <w:noProof/>
            <w:webHidden/>
          </w:rPr>
          <w:instrText xml:space="preserve"> PAGEREF _Toc212113944 \h </w:instrText>
        </w:r>
        <w:r>
          <w:rPr>
            <w:noProof/>
            <w:webHidden/>
          </w:rPr>
        </w:r>
        <w:r>
          <w:rPr>
            <w:noProof/>
            <w:webHidden/>
          </w:rPr>
          <w:fldChar w:fldCharType="separate"/>
        </w:r>
        <w:r w:rsidR="00FC3DC2">
          <w:rPr>
            <w:noProof/>
            <w:webHidden/>
          </w:rPr>
          <w:t>12</w:t>
        </w:r>
        <w:r>
          <w:rPr>
            <w:noProof/>
            <w:webHidden/>
          </w:rPr>
          <w:fldChar w:fldCharType="end"/>
        </w:r>
      </w:hyperlink>
    </w:p>
    <w:p w14:paraId="73A35053" w14:textId="75B4CC6C"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45" w:history="1">
        <w:r w:rsidRPr="00BA77F1">
          <w:rPr>
            <w:rStyle w:val="Hyperlink"/>
            <w:noProof/>
          </w:rPr>
          <w:t>3.3.</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Αξεσουάρ, συμβατές συσκευές και άλλα προϊόντα που χρησιμοποιούνται σε συνδυασμό</w:t>
        </w:r>
        <w:r>
          <w:rPr>
            <w:noProof/>
            <w:webHidden/>
          </w:rPr>
          <w:tab/>
        </w:r>
        <w:r>
          <w:rPr>
            <w:noProof/>
            <w:webHidden/>
          </w:rPr>
          <w:fldChar w:fldCharType="begin"/>
        </w:r>
        <w:r>
          <w:rPr>
            <w:noProof/>
            <w:webHidden/>
          </w:rPr>
          <w:instrText xml:space="preserve"> PAGEREF _Toc212113945 \h </w:instrText>
        </w:r>
        <w:r>
          <w:rPr>
            <w:noProof/>
            <w:webHidden/>
          </w:rPr>
        </w:r>
        <w:r>
          <w:rPr>
            <w:noProof/>
            <w:webHidden/>
          </w:rPr>
          <w:fldChar w:fldCharType="separate"/>
        </w:r>
        <w:r w:rsidR="00FC3DC2">
          <w:rPr>
            <w:noProof/>
            <w:webHidden/>
          </w:rPr>
          <w:t>13</w:t>
        </w:r>
        <w:r>
          <w:rPr>
            <w:noProof/>
            <w:webHidden/>
          </w:rPr>
          <w:fldChar w:fldCharType="end"/>
        </w:r>
      </w:hyperlink>
    </w:p>
    <w:p w14:paraId="5B4D867F" w14:textId="6F9229F5"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46" w:history="1">
        <w:r w:rsidRPr="00BA77F1">
          <w:rPr>
            <w:rStyle w:val="Hyperlink"/>
            <w:noProof/>
          </w:rPr>
          <w:t>4.</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Κίνδυνοι και προειδοποιήσεις</w:t>
        </w:r>
        <w:r>
          <w:rPr>
            <w:noProof/>
            <w:webHidden/>
          </w:rPr>
          <w:tab/>
        </w:r>
        <w:r>
          <w:rPr>
            <w:noProof/>
            <w:webHidden/>
          </w:rPr>
          <w:fldChar w:fldCharType="begin"/>
        </w:r>
        <w:r>
          <w:rPr>
            <w:noProof/>
            <w:webHidden/>
          </w:rPr>
          <w:instrText xml:space="preserve"> PAGEREF _Toc212113946 \h </w:instrText>
        </w:r>
        <w:r>
          <w:rPr>
            <w:noProof/>
            <w:webHidden/>
          </w:rPr>
        </w:r>
        <w:r>
          <w:rPr>
            <w:noProof/>
            <w:webHidden/>
          </w:rPr>
          <w:fldChar w:fldCharType="separate"/>
        </w:r>
        <w:r w:rsidR="00FC3DC2">
          <w:rPr>
            <w:noProof/>
            <w:webHidden/>
          </w:rPr>
          <w:t>13</w:t>
        </w:r>
        <w:r>
          <w:rPr>
            <w:noProof/>
            <w:webHidden/>
          </w:rPr>
          <w:fldChar w:fldCharType="end"/>
        </w:r>
      </w:hyperlink>
    </w:p>
    <w:p w14:paraId="482DAA33" w14:textId="6C88C7D5"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47" w:history="1">
        <w:r w:rsidRPr="00BA77F1">
          <w:rPr>
            <w:rStyle w:val="Hyperlink"/>
            <w:noProof/>
          </w:rPr>
          <w:t>4.1.</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Υπολειπόμενοι κίνδυνοι και ανεπιθύμητες παρενέργειες</w:t>
        </w:r>
        <w:r>
          <w:rPr>
            <w:noProof/>
            <w:webHidden/>
          </w:rPr>
          <w:tab/>
        </w:r>
        <w:r>
          <w:rPr>
            <w:noProof/>
            <w:webHidden/>
          </w:rPr>
          <w:fldChar w:fldCharType="begin"/>
        </w:r>
        <w:r>
          <w:rPr>
            <w:noProof/>
            <w:webHidden/>
          </w:rPr>
          <w:instrText xml:space="preserve"> PAGEREF _Toc212113947 \h </w:instrText>
        </w:r>
        <w:r>
          <w:rPr>
            <w:noProof/>
            <w:webHidden/>
          </w:rPr>
        </w:r>
        <w:r>
          <w:rPr>
            <w:noProof/>
            <w:webHidden/>
          </w:rPr>
          <w:fldChar w:fldCharType="separate"/>
        </w:r>
        <w:r w:rsidR="00FC3DC2">
          <w:rPr>
            <w:noProof/>
            <w:webHidden/>
          </w:rPr>
          <w:t>13</w:t>
        </w:r>
        <w:r>
          <w:rPr>
            <w:noProof/>
            <w:webHidden/>
          </w:rPr>
          <w:fldChar w:fldCharType="end"/>
        </w:r>
      </w:hyperlink>
    </w:p>
    <w:p w14:paraId="1AE74E3B" w14:textId="4CE40DEA"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48" w:history="1">
        <w:r w:rsidRPr="00BA77F1">
          <w:rPr>
            <w:rStyle w:val="Hyperlink"/>
            <w:noProof/>
          </w:rPr>
          <w:t>4.2.</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Προειδοποιήσεις και προφυλάξεις</w:t>
        </w:r>
        <w:r>
          <w:rPr>
            <w:noProof/>
            <w:webHidden/>
          </w:rPr>
          <w:tab/>
        </w:r>
        <w:r>
          <w:rPr>
            <w:noProof/>
            <w:webHidden/>
          </w:rPr>
          <w:fldChar w:fldCharType="begin"/>
        </w:r>
        <w:r>
          <w:rPr>
            <w:noProof/>
            <w:webHidden/>
          </w:rPr>
          <w:instrText xml:space="preserve"> PAGEREF _Toc212113948 \h </w:instrText>
        </w:r>
        <w:r>
          <w:rPr>
            <w:noProof/>
            <w:webHidden/>
          </w:rPr>
        </w:r>
        <w:r>
          <w:rPr>
            <w:noProof/>
            <w:webHidden/>
          </w:rPr>
          <w:fldChar w:fldCharType="separate"/>
        </w:r>
        <w:r w:rsidR="00FC3DC2">
          <w:rPr>
            <w:noProof/>
            <w:webHidden/>
          </w:rPr>
          <w:t>15</w:t>
        </w:r>
        <w:r>
          <w:rPr>
            <w:noProof/>
            <w:webHidden/>
          </w:rPr>
          <w:fldChar w:fldCharType="end"/>
        </w:r>
      </w:hyperlink>
    </w:p>
    <w:p w14:paraId="36B0EFE5" w14:textId="23694637"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49" w:history="1">
        <w:r w:rsidRPr="00BA77F1">
          <w:rPr>
            <w:rStyle w:val="Hyperlink"/>
            <w:noProof/>
          </w:rPr>
          <w:t>4.3.</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Άλλες σχετικές πτυχές της ασφάλειας, συμπεριλαμβανομένης μιας περίληψης οποιασδήποτε διορθωτικής δράσης ασφάλειας πεδίου (FSCA συμπεριλαμβανομένου του FSN), εάν υφίσταται</w:t>
        </w:r>
        <w:r>
          <w:rPr>
            <w:noProof/>
            <w:webHidden/>
          </w:rPr>
          <w:tab/>
        </w:r>
        <w:r>
          <w:rPr>
            <w:noProof/>
            <w:webHidden/>
          </w:rPr>
          <w:fldChar w:fldCharType="begin"/>
        </w:r>
        <w:r>
          <w:rPr>
            <w:noProof/>
            <w:webHidden/>
          </w:rPr>
          <w:instrText xml:space="preserve"> PAGEREF _Toc212113949 \h </w:instrText>
        </w:r>
        <w:r>
          <w:rPr>
            <w:noProof/>
            <w:webHidden/>
          </w:rPr>
        </w:r>
        <w:r>
          <w:rPr>
            <w:noProof/>
            <w:webHidden/>
          </w:rPr>
          <w:fldChar w:fldCharType="separate"/>
        </w:r>
        <w:r w:rsidR="00FC3DC2">
          <w:rPr>
            <w:noProof/>
            <w:webHidden/>
          </w:rPr>
          <w:t>15</w:t>
        </w:r>
        <w:r>
          <w:rPr>
            <w:noProof/>
            <w:webHidden/>
          </w:rPr>
          <w:fldChar w:fldCharType="end"/>
        </w:r>
      </w:hyperlink>
    </w:p>
    <w:p w14:paraId="3CF00274" w14:textId="4C363183"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50" w:history="1">
        <w:r w:rsidRPr="00BA77F1">
          <w:rPr>
            <w:rStyle w:val="Hyperlink"/>
            <w:noProof/>
          </w:rPr>
          <w:t>5.</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Σύνοψη της κλινικής αξιολόγησης και της κλινικής παρακολούθησης μετά την αγορά (PMCF)</w:t>
        </w:r>
        <w:r>
          <w:rPr>
            <w:noProof/>
            <w:webHidden/>
          </w:rPr>
          <w:tab/>
        </w:r>
        <w:r>
          <w:rPr>
            <w:noProof/>
            <w:webHidden/>
          </w:rPr>
          <w:fldChar w:fldCharType="begin"/>
        </w:r>
        <w:r>
          <w:rPr>
            <w:noProof/>
            <w:webHidden/>
          </w:rPr>
          <w:instrText xml:space="preserve"> PAGEREF _Toc212113950 \h </w:instrText>
        </w:r>
        <w:r>
          <w:rPr>
            <w:noProof/>
            <w:webHidden/>
          </w:rPr>
        </w:r>
        <w:r>
          <w:rPr>
            <w:noProof/>
            <w:webHidden/>
          </w:rPr>
          <w:fldChar w:fldCharType="separate"/>
        </w:r>
        <w:r w:rsidR="00FC3DC2">
          <w:rPr>
            <w:noProof/>
            <w:webHidden/>
          </w:rPr>
          <w:t>15</w:t>
        </w:r>
        <w:r>
          <w:rPr>
            <w:noProof/>
            <w:webHidden/>
          </w:rPr>
          <w:fldChar w:fldCharType="end"/>
        </w:r>
      </w:hyperlink>
    </w:p>
    <w:p w14:paraId="5E9AE2F2" w14:textId="008E211C"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51" w:history="1">
        <w:r w:rsidRPr="00BA77F1">
          <w:rPr>
            <w:rStyle w:val="Hyperlink"/>
            <w:noProof/>
          </w:rPr>
          <w:t>5.1.</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Σύνοψη των κλινικών δεδομένων που σχετίζονται με ισοδύναμη συσκευή, όπου εφαρμόζεται</w:t>
        </w:r>
        <w:r>
          <w:rPr>
            <w:noProof/>
            <w:webHidden/>
          </w:rPr>
          <w:tab/>
        </w:r>
        <w:r>
          <w:rPr>
            <w:noProof/>
            <w:webHidden/>
          </w:rPr>
          <w:fldChar w:fldCharType="begin"/>
        </w:r>
        <w:r>
          <w:rPr>
            <w:noProof/>
            <w:webHidden/>
          </w:rPr>
          <w:instrText xml:space="preserve"> PAGEREF _Toc212113951 \h </w:instrText>
        </w:r>
        <w:r>
          <w:rPr>
            <w:noProof/>
            <w:webHidden/>
          </w:rPr>
        </w:r>
        <w:r>
          <w:rPr>
            <w:noProof/>
            <w:webHidden/>
          </w:rPr>
          <w:fldChar w:fldCharType="separate"/>
        </w:r>
        <w:r w:rsidR="00FC3DC2">
          <w:rPr>
            <w:noProof/>
            <w:webHidden/>
          </w:rPr>
          <w:t>17</w:t>
        </w:r>
        <w:r>
          <w:rPr>
            <w:noProof/>
            <w:webHidden/>
          </w:rPr>
          <w:fldChar w:fldCharType="end"/>
        </w:r>
      </w:hyperlink>
    </w:p>
    <w:p w14:paraId="770150B3" w14:textId="0C43B07D"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52" w:history="1">
        <w:r w:rsidRPr="00BA77F1">
          <w:rPr>
            <w:rStyle w:val="Hyperlink"/>
            <w:noProof/>
          </w:rPr>
          <w:t>5.2.</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Σύνοψη των κλινικών δεδομένων από διεξαχθείσες έρευνες της συσκευής πριν από τη σήμανση CE, όπου εφαρμόζεται</w:t>
        </w:r>
        <w:r>
          <w:rPr>
            <w:noProof/>
            <w:webHidden/>
          </w:rPr>
          <w:tab/>
        </w:r>
        <w:r>
          <w:rPr>
            <w:noProof/>
            <w:webHidden/>
          </w:rPr>
          <w:fldChar w:fldCharType="begin"/>
        </w:r>
        <w:r>
          <w:rPr>
            <w:noProof/>
            <w:webHidden/>
          </w:rPr>
          <w:instrText xml:space="preserve"> PAGEREF _Toc212113952 \h </w:instrText>
        </w:r>
        <w:r>
          <w:rPr>
            <w:noProof/>
            <w:webHidden/>
          </w:rPr>
        </w:r>
        <w:r>
          <w:rPr>
            <w:noProof/>
            <w:webHidden/>
          </w:rPr>
          <w:fldChar w:fldCharType="separate"/>
        </w:r>
        <w:r w:rsidR="00FC3DC2">
          <w:rPr>
            <w:noProof/>
            <w:webHidden/>
          </w:rPr>
          <w:t>18</w:t>
        </w:r>
        <w:r>
          <w:rPr>
            <w:noProof/>
            <w:webHidden/>
          </w:rPr>
          <w:fldChar w:fldCharType="end"/>
        </w:r>
      </w:hyperlink>
    </w:p>
    <w:p w14:paraId="0881EDB9" w14:textId="06E00A72"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53" w:history="1">
        <w:r w:rsidRPr="00BA77F1">
          <w:rPr>
            <w:rStyle w:val="Hyperlink"/>
            <w:noProof/>
          </w:rPr>
          <w:t>5.3.</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Σύνοψη των κλινικών δεδομένων από άλλες πηγές, όπου εφαρμόζεται</w:t>
        </w:r>
        <w:r>
          <w:rPr>
            <w:noProof/>
            <w:webHidden/>
          </w:rPr>
          <w:tab/>
        </w:r>
        <w:r>
          <w:rPr>
            <w:noProof/>
            <w:webHidden/>
          </w:rPr>
          <w:fldChar w:fldCharType="begin"/>
        </w:r>
        <w:r>
          <w:rPr>
            <w:noProof/>
            <w:webHidden/>
          </w:rPr>
          <w:instrText xml:space="preserve"> PAGEREF _Toc212113953 \h </w:instrText>
        </w:r>
        <w:r>
          <w:rPr>
            <w:noProof/>
            <w:webHidden/>
          </w:rPr>
        </w:r>
        <w:r>
          <w:rPr>
            <w:noProof/>
            <w:webHidden/>
          </w:rPr>
          <w:fldChar w:fldCharType="separate"/>
        </w:r>
        <w:r w:rsidR="00FC3DC2">
          <w:rPr>
            <w:noProof/>
            <w:webHidden/>
          </w:rPr>
          <w:t>18</w:t>
        </w:r>
        <w:r>
          <w:rPr>
            <w:noProof/>
            <w:webHidden/>
          </w:rPr>
          <w:fldChar w:fldCharType="end"/>
        </w:r>
      </w:hyperlink>
    </w:p>
    <w:p w14:paraId="7B898E12" w14:textId="4CB6F130"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54" w:history="1">
        <w:r w:rsidRPr="00BA77F1">
          <w:rPr>
            <w:rStyle w:val="Hyperlink"/>
            <w:noProof/>
          </w:rPr>
          <w:t>5.4.</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Συνολική περίληψη της κλινικής απόδοσης και ασφάλειας</w:t>
        </w:r>
        <w:r>
          <w:rPr>
            <w:noProof/>
            <w:webHidden/>
          </w:rPr>
          <w:tab/>
        </w:r>
        <w:r>
          <w:rPr>
            <w:noProof/>
            <w:webHidden/>
          </w:rPr>
          <w:fldChar w:fldCharType="begin"/>
        </w:r>
        <w:r>
          <w:rPr>
            <w:noProof/>
            <w:webHidden/>
          </w:rPr>
          <w:instrText xml:space="preserve"> PAGEREF _Toc212113954 \h </w:instrText>
        </w:r>
        <w:r>
          <w:rPr>
            <w:noProof/>
            <w:webHidden/>
          </w:rPr>
        </w:r>
        <w:r>
          <w:rPr>
            <w:noProof/>
            <w:webHidden/>
          </w:rPr>
          <w:fldChar w:fldCharType="separate"/>
        </w:r>
        <w:r w:rsidR="00FC3DC2">
          <w:rPr>
            <w:noProof/>
            <w:webHidden/>
          </w:rPr>
          <w:t>21</w:t>
        </w:r>
        <w:r>
          <w:rPr>
            <w:noProof/>
            <w:webHidden/>
          </w:rPr>
          <w:fldChar w:fldCharType="end"/>
        </w:r>
      </w:hyperlink>
    </w:p>
    <w:p w14:paraId="671C4DC2" w14:textId="65F483A4"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55" w:history="1">
        <w:r w:rsidRPr="00BA77F1">
          <w:rPr>
            <w:rStyle w:val="Hyperlink"/>
            <w:noProof/>
          </w:rPr>
          <w:t>5.5.</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Συνεχής ή προγραμματισμένη κλινική παρακολούθηση μετά την αγορά</w:t>
        </w:r>
        <w:r>
          <w:rPr>
            <w:noProof/>
            <w:webHidden/>
          </w:rPr>
          <w:tab/>
        </w:r>
        <w:r>
          <w:rPr>
            <w:noProof/>
            <w:webHidden/>
          </w:rPr>
          <w:fldChar w:fldCharType="begin"/>
        </w:r>
        <w:r>
          <w:rPr>
            <w:noProof/>
            <w:webHidden/>
          </w:rPr>
          <w:instrText xml:space="preserve"> PAGEREF _Toc212113955 \h </w:instrText>
        </w:r>
        <w:r>
          <w:rPr>
            <w:noProof/>
            <w:webHidden/>
          </w:rPr>
        </w:r>
        <w:r>
          <w:rPr>
            <w:noProof/>
            <w:webHidden/>
          </w:rPr>
          <w:fldChar w:fldCharType="separate"/>
        </w:r>
        <w:r w:rsidR="00FC3DC2">
          <w:rPr>
            <w:noProof/>
            <w:webHidden/>
          </w:rPr>
          <w:t>26</w:t>
        </w:r>
        <w:r>
          <w:rPr>
            <w:noProof/>
            <w:webHidden/>
          </w:rPr>
          <w:fldChar w:fldCharType="end"/>
        </w:r>
      </w:hyperlink>
    </w:p>
    <w:p w14:paraId="43E00A08" w14:textId="015104B8"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56" w:history="1">
        <w:r w:rsidRPr="00BA77F1">
          <w:rPr>
            <w:rStyle w:val="Hyperlink"/>
            <w:noProof/>
          </w:rPr>
          <w:t>6.</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Πιθανές διαγνωστικές ή θεραπευτικές εναλλακτικές λύσεις</w:t>
        </w:r>
        <w:r>
          <w:rPr>
            <w:noProof/>
            <w:webHidden/>
          </w:rPr>
          <w:tab/>
        </w:r>
        <w:r>
          <w:rPr>
            <w:noProof/>
            <w:webHidden/>
          </w:rPr>
          <w:fldChar w:fldCharType="begin"/>
        </w:r>
        <w:r>
          <w:rPr>
            <w:noProof/>
            <w:webHidden/>
          </w:rPr>
          <w:instrText xml:space="preserve"> PAGEREF _Toc212113956 \h </w:instrText>
        </w:r>
        <w:r>
          <w:rPr>
            <w:noProof/>
            <w:webHidden/>
          </w:rPr>
        </w:r>
        <w:r>
          <w:rPr>
            <w:noProof/>
            <w:webHidden/>
          </w:rPr>
          <w:fldChar w:fldCharType="separate"/>
        </w:r>
        <w:r w:rsidR="00FC3DC2">
          <w:rPr>
            <w:noProof/>
            <w:webHidden/>
          </w:rPr>
          <w:t>33</w:t>
        </w:r>
        <w:r>
          <w:rPr>
            <w:noProof/>
            <w:webHidden/>
          </w:rPr>
          <w:fldChar w:fldCharType="end"/>
        </w:r>
      </w:hyperlink>
    </w:p>
    <w:p w14:paraId="04EDA6BB" w14:textId="5C12350B"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57" w:history="1">
        <w:r w:rsidRPr="00BA77F1">
          <w:rPr>
            <w:rStyle w:val="Hyperlink"/>
            <w:noProof/>
          </w:rPr>
          <w:t>7.</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Προτεινόμενο προφίλ και εκπαίδευση για χρήστες</w:t>
        </w:r>
        <w:r>
          <w:rPr>
            <w:noProof/>
            <w:webHidden/>
          </w:rPr>
          <w:tab/>
        </w:r>
        <w:r>
          <w:rPr>
            <w:noProof/>
            <w:webHidden/>
          </w:rPr>
          <w:fldChar w:fldCharType="begin"/>
        </w:r>
        <w:r>
          <w:rPr>
            <w:noProof/>
            <w:webHidden/>
          </w:rPr>
          <w:instrText xml:space="preserve"> PAGEREF _Toc212113957 \h </w:instrText>
        </w:r>
        <w:r>
          <w:rPr>
            <w:noProof/>
            <w:webHidden/>
          </w:rPr>
        </w:r>
        <w:r>
          <w:rPr>
            <w:noProof/>
            <w:webHidden/>
          </w:rPr>
          <w:fldChar w:fldCharType="separate"/>
        </w:r>
        <w:r w:rsidR="00FC3DC2">
          <w:rPr>
            <w:noProof/>
            <w:webHidden/>
          </w:rPr>
          <w:t>33</w:t>
        </w:r>
        <w:r>
          <w:rPr>
            <w:noProof/>
            <w:webHidden/>
          </w:rPr>
          <w:fldChar w:fldCharType="end"/>
        </w:r>
      </w:hyperlink>
    </w:p>
    <w:p w14:paraId="2C2214E6" w14:textId="387D4691"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58" w:history="1">
        <w:r w:rsidRPr="00BA77F1">
          <w:rPr>
            <w:rStyle w:val="Hyperlink"/>
            <w:noProof/>
          </w:rPr>
          <w:t>8.</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Εναρμονισμένα πρότυπα / Κοινές προδιαγραφές</w:t>
        </w:r>
        <w:r>
          <w:rPr>
            <w:noProof/>
            <w:webHidden/>
          </w:rPr>
          <w:tab/>
        </w:r>
        <w:r>
          <w:rPr>
            <w:noProof/>
            <w:webHidden/>
          </w:rPr>
          <w:fldChar w:fldCharType="begin"/>
        </w:r>
        <w:r>
          <w:rPr>
            <w:noProof/>
            <w:webHidden/>
          </w:rPr>
          <w:instrText xml:space="preserve"> PAGEREF _Toc212113958 \h </w:instrText>
        </w:r>
        <w:r>
          <w:rPr>
            <w:noProof/>
            <w:webHidden/>
          </w:rPr>
        </w:r>
        <w:r>
          <w:rPr>
            <w:noProof/>
            <w:webHidden/>
          </w:rPr>
          <w:fldChar w:fldCharType="separate"/>
        </w:r>
        <w:r w:rsidR="00FC3DC2">
          <w:rPr>
            <w:noProof/>
            <w:webHidden/>
          </w:rPr>
          <w:t>34</w:t>
        </w:r>
        <w:r>
          <w:rPr>
            <w:noProof/>
            <w:webHidden/>
          </w:rPr>
          <w:fldChar w:fldCharType="end"/>
        </w:r>
      </w:hyperlink>
    </w:p>
    <w:p w14:paraId="3288818A" w14:textId="6BF4240C"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59" w:history="1">
        <w:r w:rsidRPr="00BA77F1">
          <w:rPr>
            <w:rStyle w:val="Hyperlink"/>
            <w:noProof/>
          </w:rPr>
          <w:t>9.</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Β. Σύνοψη ασφάλειας και απόδοσης για ασθενείς/μη επαγγελματίες χρήστες</w:t>
        </w:r>
        <w:r>
          <w:rPr>
            <w:noProof/>
            <w:webHidden/>
          </w:rPr>
          <w:tab/>
        </w:r>
        <w:r>
          <w:rPr>
            <w:noProof/>
            <w:webHidden/>
          </w:rPr>
          <w:fldChar w:fldCharType="begin"/>
        </w:r>
        <w:r>
          <w:rPr>
            <w:noProof/>
            <w:webHidden/>
          </w:rPr>
          <w:instrText xml:space="preserve"> PAGEREF _Toc212113959 \h </w:instrText>
        </w:r>
        <w:r>
          <w:rPr>
            <w:noProof/>
            <w:webHidden/>
          </w:rPr>
        </w:r>
        <w:r>
          <w:rPr>
            <w:noProof/>
            <w:webHidden/>
          </w:rPr>
          <w:fldChar w:fldCharType="separate"/>
        </w:r>
        <w:r w:rsidR="00FC3DC2">
          <w:rPr>
            <w:noProof/>
            <w:webHidden/>
          </w:rPr>
          <w:t>37</w:t>
        </w:r>
        <w:r>
          <w:rPr>
            <w:noProof/>
            <w:webHidden/>
          </w:rPr>
          <w:fldChar w:fldCharType="end"/>
        </w:r>
      </w:hyperlink>
    </w:p>
    <w:p w14:paraId="39DE57A3" w14:textId="1F27921D"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60" w:history="1">
        <w:r w:rsidRPr="00BA77F1">
          <w:rPr>
            <w:rStyle w:val="Hyperlink"/>
            <w:noProof/>
          </w:rPr>
          <w:t>9.1.</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Ταυτοποίηση συσκευών και γενικές πληροφορίες</w:t>
        </w:r>
        <w:r>
          <w:rPr>
            <w:noProof/>
            <w:webHidden/>
          </w:rPr>
          <w:tab/>
        </w:r>
        <w:r>
          <w:rPr>
            <w:noProof/>
            <w:webHidden/>
          </w:rPr>
          <w:fldChar w:fldCharType="begin"/>
        </w:r>
        <w:r>
          <w:rPr>
            <w:noProof/>
            <w:webHidden/>
          </w:rPr>
          <w:instrText xml:space="preserve"> PAGEREF _Toc212113960 \h </w:instrText>
        </w:r>
        <w:r>
          <w:rPr>
            <w:noProof/>
            <w:webHidden/>
          </w:rPr>
        </w:r>
        <w:r>
          <w:rPr>
            <w:noProof/>
            <w:webHidden/>
          </w:rPr>
          <w:fldChar w:fldCharType="separate"/>
        </w:r>
        <w:r w:rsidR="00FC3DC2">
          <w:rPr>
            <w:noProof/>
            <w:webHidden/>
          </w:rPr>
          <w:t>37</w:t>
        </w:r>
        <w:r>
          <w:rPr>
            <w:noProof/>
            <w:webHidden/>
          </w:rPr>
          <w:fldChar w:fldCharType="end"/>
        </w:r>
      </w:hyperlink>
    </w:p>
    <w:p w14:paraId="21D4CD27" w14:textId="14906D28"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61" w:history="1">
        <w:r w:rsidRPr="00BA77F1">
          <w:rPr>
            <w:rStyle w:val="Hyperlink"/>
            <w:noProof/>
          </w:rPr>
          <w:t>9.2.</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Λόγος χρήσης αυτής της συσκευής</w:t>
        </w:r>
        <w:r>
          <w:rPr>
            <w:noProof/>
            <w:webHidden/>
          </w:rPr>
          <w:tab/>
        </w:r>
        <w:r>
          <w:rPr>
            <w:noProof/>
            <w:webHidden/>
          </w:rPr>
          <w:fldChar w:fldCharType="begin"/>
        </w:r>
        <w:r>
          <w:rPr>
            <w:noProof/>
            <w:webHidden/>
          </w:rPr>
          <w:instrText xml:space="preserve"> PAGEREF _Toc212113961 \h </w:instrText>
        </w:r>
        <w:r>
          <w:rPr>
            <w:noProof/>
            <w:webHidden/>
          </w:rPr>
        </w:r>
        <w:r>
          <w:rPr>
            <w:noProof/>
            <w:webHidden/>
          </w:rPr>
          <w:fldChar w:fldCharType="separate"/>
        </w:r>
        <w:r w:rsidR="00FC3DC2">
          <w:rPr>
            <w:noProof/>
            <w:webHidden/>
          </w:rPr>
          <w:t>38</w:t>
        </w:r>
        <w:r>
          <w:rPr>
            <w:noProof/>
            <w:webHidden/>
          </w:rPr>
          <w:fldChar w:fldCharType="end"/>
        </w:r>
      </w:hyperlink>
    </w:p>
    <w:p w14:paraId="7BCF08D6" w14:textId="588B6B27"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62" w:history="1">
        <w:r w:rsidRPr="00BA77F1">
          <w:rPr>
            <w:rStyle w:val="Hyperlink"/>
            <w:noProof/>
          </w:rPr>
          <w:t>9.3.</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Περιγραφή συσκευής</w:t>
        </w:r>
        <w:r>
          <w:rPr>
            <w:noProof/>
            <w:webHidden/>
          </w:rPr>
          <w:tab/>
        </w:r>
        <w:r>
          <w:rPr>
            <w:noProof/>
            <w:webHidden/>
          </w:rPr>
          <w:fldChar w:fldCharType="begin"/>
        </w:r>
        <w:r>
          <w:rPr>
            <w:noProof/>
            <w:webHidden/>
          </w:rPr>
          <w:instrText xml:space="preserve"> PAGEREF _Toc212113962 \h </w:instrText>
        </w:r>
        <w:r>
          <w:rPr>
            <w:noProof/>
            <w:webHidden/>
          </w:rPr>
        </w:r>
        <w:r>
          <w:rPr>
            <w:noProof/>
            <w:webHidden/>
          </w:rPr>
          <w:fldChar w:fldCharType="separate"/>
        </w:r>
        <w:r w:rsidR="00FC3DC2">
          <w:rPr>
            <w:noProof/>
            <w:webHidden/>
          </w:rPr>
          <w:t>39</w:t>
        </w:r>
        <w:r>
          <w:rPr>
            <w:noProof/>
            <w:webHidden/>
          </w:rPr>
          <w:fldChar w:fldCharType="end"/>
        </w:r>
      </w:hyperlink>
    </w:p>
    <w:p w14:paraId="5092F85F" w14:textId="2AC65158"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63" w:history="1">
        <w:r w:rsidRPr="00BA77F1">
          <w:rPr>
            <w:rStyle w:val="Hyperlink"/>
            <w:noProof/>
          </w:rPr>
          <w:t>9.4.</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Κίνδυνοι και προειδοποιήσεις</w:t>
        </w:r>
        <w:r>
          <w:rPr>
            <w:noProof/>
            <w:webHidden/>
          </w:rPr>
          <w:tab/>
        </w:r>
        <w:r>
          <w:rPr>
            <w:noProof/>
            <w:webHidden/>
          </w:rPr>
          <w:fldChar w:fldCharType="begin"/>
        </w:r>
        <w:r>
          <w:rPr>
            <w:noProof/>
            <w:webHidden/>
          </w:rPr>
          <w:instrText xml:space="preserve"> PAGEREF _Toc212113963 \h </w:instrText>
        </w:r>
        <w:r>
          <w:rPr>
            <w:noProof/>
            <w:webHidden/>
          </w:rPr>
        </w:r>
        <w:r>
          <w:rPr>
            <w:noProof/>
            <w:webHidden/>
          </w:rPr>
          <w:fldChar w:fldCharType="separate"/>
        </w:r>
        <w:r w:rsidR="00FC3DC2">
          <w:rPr>
            <w:noProof/>
            <w:webHidden/>
          </w:rPr>
          <w:t>39</w:t>
        </w:r>
        <w:r>
          <w:rPr>
            <w:noProof/>
            <w:webHidden/>
          </w:rPr>
          <w:fldChar w:fldCharType="end"/>
        </w:r>
      </w:hyperlink>
    </w:p>
    <w:p w14:paraId="314F2D4E" w14:textId="61BC87F7" w:rsidR="00D025DB" w:rsidRDefault="00D025DB" w:rsidP="00D025DB">
      <w:pPr>
        <w:pStyle w:val="TOC1"/>
        <w:jc w:val="left"/>
        <w:rPr>
          <w:rFonts w:asciiTheme="minorHAnsi" w:eastAsiaTheme="minorEastAsia" w:hAnsiTheme="minorHAnsi" w:cstheme="minorBidi"/>
          <w:noProof/>
          <w:kern w:val="2"/>
          <w:lang w:eastAsia="zh-CN"/>
          <w14:ligatures w14:val="standardContextual"/>
        </w:rPr>
      </w:pPr>
      <w:hyperlink w:anchor="_Toc212113964" w:history="1">
        <w:r w:rsidRPr="00BA77F1">
          <w:rPr>
            <w:rStyle w:val="Hyperlink"/>
            <w:noProof/>
          </w:rPr>
          <w:t>9.5.</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Σύνοψη της κλινικής αξιολόγησης και της κλινικής παρακολούθησης μετά την αγορά</w:t>
        </w:r>
        <w:r>
          <w:rPr>
            <w:noProof/>
            <w:webHidden/>
          </w:rPr>
          <w:tab/>
        </w:r>
        <w:r>
          <w:rPr>
            <w:noProof/>
            <w:webHidden/>
          </w:rPr>
          <w:fldChar w:fldCharType="begin"/>
        </w:r>
        <w:r>
          <w:rPr>
            <w:noProof/>
            <w:webHidden/>
          </w:rPr>
          <w:instrText xml:space="preserve"> PAGEREF _Toc212113964 \h </w:instrText>
        </w:r>
        <w:r>
          <w:rPr>
            <w:noProof/>
            <w:webHidden/>
          </w:rPr>
        </w:r>
        <w:r>
          <w:rPr>
            <w:noProof/>
            <w:webHidden/>
          </w:rPr>
          <w:fldChar w:fldCharType="separate"/>
        </w:r>
        <w:r w:rsidR="00FC3DC2">
          <w:rPr>
            <w:noProof/>
            <w:webHidden/>
          </w:rPr>
          <w:t>39</w:t>
        </w:r>
        <w:r>
          <w:rPr>
            <w:noProof/>
            <w:webHidden/>
          </w:rPr>
          <w:fldChar w:fldCharType="end"/>
        </w:r>
      </w:hyperlink>
    </w:p>
    <w:p w14:paraId="4589C62D" w14:textId="1860BAEA"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65" w:history="1">
        <w:r w:rsidRPr="00BA77F1">
          <w:rPr>
            <w:rStyle w:val="Hyperlink"/>
            <w:noProof/>
          </w:rPr>
          <w:t>9.6.</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Άλλες επιλογές θεραπείας</w:t>
        </w:r>
        <w:r>
          <w:rPr>
            <w:noProof/>
            <w:webHidden/>
          </w:rPr>
          <w:tab/>
        </w:r>
        <w:r>
          <w:rPr>
            <w:noProof/>
            <w:webHidden/>
          </w:rPr>
          <w:fldChar w:fldCharType="begin"/>
        </w:r>
        <w:r>
          <w:rPr>
            <w:noProof/>
            <w:webHidden/>
          </w:rPr>
          <w:instrText xml:space="preserve"> PAGEREF _Toc212113965 \h </w:instrText>
        </w:r>
        <w:r>
          <w:rPr>
            <w:noProof/>
            <w:webHidden/>
          </w:rPr>
        </w:r>
        <w:r>
          <w:rPr>
            <w:noProof/>
            <w:webHidden/>
          </w:rPr>
          <w:fldChar w:fldCharType="separate"/>
        </w:r>
        <w:r w:rsidR="00FC3DC2">
          <w:rPr>
            <w:noProof/>
            <w:webHidden/>
          </w:rPr>
          <w:t>42</w:t>
        </w:r>
        <w:r>
          <w:rPr>
            <w:noProof/>
            <w:webHidden/>
          </w:rPr>
          <w:fldChar w:fldCharType="end"/>
        </w:r>
      </w:hyperlink>
    </w:p>
    <w:p w14:paraId="51849911" w14:textId="0F392BB2"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66" w:history="1">
        <w:r w:rsidRPr="00BA77F1">
          <w:rPr>
            <w:rStyle w:val="Hyperlink"/>
            <w:noProof/>
          </w:rPr>
          <w:t>9.7.</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Εκπαίδευση για παρόχους υγειονομικής περίθαλψης</w:t>
        </w:r>
        <w:r>
          <w:rPr>
            <w:noProof/>
            <w:webHidden/>
          </w:rPr>
          <w:tab/>
        </w:r>
        <w:r>
          <w:rPr>
            <w:noProof/>
            <w:webHidden/>
          </w:rPr>
          <w:fldChar w:fldCharType="begin"/>
        </w:r>
        <w:r>
          <w:rPr>
            <w:noProof/>
            <w:webHidden/>
          </w:rPr>
          <w:instrText xml:space="preserve"> PAGEREF _Toc212113966 \h </w:instrText>
        </w:r>
        <w:r>
          <w:rPr>
            <w:noProof/>
            <w:webHidden/>
          </w:rPr>
        </w:r>
        <w:r>
          <w:rPr>
            <w:noProof/>
            <w:webHidden/>
          </w:rPr>
          <w:fldChar w:fldCharType="separate"/>
        </w:r>
        <w:r w:rsidR="00FC3DC2">
          <w:rPr>
            <w:noProof/>
            <w:webHidden/>
          </w:rPr>
          <w:t>42</w:t>
        </w:r>
        <w:r>
          <w:rPr>
            <w:noProof/>
            <w:webHidden/>
          </w:rPr>
          <w:fldChar w:fldCharType="end"/>
        </w:r>
      </w:hyperlink>
    </w:p>
    <w:p w14:paraId="66F11084" w14:textId="197CA36F" w:rsidR="00D025DB" w:rsidRDefault="00D025DB">
      <w:pPr>
        <w:pStyle w:val="TOC1"/>
        <w:rPr>
          <w:rFonts w:asciiTheme="minorHAnsi" w:eastAsiaTheme="minorEastAsia" w:hAnsiTheme="minorHAnsi" w:cstheme="minorBidi"/>
          <w:noProof/>
          <w:kern w:val="2"/>
          <w:lang w:eastAsia="zh-CN"/>
          <w14:ligatures w14:val="standardContextual"/>
        </w:rPr>
      </w:pPr>
      <w:hyperlink w:anchor="_Toc212113967" w:history="1">
        <w:r w:rsidRPr="00BA77F1">
          <w:rPr>
            <w:rStyle w:val="Hyperlink"/>
            <w:noProof/>
          </w:rPr>
          <w:t>10.</w:t>
        </w:r>
        <w:r>
          <w:rPr>
            <w:rFonts w:asciiTheme="minorHAnsi" w:eastAsiaTheme="minorEastAsia" w:hAnsiTheme="minorHAnsi" w:cstheme="minorBidi"/>
            <w:noProof/>
            <w:kern w:val="2"/>
            <w:lang w:eastAsia="zh-CN"/>
            <w14:ligatures w14:val="standardContextual"/>
          </w:rPr>
          <w:tab/>
        </w:r>
        <w:r w:rsidRPr="00BA77F1">
          <w:rPr>
            <w:rStyle w:val="Hyperlink"/>
            <w:bCs/>
            <w:noProof/>
            <w:lang w:val="el"/>
          </w:rPr>
          <w:t>Ιστορικό αναθεωρήσεων</w:t>
        </w:r>
        <w:r>
          <w:rPr>
            <w:noProof/>
            <w:webHidden/>
          </w:rPr>
          <w:tab/>
        </w:r>
        <w:r>
          <w:rPr>
            <w:noProof/>
            <w:webHidden/>
          </w:rPr>
          <w:fldChar w:fldCharType="begin"/>
        </w:r>
        <w:r>
          <w:rPr>
            <w:noProof/>
            <w:webHidden/>
          </w:rPr>
          <w:instrText xml:space="preserve"> PAGEREF _Toc212113967 \h </w:instrText>
        </w:r>
        <w:r>
          <w:rPr>
            <w:noProof/>
            <w:webHidden/>
          </w:rPr>
        </w:r>
        <w:r>
          <w:rPr>
            <w:noProof/>
            <w:webHidden/>
          </w:rPr>
          <w:fldChar w:fldCharType="separate"/>
        </w:r>
        <w:r w:rsidR="00FC3DC2">
          <w:rPr>
            <w:noProof/>
            <w:webHidden/>
          </w:rPr>
          <w:t>43</w:t>
        </w:r>
        <w:r>
          <w:rPr>
            <w:noProof/>
            <w:webHidden/>
          </w:rPr>
          <w:fldChar w:fldCharType="end"/>
        </w:r>
      </w:hyperlink>
    </w:p>
    <w:p w14:paraId="29D6E5E3" w14:textId="49139502" w:rsidR="006F0810" w:rsidRPr="00451CE9" w:rsidRDefault="006F0810" w:rsidP="00042B91">
      <w:pPr>
        <w:spacing w:after="0" w:afterAutospacing="0" w:line="240" w:lineRule="auto"/>
        <w:rPr>
          <w:rFonts w:cs="Times New Roman"/>
        </w:rPr>
      </w:pPr>
      <w:r>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Pr>
          <w:rFonts w:cs="Times New Roman"/>
          <w:lang w:val="el"/>
        </w:rPr>
        <w:br w:type="page"/>
      </w:r>
    </w:p>
    <w:p w14:paraId="453DC774" w14:textId="77777777" w:rsidR="00221CEF" w:rsidRPr="005B766F" w:rsidRDefault="00221CEF" w:rsidP="00042B91">
      <w:pPr>
        <w:pStyle w:val="Heading7"/>
        <w:spacing w:after="0" w:afterAutospacing="0"/>
        <w:rPr>
          <w:lang w:val="el-GR"/>
        </w:rPr>
      </w:pPr>
      <w:r>
        <w:rPr>
          <w:bCs/>
          <w:lang w:val="el"/>
        </w:rPr>
        <w:t>Σύνοψη της ασφάλειας και της κλινικής απόδοσης</w:t>
      </w:r>
    </w:p>
    <w:p w14:paraId="2D567C3A" w14:textId="56E1AF78" w:rsidR="00221CEF" w:rsidRPr="005B766F" w:rsidRDefault="00221CEF" w:rsidP="00042B91">
      <w:pPr>
        <w:spacing w:after="0" w:afterAutospacing="0" w:line="240" w:lineRule="auto"/>
        <w:rPr>
          <w:rFonts w:cs="Times New Roman"/>
          <w:lang w:val="el-GR"/>
        </w:rPr>
      </w:pPr>
      <w:r>
        <w:rPr>
          <w:rFonts w:cs="Times New Roman"/>
          <w:lang w:val="el"/>
        </w:rPr>
        <w:t>Αυτή η Σύνοψη Ασφάλειας και Κλινικής Απόδοσης (SSCP), προορίζεται να παρέχει πρόσβαση στο κοινό σε μια ενημερωμένη περίληψη των κύριων πτυχών της ασφάλειας και της κλινικής απόδοσης του Συστήματος Παροχέτευσης SKATER, από 01/01/2022 έως 03/05/2024 (διάστημα υποβολής εκθέσεων).</w:t>
      </w:r>
    </w:p>
    <w:p w14:paraId="1E94D014" w14:textId="77777777" w:rsidR="00F67B8D" w:rsidRPr="005B766F" w:rsidRDefault="00F67B8D" w:rsidP="00042B91">
      <w:pPr>
        <w:spacing w:after="0" w:afterAutospacing="0" w:line="240" w:lineRule="auto"/>
        <w:rPr>
          <w:rFonts w:cs="Times New Roman"/>
          <w:lang w:val="el-GR"/>
        </w:rPr>
      </w:pPr>
    </w:p>
    <w:p w14:paraId="549AF428" w14:textId="546867ED" w:rsidR="00221CEF" w:rsidRPr="005B766F" w:rsidRDefault="00221CEF" w:rsidP="00042B91">
      <w:pPr>
        <w:spacing w:after="0" w:afterAutospacing="0" w:line="240" w:lineRule="auto"/>
        <w:rPr>
          <w:rFonts w:cs="Times New Roman"/>
          <w:lang w:val="el-GR"/>
        </w:rPr>
      </w:pPr>
      <w:r>
        <w:rPr>
          <w:rFonts w:cs="Times New Roman"/>
          <w:lang w:val="el"/>
        </w:rPr>
        <w:t>Το SSCP δεν προορίζεται να αντικαταστήσει τις Οδηγίες Χρήσης ως το κύριο έγγραφο για να διασφαλίσει την ασφαλή χρήση της συσκευής, ούτε προορίζεται να παρέχει διαγνωστικές ή θεραπευτικές προτάσεις στους προοριζόμενους χρήστες ή ασθενείς.</w:t>
      </w:r>
    </w:p>
    <w:p w14:paraId="6E1D4297" w14:textId="77777777" w:rsidR="00042B91" w:rsidRPr="005B766F" w:rsidRDefault="00042B91" w:rsidP="00042B91">
      <w:pPr>
        <w:spacing w:after="0" w:afterAutospacing="0" w:line="240" w:lineRule="auto"/>
        <w:rPr>
          <w:rFonts w:cs="Times New Roman"/>
          <w:lang w:val="el-GR"/>
        </w:rPr>
      </w:pPr>
    </w:p>
    <w:p w14:paraId="57958E5A" w14:textId="7CA75208" w:rsidR="00221CEF" w:rsidRPr="00D025DB" w:rsidRDefault="00221CEF" w:rsidP="00042B91">
      <w:pPr>
        <w:spacing w:after="0" w:afterAutospacing="0" w:line="240" w:lineRule="auto"/>
        <w:rPr>
          <w:rFonts w:cs="Times New Roman"/>
          <w:lang w:val="el"/>
        </w:rPr>
      </w:pPr>
      <w:r>
        <w:rPr>
          <w:rFonts w:cs="Times New Roman"/>
          <w:lang w:val="el"/>
        </w:rPr>
        <w:t xml:space="preserve">Οι ακόλουθες πληροφορίες προορίζονται για τους χρήστες / επαγγελματίες υγείας. Δεν έχει οριστεί συμπληρωματικό SSCP με πληροφορίες για τους ασθενείς, καθώς το Σύστημα Καθετήρων Παροχέτευσης Skater είναι μια εμφυτεύσιμη συσκευή, για την οποία παραδίδεται στους ασθενείς μια κάρτα εμφύτευσης, ωστόσο η συσκευή δεν προορίζεται για άμεση χρήση από ασθενείς. </w:t>
      </w:r>
    </w:p>
    <w:p w14:paraId="18A77BED" w14:textId="77777777" w:rsidR="00042B91" w:rsidRPr="00D025DB" w:rsidRDefault="00042B91" w:rsidP="00042B91">
      <w:pPr>
        <w:spacing w:after="0" w:afterAutospacing="0" w:line="240" w:lineRule="auto"/>
        <w:rPr>
          <w:rFonts w:cs="Times New Roman"/>
          <w:lang w:val="el"/>
        </w:rPr>
      </w:pPr>
    </w:p>
    <w:p w14:paraId="6E5276B4" w14:textId="46705C5E" w:rsidR="00042B91" w:rsidRPr="00D025DB" w:rsidRDefault="006F0810" w:rsidP="00363EE0">
      <w:pPr>
        <w:pStyle w:val="Heading1"/>
        <w:numPr>
          <w:ilvl w:val="0"/>
          <w:numId w:val="2"/>
        </w:numPr>
        <w:rPr>
          <w:rFonts w:cs="Times New Roman"/>
          <w:lang w:val="el"/>
        </w:rPr>
      </w:pPr>
      <w:bookmarkStart w:id="0" w:name="_Toc212113930"/>
      <w:r>
        <w:rPr>
          <w:rFonts w:cs="Times New Roman"/>
          <w:bCs/>
          <w:lang w:val="el"/>
        </w:rPr>
        <w:t>Πεδίο εφαρμογής αυτής της σύνοψης ασφάλειας και κλινικής απόδοσης (SSCP)</w:t>
      </w:r>
      <w:bookmarkEnd w:id="0"/>
    </w:p>
    <w:p w14:paraId="5CDBAEA3" w14:textId="77777777" w:rsidR="00042B91" w:rsidRPr="00D025DB" w:rsidRDefault="00042B91" w:rsidP="00042B91">
      <w:pPr>
        <w:spacing w:after="0" w:afterAutospacing="0" w:line="240" w:lineRule="auto"/>
        <w:rPr>
          <w:rFonts w:cs="Times New Roman"/>
          <w:lang w:val="el"/>
        </w:rPr>
      </w:pPr>
    </w:p>
    <w:p w14:paraId="69457C15" w14:textId="74649F1A" w:rsidR="008C11DD" w:rsidRPr="00451CE9" w:rsidRDefault="00221CEF" w:rsidP="008C11DD">
      <w:pPr>
        <w:pStyle w:val="Heading1"/>
        <w:rPr>
          <w:rFonts w:cs="Times New Roman"/>
        </w:rPr>
      </w:pPr>
      <w:bookmarkStart w:id="1" w:name="_Toc212113931"/>
      <w:r>
        <w:rPr>
          <w:rFonts w:cs="Times New Roman"/>
          <w:bCs/>
          <w:lang w:val="el"/>
        </w:rPr>
        <w:t>Εμπορικό όνομα συσκευής</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el"/>
        </w:rPr>
        <w:t>Καθετήρες παροχέτευσης και κιτ SKATER</w:t>
      </w:r>
    </w:p>
    <w:p w14:paraId="587B3678" w14:textId="2E2C3534" w:rsidR="00E2071B" w:rsidRPr="005B766F" w:rsidRDefault="00CE798A" w:rsidP="00F20335">
      <w:pPr>
        <w:numPr>
          <w:ilvl w:val="0"/>
          <w:numId w:val="3"/>
        </w:numPr>
        <w:spacing w:after="0" w:afterAutospacing="0" w:line="276" w:lineRule="auto"/>
        <w:contextualSpacing/>
        <w:jc w:val="both"/>
        <w:rPr>
          <w:rFonts w:eastAsia="Calibri" w:cs="Times New Roman"/>
          <w:szCs w:val="24"/>
          <w:lang w:val="el-GR"/>
        </w:rPr>
      </w:pPr>
      <w:r>
        <w:rPr>
          <w:rFonts w:cs="Times New Roman"/>
          <w:szCs w:val="24"/>
          <w:lang w:val="el"/>
        </w:rPr>
        <w:t>Σετ καθετήρων παροχέτευσης μονού βήματος SKATER™ με μη κλειδωμένη και κλειδωμένη πλεξίδα</w:t>
      </w:r>
    </w:p>
    <w:p w14:paraId="09E589D7" w14:textId="02C6D3CC" w:rsidR="00E2071B" w:rsidRPr="005B766F" w:rsidRDefault="00CE798A" w:rsidP="00F20335">
      <w:pPr>
        <w:numPr>
          <w:ilvl w:val="0"/>
          <w:numId w:val="3"/>
        </w:numPr>
        <w:spacing w:after="0" w:afterAutospacing="0" w:line="276" w:lineRule="auto"/>
        <w:contextualSpacing/>
        <w:jc w:val="both"/>
        <w:rPr>
          <w:rFonts w:eastAsia="Calibri" w:cs="Times New Roman"/>
          <w:szCs w:val="24"/>
          <w:lang w:val="el-GR"/>
        </w:rPr>
      </w:pPr>
      <w:r>
        <w:rPr>
          <w:rFonts w:cs="Times New Roman"/>
          <w:szCs w:val="24"/>
          <w:lang w:val="el"/>
        </w:rPr>
        <w:t>Καθετήρας παροχέτευσης SKATER™ με μη κλειδωμένη και κλειδωμένη πλεξίδα</w:t>
      </w:r>
    </w:p>
    <w:p w14:paraId="45E5B454" w14:textId="2E4A71DA" w:rsidR="00E2071B" w:rsidRPr="005B766F" w:rsidRDefault="00CE798A" w:rsidP="00F20335">
      <w:pPr>
        <w:numPr>
          <w:ilvl w:val="0"/>
          <w:numId w:val="3"/>
        </w:numPr>
        <w:spacing w:after="0" w:afterAutospacing="0" w:line="276" w:lineRule="auto"/>
        <w:contextualSpacing/>
        <w:jc w:val="both"/>
        <w:rPr>
          <w:rFonts w:eastAsia="Calibri" w:cs="Times New Roman"/>
          <w:szCs w:val="24"/>
          <w:lang w:val="el-GR"/>
        </w:rPr>
      </w:pPr>
      <w:r>
        <w:rPr>
          <w:rFonts w:cs="Times New Roman"/>
          <w:szCs w:val="24"/>
          <w:lang w:val="el"/>
        </w:rPr>
        <w:t>Καθετήρας παροχέτευσης χολής SKATER™ με μη κλειδωμένη και κλειδωμένη πλεξίδα</w:t>
      </w:r>
    </w:p>
    <w:p w14:paraId="1843CF56" w14:textId="1C034892" w:rsidR="00E2071B" w:rsidRPr="005B766F" w:rsidRDefault="00CE798A" w:rsidP="00F20335">
      <w:pPr>
        <w:numPr>
          <w:ilvl w:val="0"/>
          <w:numId w:val="3"/>
        </w:numPr>
        <w:spacing w:after="0" w:afterAutospacing="0" w:line="276" w:lineRule="auto"/>
        <w:contextualSpacing/>
        <w:jc w:val="both"/>
        <w:rPr>
          <w:rFonts w:eastAsia="Calibri" w:cs="Times New Roman"/>
          <w:szCs w:val="24"/>
          <w:lang w:val="el-GR"/>
        </w:rPr>
      </w:pPr>
      <w:proofErr w:type="spellStart"/>
      <w:r>
        <w:rPr>
          <w:rFonts w:cs="Times New Roman"/>
          <w:szCs w:val="24"/>
          <w:lang w:val="el"/>
        </w:rPr>
        <w:t>Κιτ</w:t>
      </w:r>
      <w:proofErr w:type="spellEnd"/>
      <w:r>
        <w:rPr>
          <w:rFonts w:cs="Times New Roman"/>
          <w:szCs w:val="24"/>
          <w:lang w:val="el"/>
        </w:rPr>
        <w:t xml:space="preserve"> εισαγωγέα παροχέτευσης χολής SKATER™ με κλειδωμένη πλεξίδα</w:t>
      </w:r>
    </w:p>
    <w:p w14:paraId="7C75E164" w14:textId="53EE4502" w:rsidR="00E2071B" w:rsidRPr="005B766F" w:rsidRDefault="00CE798A" w:rsidP="00F20335">
      <w:pPr>
        <w:numPr>
          <w:ilvl w:val="0"/>
          <w:numId w:val="3"/>
        </w:numPr>
        <w:spacing w:after="0" w:afterAutospacing="0" w:line="276" w:lineRule="auto"/>
        <w:contextualSpacing/>
        <w:jc w:val="both"/>
        <w:rPr>
          <w:rFonts w:eastAsia="Calibri" w:cs="Times New Roman"/>
          <w:szCs w:val="24"/>
          <w:lang w:val="el-GR"/>
        </w:rPr>
      </w:pPr>
      <w:r>
        <w:rPr>
          <w:rFonts w:cs="Times New Roman"/>
          <w:szCs w:val="24"/>
          <w:lang w:val="el"/>
        </w:rPr>
        <w:t xml:space="preserve">Καθετήρας </w:t>
      </w:r>
      <w:proofErr w:type="spellStart"/>
      <w:r>
        <w:rPr>
          <w:rFonts w:cs="Times New Roman"/>
          <w:szCs w:val="24"/>
          <w:lang w:val="el"/>
        </w:rPr>
        <w:t>νεφροστομίας</w:t>
      </w:r>
      <w:proofErr w:type="spellEnd"/>
      <w:r>
        <w:rPr>
          <w:rFonts w:cs="Times New Roman"/>
          <w:szCs w:val="24"/>
          <w:lang w:val="el"/>
        </w:rPr>
        <w:t xml:space="preserve"> SKATER™ με μη κλειδωμένη και κλειδωμένη πλεξίδα</w:t>
      </w:r>
    </w:p>
    <w:p w14:paraId="5154C0A6" w14:textId="7BA6C530" w:rsidR="00E2071B" w:rsidRPr="005B766F" w:rsidRDefault="00CE798A" w:rsidP="00F20335">
      <w:pPr>
        <w:numPr>
          <w:ilvl w:val="0"/>
          <w:numId w:val="3"/>
        </w:numPr>
        <w:spacing w:after="0" w:afterAutospacing="0" w:line="276" w:lineRule="auto"/>
        <w:contextualSpacing/>
        <w:jc w:val="both"/>
        <w:rPr>
          <w:rFonts w:eastAsia="Calibri" w:cs="Times New Roman"/>
          <w:szCs w:val="24"/>
          <w:lang w:val="el-GR"/>
        </w:rPr>
      </w:pPr>
      <w:proofErr w:type="spellStart"/>
      <w:r>
        <w:rPr>
          <w:rFonts w:cs="Times New Roman"/>
          <w:szCs w:val="24"/>
          <w:lang w:val="el"/>
        </w:rPr>
        <w:t>Κιτ</w:t>
      </w:r>
      <w:proofErr w:type="spellEnd"/>
      <w:r>
        <w:rPr>
          <w:rFonts w:cs="Times New Roman"/>
          <w:szCs w:val="24"/>
          <w:lang w:val="el"/>
        </w:rPr>
        <w:t xml:space="preserve"> </w:t>
      </w:r>
      <w:proofErr w:type="spellStart"/>
      <w:r>
        <w:rPr>
          <w:rFonts w:cs="Times New Roman"/>
          <w:szCs w:val="24"/>
          <w:lang w:val="el"/>
        </w:rPr>
        <w:t>νεφροστομίας</w:t>
      </w:r>
      <w:proofErr w:type="spellEnd"/>
      <w:r>
        <w:rPr>
          <w:rFonts w:cs="Times New Roman"/>
          <w:szCs w:val="24"/>
          <w:lang w:val="el"/>
        </w:rPr>
        <w:t xml:space="preserve"> SKATER™ με κλειδωμένη και μη κλειδωμένη πλεξίδα</w:t>
      </w:r>
    </w:p>
    <w:p w14:paraId="3B6F7BF1" w14:textId="6153AE3C" w:rsidR="00E2071B" w:rsidRPr="005B766F" w:rsidRDefault="00CE798A" w:rsidP="00F20335">
      <w:pPr>
        <w:numPr>
          <w:ilvl w:val="0"/>
          <w:numId w:val="3"/>
        </w:numPr>
        <w:spacing w:after="0" w:afterAutospacing="0" w:line="276" w:lineRule="auto"/>
        <w:contextualSpacing/>
        <w:jc w:val="both"/>
        <w:rPr>
          <w:rFonts w:eastAsia="Calibri" w:cs="Times New Roman"/>
          <w:szCs w:val="24"/>
          <w:lang w:val="el-GR"/>
        </w:rPr>
      </w:pPr>
      <w:proofErr w:type="spellStart"/>
      <w:r>
        <w:rPr>
          <w:rFonts w:cs="Times New Roman"/>
          <w:szCs w:val="24"/>
          <w:lang w:val="el"/>
        </w:rPr>
        <w:t>Κιτ</w:t>
      </w:r>
      <w:proofErr w:type="spellEnd"/>
      <w:r>
        <w:rPr>
          <w:rFonts w:cs="Times New Roman"/>
          <w:szCs w:val="24"/>
          <w:lang w:val="el"/>
        </w:rPr>
        <w:t xml:space="preserve"> εισαγωγέα </w:t>
      </w:r>
      <w:proofErr w:type="spellStart"/>
      <w:r>
        <w:rPr>
          <w:rFonts w:cs="Times New Roman"/>
          <w:szCs w:val="24"/>
          <w:lang w:val="el"/>
        </w:rPr>
        <w:t>νεφροστομίας</w:t>
      </w:r>
      <w:proofErr w:type="spellEnd"/>
      <w:r>
        <w:rPr>
          <w:rFonts w:cs="Times New Roman"/>
          <w:szCs w:val="24"/>
          <w:lang w:val="el"/>
        </w:rPr>
        <w:t xml:space="preserve"> SKATER™ - Κλειδωμένη πλεξίδα</w:t>
      </w:r>
    </w:p>
    <w:p w14:paraId="3EF2AC03" w14:textId="0E032593" w:rsidR="00E2071B" w:rsidRPr="005B766F" w:rsidRDefault="00CE798A" w:rsidP="00F20335">
      <w:pPr>
        <w:numPr>
          <w:ilvl w:val="0"/>
          <w:numId w:val="3"/>
        </w:numPr>
        <w:spacing w:after="0" w:afterAutospacing="0" w:line="276" w:lineRule="auto"/>
        <w:contextualSpacing/>
        <w:jc w:val="both"/>
        <w:rPr>
          <w:rFonts w:eastAsia="Calibri" w:cs="Times New Roman"/>
          <w:szCs w:val="24"/>
          <w:lang w:val="el-GR"/>
        </w:rPr>
      </w:pPr>
      <w:r>
        <w:rPr>
          <w:rFonts w:cs="Times New Roman"/>
          <w:szCs w:val="24"/>
          <w:lang w:val="el"/>
        </w:rPr>
        <w:t xml:space="preserve">Σετ γενικής χρήσης και </w:t>
      </w:r>
      <w:proofErr w:type="spellStart"/>
      <w:r>
        <w:rPr>
          <w:rFonts w:cs="Times New Roman"/>
          <w:szCs w:val="24"/>
          <w:lang w:val="el"/>
        </w:rPr>
        <w:t>νεφροστομίας</w:t>
      </w:r>
      <w:proofErr w:type="spellEnd"/>
      <w:r>
        <w:rPr>
          <w:rFonts w:cs="Times New Roman"/>
          <w:szCs w:val="24"/>
          <w:lang w:val="el"/>
        </w:rPr>
        <w:t xml:space="preserve"> SKATER™ με μη κλειδωμένη και κλειδωμένη πλεξίδα</w:t>
      </w:r>
    </w:p>
    <w:p w14:paraId="7EBDB24C" w14:textId="7BEAD7AA" w:rsidR="00E2071B" w:rsidRPr="005B766F" w:rsidRDefault="00CE798A" w:rsidP="00F20335">
      <w:pPr>
        <w:numPr>
          <w:ilvl w:val="0"/>
          <w:numId w:val="3"/>
        </w:numPr>
        <w:spacing w:after="0" w:afterAutospacing="0" w:line="276" w:lineRule="auto"/>
        <w:contextualSpacing/>
        <w:jc w:val="both"/>
        <w:rPr>
          <w:rFonts w:eastAsia="Calibri" w:cs="Times New Roman"/>
          <w:szCs w:val="24"/>
          <w:lang w:val="el-GR"/>
        </w:rPr>
      </w:pPr>
      <w:r>
        <w:rPr>
          <w:rFonts w:cs="Times New Roman"/>
          <w:szCs w:val="24"/>
          <w:lang w:val="el"/>
        </w:rPr>
        <w:t>Σετ παροχέτευσης Mini-</w:t>
      </w:r>
      <w:proofErr w:type="spellStart"/>
      <w:r>
        <w:rPr>
          <w:rFonts w:cs="Times New Roman"/>
          <w:szCs w:val="24"/>
          <w:lang w:val="el"/>
        </w:rPr>
        <w:t>Loop</w:t>
      </w:r>
      <w:proofErr w:type="spellEnd"/>
      <w:r>
        <w:rPr>
          <w:rFonts w:cs="Times New Roman"/>
          <w:szCs w:val="24"/>
          <w:lang w:val="el"/>
        </w:rPr>
        <w:t xml:space="preserve"> SKATER™</w:t>
      </w:r>
    </w:p>
    <w:p w14:paraId="4BCB1F43" w14:textId="77777777" w:rsidR="008C11DD" w:rsidRPr="005B766F" w:rsidRDefault="008C11DD" w:rsidP="008C11DD">
      <w:pPr>
        <w:spacing w:after="0" w:afterAutospacing="0"/>
        <w:rPr>
          <w:rFonts w:cs="Times New Roman"/>
          <w:lang w:val="el-GR"/>
        </w:rPr>
      </w:pPr>
    </w:p>
    <w:p w14:paraId="6F563B81" w14:textId="77777777" w:rsidR="008C11DD" w:rsidRPr="005B766F" w:rsidRDefault="008C11DD" w:rsidP="008C11DD">
      <w:pPr>
        <w:spacing w:after="0" w:afterAutospacing="0"/>
        <w:rPr>
          <w:rFonts w:cs="Times New Roman"/>
          <w:lang w:val="el-GR"/>
        </w:rPr>
      </w:pPr>
    </w:p>
    <w:p w14:paraId="59E3A69D" w14:textId="77777777" w:rsidR="008C11DD" w:rsidRPr="005B766F" w:rsidRDefault="008C11DD" w:rsidP="008C11DD">
      <w:pPr>
        <w:spacing w:after="0" w:afterAutospacing="0"/>
        <w:rPr>
          <w:rFonts w:cs="Times New Roman"/>
          <w:lang w:val="el-GR"/>
        </w:rPr>
      </w:pPr>
    </w:p>
    <w:p w14:paraId="5EFEA161" w14:textId="77777777" w:rsidR="008C11DD" w:rsidRPr="005B766F" w:rsidRDefault="008C11DD" w:rsidP="008C11DD">
      <w:pPr>
        <w:spacing w:after="0" w:afterAutospacing="0"/>
        <w:rPr>
          <w:rFonts w:cs="Times New Roman"/>
          <w:lang w:val="el-GR"/>
        </w:rPr>
      </w:pPr>
    </w:p>
    <w:p w14:paraId="3863FB15" w14:textId="77777777" w:rsidR="008C11DD" w:rsidRPr="005B766F" w:rsidRDefault="008C11DD" w:rsidP="008C11DD">
      <w:pPr>
        <w:spacing w:after="0" w:afterAutospacing="0"/>
        <w:rPr>
          <w:rFonts w:cs="Times New Roman"/>
          <w:lang w:val="el-GR"/>
        </w:rPr>
      </w:pPr>
    </w:p>
    <w:p w14:paraId="2AD29AE7" w14:textId="77777777" w:rsidR="00383855" w:rsidRPr="005B766F" w:rsidRDefault="00383855" w:rsidP="008C11DD">
      <w:pPr>
        <w:spacing w:after="0" w:afterAutospacing="0"/>
        <w:rPr>
          <w:rFonts w:cs="Times New Roman"/>
          <w:lang w:val="el-GR"/>
        </w:rPr>
      </w:pPr>
    </w:p>
    <w:p w14:paraId="05F721FC" w14:textId="77777777" w:rsidR="00383855" w:rsidRPr="005B766F" w:rsidRDefault="00383855" w:rsidP="008C11DD">
      <w:pPr>
        <w:spacing w:after="0" w:afterAutospacing="0"/>
        <w:rPr>
          <w:rFonts w:cs="Times New Roman"/>
          <w:lang w:val="el-GR"/>
        </w:rPr>
      </w:pPr>
    </w:p>
    <w:p w14:paraId="393F7533" w14:textId="77777777" w:rsidR="00383855" w:rsidRPr="005B766F" w:rsidRDefault="00383855" w:rsidP="008C11DD">
      <w:pPr>
        <w:spacing w:after="0" w:afterAutospacing="0"/>
        <w:rPr>
          <w:rFonts w:cs="Times New Roman"/>
          <w:lang w:val="el-GR"/>
        </w:rPr>
      </w:pPr>
    </w:p>
    <w:p w14:paraId="13B987B8" w14:textId="77777777" w:rsidR="00383855" w:rsidRPr="005B766F" w:rsidRDefault="00383855" w:rsidP="008C11DD">
      <w:pPr>
        <w:spacing w:after="0" w:afterAutospacing="0"/>
        <w:rPr>
          <w:rFonts w:cs="Times New Roman"/>
          <w:lang w:val="el-GR"/>
        </w:rPr>
      </w:pPr>
    </w:p>
    <w:p w14:paraId="23D02D4E" w14:textId="77777777" w:rsidR="00383855" w:rsidRPr="005B766F" w:rsidRDefault="00383855" w:rsidP="008C11DD">
      <w:pPr>
        <w:spacing w:after="0" w:afterAutospacing="0"/>
        <w:rPr>
          <w:rFonts w:cs="Times New Roman"/>
          <w:lang w:val="el-GR"/>
        </w:rPr>
      </w:pPr>
    </w:p>
    <w:p w14:paraId="76DEACC8" w14:textId="77777777" w:rsidR="00383855" w:rsidRPr="005B766F" w:rsidRDefault="00383855" w:rsidP="008C11DD">
      <w:pPr>
        <w:spacing w:after="0" w:afterAutospacing="0"/>
        <w:rPr>
          <w:rFonts w:cs="Times New Roman"/>
          <w:lang w:val="el-GR"/>
        </w:rPr>
      </w:pPr>
    </w:p>
    <w:p w14:paraId="64B65858" w14:textId="77777777" w:rsidR="00383855" w:rsidRPr="005B766F" w:rsidRDefault="00383855" w:rsidP="008C11DD">
      <w:pPr>
        <w:spacing w:after="0" w:afterAutospacing="0"/>
        <w:rPr>
          <w:rFonts w:cs="Times New Roman"/>
          <w:lang w:val="el-GR"/>
        </w:rPr>
      </w:pPr>
    </w:p>
    <w:p w14:paraId="2EA96AE0" w14:textId="77777777" w:rsidR="00383855" w:rsidRPr="005B766F" w:rsidRDefault="00383855" w:rsidP="008C11DD">
      <w:pPr>
        <w:spacing w:after="0" w:afterAutospacing="0"/>
        <w:rPr>
          <w:rFonts w:cs="Times New Roman"/>
          <w:lang w:val="el-GR"/>
        </w:rPr>
      </w:pPr>
    </w:p>
    <w:p w14:paraId="2ABB4CEC" w14:textId="77777777" w:rsidR="00383855" w:rsidRPr="005B766F" w:rsidRDefault="00383855" w:rsidP="008C11DD">
      <w:pPr>
        <w:spacing w:after="0" w:afterAutospacing="0"/>
        <w:rPr>
          <w:rFonts w:cs="Times New Roman"/>
          <w:lang w:val="el-GR"/>
        </w:rPr>
      </w:pPr>
    </w:p>
    <w:p w14:paraId="29AE9E59" w14:textId="77777777" w:rsidR="00042B91" w:rsidRPr="005B766F" w:rsidRDefault="00042B91" w:rsidP="00042B91">
      <w:pPr>
        <w:spacing w:after="0" w:afterAutospacing="0" w:line="240" w:lineRule="auto"/>
        <w:rPr>
          <w:rFonts w:cs="Times New Roman"/>
          <w:lang w:val="el-GR"/>
        </w:rPr>
      </w:pPr>
    </w:p>
    <w:p w14:paraId="0BB389C2" w14:textId="5338922B" w:rsidR="00B161CF" w:rsidRPr="005B766F" w:rsidRDefault="00221CEF" w:rsidP="00B161CF">
      <w:pPr>
        <w:pStyle w:val="Heading1"/>
        <w:rPr>
          <w:rFonts w:cs="Times New Roman"/>
          <w:lang w:val="el-GR"/>
        </w:rPr>
      </w:pPr>
      <w:bookmarkStart w:id="2" w:name="_Toc212113932"/>
      <w:r>
        <w:rPr>
          <w:rFonts w:cs="Times New Roman"/>
          <w:bCs/>
          <w:lang w:val="el"/>
        </w:rPr>
        <w:t>Περιγραφή συσκευής, βασικό UDI-DI και ταξινόμηση ΕΕ</w:t>
      </w:r>
      <w:bookmarkEnd w:id="2"/>
    </w:p>
    <w:p w14:paraId="52735276" w14:textId="77777777" w:rsidR="00132A47" w:rsidRPr="005B766F" w:rsidRDefault="00132A47" w:rsidP="0027358A">
      <w:pPr>
        <w:pStyle w:val="Caption"/>
        <w:rPr>
          <w:lang w:val="el-GR"/>
        </w:rPr>
      </w:pPr>
      <w:bookmarkStart w:id="3" w:name="_Ref160014389"/>
      <w:bookmarkStart w:id="4" w:name="_Ref161046689"/>
      <w:bookmarkStart w:id="5" w:name="_Toc167094032"/>
    </w:p>
    <w:p w14:paraId="3136D474" w14:textId="19E9611D" w:rsidR="00132A47" w:rsidRPr="005B766F" w:rsidRDefault="00132A47" w:rsidP="0027358A">
      <w:pPr>
        <w:pStyle w:val="Caption"/>
        <w:rPr>
          <w:lang w:val="el-GR"/>
        </w:rPr>
      </w:pPr>
      <w:r>
        <w:rPr>
          <w:bCs w:val="0"/>
          <w:lang w:val="el"/>
        </w:rPr>
        <w:t>Πίνακας</w:t>
      </w:r>
      <w:bookmarkEnd w:id="3"/>
      <w:bookmarkEnd w:id="4"/>
      <w:r>
        <w:rPr>
          <w:bCs w:val="0"/>
          <w:lang w:val="el"/>
        </w:rPr>
        <w:t xml:space="preserve"> 1.2-1: Ομάδα προϊόντων</w:t>
      </w:r>
      <w:bookmarkEnd w:id="5"/>
      <w:r>
        <w:rPr>
          <w:bCs w:val="0"/>
          <w:lang w:val="el"/>
        </w:rPr>
        <w:t xml:space="preserve"> και βασικό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el"/>
              </w:rPr>
              <w:t>Ομάδα προϊόντων</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el"/>
              </w:rPr>
              <w:t>Βασικό UDI-DI</w:t>
            </w:r>
          </w:p>
        </w:tc>
      </w:tr>
      <w:tr w:rsidR="00E9636F" w:rsidRPr="00451CE9" w14:paraId="66A9B9B7" w14:textId="77777777" w:rsidTr="00E9636F">
        <w:trPr>
          <w:trHeight w:val="647"/>
        </w:trPr>
        <w:tc>
          <w:tcPr>
            <w:tcW w:w="3351" w:type="pct"/>
            <w:vAlign w:val="center"/>
          </w:tcPr>
          <w:p w14:paraId="1B653AAF" w14:textId="77777777" w:rsidR="00E9636F" w:rsidRPr="00451CE9" w:rsidRDefault="00E9636F" w:rsidP="00E9636F">
            <w:pPr>
              <w:pStyle w:val="BT1"/>
              <w:ind w:right="117"/>
              <w:rPr>
                <w:rFonts w:ascii="Times New Roman" w:hAnsi="Times New Roman" w:cs="Times New Roman"/>
                <w:b/>
                <w:bCs/>
                <w:sz w:val="20"/>
                <w:szCs w:val="20"/>
              </w:rPr>
            </w:pPr>
            <w:r>
              <w:rPr>
                <w:rFonts w:ascii="Times New Roman" w:hAnsi="Times New Roman" w:cs="Times New Roman"/>
                <w:b/>
                <w:bCs/>
                <w:sz w:val="20"/>
                <w:szCs w:val="20"/>
                <w:lang w:val="el"/>
              </w:rPr>
              <w:t>Καθετήρες παροχέτευσης SKATER™:</w:t>
            </w:r>
          </w:p>
          <w:p w14:paraId="1588F922" w14:textId="77777777" w:rsidR="00E9636F" w:rsidRPr="005B766F" w:rsidRDefault="00E9636F" w:rsidP="00E9636F">
            <w:pPr>
              <w:pStyle w:val="BT1"/>
              <w:numPr>
                <w:ilvl w:val="0"/>
                <w:numId w:val="7"/>
              </w:numPr>
              <w:ind w:left="660" w:right="117"/>
              <w:rPr>
                <w:rFonts w:ascii="Times New Roman" w:hAnsi="Times New Roman" w:cs="Times New Roman"/>
                <w:sz w:val="20"/>
                <w:szCs w:val="20"/>
                <w:lang w:val="el-GR"/>
              </w:rPr>
            </w:pPr>
            <w:r>
              <w:rPr>
                <w:rFonts w:ascii="Times New Roman" w:hAnsi="Times New Roman" w:cs="Times New Roman"/>
                <w:sz w:val="20"/>
                <w:szCs w:val="20"/>
                <w:lang w:val="el"/>
              </w:rPr>
              <w:t xml:space="preserve">Σετ γενικής χρήσης και νεφροστομίας </w:t>
            </w:r>
            <w:proofErr w:type="spellStart"/>
            <w:r>
              <w:rPr>
                <w:rFonts w:ascii="Times New Roman" w:hAnsi="Times New Roman" w:cs="Times New Roman"/>
                <w:sz w:val="20"/>
                <w:szCs w:val="20"/>
                <w:lang w:val="el"/>
              </w:rPr>
              <w:t>Skater</w:t>
            </w:r>
            <w:proofErr w:type="spellEnd"/>
            <w:r>
              <w:rPr>
                <w:rFonts w:ascii="Times New Roman" w:hAnsi="Times New Roman" w:cs="Times New Roman"/>
                <w:sz w:val="20"/>
                <w:szCs w:val="20"/>
                <w:lang w:val="el"/>
              </w:rPr>
              <w:t>™ – Χωρίς κλείδωμα</w:t>
            </w:r>
          </w:p>
        </w:tc>
        <w:tc>
          <w:tcPr>
            <w:tcW w:w="1649" w:type="pct"/>
            <w:vAlign w:val="center"/>
          </w:tcPr>
          <w:p w14:paraId="42CA519D" w14:textId="5DD11C7A" w:rsidR="00E9636F" w:rsidRPr="00451CE9" w:rsidRDefault="00E9636F" w:rsidP="00E9636F">
            <w:pPr>
              <w:pStyle w:val="BT1"/>
              <w:jc w:val="center"/>
              <w:rPr>
                <w:rFonts w:ascii="Times New Roman" w:hAnsi="Times New Roman" w:cs="Times New Roman"/>
                <w:b/>
                <w:bCs/>
              </w:rPr>
            </w:pPr>
            <w:r w:rsidRPr="00451CE9">
              <w:rPr>
                <w:rFonts w:ascii="Times New Roman" w:hAnsi="Times New Roman" w:cs="Times New Roman"/>
                <w:color w:val="000000"/>
                <w:sz w:val="20"/>
                <w:szCs w:val="20"/>
              </w:rPr>
              <w:t>0886333010002XF</w:t>
            </w:r>
          </w:p>
        </w:tc>
      </w:tr>
      <w:tr w:rsidR="00E9636F" w:rsidRPr="00451CE9" w14:paraId="38C4FA6F" w14:textId="77777777" w:rsidTr="008B14C9">
        <w:tc>
          <w:tcPr>
            <w:tcW w:w="3351" w:type="pct"/>
            <w:vAlign w:val="center"/>
          </w:tcPr>
          <w:p w14:paraId="18469ED7" w14:textId="77777777" w:rsidR="00E9636F" w:rsidRPr="005B766F" w:rsidRDefault="00E9636F" w:rsidP="00E9636F">
            <w:pPr>
              <w:pStyle w:val="BT1"/>
              <w:numPr>
                <w:ilvl w:val="0"/>
                <w:numId w:val="7"/>
              </w:numPr>
              <w:ind w:left="660" w:right="117"/>
              <w:rPr>
                <w:rFonts w:ascii="Times New Roman" w:hAnsi="Times New Roman" w:cs="Times New Roman"/>
                <w:sz w:val="20"/>
                <w:szCs w:val="20"/>
                <w:lang w:val="el-GR"/>
              </w:rPr>
            </w:pPr>
            <w:r>
              <w:rPr>
                <w:rFonts w:ascii="Times New Roman" w:hAnsi="Times New Roman" w:cs="Times New Roman"/>
                <w:sz w:val="20"/>
                <w:szCs w:val="20"/>
                <w:lang w:val="el"/>
              </w:rPr>
              <w:t xml:space="preserve">Σετ γενικής χρήσης και νεφροστομίας </w:t>
            </w:r>
            <w:proofErr w:type="spellStart"/>
            <w:r>
              <w:rPr>
                <w:rFonts w:ascii="Times New Roman" w:hAnsi="Times New Roman" w:cs="Times New Roman"/>
                <w:sz w:val="20"/>
                <w:szCs w:val="20"/>
                <w:lang w:val="el"/>
              </w:rPr>
              <w:t>Skater</w:t>
            </w:r>
            <w:proofErr w:type="spellEnd"/>
            <w:r>
              <w:rPr>
                <w:rFonts w:ascii="Times New Roman" w:hAnsi="Times New Roman" w:cs="Times New Roman"/>
                <w:sz w:val="20"/>
                <w:szCs w:val="20"/>
                <w:lang w:val="el"/>
              </w:rPr>
              <w:t>™ – Με κλείδωμα</w:t>
            </w:r>
          </w:p>
        </w:tc>
        <w:tc>
          <w:tcPr>
            <w:tcW w:w="1649" w:type="pct"/>
            <w:vMerge w:val="restart"/>
            <w:vAlign w:val="center"/>
          </w:tcPr>
          <w:p w14:paraId="68484D29" w14:textId="07A1BA85" w:rsidR="00E9636F" w:rsidRPr="00451CE9" w:rsidRDefault="00E9636F" w:rsidP="00E9636F">
            <w:pPr>
              <w:pStyle w:val="BT1"/>
              <w:jc w:val="center"/>
              <w:rPr>
                <w:rFonts w:ascii="Times New Roman" w:hAnsi="Times New Roman" w:cs="Times New Roman"/>
                <w:sz w:val="20"/>
                <w:szCs w:val="20"/>
              </w:rPr>
            </w:pPr>
            <w:r w:rsidRPr="00451CE9">
              <w:rPr>
                <w:rFonts w:ascii="Times New Roman" w:hAnsi="Times New Roman" w:cs="Times New Roman"/>
                <w:color w:val="000000"/>
                <w:sz w:val="20"/>
                <w:szCs w:val="20"/>
              </w:rPr>
              <w:t>0886333010003XH</w:t>
            </w:r>
          </w:p>
        </w:tc>
      </w:tr>
      <w:tr w:rsidR="00E9636F" w:rsidRPr="00CA0362" w14:paraId="4A4039A5" w14:textId="77777777" w:rsidTr="008B14C9">
        <w:tc>
          <w:tcPr>
            <w:tcW w:w="3351" w:type="pct"/>
            <w:vAlign w:val="center"/>
          </w:tcPr>
          <w:p w14:paraId="77C8344F" w14:textId="77777777" w:rsidR="00E9636F" w:rsidRPr="00451CE9" w:rsidRDefault="00E9636F" w:rsidP="00E9636F">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l"/>
              </w:rPr>
              <w:t>Σετ</w:t>
            </w:r>
            <w:r w:rsidRPr="005B766F">
              <w:rPr>
                <w:rFonts w:ascii="Times New Roman" w:hAnsi="Times New Roman" w:cs="Times New Roman"/>
                <w:sz w:val="20"/>
                <w:szCs w:val="20"/>
              </w:rPr>
              <w:t xml:space="preserve"> </w:t>
            </w:r>
            <w:r>
              <w:rPr>
                <w:rFonts w:ascii="Times New Roman" w:hAnsi="Times New Roman" w:cs="Times New Roman"/>
                <w:sz w:val="20"/>
                <w:szCs w:val="20"/>
                <w:lang w:val="el"/>
              </w:rPr>
              <w:t>παροχέτευσης</w:t>
            </w:r>
            <w:r w:rsidRPr="005B766F">
              <w:rPr>
                <w:rFonts w:ascii="Times New Roman" w:hAnsi="Times New Roman" w:cs="Times New Roman"/>
                <w:sz w:val="20"/>
                <w:szCs w:val="20"/>
              </w:rPr>
              <w:t xml:space="preserve"> Mini-Loop SKATER™</w:t>
            </w:r>
          </w:p>
        </w:tc>
        <w:tc>
          <w:tcPr>
            <w:tcW w:w="1649" w:type="pct"/>
            <w:vMerge/>
            <w:vAlign w:val="center"/>
          </w:tcPr>
          <w:p w14:paraId="568BBF8C" w14:textId="77777777" w:rsidR="00E9636F" w:rsidRPr="00451CE9" w:rsidRDefault="00E9636F" w:rsidP="00E9636F">
            <w:pPr>
              <w:pStyle w:val="BT1"/>
              <w:jc w:val="center"/>
              <w:rPr>
                <w:rFonts w:ascii="Times New Roman" w:hAnsi="Times New Roman" w:cs="Times New Roman"/>
                <w:color w:val="000000"/>
                <w:sz w:val="20"/>
                <w:szCs w:val="20"/>
              </w:rPr>
            </w:pPr>
          </w:p>
        </w:tc>
      </w:tr>
      <w:tr w:rsidR="00E9636F" w:rsidRPr="00451CE9" w14:paraId="173B4F5F" w14:textId="77777777" w:rsidTr="008B14C9">
        <w:tc>
          <w:tcPr>
            <w:tcW w:w="3351" w:type="pct"/>
            <w:vAlign w:val="center"/>
          </w:tcPr>
          <w:p w14:paraId="1CF05C57" w14:textId="77777777" w:rsidR="00E9636F" w:rsidRPr="005B766F" w:rsidRDefault="00E9636F" w:rsidP="00E9636F">
            <w:pPr>
              <w:pStyle w:val="BT1"/>
              <w:numPr>
                <w:ilvl w:val="0"/>
                <w:numId w:val="7"/>
              </w:numPr>
              <w:ind w:left="660" w:right="117"/>
              <w:rPr>
                <w:rFonts w:ascii="Times New Roman" w:hAnsi="Times New Roman" w:cs="Times New Roman"/>
                <w:sz w:val="20"/>
                <w:szCs w:val="20"/>
                <w:lang w:val="el-GR"/>
              </w:rPr>
            </w:pPr>
            <w:r>
              <w:rPr>
                <w:rFonts w:ascii="Times New Roman" w:hAnsi="Times New Roman" w:cs="Times New Roman"/>
                <w:sz w:val="20"/>
                <w:szCs w:val="20"/>
                <w:lang w:val="el"/>
              </w:rPr>
              <w:t>Σετ καθετήρων παροχέτευσης μονού βήματος SKATER™ – Χωρίς κλείδωμα</w:t>
            </w:r>
          </w:p>
        </w:tc>
        <w:tc>
          <w:tcPr>
            <w:tcW w:w="1649" w:type="pct"/>
            <w:vAlign w:val="center"/>
          </w:tcPr>
          <w:p w14:paraId="4C133093" w14:textId="7A9D08DE" w:rsidR="00E9636F" w:rsidRPr="00451CE9" w:rsidRDefault="00E9636F" w:rsidP="00E9636F">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0886333010020XH</w:t>
            </w:r>
          </w:p>
        </w:tc>
      </w:tr>
      <w:tr w:rsidR="00E9636F" w:rsidRPr="00451CE9" w14:paraId="2D746CBE" w14:textId="77777777" w:rsidTr="008B14C9">
        <w:tc>
          <w:tcPr>
            <w:tcW w:w="3351" w:type="pct"/>
            <w:vAlign w:val="center"/>
          </w:tcPr>
          <w:p w14:paraId="5960AC6D" w14:textId="77777777" w:rsidR="00E9636F" w:rsidRPr="005B766F" w:rsidRDefault="00E9636F" w:rsidP="00E9636F">
            <w:pPr>
              <w:pStyle w:val="BT1"/>
              <w:numPr>
                <w:ilvl w:val="0"/>
                <w:numId w:val="7"/>
              </w:numPr>
              <w:ind w:left="660" w:right="117"/>
              <w:rPr>
                <w:rFonts w:ascii="Times New Roman" w:hAnsi="Times New Roman" w:cs="Times New Roman"/>
                <w:sz w:val="20"/>
                <w:szCs w:val="20"/>
                <w:lang w:val="el-GR"/>
              </w:rPr>
            </w:pPr>
            <w:r>
              <w:rPr>
                <w:rFonts w:ascii="Times New Roman" w:hAnsi="Times New Roman" w:cs="Times New Roman"/>
                <w:sz w:val="20"/>
                <w:szCs w:val="20"/>
                <w:lang w:val="el"/>
              </w:rPr>
              <w:t>Σετ καθετήρων παροχέτευσης μονού βήματος SKATER™ – Με κλείδωμα</w:t>
            </w:r>
          </w:p>
        </w:tc>
        <w:tc>
          <w:tcPr>
            <w:tcW w:w="1649" w:type="pct"/>
            <w:vAlign w:val="center"/>
          </w:tcPr>
          <w:p w14:paraId="6CC3C549" w14:textId="05E591E8" w:rsidR="00E9636F" w:rsidRPr="00451CE9" w:rsidRDefault="00E9636F" w:rsidP="00E9636F">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0886333010019XY</w:t>
            </w:r>
          </w:p>
        </w:tc>
      </w:tr>
      <w:tr w:rsidR="00E9636F" w:rsidRPr="00451CE9" w14:paraId="2915FD55" w14:textId="77777777" w:rsidTr="008B14C9">
        <w:tc>
          <w:tcPr>
            <w:tcW w:w="3351" w:type="pct"/>
            <w:vAlign w:val="center"/>
          </w:tcPr>
          <w:p w14:paraId="667C8C2A" w14:textId="77777777" w:rsidR="00E9636F" w:rsidRPr="005B766F" w:rsidRDefault="00E9636F" w:rsidP="00E9636F">
            <w:pPr>
              <w:pStyle w:val="BT1"/>
              <w:numPr>
                <w:ilvl w:val="0"/>
                <w:numId w:val="7"/>
              </w:numPr>
              <w:ind w:left="660" w:right="117"/>
              <w:rPr>
                <w:rFonts w:ascii="Times New Roman" w:hAnsi="Times New Roman" w:cs="Times New Roman"/>
                <w:sz w:val="20"/>
                <w:szCs w:val="20"/>
                <w:lang w:val="el-GR"/>
              </w:rPr>
            </w:pPr>
            <w:r>
              <w:rPr>
                <w:rFonts w:ascii="Times New Roman" w:hAnsi="Times New Roman" w:cs="Times New Roman"/>
                <w:sz w:val="20"/>
                <w:szCs w:val="20"/>
                <w:lang w:val="el"/>
              </w:rPr>
              <w:t>Καθετήρας παροχέτευσης SKATER™ – Χωρίς κλείδωμα</w:t>
            </w:r>
          </w:p>
        </w:tc>
        <w:tc>
          <w:tcPr>
            <w:tcW w:w="1649" w:type="pct"/>
            <w:vAlign w:val="center"/>
          </w:tcPr>
          <w:p w14:paraId="531A0A9D" w14:textId="55ED5AA9" w:rsidR="00E9636F" w:rsidRPr="00451CE9" w:rsidRDefault="00E9636F" w:rsidP="00E9636F">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0886333010008XT</w:t>
            </w:r>
          </w:p>
        </w:tc>
      </w:tr>
      <w:tr w:rsidR="00E9636F" w:rsidRPr="00451CE9" w14:paraId="406B1AF9" w14:textId="77777777" w:rsidTr="008B14C9">
        <w:tc>
          <w:tcPr>
            <w:tcW w:w="3351" w:type="pct"/>
            <w:vAlign w:val="center"/>
          </w:tcPr>
          <w:p w14:paraId="4BA4669E" w14:textId="77777777" w:rsidR="00E9636F" w:rsidRPr="005B766F" w:rsidRDefault="00E9636F" w:rsidP="00E9636F">
            <w:pPr>
              <w:pStyle w:val="BT1"/>
              <w:numPr>
                <w:ilvl w:val="0"/>
                <w:numId w:val="7"/>
              </w:numPr>
              <w:ind w:left="660" w:right="117"/>
              <w:rPr>
                <w:rFonts w:ascii="Times New Roman" w:hAnsi="Times New Roman" w:cs="Times New Roman"/>
                <w:sz w:val="20"/>
                <w:szCs w:val="20"/>
                <w:lang w:val="el-GR"/>
              </w:rPr>
            </w:pPr>
            <w:r>
              <w:rPr>
                <w:rFonts w:ascii="Times New Roman" w:hAnsi="Times New Roman" w:cs="Times New Roman"/>
                <w:sz w:val="20"/>
                <w:szCs w:val="20"/>
                <w:lang w:val="el"/>
              </w:rPr>
              <w:t>Καθετήρας παροχέτευσης SKATER™ – Με κλείδωμα</w:t>
            </w:r>
          </w:p>
        </w:tc>
        <w:tc>
          <w:tcPr>
            <w:tcW w:w="1649" w:type="pct"/>
            <w:vAlign w:val="center"/>
          </w:tcPr>
          <w:p w14:paraId="7D0192D6" w14:textId="7E49F19E" w:rsidR="00E9636F" w:rsidRPr="00451CE9" w:rsidRDefault="00E9636F" w:rsidP="00E9636F">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0886333010007XR</w:t>
            </w:r>
          </w:p>
        </w:tc>
      </w:tr>
      <w:tr w:rsidR="00E9636F" w:rsidRPr="00451CE9" w14:paraId="583C9879" w14:textId="77777777" w:rsidTr="008B14C9">
        <w:tc>
          <w:tcPr>
            <w:tcW w:w="3351" w:type="pct"/>
            <w:vAlign w:val="center"/>
          </w:tcPr>
          <w:p w14:paraId="67F6866A" w14:textId="77777777" w:rsidR="00E9636F" w:rsidRPr="005B766F" w:rsidRDefault="00E9636F" w:rsidP="00E9636F">
            <w:pPr>
              <w:pStyle w:val="BT1"/>
              <w:numPr>
                <w:ilvl w:val="0"/>
                <w:numId w:val="7"/>
              </w:numPr>
              <w:ind w:left="660" w:right="117"/>
              <w:rPr>
                <w:rFonts w:ascii="Times New Roman" w:hAnsi="Times New Roman" w:cs="Times New Roman"/>
                <w:sz w:val="20"/>
                <w:szCs w:val="20"/>
                <w:lang w:val="el-GR"/>
              </w:rPr>
            </w:pPr>
            <w:r>
              <w:rPr>
                <w:rFonts w:ascii="Times New Roman" w:hAnsi="Times New Roman" w:cs="Times New Roman"/>
                <w:sz w:val="20"/>
                <w:szCs w:val="20"/>
                <w:lang w:val="el"/>
              </w:rPr>
              <w:t>Καθετήρας νεφροστομίας SKATER™ – Χωρίς κλείδωμα</w:t>
            </w:r>
          </w:p>
        </w:tc>
        <w:tc>
          <w:tcPr>
            <w:tcW w:w="1649" w:type="pct"/>
            <w:vAlign w:val="center"/>
          </w:tcPr>
          <w:p w14:paraId="778F870B" w14:textId="756B0B59" w:rsidR="00E9636F" w:rsidRPr="00451CE9" w:rsidRDefault="00E9636F" w:rsidP="00E9636F">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0886333010017XU</w:t>
            </w:r>
          </w:p>
        </w:tc>
      </w:tr>
      <w:tr w:rsidR="00E9636F" w:rsidRPr="00451CE9" w14:paraId="18BC9094" w14:textId="77777777" w:rsidTr="008B14C9">
        <w:tc>
          <w:tcPr>
            <w:tcW w:w="3351" w:type="pct"/>
            <w:vAlign w:val="center"/>
          </w:tcPr>
          <w:p w14:paraId="27B22DF4" w14:textId="77777777" w:rsidR="00E9636F" w:rsidRPr="005B766F" w:rsidRDefault="00E9636F" w:rsidP="00E9636F">
            <w:pPr>
              <w:pStyle w:val="BT1"/>
              <w:numPr>
                <w:ilvl w:val="0"/>
                <w:numId w:val="7"/>
              </w:numPr>
              <w:ind w:left="660" w:right="117"/>
              <w:rPr>
                <w:rFonts w:ascii="Times New Roman" w:hAnsi="Times New Roman" w:cs="Times New Roman"/>
                <w:sz w:val="20"/>
                <w:szCs w:val="20"/>
                <w:lang w:val="el-GR"/>
              </w:rPr>
            </w:pPr>
            <w:r>
              <w:rPr>
                <w:rFonts w:ascii="Times New Roman" w:hAnsi="Times New Roman" w:cs="Times New Roman"/>
                <w:sz w:val="20"/>
                <w:szCs w:val="20"/>
                <w:lang w:val="el"/>
              </w:rPr>
              <w:t>Καθετήρας νεφροστομίας SKATER™ – Με κλείδωμα</w:t>
            </w:r>
          </w:p>
        </w:tc>
        <w:tc>
          <w:tcPr>
            <w:tcW w:w="1649" w:type="pct"/>
            <w:vAlign w:val="center"/>
          </w:tcPr>
          <w:p w14:paraId="7999B4DE" w14:textId="46C15BA0" w:rsidR="00E9636F" w:rsidRPr="00451CE9" w:rsidRDefault="00E9636F" w:rsidP="00E9636F">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0886333010016XS</w:t>
            </w:r>
          </w:p>
        </w:tc>
      </w:tr>
      <w:tr w:rsidR="00E9636F" w:rsidRPr="00451CE9" w14:paraId="5B25C00D" w14:textId="77777777" w:rsidTr="008B14C9">
        <w:tc>
          <w:tcPr>
            <w:tcW w:w="3351" w:type="pct"/>
            <w:vAlign w:val="center"/>
          </w:tcPr>
          <w:p w14:paraId="15032ED9" w14:textId="77777777" w:rsidR="00E9636F" w:rsidRPr="005B766F" w:rsidRDefault="00E9636F" w:rsidP="00E9636F">
            <w:pPr>
              <w:pStyle w:val="BT1"/>
              <w:numPr>
                <w:ilvl w:val="0"/>
                <w:numId w:val="7"/>
              </w:numPr>
              <w:ind w:left="660" w:right="117"/>
              <w:rPr>
                <w:rFonts w:ascii="Times New Roman" w:hAnsi="Times New Roman" w:cs="Times New Roman"/>
                <w:sz w:val="20"/>
                <w:szCs w:val="20"/>
                <w:lang w:val="el-GR"/>
              </w:rPr>
            </w:pPr>
            <w:r>
              <w:rPr>
                <w:rFonts w:ascii="Times New Roman" w:hAnsi="Times New Roman" w:cs="Times New Roman"/>
                <w:sz w:val="20"/>
                <w:szCs w:val="20"/>
                <w:lang w:val="el"/>
              </w:rPr>
              <w:t>Καθετήρας παροχέτευσης χολής SKATER™ – Χωρίς κλείδωμα</w:t>
            </w:r>
          </w:p>
        </w:tc>
        <w:tc>
          <w:tcPr>
            <w:tcW w:w="1649" w:type="pct"/>
            <w:vAlign w:val="center"/>
          </w:tcPr>
          <w:p w14:paraId="3628ED56" w14:textId="1FFE2543" w:rsidR="00E9636F" w:rsidRPr="00451CE9" w:rsidRDefault="00E9636F" w:rsidP="00E9636F">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0886333010005XM</w:t>
            </w:r>
          </w:p>
        </w:tc>
      </w:tr>
      <w:tr w:rsidR="00E9636F" w:rsidRPr="00451CE9" w14:paraId="52D5B665" w14:textId="77777777" w:rsidTr="008B14C9">
        <w:tc>
          <w:tcPr>
            <w:tcW w:w="3351" w:type="pct"/>
            <w:vAlign w:val="center"/>
          </w:tcPr>
          <w:p w14:paraId="52459B52" w14:textId="77777777" w:rsidR="00E9636F" w:rsidRPr="005B766F" w:rsidRDefault="00E9636F" w:rsidP="00E9636F">
            <w:pPr>
              <w:pStyle w:val="BT1"/>
              <w:numPr>
                <w:ilvl w:val="0"/>
                <w:numId w:val="7"/>
              </w:numPr>
              <w:ind w:left="660" w:right="117"/>
              <w:rPr>
                <w:rFonts w:ascii="Times New Roman" w:hAnsi="Times New Roman" w:cs="Times New Roman"/>
                <w:sz w:val="20"/>
                <w:szCs w:val="20"/>
                <w:lang w:val="el-GR"/>
              </w:rPr>
            </w:pPr>
            <w:r>
              <w:rPr>
                <w:rFonts w:ascii="Times New Roman" w:hAnsi="Times New Roman" w:cs="Times New Roman"/>
                <w:sz w:val="20"/>
                <w:szCs w:val="20"/>
                <w:lang w:val="el"/>
              </w:rPr>
              <w:t>Καθετήρας παροχέτευσης χολής SKATER™ – Με κλείδωμα</w:t>
            </w:r>
          </w:p>
        </w:tc>
        <w:tc>
          <w:tcPr>
            <w:tcW w:w="1649" w:type="pct"/>
            <w:vAlign w:val="center"/>
          </w:tcPr>
          <w:p w14:paraId="53648882" w14:textId="2E2AC729" w:rsidR="00E9636F" w:rsidRPr="00451CE9" w:rsidRDefault="00E9636F" w:rsidP="00E9636F">
            <w:pPr>
              <w:pStyle w:val="BT1"/>
              <w:jc w:val="center"/>
              <w:rPr>
                <w:rFonts w:ascii="Times New Roman" w:hAnsi="Times New Roman" w:cs="Times New Roman"/>
                <w:color w:val="000000"/>
                <w:sz w:val="20"/>
                <w:szCs w:val="20"/>
              </w:rPr>
            </w:pPr>
            <w:r w:rsidRPr="00451CE9">
              <w:rPr>
                <w:rFonts w:ascii="Times New Roman" w:hAnsi="Times New Roman" w:cs="Times New Roman"/>
                <w:sz w:val="20"/>
                <w:szCs w:val="20"/>
              </w:rPr>
              <w:t>0886333010004XK</w:t>
            </w:r>
          </w:p>
        </w:tc>
      </w:tr>
      <w:tr w:rsidR="00E9636F" w:rsidRPr="00451CE9" w14:paraId="349AA0BD" w14:textId="77777777" w:rsidTr="008B14C9">
        <w:tc>
          <w:tcPr>
            <w:tcW w:w="3351" w:type="pct"/>
            <w:vAlign w:val="center"/>
          </w:tcPr>
          <w:p w14:paraId="6BC3325B" w14:textId="77777777" w:rsidR="00E9636F" w:rsidRPr="00451CE9" w:rsidRDefault="00E9636F" w:rsidP="00E9636F">
            <w:pPr>
              <w:pStyle w:val="BT1"/>
              <w:ind w:right="117"/>
              <w:rPr>
                <w:rFonts w:ascii="Times New Roman" w:hAnsi="Times New Roman" w:cs="Times New Roman"/>
                <w:b/>
                <w:bCs/>
                <w:sz w:val="20"/>
                <w:szCs w:val="20"/>
              </w:rPr>
            </w:pPr>
            <w:r>
              <w:rPr>
                <w:rFonts w:ascii="Times New Roman" w:hAnsi="Times New Roman" w:cs="Times New Roman"/>
                <w:b/>
                <w:bCs/>
                <w:sz w:val="20"/>
                <w:szCs w:val="20"/>
                <w:lang w:val="el"/>
              </w:rPr>
              <w:t>Κιτ παροχέτευσης SKATER™:</w:t>
            </w:r>
          </w:p>
          <w:p w14:paraId="3A6FBBF4" w14:textId="77777777" w:rsidR="00E9636F" w:rsidRPr="00451CE9" w:rsidRDefault="00E9636F" w:rsidP="00E9636F">
            <w:pPr>
              <w:pStyle w:val="TableTextLeft"/>
              <w:numPr>
                <w:ilvl w:val="0"/>
                <w:numId w:val="7"/>
              </w:numPr>
              <w:spacing w:before="0" w:after="0"/>
              <w:ind w:left="660" w:right="117"/>
              <w:jc w:val="both"/>
              <w:rPr>
                <w:rFonts w:ascii="Times New Roman" w:hAnsi="Times New Roman" w:cs="Times New Roman"/>
              </w:rPr>
            </w:pPr>
            <w:proofErr w:type="spellStart"/>
            <w:r>
              <w:rPr>
                <w:rFonts w:ascii="Times New Roman" w:hAnsi="Times New Roman" w:cs="Times New Roman"/>
                <w:iCs w:val="0"/>
                <w:lang w:val="el"/>
              </w:rPr>
              <w:t>Κιτ</w:t>
            </w:r>
            <w:proofErr w:type="spellEnd"/>
            <w:r w:rsidRPr="005B766F">
              <w:rPr>
                <w:rFonts w:ascii="Times New Roman" w:hAnsi="Times New Roman" w:cs="Times New Roman"/>
                <w:iCs w:val="0"/>
              </w:rPr>
              <w:t xml:space="preserve"> </w:t>
            </w:r>
            <w:proofErr w:type="spellStart"/>
            <w:r>
              <w:rPr>
                <w:rFonts w:ascii="Times New Roman" w:hAnsi="Times New Roman" w:cs="Times New Roman"/>
                <w:iCs w:val="0"/>
                <w:lang w:val="el"/>
              </w:rPr>
              <w:t>νεφροστομίας</w:t>
            </w:r>
            <w:proofErr w:type="spellEnd"/>
            <w:r w:rsidRPr="005B766F">
              <w:rPr>
                <w:rFonts w:ascii="Times New Roman" w:hAnsi="Times New Roman" w:cs="Times New Roman"/>
                <w:iCs w:val="0"/>
              </w:rPr>
              <w:t xml:space="preserve"> SKATER™ – </w:t>
            </w:r>
            <w:r>
              <w:rPr>
                <w:rFonts w:ascii="Times New Roman" w:hAnsi="Times New Roman" w:cs="Times New Roman"/>
                <w:iCs w:val="0"/>
                <w:lang w:val="el"/>
              </w:rPr>
              <w:t>Χωρίς</w:t>
            </w:r>
            <w:r w:rsidRPr="005B766F">
              <w:rPr>
                <w:rFonts w:ascii="Times New Roman" w:hAnsi="Times New Roman" w:cs="Times New Roman"/>
                <w:iCs w:val="0"/>
              </w:rPr>
              <w:t xml:space="preserve"> </w:t>
            </w:r>
            <w:r>
              <w:rPr>
                <w:rFonts w:ascii="Times New Roman" w:hAnsi="Times New Roman" w:cs="Times New Roman"/>
                <w:iCs w:val="0"/>
                <w:lang w:val="el"/>
              </w:rPr>
              <w:t>κλείδωμα</w:t>
            </w:r>
          </w:p>
        </w:tc>
        <w:tc>
          <w:tcPr>
            <w:tcW w:w="1649" w:type="pct"/>
            <w:vAlign w:val="bottom"/>
          </w:tcPr>
          <w:p w14:paraId="6B8A52E2" w14:textId="0FC608AA" w:rsidR="00E9636F" w:rsidRPr="00451CE9" w:rsidRDefault="00E9636F" w:rsidP="00E9636F">
            <w:pPr>
              <w:spacing w:after="0" w:afterAutospacing="0"/>
              <w:jc w:val="center"/>
              <w:rPr>
                <w:rFonts w:cs="Times New Roman"/>
                <w:color w:val="000000"/>
                <w:sz w:val="20"/>
                <w:szCs w:val="20"/>
              </w:rPr>
            </w:pPr>
            <w:r w:rsidRPr="00451CE9">
              <w:rPr>
                <w:rFonts w:cs="Times New Roman"/>
                <w:sz w:val="20"/>
                <w:szCs w:val="20"/>
              </w:rPr>
              <w:t>0886333010018XW</w:t>
            </w:r>
          </w:p>
        </w:tc>
      </w:tr>
      <w:tr w:rsidR="00E9636F" w:rsidRPr="00451CE9" w14:paraId="206AA46E" w14:textId="77777777" w:rsidTr="008B14C9">
        <w:tc>
          <w:tcPr>
            <w:tcW w:w="3351" w:type="pct"/>
            <w:vAlign w:val="center"/>
          </w:tcPr>
          <w:p w14:paraId="2B153739" w14:textId="77777777" w:rsidR="00E9636F" w:rsidRPr="00451CE9" w:rsidRDefault="00E9636F" w:rsidP="00E9636F">
            <w:pPr>
              <w:pStyle w:val="TableTextLeft"/>
              <w:numPr>
                <w:ilvl w:val="0"/>
                <w:numId w:val="7"/>
              </w:numPr>
              <w:spacing w:before="0" w:after="0"/>
              <w:ind w:left="660" w:right="117"/>
              <w:jc w:val="both"/>
              <w:rPr>
                <w:rFonts w:ascii="Times New Roman" w:hAnsi="Times New Roman" w:cs="Times New Roman"/>
              </w:rPr>
            </w:pPr>
            <w:proofErr w:type="spellStart"/>
            <w:r>
              <w:rPr>
                <w:rFonts w:ascii="Times New Roman" w:hAnsi="Times New Roman" w:cs="Times New Roman"/>
                <w:iCs w:val="0"/>
                <w:lang w:val="el"/>
              </w:rPr>
              <w:t>Κιτ</w:t>
            </w:r>
            <w:proofErr w:type="spellEnd"/>
            <w:r w:rsidRPr="005B766F">
              <w:rPr>
                <w:rFonts w:ascii="Times New Roman" w:hAnsi="Times New Roman" w:cs="Times New Roman"/>
                <w:iCs w:val="0"/>
              </w:rPr>
              <w:t xml:space="preserve"> </w:t>
            </w:r>
            <w:proofErr w:type="spellStart"/>
            <w:r>
              <w:rPr>
                <w:rFonts w:ascii="Times New Roman" w:hAnsi="Times New Roman" w:cs="Times New Roman"/>
                <w:iCs w:val="0"/>
                <w:lang w:val="el"/>
              </w:rPr>
              <w:t>νεφροστομίας</w:t>
            </w:r>
            <w:proofErr w:type="spellEnd"/>
            <w:r w:rsidRPr="005B766F">
              <w:rPr>
                <w:rFonts w:ascii="Times New Roman" w:hAnsi="Times New Roman" w:cs="Times New Roman"/>
                <w:iCs w:val="0"/>
              </w:rPr>
              <w:t xml:space="preserve"> SKATER™ – </w:t>
            </w:r>
            <w:r>
              <w:rPr>
                <w:rFonts w:ascii="Times New Roman" w:hAnsi="Times New Roman" w:cs="Times New Roman"/>
                <w:iCs w:val="0"/>
                <w:lang w:val="el"/>
              </w:rPr>
              <w:t>Με</w:t>
            </w:r>
            <w:r w:rsidRPr="005B766F">
              <w:rPr>
                <w:rFonts w:ascii="Times New Roman" w:hAnsi="Times New Roman" w:cs="Times New Roman"/>
                <w:iCs w:val="0"/>
              </w:rPr>
              <w:t xml:space="preserve"> </w:t>
            </w:r>
            <w:r>
              <w:rPr>
                <w:rFonts w:ascii="Times New Roman" w:hAnsi="Times New Roman" w:cs="Times New Roman"/>
                <w:iCs w:val="0"/>
                <w:lang w:val="el"/>
              </w:rPr>
              <w:t>κλείδωμα</w:t>
            </w:r>
          </w:p>
        </w:tc>
        <w:tc>
          <w:tcPr>
            <w:tcW w:w="1649" w:type="pct"/>
            <w:vAlign w:val="center"/>
          </w:tcPr>
          <w:p w14:paraId="67F440E6" w14:textId="2F62C35A" w:rsidR="00E9636F" w:rsidRPr="00451CE9" w:rsidRDefault="00E9636F" w:rsidP="00E9636F">
            <w:pPr>
              <w:spacing w:after="0" w:afterAutospacing="0"/>
              <w:jc w:val="center"/>
              <w:rPr>
                <w:rFonts w:cs="Times New Roman"/>
                <w:color w:val="000000"/>
                <w:sz w:val="20"/>
                <w:szCs w:val="20"/>
              </w:rPr>
            </w:pPr>
            <w:r w:rsidRPr="00451CE9">
              <w:rPr>
                <w:rFonts w:cs="Times New Roman"/>
                <w:sz w:val="20"/>
                <w:szCs w:val="20"/>
              </w:rPr>
              <w:t>0886333010000XB</w:t>
            </w:r>
          </w:p>
        </w:tc>
      </w:tr>
      <w:tr w:rsidR="00E9636F" w:rsidRPr="00451CE9" w14:paraId="11CF8E14" w14:textId="77777777" w:rsidTr="008B14C9">
        <w:tc>
          <w:tcPr>
            <w:tcW w:w="3351" w:type="pct"/>
            <w:vAlign w:val="center"/>
          </w:tcPr>
          <w:p w14:paraId="3632C084" w14:textId="77777777" w:rsidR="00E9636F" w:rsidRPr="005B766F" w:rsidRDefault="00E9636F" w:rsidP="00E9636F">
            <w:pPr>
              <w:pStyle w:val="TableTextLeft"/>
              <w:numPr>
                <w:ilvl w:val="0"/>
                <w:numId w:val="7"/>
              </w:numPr>
              <w:spacing w:before="0" w:after="0"/>
              <w:ind w:left="660" w:right="117"/>
              <w:jc w:val="both"/>
              <w:rPr>
                <w:rFonts w:ascii="Times New Roman" w:hAnsi="Times New Roman" w:cs="Times New Roman"/>
                <w:lang w:val="el-GR"/>
              </w:rPr>
            </w:pPr>
            <w:r>
              <w:rPr>
                <w:rFonts w:ascii="Times New Roman" w:hAnsi="Times New Roman" w:cs="Times New Roman"/>
                <w:iCs w:val="0"/>
                <w:lang w:val="el"/>
              </w:rPr>
              <w:t>Κιτ εισαγωγέα νεφροστομίας SKATER™ - Με κλείδωμα</w:t>
            </w:r>
          </w:p>
        </w:tc>
        <w:tc>
          <w:tcPr>
            <w:tcW w:w="1649" w:type="pct"/>
            <w:vAlign w:val="center"/>
          </w:tcPr>
          <w:p w14:paraId="54105667" w14:textId="7615C82A" w:rsidR="00E9636F" w:rsidRPr="00451CE9" w:rsidRDefault="00E9636F" w:rsidP="00E9636F">
            <w:pPr>
              <w:spacing w:after="0" w:afterAutospacing="0"/>
              <w:jc w:val="center"/>
              <w:rPr>
                <w:rFonts w:cs="Times New Roman"/>
                <w:color w:val="000000"/>
                <w:sz w:val="20"/>
                <w:szCs w:val="20"/>
              </w:rPr>
            </w:pPr>
            <w:r w:rsidRPr="00451CE9">
              <w:rPr>
                <w:rFonts w:cs="Times New Roman"/>
                <w:sz w:val="20"/>
                <w:szCs w:val="20"/>
              </w:rPr>
              <w:t>0886333010001XD</w:t>
            </w:r>
          </w:p>
        </w:tc>
      </w:tr>
      <w:tr w:rsidR="00E9636F" w:rsidRPr="00451CE9" w14:paraId="106CF258" w14:textId="77777777" w:rsidTr="008B14C9">
        <w:tc>
          <w:tcPr>
            <w:tcW w:w="3351" w:type="pct"/>
            <w:vAlign w:val="center"/>
          </w:tcPr>
          <w:p w14:paraId="628A54E1" w14:textId="77777777" w:rsidR="00E9636F" w:rsidRPr="005B766F" w:rsidRDefault="00E9636F" w:rsidP="00E9636F">
            <w:pPr>
              <w:pStyle w:val="TableTextLeft"/>
              <w:numPr>
                <w:ilvl w:val="0"/>
                <w:numId w:val="7"/>
              </w:numPr>
              <w:spacing w:before="0" w:after="0"/>
              <w:ind w:left="660" w:right="117"/>
              <w:jc w:val="both"/>
              <w:rPr>
                <w:rFonts w:ascii="Times New Roman" w:hAnsi="Times New Roman" w:cs="Times New Roman"/>
                <w:lang w:val="el-GR"/>
              </w:rPr>
            </w:pPr>
            <w:r>
              <w:rPr>
                <w:rFonts w:ascii="Times New Roman" w:hAnsi="Times New Roman" w:cs="Times New Roman"/>
                <w:iCs w:val="0"/>
                <w:lang w:val="el"/>
              </w:rPr>
              <w:t>Κιτ εισαγωγέα παροχέτευσης χολής SKATER™ – Με κλείδωμα</w:t>
            </w:r>
          </w:p>
        </w:tc>
        <w:tc>
          <w:tcPr>
            <w:tcW w:w="1649" w:type="pct"/>
            <w:vAlign w:val="center"/>
          </w:tcPr>
          <w:p w14:paraId="6FE71DBE" w14:textId="523E4507" w:rsidR="00E9636F" w:rsidRPr="00451CE9" w:rsidRDefault="00E9636F" w:rsidP="00E9636F">
            <w:pPr>
              <w:spacing w:after="0" w:afterAutospacing="0"/>
              <w:jc w:val="center"/>
              <w:rPr>
                <w:rFonts w:cs="Times New Roman"/>
                <w:color w:val="000000"/>
                <w:sz w:val="20"/>
                <w:szCs w:val="20"/>
              </w:rPr>
            </w:pPr>
            <w:r w:rsidRPr="00451CE9">
              <w:rPr>
                <w:rFonts w:cs="Times New Roman"/>
                <w:sz w:val="20"/>
                <w:szCs w:val="20"/>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5B766F" w:rsidRDefault="0027358A" w:rsidP="0027358A">
      <w:pPr>
        <w:pStyle w:val="Caption"/>
        <w:rPr>
          <w:noProof/>
          <w:lang w:val="el-GR"/>
        </w:rPr>
      </w:pPr>
      <w:r>
        <w:rPr>
          <w:bCs w:val="0"/>
          <w:lang w:val="el"/>
        </w:rPr>
        <w:t xml:space="preserve">Πίνακας 1.2-2: Περιγραφή συσκευής και αριθμοί καταλόγου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2"/>
        <w:gridCol w:w="1978"/>
      </w:tblGrid>
      <w:tr w:rsidR="001824AC" w:rsidRPr="00451CE9" w14:paraId="70EF5F73" w14:textId="77777777" w:rsidTr="00E9636F">
        <w:trPr>
          <w:trHeight w:val="255"/>
          <w:tblHeader/>
          <w:jc w:val="center"/>
        </w:trPr>
        <w:tc>
          <w:tcPr>
            <w:tcW w:w="4052"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el"/>
              </w:rPr>
              <w:t>Όνομα / Περιγραφή συσκευής</w:t>
            </w:r>
          </w:p>
        </w:tc>
        <w:tc>
          <w:tcPr>
            <w:tcW w:w="948"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el"/>
              </w:rPr>
              <w:t>Αριθμός μοντέλου/καταλόγου</w:t>
            </w:r>
          </w:p>
        </w:tc>
      </w:tr>
      <w:tr w:rsidR="00E9636F" w:rsidRPr="00451CE9" w14:paraId="1C41C7BC" w14:textId="77777777" w:rsidTr="00E9636F">
        <w:trPr>
          <w:trHeight w:val="255"/>
          <w:jc w:val="center"/>
        </w:trPr>
        <w:tc>
          <w:tcPr>
            <w:tcW w:w="4052" w:type="pct"/>
            <w:noWrap/>
          </w:tcPr>
          <w:p w14:paraId="2A2DB76A"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(6F x 20cm)</w:t>
            </w:r>
          </w:p>
        </w:tc>
        <w:tc>
          <w:tcPr>
            <w:tcW w:w="948" w:type="pct"/>
            <w:vAlign w:val="center"/>
          </w:tcPr>
          <w:p w14:paraId="36E22211" w14:textId="05454C63" w:rsidR="00E9636F" w:rsidRPr="00451CE9" w:rsidRDefault="00E9636F" w:rsidP="00E9636F">
            <w:pPr>
              <w:jc w:val="center"/>
              <w:rPr>
                <w:rFonts w:cs="Times New Roman"/>
                <w:sz w:val="20"/>
                <w:szCs w:val="20"/>
              </w:rPr>
            </w:pPr>
            <w:r w:rsidRPr="00451CE9">
              <w:rPr>
                <w:rFonts w:cs="Times New Roman"/>
                <w:sz w:val="20"/>
                <w:szCs w:val="20"/>
              </w:rPr>
              <w:t>756006020</w:t>
            </w:r>
          </w:p>
        </w:tc>
      </w:tr>
      <w:tr w:rsidR="00E9636F" w:rsidRPr="00451CE9" w14:paraId="08796091" w14:textId="77777777" w:rsidTr="00E9636F">
        <w:trPr>
          <w:trHeight w:val="255"/>
          <w:jc w:val="center"/>
        </w:trPr>
        <w:tc>
          <w:tcPr>
            <w:tcW w:w="4052" w:type="pct"/>
            <w:noWrap/>
          </w:tcPr>
          <w:p w14:paraId="22983DCE"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(6F x 25cm)</w:t>
            </w:r>
          </w:p>
        </w:tc>
        <w:tc>
          <w:tcPr>
            <w:tcW w:w="948" w:type="pct"/>
            <w:vAlign w:val="center"/>
          </w:tcPr>
          <w:p w14:paraId="4587DEC1" w14:textId="089D8CE2" w:rsidR="00E9636F" w:rsidRPr="00451CE9" w:rsidRDefault="00E9636F" w:rsidP="00E9636F">
            <w:pPr>
              <w:jc w:val="center"/>
              <w:rPr>
                <w:rFonts w:cs="Times New Roman"/>
                <w:sz w:val="20"/>
                <w:szCs w:val="20"/>
              </w:rPr>
            </w:pPr>
            <w:r w:rsidRPr="00451CE9">
              <w:rPr>
                <w:rFonts w:cs="Times New Roman"/>
                <w:sz w:val="20"/>
                <w:szCs w:val="20"/>
              </w:rPr>
              <w:t>756006025</w:t>
            </w:r>
          </w:p>
        </w:tc>
      </w:tr>
      <w:tr w:rsidR="00E9636F" w:rsidRPr="00451CE9" w14:paraId="51AF588B" w14:textId="77777777" w:rsidTr="00E9636F">
        <w:trPr>
          <w:trHeight w:val="255"/>
          <w:jc w:val="center"/>
        </w:trPr>
        <w:tc>
          <w:tcPr>
            <w:tcW w:w="4052" w:type="pct"/>
            <w:noWrap/>
          </w:tcPr>
          <w:p w14:paraId="337A54F9"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(7F x 20cm)</w:t>
            </w:r>
          </w:p>
        </w:tc>
        <w:tc>
          <w:tcPr>
            <w:tcW w:w="948" w:type="pct"/>
            <w:vAlign w:val="center"/>
          </w:tcPr>
          <w:p w14:paraId="771A9411" w14:textId="6FC77439" w:rsidR="00E9636F" w:rsidRPr="00451CE9" w:rsidRDefault="00E9636F" w:rsidP="00E9636F">
            <w:pPr>
              <w:jc w:val="center"/>
              <w:rPr>
                <w:rFonts w:cs="Times New Roman"/>
                <w:sz w:val="20"/>
                <w:szCs w:val="20"/>
              </w:rPr>
            </w:pPr>
            <w:r w:rsidRPr="00451CE9">
              <w:rPr>
                <w:rFonts w:cs="Times New Roman"/>
                <w:sz w:val="20"/>
                <w:szCs w:val="20"/>
              </w:rPr>
              <w:t>756007020</w:t>
            </w:r>
          </w:p>
        </w:tc>
      </w:tr>
      <w:tr w:rsidR="00E9636F" w:rsidRPr="00451CE9" w14:paraId="18D6BB99" w14:textId="77777777" w:rsidTr="00E9636F">
        <w:trPr>
          <w:trHeight w:val="255"/>
          <w:jc w:val="center"/>
        </w:trPr>
        <w:tc>
          <w:tcPr>
            <w:tcW w:w="4052" w:type="pct"/>
            <w:noWrap/>
          </w:tcPr>
          <w:p w14:paraId="4EE4BCD0"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(7F x 25cm)</w:t>
            </w:r>
          </w:p>
        </w:tc>
        <w:tc>
          <w:tcPr>
            <w:tcW w:w="948" w:type="pct"/>
            <w:vAlign w:val="center"/>
          </w:tcPr>
          <w:p w14:paraId="382C5C1E" w14:textId="3438B857" w:rsidR="00E9636F" w:rsidRPr="00451CE9" w:rsidRDefault="00E9636F" w:rsidP="00E9636F">
            <w:pPr>
              <w:jc w:val="center"/>
              <w:rPr>
                <w:rFonts w:cs="Times New Roman"/>
                <w:sz w:val="20"/>
                <w:szCs w:val="20"/>
              </w:rPr>
            </w:pPr>
            <w:r w:rsidRPr="00451CE9">
              <w:rPr>
                <w:rFonts w:cs="Times New Roman"/>
                <w:sz w:val="20"/>
                <w:szCs w:val="20"/>
              </w:rPr>
              <w:t>756007025</w:t>
            </w:r>
          </w:p>
        </w:tc>
      </w:tr>
      <w:tr w:rsidR="00E9636F" w:rsidRPr="00451CE9" w14:paraId="0D7B828F" w14:textId="77777777" w:rsidTr="00E9636F">
        <w:trPr>
          <w:trHeight w:val="242"/>
          <w:jc w:val="center"/>
        </w:trPr>
        <w:tc>
          <w:tcPr>
            <w:tcW w:w="4052" w:type="pct"/>
            <w:noWrap/>
          </w:tcPr>
          <w:p w14:paraId="00E7A81D"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(8F x 20cm)</w:t>
            </w:r>
          </w:p>
        </w:tc>
        <w:tc>
          <w:tcPr>
            <w:tcW w:w="948" w:type="pct"/>
            <w:vAlign w:val="center"/>
          </w:tcPr>
          <w:p w14:paraId="5229179B" w14:textId="743BAEB6" w:rsidR="00E9636F" w:rsidRPr="00451CE9" w:rsidRDefault="00E9636F" w:rsidP="00E9636F">
            <w:pPr>
              <w:jc w:val="center"/>
              <w:rPr>
                <w:rFonts w:cs="Times New Roman"/>
                <w:sz w:val="20"/>
                <w:szCs w:val="20"/>
              </w:rPr>
            </w:pPr>
            <w:r w:rsidRPr="00451CE9">
              <w:rPr>
                <w:rFonts w:cs="Times New Roman"/>
                <w:sz w:val="20"/>
                <w:szCs w:val="20"/>
              </w:rPr>
              <w:t>756008020</w:t>
            </w:r>
          </w:p>
        </w:tc>
      </w:tr>
      <w:tr w:rsidR="00E9636F" w:rsidRPr="00451CE9" w14:paraId="2B088522" w14:textId="77777777" w:rsidTr="00E9636F">
        <w:trPr>
          <w:trHeight w:val="255"/>
          <w:jc w:val="center"/>
        </w:trPr>
        <w:tc>
          <w:tcPr>
            <w:tcW w:w="4052" w:type="pct"/>
            <w:noWrap/>
          </w:tcPr>
          <w:p w14:paraId="564C6072"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(8F x 25cm)</w:t>
            </w:r>
          </w:p>
        </w:tc>
        <w:tc>
          <w:tcPr>
            <w:tcW w:w="948" w:type="pct"/>
            <w:vAlign w:val="center"/>
          </w:tcPr>
          <w:p w14:paraId="4B1CCD9B" w14:textId="16ACB055" w:rsidR="00E9636F" w:rsidRPr="00451CE9" w:rsidRDefault="00E9636F" w:rsidP="00E9636F">
            <w:pPr>
              <w:jc w:val="center"/>
              <w:rPr>
                <w:rFonts w:cs="Times New Roman"/>
                <w:sz w:val="20"/>
                <w:szCs w:val="20"/>
              </w:rPr>
            </w:pPr>
            <w:r w:rsidRPr="00451CE9">
              <w:rPr>
                <w:rFonts w:cs="Times New Roman"/>
                <w:sz w:val="20"/>
                <w:szCs w:val="20"/>
              </w:rPr>
              <w:t>756008025</w:t>
            </w:r>
          </w:p>
        </w:tc>
      </w:tr>
      <w:tr w:rsidR="00E9636F" w:rsidRPr="00451CE9" w14:paraId="190A27A6" w14:textId="77777777" w:rsidTr="00E9636F">
        <w:trPr>
          <w:trHeight w:val="255"/>
          <w:jc w:val="center"/>
        </w:trPr>
        <w:tc>
          <w:tcPr>
            <w:tcW w:w="4052" w:type="pct"/>
            <w:noWrap/>
          </w:tcPr>
          <w:p w14:paraId="00E82A52" w14:textId="77777777" w:rsidR="00E9636F" w:rsidRPr="005B766F" w:rsidRDefault="00E9636F" w:rsidP="00E9636F">
            <w:pPr>
              <w:jc w:val="both"/>
              <w:rPr>
                <w:rFonts w:cs="Times New Roman"/>
                <w:sz w:val="20"/>
                <w:szCs w:val="20"/>
                <w:lang w:val="el-GR"/>
              </w:rPr>
            </w:pPr>
            <w:r>
              <w:rPr>
                <w:rFonts w:cs="Times New Roman"/>
                <w:sz w:val="20"/>
                <w:szCs w:val="20"/>
                <w:lang w:val="el"/>
              </w:rPr>
              <w:t>Σετ παροχέτευσης μονού βήματος SKATER™ - Χωρίς κλείδωμα (8F x 30cm)</w:t>
            </w:r>
          </w:p>
        </w:tc>
        <w:tc>
          <w:tcPr>
            <w:tcW w:w="948" w:type="pct"/>
            <w:vAlign w:val="center"/>
          </w:tcPr>
          <w:p w14:paraId="65AC2B68" w14:textId="5838D54E" w:rsidR="00E9636F" w:rsidRPr="00451CE9" w:rsidRDefault="00E9636F" w:rsidP="00E9636F">
            <w:pPr>
              <w:jc w:val="center"/>
              <w:rPr>
                <w:rFonts w:cs="Times New Roman"/>
                <w:sz w:val="20"/>
                <w:szCs w:val="20"/>
              </w:rPr>
            </w:pPr>
            <w:r w:rsidRPr="00451CE9">
              <w:rPr>
                <w:rFonts w:cs="Times New Roman"/>
                <w:sz w:val="20"/>
                <w:szCs w:val="20"/>
              </w:rPr>
              <w:t>756008030</w:t>
            </w:r>
          </w:p>
        </w:tc>
      </w:tr>
      <w:tr w:rsidR="00E9636F" w:rsidRPr="00451CE9" w14:paraId="657EA9B3" w14:textId="77777777" w:rsidTr="00E9636F">
        <w:trPr>
          <w:trHeight w:val="255"/>
          <w:jc w:val="center"/>
        </w:trPr>
        <w:tc>
          <w:tcPr>
            <w:tcW w:w="4052" w:type="pct"/>
            <w:noWrap/>
          </w:tcPr>
          <w:p w14:paraId="359FDBB4"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(10F x 20cm)</w:t>
            </w:r>
          </w:p>
        </w:tc>
        <w:tc>
          <w:tcPr>
            <w:tcW w:w="948" w:type="pct"/>
            <w:vAlign w:val="center"/>
          </w:tcPr>
          <w:p w14:paraId="50BC5E68" w14:textId="3BB33685" w:rsidR="00E9636F" w:rsidRPr="00451CE9" w:rsidRDefault="00E9636F" w:rsidP="00E9636F">
            <w:pPr>
              <w:jc w:val="center"/>
              <w:rPr>
                <w:rFonts w:cs="Times New Roman"/>
                <w:sz w:val="20"/>
                <w:szCs w:val="20"/>
              </w:rPr>
            </w:pPr>
            <w:r w:rsidRPr="00451CE9">
              <w:rPr>
                <w:rFonts w:cs="Times New Roman"/>
                <w:sz w:val="20"/>
                <w:szCs w:val="20"/>
              </w:rPr>
              <w:t>756010020</w:t>
            </w:r>
          </w:p>
        </w:tc>
      </w:tr>
      <w:tr w:rsidR="00E9636F" w:rsidRPr="00451CE9" w14:paraId="707B560B" w14:textId="77777777" w:rsidTr="00E9636F">
        <w:trPr>
          <w:trHeight w:val="255"/>
          <w:jc w:val="center"/>
        </w:trPr>
        <w:tc>
          <w:tcPr>
            <w:tcW w:w="4052" w:type="pct"/>
            <w:noWrap/>
          </w:tcPr>
          <w:p w14:paraId="474123C6"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(10F x 25cm)</w:t>
            </w:r>
          </w:p>
        </w:tc>
        <w:tc>
          <w:tcPr>
            <w:tcW w:w="948" w:type="pct"/>
            <w:vAlign w:val="center"/>
          </w:tcPr>
          <w:p w14:paraId="2906446A" w14:textId="4D80CFB8" w:rsidR="00E9636F" w:rsidRPr="00451CE9" w:rsidRDefault="00E9636F" w:rsidP="00E9636F">
            <w:pPr>
              <w:jc w:val="center"/>
              <w:rPr>
                <w:rFonts w:cs="Times New Roman"/>
                <w:sz w:val="20"/>
                <w:szCs w:val="20"/>
              </w:rPr>
            </w:pPr>
            <w:r w:rsidRPr="00451CE9">
              <w:rPr>
                <w:rFonts w:cs="Times New Roman"/>
                <w:sz w:val="20"/>
                <w:szCs w:val="20"/>
              </w:rPr>
              <w:t>756010025</w:t>
            </w:r>
          </w:p>
        </w:tc>
      </w:tr>
      <w:tr w:rsidR="00E9636F" w:rsidRPr="00451CE9" w14:paraId="3817DE0A" w14:textId="77777777" w:rsidTr="00E9636F">
        <w:trPr>
          <w:trHeight w:val="255"/>
          <w:jc w:val="center"/>
        </w:trPr>
        <w:tc>
          <w:tcPr>
            <w:tcW w:w="4052" w:type="pct"/>
            <w:noWrap/>
          </w:tcPr>
          <w:p w14:paraId="46A0E566" w14:textId="77777777" w:rsidR="00E9636F" w:rsidRPr="005B766F" w:rsidRDefault="00E9636F" w:rsidP="00E9636F">
            <w:pPr>
              <w:jc w:val="both"/>
              <w:rPr>
                <w:rFonts w:cs="Times New Roman"/>
                <w:sz w:val="20"/>
                <w:szCs w:val="20"/>
                <w:lang w:val="el-GR"/>
              </w:rPr>
            </w:pPr>
            <w:r>
              <w:rPr>
                <w:rFonts w:cs="Times New Roman"/>
                <w:sz w:val="20"/>
                <w:szCs w:val="20"/>
                <w:lang w:val="el"/>
              </w:rPr>
              <w:t>Σετ παροχέτευσης μονού βήματος SKATER™ - Χωρίς κλείδωμα (10F x 30cm)</w:t>
            </w:r>
          </w:p>
        </w:tc>
        <w:tc>
          <w:tcPr>
            <w:tcW w:w="948" w:type="pct"/>
            <w:vAlign w:val="center"/>
          </w:tcPr>
          <w:p w14:paraId="258D4835" w14:textId="5C949117" w:rsidR="00E9636F" w:rsidRPr="00451CE9" w:rsidRDefault="00E9636F" w:rsidP="00E9636F">
            <w:pPr>
              <w:jc w:val="center"/>
              <w:rPr>
                <w:rFonts w:cs="Times New Roman"/>
                <w:sz w:val="20"/>
                <w:szCs w:val="20"/>
              </w:rPr>
            </w:pPr>
            <w:r w:rsidRPr="00451CE9">
              <w:rPr>
                <w:rFonts w:cs="Times New Roman"/>
                <w:sz w:val="20"/>
                <w:szCs w:val="20"/>
              </w:rPr>
              <w:t>756010030</w:t>
            </w:r>
          </w:p>
        </w:tc>
      </w:tr>
      <w:tr w:rsidR="00E9636F" w:rsidRPr="00451CE9" w14:paraId="0293B218" w14:textId="77777777" w:rsidTr="00E9636F">
        <w:trPr>
          <w:trHeight w:val="255"/>
          <w:jc w:val="center"/>
        </w:trPr>
        <w:tc>
          <w:tcPr>
            <w:tcW w:w="4052" w:type="pct"/>
            <w:noWrap/>
          </w:tcPr>
          <w:p w14:paraId="06ADF5BC"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(12F x 20cm)</w:t>
            </w:r>
          </w:p>
        </w:tc>
        <w:tc>
          <w:tcPr>
            <w:tcW w:w="948" w:type="pct"/>
            <w:vAlign w:val="center"/>
          </w:tcPr>
          <w:p w14:paraId="5AB8E771" w14:textId="6C002D8E" w:rsidR="00E9636F" w:rsidRPr="00451CE9" w:rsidRDefault="00E9636F" w:rsidP="00E9636F">
            <w:pPr>
              <w:jc w:val="center"/>
              <w:rPr>
                <w:rFonts w:cs="Times New Roman"/>
                <w:sz w:val="20"/>
                <w:szCs w:val="20"/>
              </w:rPr>
            </w:pPr>
            <w:r w:rsidRPr="00451CE9">
              <w:rPr>
                <w:rFonts w:cs="Times New Roman"/>
                <w:sz w:val="20"/>
                <w:szCs w:val="20"/>
              </w:rPr>
              <w:t>756012020</w:t>
            </w:r>
          </w:p>
        </w:tc>
      </w:tr>
      <w:tr w:rsidR="00E9636F" w:rsidRPr="00451CE9" w14:paraId="6D5E7130" w14:textId="77777777" w:rsidTr="00E9636F">
        <w:trPr>
          <w:trHeight w:val="255"/>
          <w:jc w:val="center"/>
        </w:trPr>
        <w:tc>
          <w:tcPr>
            <w:tcW w:w="4052" w:type="pct"/>
            <w:noWrap/>
          </w:tcPr>
          <w:p w14:paraId="7724069A"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(12F x 25cm)</w:t>
            </w:r>
          </w:p>
        </w:tc>
        <w:tc>
          <w:tcPr>
            <w:tcW w:w="948" w:type="pct"/>
            <w:vAlign w:val="center"/>
          </w:tcPr>
          <w:p w14:paraId="3C1E3184" w14:textId="0B858E27" w:rsidR="00E9636F" w:rsidRPr="00451CE9" w:rsidRDefault="00E9636F" w:rsidP="00E9636F">
            <w:pPr>
              <w:jc w:val="center"/>
              <w:rPr>
                <w:rFonts w:cs="Times New Roman"/>
                <w:sz w:val="20"/>
                <w:szCs w:val="20"/>
              </w:rPr>
            </w:pPr>
            <w:r w:rsidRPr="00451CE9">
              <w:rPr>
                <w:rFonts w:cs="Times New Roman"/>
                <w:sz w:val="20"/>
                <w:szCs w:val="20"/>
              </w:rPr>
              <w:t>756012025</w:t>
            </w:r>
          </w:p>
        </w:tc>
      </w:tr>
      <w:tr w:rsidR="00E9636F" w:rsidRPr="00451CE9" w14:paraId="7E74C3CB" w14:textId="77777777" w:rsidTr="00E9636F">
        <w:trPr>
          <w:trHeight w:val="255"/>
          <w:jc w:val="center"/>
        </w:trPr>
        <w:tc>
          <w:tcPr>
            <w:tcW w:w="4052" w:type="pct"/>
            <w:noWrap/>
          </w:tcPr>
          <w:p w14:paraId="5B292F47"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(14F x 20cm)</w:t>
            </w:r>
          </w:p>
        </w:tc>
        <w:tc>
          <w:tcPr>
            <w:tcW w:w="948" w:type="pct"/>
            <w:vAlign w:val="center"/>
          </w:tcPr>
          <w:p w14:paraId="5607A5E9" w14:textId="4AE2D558" w:rsidR="00E9636F" w:rsidRPr="00451CE9" w:rsidRDefault="00E9636F" w:rsidP="00E9636F">
            <w:pPr>
              <w:jc w:val="center"/>
              <w:rPr>
                <w:rFonts w:cs="Times New Roman"/>
                <w:sz w:val="20"/>
                <w:szCs w:val="20"/>
              </w:rPr>
            </w:pPr>
            <w:r w:rsidRPr="00451CE9">
              <w:rPr>
                <w:rFonts w:cs="Times New Roman"/>
                <w:sz w:val="20"/>
                <w:szCs w:val="20"/>
              </w:rPr>
              <w:t>756014020</w:t>
            </w:r>
          </w:p>
        </w:tc>
      </w:tr>
      <w:tr w:rsidR="00E9636F" w:rsidRPr="00451CE9" w14:paraId="57645D9F" w14:textId="77777777" w:rsidTr="00E9636F">
        <w:trPr>
          <w:trHeight w:val="255"/>
          <w:jc w:val="center"/>
        </w:trPr>
        <w:tc>
          <w:tcPr>
            <w:tcW w:w="4052" w:type="pct"/>
            <w:noWrap/>
          </w:tcPr>
          <w:p w14:paraId="60882F04"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(14F x 25cm)</w:t>
            </w:r>
          </w:p>
        </w:tc>
        <w:tc>
          <w:tcPr>
            <w:tcW w:w="948" w:type="pct"/>
            <w:vAlign w:val="center"/>
          </w:tcPr>
          <w:p w14:paraId="6380986C" w14:textId="7F377A08" w:rsidR="00E9636F" w:rsidRPr="00451CE9" w:rsidRDefault="00E9636F" w:rsidP="00E9636F">
            <w:pPr>
              <w:jc w:val="center"/>
              <w:rPr>
                <w:rFonts w:cs="Times New Roman"/>
                <w:sz w:val="20"/>
                <w:szCs w:val="20"/>
              </w:rPr>
            </w:pPr>
            <w:r w:rsidRPr="00451CE9">
              <w:rPr>
                <w:rFonts w:cs="Times New Roman"/>
                <w:sz w:val="20"/>
                <w:szCs w:val="20"/>
              </w:rPr>
              <w:t>756014025</w:t>
            </w:r>
          </w:p>
        </w:tc>
      </w:tr>
      <w:tr w:rsidR="00E9636F" w:rsidRPr="00451CE9" w14:paraId="4D35B63A" w14:textId="77777777" w:rsidTr="00E9636F">
        <w:trPr>
          <w:trHeight w:val="255"/>
          <w:jc w:val="center"/>
        </w:trPr>
        <w:tc>
          <w:tcPr>
            <w:tcW w:w="4052" w:type="pct"/>
            <w:noWrap/>
          </w:tcPr>
          <w:p w14:paraId="4068764D"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μη κλειδωμένη πλεξίδα (16F x 25cm)</w:t>
            </w:r>
          </w:p>
        </w:tc>
        <w:tc>
          <w:tcPr>
            <w:tcW w:w="948" w:type="pct"/>
            <w:vAlign w:val="center"/>
          </w:tcPr>
          <w:p w14:paraId="028F4423" w14:textId="682D17C3" w:rsidR="00E9636F" w:rsidRPr="00451CE9" w:rsidRDefault="00E9636F" w:rsidP="00E9636F">
            <w:pPr>
              <w:jc w:val="center"/>
              <w:rPr>
                <w:rFonts w:cs="Times New Roman"/>
                <w:sz w:val="20"/>
                <w:szCs w:val="20"/>
              </w:rPr>
            </w:pPr>
            <w:r w:rsidRPr="00451CE9">
              <w:rPr>
                <w:rFonts w:cs="Times New Roman"/>
                <w:sz w:val="20"/>
                <w:szCs w:val="20"/>
              </w:rPr>
              <w:t>756016025</w:t>
            </w:r>
          </w:p>
        </w:tc>
      </w:tr>
      <w:tr w:rsidR="00E9636F" w:rsidRPr="00451CE9" w14:paraId="4DB0463F" w14:textId="77777777" w:rsidTr="00E9636F">
        <w:trPr>
          <w:trHeight w:val="255"/>
          <w:jc w:val="center"/>
        </w:trPr>
        <w:tc>
          <w:tcPr>
            <w:tcW w:w="4052" w:type="pct"/>
            <w:noWrap/>
          </w:tcPr>
          <w:p w14:paraId="209C9BCD"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(6F x 20cm)</w:t>
            </w:r>
          </w:p>
        </w:tc>
        <w:tc>
          <w:tcPr>
            <w:tcW w:w="948" w:type="pct"/>
            <w:vAlign w:val="center"/>
          </w:tcPr>
          <w:p w14:paraId="3311D1F4" w14:textId="798E3A93" w:rsidR="00E9636F" w:rsidRPr="00451CE9" w:rsidRDefault="00E9636F" w:rsidP="00E9636F">
            <w:pPr>
              <w:jc w:val="center"/>
              <w:rPr>
                <w:rFonts w:cs="Times New Roman"/>
                <w:sz w:val="20"/>
                <w:szCs w:val="20"/>
              </w:rPr>
            </w:pPr>
            <w:r w:rsidRPr="00451CE9">
              <w:rPr>
                <w:rFonts w:cs="Times New Roman"/>
                <w:sz w:val="20"/>
                <w:szCs w:val="20"/>
              </w:rPr>
              <w:t>756506020</w:t>
            </w:r>
          </w:p>
        </w:tc>
      </w:tr>
      <w:tr w:rsidR="00E9636F" w:rsidRPr="00451CE9" w14:paraId="06C7FA72" w14:textId="77777777" w:rsidTr="00E9636F">
        <w:trPr>
          <w:trHeight w:val="255"/>
          <w:jc w:val="center"/>
        </w:trPr>
        <w:tc>
          <w:tcPr>
            <w:tcW w:w="4052" w:type="pct"/>
            <w:noWrap/>
          </w:tcPr>
          <w:p w14:paraId="7E83B919"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(6F x 25cm)</w:t>
            </w:r>
          </w:p>
        </w:tc>
        <w:tc>
          <w:tcPr>
            <w:tcW w:w="948" w:type="pct"/>
            <w:vAlign w:val="center"/>
          </w:tcPr>
          <w:p w14:paraId="1E60E899" w14:textId="5F73D781" w:rsidR="00E9636F" w:rsidRPr="00451CE9" w:rsidRDefault="00E9636F" w:rsidP="00E9636F">
            <w:pPr>
              <w:jc w:val="center"/>
              <w:rPr>
                <w:rFonts w:cs="Times New Roman"/>
                <w:sz w:val="20"/>
                <w:szCs w:val="20"/>
              </w:rPr>
            </w:pPr>
            <w:r w:rsidRPr="00451CE9">
              <w:rPr>
                <w:rFonts w:cs="Times New Roman"/>
                <w:sz w:val="20"/>
                <w:szCs w:val="20"/>
              </w:rPr>
              <w:t>756506025</w:t>
            </w:r>
          </w:p>
        </w:tc>
      </w:tr>
      <w:tr w:rsidR="00E9636F" w:rsidRPr="00451CE9" w14:paraId="6EAE2FEF" w14:textId="77777777" w:rsidTr="00E9636F">
        <w:trPr>
          <w:trHeight w:val="255"/>
          <w:jc w:val="center"/>
        </w:trPr>
        <w:tc>
          <w:tcPr>
            <w:tcW w:w="4052" w:type="pct"/>
            <w:noWrap/>
          </w:tcPr>
          <w:p w14:paraId="40DF981E"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(7F x 20cm)</w:t>
            </w:r>
          </w:p>
        </w:tc>
        <w:tc>
          <w:tcPr>
            <w:tcW w:w="948" w:type="pct"/>
            <w:vAlign w:val="center"/>
          </w:tcPr>
          <w:p w14:paraId="5CDB9349" w14:textId="1CFC7455" w:rsidR="00E9636F" w:rsidRPr="00451CE9" w:rsidRDefault="00E9636F" w:rsidP="00E9636F">
            <w:pPr>
              <w:jc w:val="center"/>
              <w:rPr>
                <w:rFonts w:cs="Times New Roman"/>
                <w:sz w:val="20"/>
                <w:szCs w:val="20"/>
              </w:rPr>
            </w:pPr>
            <w:r w:rsidRPr="00451CE9">
              <w:rPr>
                <w:rFonts w:cs="Times New Roman"/>
                <w:sz w:val="20"/>
                <w:szCs w:val="20"/>
              </w:rPr>
              <w:t>756507020</w:t>
            </w:r>
          </w:p>
        </w:tc>
      </w:tr>
      <w:tr w:rsidR="00E9636F" w:rsidRPr="00451CE9" w14:paraId="5650FE6A" w14:textId="77777777" w:rsidTr="00E9636F">
        <w:trPr>
          <w:trHeight w:val="255"/>
          <w:jc w:val="center"/>
        </w:trPr>
        <w:tc>
          <w:tcPr>
            <w:tcW w:w="4052" w:type="pct"/>
            <w:noWrap/>
          </w:tcPr>
          <w:p w14:paraId="2B71CA8D"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(7F x 25cm)</w:t>
            </w:r>
          </w:p>
        </w:tc>
        <w:tc>
          <w:tcPr>
            <w:tcW w:w="948" w:type="pct"/>
            <w:vAlign w:val="center"/>
          </w:tcPr>
          <w:p w14:paraId="47745E43" w14:textId="6CE6D54B" w:rsidR="00E9636F" w:rsidRPr="00451CE9" w:rsidRDefault="00E9636F" w:rsidP="00E9636F">
            <w:pPr>
              <w:jc w:val="center"/>
              <w:rPr>
                <w:rFonts w:cs="Times New Roman"/>
                <w:sz w:val="20"/>
                <w:szCs w:val="20"/>
              </w:rPr>
            </w:pPr>
            <w:r w:rsidRPr="00451CE9">
              <w:rPr>
                <w:rFonts w:cs="Times New Roman"/>
                <w:sz w:val="20"/>
                <w:szCs w:val="20"/>
              </w:rPr>
              <w:t>756507025</w:t>
            </w:r>
          </w:p>
        </w:tc>
      </w:tr>
      <w:tr w:rsidR="00E9636F" w:rsidRPr="00451CE9" w14:paraId="5BD32EAA" w14:textId="77777777" w:rsidTr="00E9636F">
        <w:trPr>
          <w:trHeight w:val="255"/>
          <w:jc w:val="center"/>
        </w:trPr>
        <w:tc>
          <w:tcPr>
            <w:tcW w:w="4052" w:type="pct"/>
            <w:noWrap/>
          </w:tcPr>
          <w:p w14:paraId="7C3D0CAF"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(8F x 20cm)</w:t>
            </w:r>
          </w:p>
        </w:tc>
        <w:tc>
          <w:tcPr>
            <w:tcW w:w="948" w:type="pct"/>
            <w:vAlign w:val="center"/>
          </w:tcPr>
          <w:p w14:paraId="4D1C9028" w14:textId="60E91102" w:rsidR="00E9636F" w:rsidRPr="00451CE9" w:rsidRDefault="00E9636F" w:rsidP="00E9636F">
            <w:pPr>
              <w:jc w:val="center"/>
              <w:rPr>
                <w:rFonts w:cs="Times New Roman"/>
                <w:sz w:val="20"/>
                <w:szCs w:val="20"/>
              </w:rPr>
            </w:pPr>
            <w:r w:rsidRPr="00451CE9">
              <w:rPr>
                <w:rFonts w:cs="Times New Roman"/>
                <w:sz w:val="20"/>
                <w:szCs w:val="20"/>
              </w:rPr>
              <w:t>756508020</w:t>
            </w:r>
          </w:p>
        </w:tc>
      </w:tr>
      <w:tr w:rsidR="00E9636F" w:rsidRPr="00451CE9" w14:paraId="682E8E7C" w14:textId="77777777" w:rsidTr="00E9636F">
        <w:trPr>
          <w:trHeight w:val="255"/>
          <w:jc w:val="center"/>
        </w:trPr>
        <w:tc>
          <w:tcPr>
            <w:tcW w:w="4052" w:type="pct"/>
            <w:noWrap/>
          </w:tcPr>
          <w:p w14:paraId="4FB20B52"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(8F x 25cm)</w:t>
            </w:r>
          </w:p>
        </w:tc>
        <w:tc>
          <w:tcPr>
            <w:tcW w:w="948" w:type="pct"/>
            <w:vAlign w:val="center"/>
          </w:tcPr>
          <w:p w14:paraId="7C692147" w14:textId="4C6E5259" w:rsidR="00E9636F" w:rsidRPr="00451CE9" w:rsidRDefault="00E9636F" w:rsidP="00E9636F">
            <w:pPr>
              <w:jc w:val="center"/>
              <w:rPr>
                <w:rFonts w:cs="Times New Roman"/>
                <w:sz w:val="20"/>
                <w:szCs w:val="20"/>
              </w:rPr>
            </w:pPr>
            <w:r w:rsidRPr="00451CE9">
              <w:rPr>
                <w:rFonts w:cs="Times New Roman"/>
                <w:sz w:val="20"/>
                <w:szCs w:val="20"/>
              </w:rPr>
              <w:t>756508025</w:t>
            </w:r>
          </w:p>
        </w:tc>
      </w:tr>
      <w:tr w:rsidR="00E9636F" w:rsidRPr="00451CE9" w14:paraId="4469367F" w14:textId="77777777" w:rsidTr="00E9636F">
        <w:trPr>
          <w:trHeight w:val="255"/>
          <w:jc w:val="center"/>
        </w:trPr>
        <w:tc>
          <w:tcPr>
            <w:tcW w:w="4052" w:type="pct"/>
            <w:noWrap/>
          </w:tcPr>
          <w:p w14:paraId="5D1D2840"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(8F x 30cm)</w:t>
            </w:r>
          </w:p>
        </w:tc>
        <w:tc>
          <w:tcPr>
            <w:tcW w:w="948" w:type="pct"/>
            <w:vAlign w:val="center"/>
          </w:tcPr>
          <w:p w14:paraId="429E0D18" w14:textId="7849EDE3" w:rsidR="00E9636F" w:rsidRPr="00451CE9" w:rsidRDefault="00E9636F" w:rsidP="00E9636F">
            <w:pPr>
              <w:jc w:val="center"/>
              <w:rPr>
                <w:rFonts w:cs="Times New Roman"/>
                <w:sz w:val="20"/>
                <w:szCs w:val="20"/>
              </w:rPr>
            </w:pPr>
            <w:r w:rsidRPr="00451CE9">
              <w:rPr>
                <w:rFonts w:cs="Times New Roman"/>
                <w:sz w:val="20"/>
                <w:szCs w:val="20"/>
              </w:rPr>
              <w:t>756508030</w:t>
            </w:r>
          </w:p>
        </w:tc>
      </w:tr>
      <w:tr w:rsidR="00E9636F" w:rsidRPr="00451CE9" w14:paraId="52A58AFF" w14:textId="77777777" w:rsidTr="00E9636F">
        <w:trPr>
          <w:trHeight w:val="255"/>
          <w:jc w:val="center"/>
        </w:trPr>
        <w:tc>
          <w:tcPr>
            <w:tcW w:w="4052" w:type="pct"/>
            <w:noWrap/>
          </w:tcPr>
          <w:p w14:paraId="135C8BBE"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(10F x 20cm)</w:t>
            </w:r>
          </w:p>
        </w:tc>
        <w:tc>
          <w:tcPr>
            <w:tcW w:w="948" w:type="pct"/>
            <w:vAlign w:val="center"/>
          </w:tcPr>
          <w:p w14:paraId="6069B730" w14:textId="4F9D51DE" w:rsidR="00E9636F" w:rsidRPr="00451CE9" w:rsidRDefault="00E9636F" w:rsidP="00E9636F">
            <w:pPr>
              <w:jc w:val="center"/>
              <w:rPr>
                <w:rFonts w:cs="Times New Roman"/>
                <w:sz w:val="20"/>
                <w:szCs w:val="20"/>
              </w:rPr>
            </w:pPr>
            <w:r w:rsidRPr="00451CE9">
              <w:rPr>
                <w:rFonts w:cs="Times New Roman"/>
                <w:sz w:val="20"/>
                <w:szCs w:val="20"/>
              </w:rPr>
              <w:t>756510020</w:t>
            </w:r>
          </w:p>
        </w:tc>
      </w:tr>
      <w:tr w:rsidR="00E9636F" w:rsidRPr="00451CE9" w14:paraId="149D0FC4" w14:textId="77777777" w:rsidTr="00E9636F">
        <w:trPr>
          <w:trHeight w:val="255"/>
          <w:jc w:val="center"/>
        </w:trPr>
        <w:tc>
          <w:tcPr>
            <w:tcW w:w="4052" w:type="pct"/>
            <w:noWrap/>
          </w:tcPr>
          <w:p w14:paraId="33D23B51"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(10F x 25cm)</w:t>
            </w:r>
          </w:p>
        </w:tc>
        <w:tc>
          <w:tcPr>
            <w:tcW w:w="948" w:type="pct"/>
            <w:vAlign w:val="center"/>
          </w:tcPr>
          <w:p w14:paraId="233A74BC" w14:textId="6CF605EE" w:rsidR="00E9636F" w:rsidRPr="00451CE9" w:rsidRDefault="00E9636F" w:rsidP="00E9636F">
            <w:pPr>
              <w:jc w:val="center"/>
              <w:rPr>
                <w:rFonts w:cs="Times New Roman"/>
                <w:sz w:val="20"/>
                <w:szCs w:val="20"/>
              </w:rPr>
            </w:pPr>
            <w:r w:rsidRPr="00451CE9">
              <w:rPr>
                <w:rFonts w:cs="Times New Roman"/>
                <w:sz w:val="20"/>
                <w:szCs w:val="20"/>
              </w:rPr>
              <w:t>756510025</w:t>
            </w:r>
          </w:p>
        </w:tc>
      </w:tr>
      <w:tr w:rsidR="00E9636F" w:rsidRPr="00451CE9" w14:paraId="5C151EE9" w14:textId="77777777" w:rsidTr="00E9636F">
        <w:trPr>
          <w:trHeight w:val="255"/>
          <w:jc w:val="center"/>
        </w:trPr>
        <w:tc>
          <w:tcPr>
            <w:tcW w:w="4052" w:type="pct"/>
            <w:noWrap/>
          </w:tcPr>
          <w:p w14:paraId="68727FE8"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(10F x 30cm)</w:t>
            </w:r>
          </w:p>
        </w:tc>
        <w:tc>
          <w:tcPr>
            <w:tcW w:w="948" w:type="pct"/>
            <w:vAlign w:val="center"/>
          </w:tcPr>
          <w:p w14:paraId="0BA1DFD8" w14:textId="1AE308DC" w:rsidR="00E9636F" w:rsidRPr="00451CE9" w:rsidRDefault="00E9636F" w:rsidP="00E9636F">
            <w:pPr>
              <w:jc w:val="center"/>
              <w:rPr>
                <w:rFonts w:cs="Times New Roman"/>
                <w:sz w:val="20"/>
                <w:szCs w:val="20"/>
              </w:rPr>
            </w:pPr>
            <w:r w:rsidRPr="00451CE9">
              <w:rPr>
                <w:rFonts w:cs="Times New Roman"/>
                <w:sz w:val="20"/>
                <w:szCs w:val="20"/>
              </w:rPr>
              <w:t>756510030</w:t>
            </w:r>
          </w:p>
        </w:tc>
      </w:tr>
      <w:tr w:rsidR="00E9636F" w:rsidRPr="00451CE9" w14:paraId="6D0F5F4B" w14:textId="77777777" w:rsidTr="00E9636F">
        <w:trPr>
          <w:trHeight w:val="255"/>
          <w:jc w:val="center"/>
        </w:trPr>
        <w:tc>
          <w:tcPr>
            <w:tcW w:w="4052" w:type="pct"/>
            <w:noWrap/>
          </w:tcPr>
          <w:p w14:paraId="314FA863"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(12F x 20cm)</w:t>
            </w:r>
          </w:p>
        </w:tc>
        <w:tc>
          <w:tcPr>
            <w:tcW w:w="948" w:type="pct"/>
            <w:vAlign w:val="center"/>
          </w:tcPr>
          <w:p w14:paraId="57FBAC57" w14:textId="766BFD20" w:rsidR="00E9636F" w:rsidRPr="00451CE9" w:rsidRDefault="00E9636F" w:rsidP="00E9636F">
            <w:pPr>
              <w:jc w:val="center"/>
              <w:rPr>
                <w:rFonts w:cs="Times New Roman"/>
                <w:sz w:val="20"/>
                <w:szCs w:val="20"/>
              </w:rPr>
            </w:pPr>
            <w:r w:rsidRPr="00451CE9">
              <w:rPr>
                <w:rFonts w:cs="Times New Roman"/>
                <w:sz w:val="20"/>
                <w:szCs w:val="20"/>
              </w:rPr>
              <w:t>756512020</w:t>
            </w:r>
          </w:p>
        </w:tc>
      </w:tr>
      <w:tr w:rsidR="00E9636F" w:rsidRPr="00451CE9" w14:paraId="7668886C" w14:textId="77777777" w:rsidTr="00E9636F">
        <w:trPr>
          <w:trHeight w:val="255"/>
          <w:jc w:val="center"/>
        </w:trPr>
        <w:tc>
          <w:tcPr>
            <w:tcW w:w="4052" w:type="pct"/>
            <w:noWrap/>
          </w:tcPr>
          <w:p w14:paraId="01C7AA59"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(12F x 25cm)</w:t>
            </w:r>
          </w:p>
        </w:tc>
        <w:tc>
          <w:tcPr>
            <w:tcW w:w="948" w:type="pct"/>
            <w:vAlign w:val="center"/>
          </w:tcPr>
          <w:p w14:paraId="63DED399" w14:textId="09F975FB" w:rsidR="00E9636F" w:rsidRPr="00451CE9" w:rsidRDefault="00E9636F" w:rsidP="00E9636F">
            <w:pPr>
              <w:jc w:val="center"/>
              <w:rPr>
                <w:rFonts w:cs="Times New Roman"/>
                <w:sz w:val="20"/>
                <w:szCs w:val="20"/>
              </w:rPr>
            </w:pPr>
            <w:r w:rsidRPr="00451CE9">
              <w:rPr>
                <w:rFonts w:cs="Times New Roman"/>
                <w:sz w:val="20"/>
                <w:szCs w:val="20"/>
              </w:rPr>
              <w:t>756512025</w:t>
            </w:r>
          </w:p>
        </w:tc>
      </w:tr>
      <w:tr w:rsidR="00E9636F" w:rsidRPr="00451CE9" w14:paraId="06617682" w14:textId="77777777" w:rsidTr="00E9636F">
        <w:trPr>
          <w:trHeight w:val="255"/>
          <w:jc w:val="center"/>
        </w:trPr>
        <w:tc>
          <w:tcPr>
            <w:tcW w:w="4052" w:type="pct"/>
            <w:noWrap/>
          </w:tcPr>
          <w:p w14:paraId="23468109"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(14F x 20cm)</w:t>
            </w:r>
          </w:p>
        </w:tc>
        <w:tc>
          <w:tcPr>
            <w:tcW w:w="948" w:type="pct"/>
            <w:vAlign w:val="center"/>
          </w:tcPr>
          <w:p w14:paraId="62D0FC07" w14:textId="3D8E48F5" w:rsidR="00E9636F" w:rsidRPr="00451CE9" w:rsidRDefault="00E9636F" w:rsidP="00E9636F">
            <w:pPr>
              <w:jc w:val="center"/>
              <w:rPr>
                <w:rFonts w:cs="Times New Roman"/>
                <w:sz w:val="20"/>
                <w:szCs w:val="20"/>
              </w:rPr>
            </w:pPr>
            <w:r w:rsidRPr="00451CE9">
              <w:rPr>
                <w:rFonts w:cs="Times New Roman"/>
                <w:sz w:val="20"/>
                <w:szCs w:val="20"/>
              </w:rPr>
              <w:t>756514020</w:t>
            </w:r>
          </w:p>
        </w:tc>
      </w:tr>
      <w:tr w:rsidR="00E9636F" w:rsidRPr="00451CE9" w14:paraId="2B9C42AB" w14:textId="77777777" w:rsidTr="00E9636F">
        <w:trPr>
          <w:trHeight w:val="255"/>
          <w:jc w:val="center"/>
        </w:trPr>
        <w:tc>
          <w:tcPr>
            <w:tcW w:w="4052" w:type="pct"/>
            <w:noWrap/>
          </w:tcPr>
          <w:p w14:paraId="640C0429"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(14F x 25cm)</w:t>
            </w:r>
          </w:p>
        </w:tc>
        <w:tc>
          <w:tcPr>
            <w:tcW w:w="948" w:type="pct"/>
            <w:vAlign w:val="center"/>
          </w:tcPr>
          <w:p w14:paraId="3C0875CE" w14:textId="6F6FE802" w:rsidR="00E9636F" w:rsidRPr="00451CE9" w:rsidRDefault="00E9636F" w:rsidP="00E9636F">
            <w:pPr>
              <w:jc w:val="center"/>
              <w:rPr>
                <w:rFonts w:cs="Times New Roman"/>
                <w:sz w:val="20"/>
                <w:szCs w:val="20"/>
              </w:rPr>
            </w:pPr>
            <w:r w:rsidRPr="00451CE9">
              <w:rPr>
                <w:rFonts w:cs="Times New Roman"/>
                <w:sz w:val="20"/>
                <w:szCs w:val="20"/>
              </w:rPr>
              <w:t>756514025</w:t>
            </w:r>
          </w:p>
        </w:tc>
      </w:tr>
      <w:tr w:rsidR="00E9636F" w:rsidRPr="00451CE9" w14:paraId="6EA61C4F" w14:textId="77777777" w:rsidTr="00E9636F">
        <w:trPr>
          <w:trHeight w:val="255"/>
          <w:jc w:val="center"/>
        </w:trPr>
        <w:tc>
          <w:tcPr>
            <w:tcW w:w="4052" w:type="pct"/>
            <w:noWrap/>
          </w:tcPr>
          <w:p w14:paraId="24B66401" w14:textId="77777777" w:rsidR="00E9636F" w:rsidRPr="005B766F" w:rsidRDefault="00E9636F" w:rsidP="00E9636F">
            <w:pPr>
              <w:jc w:val="both"/>
              <w:rPr>
                <w:rFonts w:cs="Times New Roman"/>
                <w:sz w:val="20"/>
                <w:szCs w:val="20"/>
                <w:lang w:val="el-GR"/>
              </w:rPr>
            </w:pPr>
            <w:r>
              <w:rPr>
                <w:rFonts w:cs="Times New Roman"/>
                <w:sz w:val="20"/>
                <w:szCs w:val="20"/>
                <w:lang w:val="el"/>
              </w:rPr>
              <w:t>Σετ καθετήρων παροχέτευσης μονού βήματος SKATER™ με κλειδωμένη πλεξίδα (16F x 25cm)</w:t>
            </w:r>
          </w:p>
        </w:tc>
        <w:tc>
          <w:tcPr>
            <w:tcW w:w="948" w:type="pct"/>
            <w:vAlign w:val="center"/>
          </w:tcPr>
          <w:p w14:paraId="04273197" w14:textId="1CC2E82D" w:rsidR="00E9636F" w:rsidRPr="00451CE9" w:rsidRDefault="00E9636F" w:rsidP="00E9636F">
            <w:pPr>
              <w:jc w:val="center"/>
              <w:rPr>
                <w:rFonts w:cs="Times New Roman"/>
                <w:sz w:val="20"/>
                <w:szCs w:val="20"/>
              </w:rPr>
            </w:pPr>
            <w:r w:rsidRPr="00451CE9">
              <w:rPr>
                <w:rFonts w:cs="Times New Roman"/>
                <w:sz w:val="20"/>
                <w:szCs w:val="20"/>
              </w:rPr>
              <w:t>756516025</w:t>
            </w:r>
          </w:p>
        </w:tc>
      </w:tr>
      <w:tr w:rsidR="00E9636F" w:rsidRPr="00451CE9" w14:paraId="618F2C9E" w14:textId="77777777" w:rsidTr="00E9636F">
        <w:trPr>
          <w:trHeight w:val="255"/>
          <w:jc w:val="center"/>
        </w:trPr>
        <w:tc>
          <w:tcPr>
            <w:tcW w:w="4052" w:type="pct"/>
            <w:noWrap/>
          </w:tcPr>
          <w:p w14:paraId="7598F436"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(6F x 25cm)</w:t>
            </w:r>
          </w:p>
        </w:tc>
        <w:tc>
          <w:tcPr>
            <w:tcW w:w="948" w:type="pct"/>
            <w:vAlign w:val="center"/>
          </w:tcPr>
          <w:p w14:paraId="07DDC304" w14:textId="65C5CBA9" w:rsidR="00E9636F" w:rsidRPr="00451CE9" w:rsidRDefault="00E9636F" w:rsidP="00E9636F">
            <w:pPr>
              <w:jc w:val="center"/>
              <w:rPr>
                <w:rFonts w:cs="Times New Roman"/>
                <w:sz w:val="20"/>
                <w:szCs w:val="20"/>
              </w:rPr>
            </w:pPr>
            <w:r w:rsidRPr="00451CE9">
              <w:rPr>
                <w:rFonts w:cs="Times New Roman"/>
                <w:sz w:val="20"/>
                <w:szCs w:val="20"/>
              </w:rPr>
              <w:t>751106025</w:t>
            </w:r>
          </w:p>
        </w:tc>
      </w:tr>
      <w:tr w:rsidR="00E9636F" w:rsidRPr="00451CE9" w14:paraId="55C936C5" w14:textId="77777777" w:rsidTr="00E9636F">
        <w:trPr>
          <w:trHeight w:val="255"/>
          <w:jc w:val="center"/>
        </w:trPr>
        <w:tc>
          <w:tcPr>
            <w:tcW w:w="4052" w:type="pct"/>
            <w:noWrap/>
          </w:tcPr>
          <w:p w14:paraId="4CAFA421"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(6F x 35cm)</w:t>
            </w:r>
          </w:p>
        </w:tc>
        <w:tc>
          <w:tcPr>
            <w:tcW w:w="948" w:type="pct"/>
            <w:vAlign w:val="center"/>
          </w:tcPr>
          <w:p w14:paraId="09387410" w14:textId="08433AA9" w:rsidR="00E9636F" w:rsidRPr="00451CE9" w:rsidRDefault="00E9636F" w:rsidP="00E9636F">
            <w:pPr>
              <w:jc w:val="center"/>
              <w:rPr>
                <w:rFonts w:cs="Times New Roman"/>
                <w:sz w:val="20"/>
                <w:szCs w:val="20"/>
              </w:rPr>
            </w:pPr>
            <w:r w:rsidRPr="00451CE9">
              <w:rPr>
                <w:rFonts w:cs="Times New Roman"/>
                <w:sz w:val="20"/>
                <w:szCs w:val="20"/>
              </w:rPr>
              <w:t>751106035</w:t>
            </w:r>
          </w:p>
        </w:tc>
      </w:tr>
      <w:tr w:rsidR="00E9636F" w:rsidRPr="00451CE9" w14:paraId="180BFC68" w14:textId="77777777" w:rsidTr="00E9636F">
        <w:trPr>
          <w:trHeight w:val="255"/>
          <w:jc w:val="center"/>
        </w:trPr>
        <w:tc>
          <w:tcPr>
            <w:tcW w:w="4052" w:type="pct"/>
            <w:noWrap/>
          </w:tcPr>
          <w:p w14:paraId="2346FCCF"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(7F x 25cm)</w:t>
            </w:r>
          </w:p>
        </w:tc>
        <w:tc>
          <w:tcPr>
            <w:tcW w:w="948" w:type="pct"/>
            <w:vAlign w:val="center"/>
          </w:tcPr>
          <w:p w14:paraId="755D517C" w14:textId="019F7323" w:rsidR="00E9636F" w:rsidRPr="00451CE9" w:rsidRDefault="00E9636F" w:rsidP="00E9636F">
            <w:pPr>
              <w:jc w:val="center"/>
              <w:rPr>
                <w:rFonts w:cs="Times New Roman"/>
                <w:sz w:val="20"/>
                <w:szCs w:val="20"/>
              </w:rPr>
            </w:pPr>
            <w:r w:rsidRPr="00451CE9">
              <w:rPr>
                <w:rFonts w:cs="Times New Roman"/>
                <w:sz w:val="20"/>
                <w:szCs w:val="20"/>
              </w:rPr>
              <w:t>751107025</w:t>
            </w:r>
          </w:p>
        </w:tc>
      </w:tr>
      <w:tr w:rsidR="00E9636F" w:rsidRPr="00451CE9" w14:paraId="77F140EC" w14:textId="77777777" w:rsidTr="00E9636F">
        <w:trPr>
          <w:trHeight w:val="255"/>
          <w:jc w:val="center"/>
        </w:trPr>
        <w:tc>
          <w:tcPr>
            <w:tcW w:w="4052" w:type="pct"/>
            <w:noWrap/>
          </w:tcPr>
          <w:p w14:paraId="1EDEED16"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(7F x 35cm)</w:t>
            </w:r>
          </w:p>
        </w:tc>
        <w:tc>
          <w:tcPr>
            <w:tcW w:w="948" w:type="pct"/>
            <w:vAlign w:val="center"/>
          </w:tcPr>
          <w:p w14:paraId="693A2D85" w14:textId="63E2B263" w:rsidR="00E9636F" w:rsidRPr="00451CE9" w:rsidRDefault="00E9636F" w:rsidP="00E9636F">
            <w:pPr>
              <w:jc w:val="center"/>
              <w:rPr>
                <w:rFonts w:cs="Times New Roman"/>
                <w:sz w:val="20"/>
                <w:szCs w:val="20"/>
              </w:rPr>
            </w:pPr>
            <w:r w:rsidRPr="00451CE9">
              <w:rPr>
                <w:rFonts w:cs="Times New Roman"/>
                <w:sz w:val="20"/>
                <w:szCs w:val="20"/>
              </w:rPr>
              <w:t>751107035</w:t>
            </w:r>
          </w:p>
        </w:tc>
      </w:tr>
      <w:tr w:rsidR="00E9636F" w:rsidRPr="00451CE9" w14:paraId="3A2CB72C" w14:textId="77777777" w:rsidTr="00E9636F">
        <w:trPr>
          <w:trHeight w:val="255"/>
          <w:jc w:val="center"/>
        </w:trPr>
        <w:tc>
          <w:tcPr>
            <w:tcW w:w="4052" w:type="pct"/>
            <w:noWrap/>
          </w:tcPr>
          <w:p w14:paraId="7D54965E"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(8F x 25cm)</w:t>
            </w:r>
          </w:p>
        </w:tc>
        <w:tc>
          <w:tcPr>
            <w:tcW w:w="948" w:type="pct"/>
            <w:vAlign w:val="center"/>
          </w:tcPr>
          <w:p w14:paraId="31197F13" w14:textId="2D61AE8C" w:rsidR="00E9636F" w:rsidRPr="00451CE9" w:rsidRDefault="00E9636F" w:rsidP="00E9636F">
            <w:pPr>
              <w:jc w:val="center"/>
              <w:rPr>
                <w:rFonts w:cs="Times New Roman"/>
                <w:sz w:val="20"/>
                <w:szCs w:val="20"/>
              </w:rPr>
            </w:pPr>
            <w:r w:rsidRPr="00451CE9">
              <w:rPr>
                <w:rFonts w:cs="Times New Roman"/>
                <w:sz w:val="20"/>
                <w:szCs w:val="20"/>
              </w:rPr>
              <w:t>751108025</w:t>
            </w:r>
          </w:p>
        </w:tc>
      </w:tr>
      <w:tr w:rsidR="00E9636F" w:rsidRPr="00451CE9" w14:paraId="52040595" w14:textId="77777777" w:rsidTr="00E9636F">
        <w:trPr>
          <w:trHeight w:val="255"/>
          <w:jc w:val="center"/>
        </w:trPr>
        <w:tc>
          <w:tcPr>
            <w:tcW w:w="4052" w:type="pct"/>
            <w:noWrap/>
          </w:tcPr>
          <w:p w14:paraId="607BE075"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(8F x 35cm)</w:t>
            </w:r>
          </w:p>
        </w:tc>
        <w:tc>
          <w:tcPr>
            <w:tcW w:w="948" w:type="pct"/>
            <w:vAlign w:val="center"/>
          </w:tcPr>
          <w:p w14:paraId="0B5EE1AB" w14:textId="093D12CE" w:rsidR="00E9636F" w:rsidRPr="00451CE9" w:rsidRDefault="00E9636F" w:rsidP="00E9636F">
            <w:pPr>
              <w:jc w:val="center"/>
              <w:rPr>
                <w:rFonts w:cs="Times New Roman"/>
                <w:sz w:val="20"/>
                <w:szCs w:val="20"/>
              </w:rPr>
            </w:pPr>
            <w:r w:rsidRPr="00451CE9">
              <w:rPr>
                <w:rFonts w:cs="Times New Roman"/>
                <w:sz w:val="20"/>
                <w:szCs w:val="20"/>
              </w:rPr>
              <w:t>751108035</w:t>
            </w:r>
          </w:p>
        </w:tc>
      </w:tr>
      <w:tr w:rsidR="00E9636F" w:rsidRPr="00451CE9" w14:paraId="128208EF" w14:textId="77777777" w:rsidTr="00E9636F">
        <w:trPr>
          <w:trHeight w:val="255"/>
          <w:jc w:val="center"/>
        </w:trPr>
        <w:tc>
          <w:tcPr>
            <w:tcW w:w="4052" w:type="pct"/>
            <w:noWrap/>
          </w:tcPr>
          <w:p w14:paraId="7F570243"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(10F x 25cm)</w:t>
            </w:r>
          </w:p>
        </w:tc>
        <w:tc>
          <w:tcPr>
            <w:tcW w:w="948" w:type="pct"/>
            <w:vAlign w:val="center"/>
          </w:tcPr>
          <w:p w14:paraId="47FEBC13" w14:textId="34A573F4" w:rsidR="00E9636F" w:rsidRPr="00451CE9" w:rsidRDefault="00E9636F" w:rsidP="00E9636F">
            <w:pPr>
              <w:jc w:val="center"/>
              <w:rPr>
                <w:rFonts w:cs="Times New Roman"/>
                <w:sz w:val="20"/>
                <w:szCs w:val="20"/>
              </w:rPr>
            </w:pPr>
            <w:r w:rsidRPr="00451CE9">
              <w:rPr>
                <w:rFonts w:cs="Times New Roman"/>
                <w:sz w:val="20"/>
                <w:szCs w:val="20"/>
              </w:rPr>
              <w:t>751110025</w:t>
            </w:r>
          </w:p>
        </w:tc>
      </w:tr>
      <w:tr w:rsidR="00E9636F" w:rsidRPr="00451CE9" w14:paraId="60E040E3" w14:textId="77777777" w:rsidTr="00E9636F">
        <w:trPr>
          <w:trHeight w:val="255"/>
          <w:jc w:val="center"/>
        </w:trPr>
        <w:tc>
          <w:tcPr>
            <w:tcW w:w="4052" w:type="pct"/>
            <w:noWrap/>
          </w:tcPr>
          <w:p w14:paraId="219D7F1C"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(10F x 35cm)</w:t>
            </w:r>
          </w:p>
        </w:tc>
        <w:tc>
          <w:tcPr>
            <w:tcW w:w="948" w:type="pct"/>
            <w:vAlign w:val="center"/>
          </w:tcPr>
          <w:p w14:paraId="3222172F" w14:textId="1A3E31A0" w:rsidR="00E9636F" w:rsidRPr="00451CE9" w:rsidRDefault="00E9636F" w:rsidP="00E9636F">
            <w:pPr>
              <w:jc w:val="center"/>
              <w:rPr>
                <w:rFonts w:cs="Times New Roman"/>
                <w:sz w:val="20"/>
                <w:szCs w:val="20"/>
              </w:rPr>
            </w:pPr>
            <w:r w:rsidRPr="00451CE9">
              <w:rPr>
                <w:rFonts w:cs="Times New Roman"/>
                <w:sz w:val="20"/>
                <w:szCs w:val="20"/>
              </w:rPr>
              <w:t>751110035</w:t>
            </w:r>
          </w:p>
        </w:tc>
      </w:tr>
      <w:tr w:rsidR="00E9636F" w:rsidRPr="00451CE9" w14:paraId="3D3B5DCF" w14:textId="77777777" w:rsidTr="00E9636F">
        <w:trPr>
          <w:trHeight w:val="255"/>
          <w:jc w:val="center"/>
        </w:trPr>
        <w:tc>
          <w:tcPr>
            <w:tcW w:w="4052" w:type="pct"/>
            <w:noWrap/>
          </w:tcPr>
          <w:p w14:paraId="16262400"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(12F x 25cm)</w:t>
            </w:r>
          </w:p>
        </w:tc>
        <w:tc>
          <w:tcPr>
            <w:tcW w:w="948" w:type="pct"/>
            <w:vAlign w:val="center"/>
          </w:tcPr>
          <w:p w14:paraId="503FDE2E" w14:textId="0036F451" w:rsidR="00E9636F" w:rsidRPr="00451CE9" w:rsidRDefault="00E9636F" w:rsidP="00E9636F">
            <w:pPr>
              <w:jc w:val="center"/>
              <w:rPr>
                <w:rFonts w:cs="Times New Roman"/>
                <w:sz w:val="20"/>
                <w:szCs w:val="20"/>
              </w:rPr>
            </w:pPr>
            <w:r w:rsidRPr="00451CE9">
              <w:rPr>
                <w:rFonts w:cs="Times New Roman"/>
                <w:sz w:val="20"/>
                <w:szCs w:val="20"/>
              </w:rPr>
              <w:t>751112025</w:t>
            </w:r>
          </w:p>
        </w:tc>
      </w:tr>
      <w:tr w:rsidR="00E9636F" w:rsidRPr="00451CE9" w14:paraId="4247281B" w14:textId="77777777" w:rsidTr="00E9636F">
        <w:trPr>
          <w:trHeight w:val="255"/>
          <w:jc w:val="center"/>
        </w:trPr>
        <w:tc>
          <w:tcPr>
            <w:tcW w:w="4052" w:type="pct"/>
            <w:noWrap/>
          </w:tcPr>
          <w:p w14:paraId="298A9289"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(12F x 35cm)</w:t>
            </w:r>
          </w:p>
        </w:tc>
        <w:tc>
          <w:tcPr>
            <w:tcW w:w="948" w:type="pct"/>
            <w:vAlign w:val="center"/>
          </w:tcPr>
          <w:p w14:paraId="44245E6C" w14:textId="6A5177F6" w:rsidR="00E9636F" w:rsidRPr="00451CE9" w:rsidRDefault="00E9636F" w:rsidP="00E9636F">
            <w:pPr>
              <w:jc w:val="center"/>
              <w:rPr>
                <w:rFonts w:cs="Times New Roman"/>
                <w:sz w:val="20"/>
                <w:szCs w:val="20"/>
              </w:rPr>
            </w:pPr>
            <w:r w:rsidRPr="00451CE9">
              <w:rPr>
                <w:rFonts w:cs="Times New Roman"/>
                <w:sz w:val="20"/>
                <w:szCs w:val="20"/>
              </w:rPr>
              <w:t>751112035</w:t>
            </w:r>
          </w:p>
        </w:tc>
      </w:tr>
      <w:tr w:rsidR="00E9636F" w:rsidRPr="00451CE9" w14:paraId="3C47DC1D" w14:textId="77777777" w:rsidTr="00E9636F">
        <w:trPr>
          <w:trHeight w:val="255"/>
          <w:jc w:val="center"/>
        </w:trPr>
        <w:tc>
          <w:tcPr>
            <w:tcW w:w="4052" w:type="pct"/>
            <w:noWrap/>
          </w:tcPr>
          <w:p w14:paraId="3EDA699A"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(14F x 25cm)</w:t>
            </w:r>
          </w:p>
        </w:tc>
        <w:tc>
          <w:tcPr>
            <w:tcW w:w="948" w:type="pct"/>
            <w:vAlign w:val="center"/>
          </w:tcPr>
          <w:p w14:paraId="5C1211F5" w14:textId="4A91CE34" w:rsidR="00E9636F" w:rsidRPr="00451CE9" w:rsidRDefault="00E9636F" w:rsidP="00E9636F">
            <w:pPr>
              <w:jc w:val="center"/>
              <w:rPr>
                <w:rFonts w:cs="Times New Roman"/>
                <w:sz w:val="20"/>
                <w:szCs w:val="20"/>
              </w:rPr>
            </w:pPr>
            <w:r w:rsidRPr="00451CE9">
              <w:rPr>
                <w:rFonts w:cs="Times New Roman"/>
                <w:sz w:val="20"/>
                <w:szCs w:val="20"/>
              </w:rPr>
              <w:t>751114025</w:t>
            </w:r>
          </w:p>
        </w:tc>
      </w:tr>
      <w:tr w:rsidR="00E9636F" w:rsidRPr="00451CE9" w14:paraId="5D5B42BC" w14:textId="77777777" w:rsidTr="00E9636F">
        <w:trPr>
          <w:trHeight w:val="255"/>
          <w:jc w:val="center"/>
        </w:trPr>
        <w:tc>
          <w:tcPr>
            <w:tcW w:w="4052" w:type="pct"/>
            <w:noWrap/>
          </w:tcPr>
          <w:p w14:paraId="2BD424E5"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μη κλειδωμένη πλεξίδα (16F x 25cm)</w:t>
            </w:r>
          </w:p>
        </w:tc>
        <w:tc>
          <w:tcPr>
            <w:tcW w:w="948" w:type="pct"/>
            <w:vAlign w:val="center"/>
          </w:tcPr>
          <w:p w14:paraId="04982F4D" w14:textId="64ED50FA" w:rsidR="00E9636F" w:rsidRPr="00451CE9" w:rsidRDefault="00E9636F" w:rsidP="00E9636F">
            <w:pPr>
              <w:jc w:val="center"/>
              <w:rPr>
                <w:rFonts w:cs="Times New Roman"/>
                <w:sz w:val="20"/>
                <w:szCs w:val="20"/>
              </w:rPr>
            </w:pPr>
            <w:r w:rsidRPr="00451CE9">
              <w:rPr>
                <w:rFonts w:cs="Times New Roman"/>
                <w:sz w:val="20"/>
                <w:szCs w:val="20"/>
              </w:rPr>
              <w:t>751116025</w:t>
            </w:r>
          </w:p>
        </w:tc>
      </w:tr>
      <w:tr w:rsidR="00E9636F" w:rsidRPr="00451CE9" w14:paraId="570B50BD" w14:textId="77777777" w:rsidTr="00E9636F">
        <w:trPr>
          <w:trHeight w:val="255"/>
          <w:jc w:val="center"/>
        </w:trPr>
        <w:tc>
          <w:tcPr>
            <w:tcW w:w="4052" w:type="pct"/>
            <w:noWrap/>
          </w:tcPr>
          <w:p w14:paraId="111C151E"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(6F x 25cm)</w:t>
            </w:r>
          </w:p>
        </w:tc>
        <w:tc>
          <w:tcPr>
            <w:tcW w:w="948" w:type="pct"/>
            <w:vAlign w:val="center"/>
          </w:tcPr>
          <w:p w14:paraId="7D62EC2C" w14:textId="1754DDB3" w:rsidR="00E9636F" w:rsidRPr="00451CE9" w:rsidRDefault="00E9636F" w:rsidP="00E9636F">
            <w:pPr>
              <w:jc w:val="center"/>
              <w:rPr>
                <w:rFonts w:cs="Times New Roman"/>
                <w:sz w:val="20"/>
                <w:szCs w:val="20"/>
              </w:rPr>
            </w:pPr>
            <w:r w:rsidRPr="00451CE9">
              <w:rPr>
                <w:rFonts w:cs="Times New Roman"/>
                <w:sz w:val="20"/>
                <w:szCs w:val="20"/>
              </w:rPr>
              <w:t>755106025</w:t>
            </w:r>
          </w:p>
        </w:tc>
      </w:tr>
      <w:tr w:rsidR="00E9636F" w:rsidRPr="00451CE9" w14:paraId="5D4B6119" w14:textId="77777777" w:rsidTr="00E9636F">
        <w:trPr>
          <w:trHeight w:val="255"/>
          <w:jc w:val="center"/>
        </w:trPr>
        <w:tc>
          <w:tcPr>
            <w:tcW w:w="4052" w:type="pct"/>
            <w:noWrap/>
          </w:tcPr>
          <w:p w14:paraId="68254D22"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(6F x 35cm)</w:t>
            </w:r>
          </w:p>
        </w:tc>
        <w:tc>
          <w:tcPr>
            <w:tcW w:w="948" w:type="pct"/>
            <w:vAlign w:val="center"/>
          </w:tcPr>
          <w:p w14:paraId="7A0CEF75" w14:textId="3166E255" w:rsidR="00E9636F" w:rsidRPr="00451CE9" w:rsidRDefault="00E9636F" w:rsidP="00E9636F">
            <w:pPr>
              <w:jc w:val="center"/>
              <w:rPr>
                <w:rFonts w:cs="Times New Roman"/>
                <w:sz w:val="20"/>
                <w:szCs w:val="20"/>
              </w:rPr>
            </w:pPr>
            <w:r w:rsidRPr="00451CE9">
              <w:rPr>
                <w:rFonts w:cs="Times New Roman"/>
                <w:sz w:val="20"/>
                <w:szCs w:val="20"/>
              </w:rPr>
              <w:t>755106035</w:t>
            </w:r>
          </w:p>
        </w:tc>
      </w:tr>
      <w:tr w:rsidR="00E9636F" w:rsidRPr="00451CE9" w14:paraId="7637669F" w14:textId="77777777" w:rsidTr="00E9636F">
        <w:trPr>
          <w:trHeight w:val="255"/>
          <w:jc w:val="center"/>
        </w:trPr>
        <w:tc>
          <w:tcPr>
            <w:tcW w:w="4052" w:type="pct"/>
            <w:noWrap/>
          </w:tcPr>
          <w:p w14:paraId="2FD8F731"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(7F x 25cm)</w:t>
            </w:r>
          </w:p>
        </w:tc>
        <w:tc>
          <w:tcPr>
            <w:tcW w:w="948" w:type="pct"/>
            <w:vAlign w:val="center"/>
          </w:tcPr>
          <w:p w14:paraId="318FD6FD" w14:textId="1848C356" w:rsidR="00E9636F" w:rsidRPr="00451CE9" w:rsidRDefault="00E9636F" w:rsidP="00E9636F">
            <w:pPr>
              <w:jc w:val="center"/>
              <w:rPr>
                <w:rFonts w:cs="Times New Roman"/>
                <w:sz w:val="20"/>
                <w:szCs w:val="20"/>
              </w:rPr>
            </w:pPr>
            <w:r w:rsidRPr="00451CE9">
              <w:rPr>
                <w:rFonts w:cs="Times New Roman"/>
                <w:sz w:val="20"/>
                <w:szCs w:val="20"/>
              </w:rPr>
              <w:t>755107025</w:t>
            </w:r>
          </w:p>
        </w:tc>
      </w:tr>
      <w:tr w:rsidR="00E9636F" w:rsidRPr="00451CE9" w14:paraId="49F75AF3" w14:textId="77777777" w:rsidTr="00E9636F">
        <w:trPr>
          <w:trHeight w:val="255"/>
          <w:jc w:val="center"/>
        </w:trPr>
        <w:tc>
          <w:tcPr>
            <w:tcW w:w="4052" w:type="pct"/>
            <w:noWrap/>
          </w:tcPr>
          <w:p w14:paraId="4668E33D"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(7F x 35cm)</w:t>
            </w:r>
          </w:p>
        </w:tc>
        <w:tc>
          <w:tcPr>
            <w:tcW w:w="948" w:type="pct"/>
            <w:vAlign w:val="center"/>
          </w:tcPr>
          <w:p w14:paraId="40E27034" w14:textId="051805CC" w:rsidR="00E9636F" w:rsidRPr="00451CE9" w:rsidRDefault="00E9636F" w:rsidP="00E9636F">
            <w:pPr>
              <w:jc w:val="center"/>
              <w:rPr>
                <w:rFonts w:cs="Times New Roman"/>
                <w:sz w:val="20"/>
                <w:szCs w:val="20"/>
              </w:rPr>
            </w:pPr>
            <w:r w:rsidRPr="00451CE9">
              <w:rPr>
                <w:rFonts w:cs="Times New Roman"/>
                <w:sz w:val="20"/>
                <w:szCs w:val="20"/>
              </w:rPr>
              <w:t>755107035</w:t>
            </w:r>
          </w:p>
        </w:tc>
      </w:tr>
      <w:tr w:rsidR="00E9636F" w:rsidRPr="00451CE9" w14:paraId="2E12FC15" w14:textId="77777777" w:rsidTr="00E9636F">
        <w:trPr>
          <w:trHeight w:val="255"/>
          <w:jc w:val="center"/>
        </w:trPr>
        <w:tc>
          <w:tcPr>
            <w:tcW w:w="4052" w:type="pct"/>
            <w:noWrap/>
          </w:tcPr>
          <w:p w14:paraId="3168F0DF"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(8F x 25cm)</w:t>
            </w:r>
          </w:p>
        </w:tc>
        <w:tc>
          <w:tcPr>
            <w:tcW w:w="948" w:type="pct"/>
            <w:vAlign w:val="center"/>
          </w:tcPr>
          <w:p w14:paraId="21ED77A0" w14:textId="5BDD1337" w:rsidR="00E9636F" w:rsidRPr="00451CE9" w:rsidRDefault="00E9636F" w:rsidP="00E9636F">
            <w:pPr>
              <w:jc w:val="center"/>
              <w:rPr>
                <w:rFonts w:cs="Times New Roman"/>
                <w:sz w:val="20"/>
                <w:szCs w:val="20"/>
              </w:rPr>
            </w:pPr>
            <w:r w:rsidRPr="00451CE9">
              <w:rPr>
                <w:rFonts w:cs="Times New Roman"/>
                <w:sz w:val="20"/>
                <w:szCs w:val="20"/>
              </w:rPr>
              <w:t>755108025</w:t>
            </w:r>
          </w:p>
        </w:tc>
      </w:tr>
      <w:tr w:rsidR="00E9636F" w:rsidRPr="00451CE9" w14:paraId="4AB38B54" w14:textId="77777777" w:rsidTr="00E9636F">
        <w:trPr>
          <w:trHeight w:val="255"/>
          <w:jc w:val="center"/>
        </w:trPr>
        <w:tc>
          <w:tcPr>
            <w:tcW w:w="4052" w:type="pct"/>
            <w:noWrap/>
          </w:tcPr>
          <w:p w14:paraId="295D8BFE"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(8F x 35cm)</w:t>
            </w:r>
          </w:p>
        </w:tc>
        <w:tc>
          <w:tcPr>
            <w:tcW w:w="948" w:type="pct"/>
            <w:vAlign w:val="center"/>
          </w:tcPr>
          <w:p w14:paraId="04D06B5D" w14:textId="1AC5EE57" w:rsidR="00E9636F" w:rsidRPr="00451CE9" w:rsidRDefault="00E9636F" w:rsidP="00E9636F">
            <w:pPr>
              <w:jc w:val="center"/>
              <w:rPr>
                <w:rFonts w:cs="Times New Roman"/>
                <w:sz w:val="20"/>
                <w:szCs w:val="20"/>
              </w:rPr>
            </w:pPr>
            <w:r w:rsidRPr="00451CE9">
              <w:rPr>
                <w:rFonts w:cs="Times New Roman"/>
                <w:sz w:val="20"/>
                <w:szCs w:val="20"/>
              </w:rPr>
              <w:t>755108035</w:t>
            </w:r>
          </w:p>
        </w:tc>
      </w:tr>
      <w:tr w:rsidR="00E9636F" w:rsidRPr="00451CE9" w14:paraId="19BE0772" w14:textId="77777777" w:rsidTr="00E9636F">
        <w:trPr>
          <w:trHeight w:val="255"/>
          <w:jc w:val="center"/>
        </w:trPr>
        <w:tc>
          <w:tcPr>
            <w:tcW w:w="4052" w:type="pct"/>
            <w:noWrap/>
          </w:tcPr>
          <w:p w14:paraId="64F4E65C"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(10F x 25cm)</w:t>
            </w:r>
          </w:p>
        </w:tc>
        <w:tc>
          <w:tcPr>
            <w:tcW w:w="948" w:type="pct"/>
            <w:vAlign w:val="center"/>
          </w:tcPr>
          <w:p w14:paraId="22365740" w14:textId="7DEBBA6B" w:rsidR="00E9636F" w:rsidRPr="00451CE9" w:rsidRDefault="00E9636F" w:rsidP="00E9636F">
            <w:pPr>
              <w:jc w:val="center"/>
              <w:rPr>
                <w:rFonts w:cs="Times New Roman"/>
                <w:sz w:val="20"/>
                <w:szCs w:val="20"/>
              </w:rPr>
            </w:pPr>
            <w:r w:rsidRPr="00451CE9">
              <w:rPr>
                <w:rFonts w:cs="Times New Roman"/>
                <w:sz w:val="20"/>
                <w:szCs w:val="20"/>
              </w:rPr>
              <w:t>755110025</w:t>
            </w:r>
          </w:p>
        </w:tc>
      </w:tr>
      <w:tr w:rsidR="00E9636F" w:rsidRPr="00451CE9" w14:paraId="0ECF037B" w14:textId="77777777" w:rsidTr="00E9636F">
        <w:trPr>
          <w:trHeight w:val="255"/>
          <w:jc w:val="center"/>
        </w:trPr>
        <w:tc>
          <w:tcPr>
            <w:tcW w:w="4052" w:type="pct"/>
            <w:noWrap/>
          </w:tcPr>
          <w:p w14:paraId="2A30680C"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(10F x 35cm)</w:t>
            </w:r>
          </w:p>
        </w:tc>
        <w:tc>
          <w:tcPr>
            <w:tcW w:w="948" w:type="pct"/>
            <w:vAlign w:val="center"/>
          </w:tcPr>
          <w:p w14:paraId="1E1460B7" w14:textId="6F00092A" w:rsidR="00E9636F" w:rsidRPr="00451CE9" w:rsidRDefault="00E9636F" w:rsidP="00E9636F">
            <w:pPr>
              <w:jc w:val="center"/>
              <w:rPr>
                <w:rFonts w:cs="Times New Roman"/>
                <w:sz w:val="20"/>
                <w:szCs w:val="20"/>
              </w:rPr>
            </w:pPr>
            <w:r w:rsidRPr="00451CE9">
              <w:rPr>
                <w:rFonts w:cs="Times New Roman"/>
                <w:sz w:val="20"/>
                <w:szCs w:val="20"/>
              </w:rPr>
              <w:t>755110035</w:t>
            </w:r>
          </w:p>
        </w:tc>
      </w:tr>
      <w:tr w:rsidR="00E9636F" w:rsidRPr="00451CE9" w14:paraId="66215CEA" w14:textId="77777777" w:rsidTr="00E9636F">
        <w:trPr>
          <w:trHeight w:val="255"/>
          <w:jc w:val="center"/>
        </w:trPr>
        <w:tc>
          <w:tcPr>
            <w:tcW w:w="4052" w:type="pct"/>
            <w:noWrap/>
          </w:tcPr>
          <w:p w14:paraId="36C54599"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(12F x 25cm)</w:t>
            </w:r>
          </w:p>
        </w:tc>
        <w:tc>
          <w:tcPr>
            <w:tcW w:w="948" w:type="pct"/>
            <w:vAlign w:val="center"/>
          </w:tcPr>
          <w:p w14:paraId="490BD619" w14:textId="3347ECAE" w:rsidR="00E9636F" w:rsidRPr="00451CE9" w:rsidRDefault="00E9636F" w:rsidP="00E9636F">
            <w:pPr>
              <w:jc w:val="center"/>
              <w:rPr>
                <w:rFonts w:cs="Times New Roman"/>
                <w:sz w:val="20"/>
                <w:szCs w:val="20"/>
              </w:rPr>
            </w:pPr>
            <w:r w:rsidRPr="00451CE9">
              <w:rPr>
                <w:rFonts w:cs="Times New Roman"/>
                <w:sz w:val="20"/>
                <w:szCs w:val="20"/>
              </w:rPr>
              <w:t>755112025</w:t>
            </w:r>
          </w:p>
        </w:tc>
      </w:tr>
      <w:tr w:rsidR="00E9636F" w:rsidRPr="00451CE9" w14:paraId="1D195E6F" w14:textId="77777777" w:rsidTr="00E9636F">
        <w:trPr>
          <w:trHeight w:val="255"/>
          <w:jc w:val="center"/>
        </w:trPr>
        <w:tc>
          <w:tcPr>
            <w:tcW w:w="4052" w:type="pct"/>
            <w:noWrap/>
          </w:tcPr>
          <w:p w14:paraId="28F66310"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(12F x 35cm)</w:t>
            </w:r>
          </w:p>
        </w:tc>
        <w:tc>
          <w:tcPr>
            <w:tcW w:w="948" w:type="pct"/>
            <w:vAlign w:val="center"/>
          </w:tcPr>
          <w:p w14:paraId="0F431F6D" w14:textId="3037A7D8" w:rsidR="00E9636F" w:rsidRPr="00451CE9" w:rsidRDefault="00E9636F" w:rsidP="00E9636F">
            <w:pPr>
              <w:jc w:val="center"/>
              <w:rPr>
                <w:rFonts w:cs="Times New Roman"/>
                <w:sz w:val="20"/>
                <w:szCs w:val="20"/>
              </w:rPr>
            </w:pPr>
            <w:r w:rsidRPr="00451CE9">
              <w:rPr>
                <w:rFonts w:cs="Times New Roman"/>
                <w:sz w:val="20"/>
                <w:szCs w:val="20"/>
              </w:rPr>
              <w:t>755112035</w:t>
            </w:r>
          </w:p>
        </w:tc>
      </w:tr>
      <w:tr w:rsidR="00E9636F" w:rsidRPr="00451CE9" w14:paraId="6ACC51CC" w14:textId="77777777" w:rsidTr="00E9636F">
        <w:trPr>
          <w:trHeight w:val="255"/>
          <w:jc w:val="center"/>
        </w:trPr>
        <w:tc>
          <w:tcPr>
            <w:tcW w:w="4052" w:type="pct"/>
            <w:noWrap/>
          </w:tcPr>
          <w:p w14:paraId="714886E3"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(14F x 25cm)</w:t>
            </w:r>
          </w:p>
        </w:tc>
        <w:tc>
          <w:tcPr>
            <w:tcW w:w="948" w:type="pct"/>
            <w:vAlign w:val="center"/>
          </w:tcPr>
          <w:p w14:paraId="066BA602" w14:textId="3A18734A" w:rsidR="00E9636F" w:rsidRPr="00451CE9" w:rsidRDefault="00E9636F" w:rsidP="00E9636F">
            <w:pPr>
              <w:jc w:val="center"/>
              <w:rPr>
                <w:rFonts w:cs="Times New Roman"/>
                <w:sz w:val="20"/>
                <w:szCs w:val="20"/>
              </w:rPr>
            </w:pPr>
            <w:r w:rsidRPr="00451CE9">
              <w:rPr>
                <w:rFonts w:cs="Times New Roman"/>
                <w:sz w:val="20"/>
                <w:szCs w:val="20"/>
              </w:rPr>
              <w:t>755114025</w:t>
            </w:r>
          </w:p>
        </w:tc>
      </w:tr>
      <w:tr w:rsidR="00E9636F" w:rsidRPr="00451CE9" w14:paraId="0C742C18" w14:textId="77777777" w:rsidTr="00E9636F">
        <w:trPr>
          <w:trHeight w:val="255"/>
          <w:jc w:val="center"/>
        </w:trPr>
        <w:tc>
          <w:tcPr>
            <w:tcW w:w="4052" w:type="pct"/>
            <w:noWrap/>
          </w:tcPr>
          <w:p w14:paraId="3B6AEC5B"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(14F x 35cm)</w:t>
            </w:r>
          </w:p>
        </w:tc>
        <w:tc>
          <w:tcPr>
            <w:tcW w:w="948" w:type="pct"/>
            <w:vAlign w:val="center"/>
          </w:tcPr>
          <w:p w14:paraId="0FFA329B" w14:textId="74E224EA" w:rsidR="00E9636F" w:rsidRPr="00451CE9" w:rsidRDefault="00E9636F" w:rsidP="00E9636F">
            <w:pPr>
              <w:jc w:val="center"/>
              <w:rPr>
                <w:rFonts w:cs="Times New Roman"/>
                <w:sz w:val="20"/>
                <w:szCs w:val="20"/>
              </w:rPr>
            </w:pPr>
            <w:r w:rsidRPr="00451CE9">
              <w:rPr>
                <w:rFonts w:cs="Times New Roman"/>
                <w:sz w:val="20"/>
                <w:szCs w:val="20"/>
              </w:rPr>
              <w:t>755114035</w:t>
            </w:r>
          </w:p>
        </w:tc>
      </w:tr>
      <w:tr w:rsidR="00E9636F" w:rsidRPr="00451CE9" w14:paraId="4B7AA17A" w14:textId="77777777" w:rsidTr="00E9636F">
        <w:trPr>
          <w:trHeight w:val="255"/>
          <w:jc w:val="center"/>
        </w:trPr>
        <w:tc>
          <w:tcPr>
            <w:tcW w:w="4052" w:type="pct"/>
            <w:noWrap/>
          </w:tcPr>
          <w:p w14:paraId="5FCC48A4"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SKATER™ με κλειδωμένη πλεξίδα (16F x 25cm)</w:t>
            </w:r>
          </w:p>
        </w:tc>
        <w:tc>
          <w:tcPr>
            <w:tcW w:w="948" w:type="pct"/>
            <w:vAlign w:val="center"/>
          </w:tcPr>
          <w:p w14:paraId="3B0BB710" w14:textId="32E029A0" w:rsidR="00E9636F" w:rsidRPr="00451CE9" w:rsidRDefault="00E9636F" w:rsidP="00E9636F">
            <w:pPr>
              <w:jc w:val="center"/>
              <w:rPr>
                <w:rFonts w:cs="Times New Roman"/>
                <w:sz w:val="20"/>
                <w:szCs w:val="20"/>
              </w:rPr>
            </w:pPr>
            <w:r w:rsidRPr="00451CE9">
              <w:rPr>
                <w:rFonts w:cs="Times New Roman"/>
                <w:sz w:val="20"/>
                <w:szCs w:val="20"/>
              </w:rPr>
              <w:t>755116025</w:t>
            </w:r>
          </w:p>
        </w:tc>
      </w:tr>
      <w:tr w:rsidR="00E9636F" w:rsidRPr="00451CE9" w14:paraId="08E114BC" w14:textId="77777777" w:rsidTr="00E9636F">
        <w:trPr>
          <w:trHeight w:val="255"/>
          <w:jc w:val="center"/>
        </w:trPr>
        <w:tc>
          <w:tcPr>
            <w:tcW w:w="4052" w:type="pct"/>
            <w:noWrap/>
          </w:tcPr>
          <w:p w14:paraId="3A9195CB"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χολής SKATER™ – Χωρίς κλείδωμα (8F x 40cm)</w:t>
            </w:r>
          </w:p>
        </w:tc>
        <w:tc>
          <w:tcPr>
            <w:tcW w:w="948" w:type="pct"/>
            <w:vAlign w:val="center"/>
          </w:tcPr>
          <w:p w14:paraId="7E2C69BB" w14:textId="7546979E" w:rsidR="00E9636F" w:rsidRPr="00451CE9" w:rsidRDefault="00E9636F" w:rsidP="00E9636F">
            <w:pPr>
              <w:jc w:val="center"/>
              <w:rPr>
                <w:rFonts w:cs="Times New Roman"/>
                <w:sz w:val="20"/>
                <w:szCs w:val="20"/>
              </w:rPr>
            </w:pPr>
            <w:r w:rsidRPr="00451CE9">
              <w:rPr>
                <w:rFonts w:cs="Times New Roman"/>
                <w:sz w:val="20"/>
                <w:szCs w:val="20"/>
              </w:rPr>
              <w:t>755208040</w:t>
            </w:r>
          </w:p>
        </w:tc>
      </w:tr>
      <w:tr w:rsidR="00E9636F" w:rsidRPr="00451CE9" w14:paraId="43FDBEA8" w14:textId="77777777" w:rsidTr="00E9636F">
        <w:trPr>
          <w:trHeight w:val="255"/>
          <w:jc w:val="center"/>
        </w:trPr>
        <w:tc>
          <w:tcPr>
            <w:tcW w:w="4052" w:type="pct"/>
            <w:noWrap/>
          </w:tcPr>
          <w:p w14:paraId="3DE5360E"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χολής SKATER™ – Χωρίς κλείδωμα (10F x 40cm)</w:t>
            </w:r>
          </w:p>
        </w:tc>
        <w:tc>
          <w:tcPr>
            <w:tcW w:w="948" w:type="pct"/>
            <w:vAlign w:val="center"/>
          </w:tcPr>
          <w:p w14:paraId="1D57950C" w14:textId="4107108E" w:rsidR="00E9636F" w:rsidRPr="00451CE9" w:rsidRDefault="00E9636F" w:rsidP="00E9636F">
            <w:pPr>
              <w:jc w:val="center"/>
              <w:rPr>
                <w:rFonts w:cs="Times New Roman"/>
                <w:sz w:val="20"/>
                <w:szCs w:val="20"/>
              </w:rPr>
            </w:pPr>
            <w:r w:rsidRPr="00451CE9">
              <w:rPr>
                <w:rFonts w:cs="Times New Roman"/>
                <w:sz w:val="20"/>
                <w:szCs w:val="20"/>
              </w:rPr>
              <w:t>755210040</w:t>
            </w:r>
          </w:p>
        </w:tc>
      </w:tr>
      <w:tr w:rsidR="00E9636F" w:rsidRPr="00451CE9" w14:paraId="08CF408F" w14:textId="77777777" w:rsidTr="00E9636F">
        <w:trPr>
          <w:trHeight w:val="255"/>
          <w:jc w:val="center"/>
        </w:trPr>
        <w:tc>
          <w:tcPr>
            <w:tcW w:w="4052" w:type="pct"/>
            <w:noWrap/>
          </w:tcPr>
          <w:p w14:paraId="78880FF0"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χολής SKATER™ – Χωρίς κλείδωμα (12F x 40cm)</w:t>
            </w:r>
          </w:p>
        </w:tc>
        <w:tc>
          <w:tcPr>
            <w:tcW w:w="948" w:type="pct"/>
            <w:vAlign w:val="center"/>
          </w:tcPr>
          <w:p w14:paraId="16D87362" w14:textId="3E31C3D8" w:rsidR="00E9636F" w:rsidRPr="00451CE9" w:rsidRDefault="00E9636F" w:rsidP="00E9636F">
            <w:pPr>
              <w:jc w:val="center"/>
              <w:rPr>
                <w:rFonts w:cs="Times New Roman"/>
                <w:sz w:val="20"/>
                <w:szCs w:val="20"/>
              </w:rPr>
            </w:pPr>
            <w:r w:rsidRPr="00451CE9">
              <w:rPr>
                <w:rFonts w:cs="Times New Roman"/>
                <w:sz w:val="20"/>
                <w:szCs w:val="20"/>
              </w:rPr>
              <w:t>755212040</w:t>
            </w:r>
          </w:p>
        </w:tc>
      </w:tr>
      <w:tr w:rsidR="00E9636F" w:rsidRPr="00451CE9" w14:paraId="5702AAD2" w14:textId="77777777" w:rsidTr="00E9636F">
        <w:trPr>
          <w:trHeight w:val="255"/>
          <w:jc w:val="center"/>
        </w:trPr>
        <w:tc>
          <w:tcPr>
            <w:tcW w:w="4052" w:type="pct"/>
            <w:noWrap/>
          </w:tcPr>
          <w:p w14:paraId="11EC6C25"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χολής SKATER™ – Με κλείδωμα (8F x 40cm)</w:t>
            </w:r>
          </w:p>
        </w:tc>
        <w:tc>
          <w:tcPr>
            <w:tcW w:w="948" w:type="pct"/>
            <w:vAlign w:val="center"/>
          </w:tcPr>
          <w:p w14:paraId="35FD71C7" w14:textId="41DBE47B" w:rsidR="00E9636F" w:rsidRPr="00451CE9" w:rsidRDefault="00E9636F" w:rsidP="00E9636F">
            <w:pPr>
              <w:jc w:val="center"/>
              <w:rPr>
                <w:rFonts w:cs="Times New Roman"/>
                <w:sz w:val="20"/>
                <w:szCs w:val="20"/>
              </w:rPr>
            </w:pPr>
            <w:r w:rsidRPr="00451CE9">
              <w:rPr>
                <w:rFonts w:cs="Times New Roman"/>
                <w:sz w:val="20"/>
                <w:szCs w:val="20"/>
              </w:rPr>
              <w:t>755308040</w:t>
            </w:r>
          </w:p>
        </w:tc>
      </w:tr>
      <w:tr w:rsidR="00E9636F" w:rsidRPr="00451CE9" w14:paraId="62F39289" w14:textId="77777777" w:rsidTr="00E9636F">
        <w:trPr>
          <w:trHeight w:val="255"/>
          <w:jc w:val="center"/>
        </w:trPr>
        <w:tc>
          <w:tcPr>
            <w:tcW w:w="4052" w:type="pct"/>
            <w:noWrap/>
          </w:tcPr>
          <w:p w14:paraId="1C6017BA"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χολής SKATER™ – Με κλείδωμα (10F x 40cm)</w:t>
            </w:r>
          </w:p>
        </w:tc>
        <w:tc>
          <w:tcPr>
            <w:tcW w:w="948" w:type="pct"/>
            <w:vAlign w:val="center"/>
          </w:tcPr>
          <w:p w14:paraId="2D7B0174" w14:textId="4302B408" w:rsidR="00E9636F" w:rsidRPr="00451CE9" w:rsidRDefault="00E9636F" w:rsidP="00E9636F">
            <w:pPr>
              <w:jc w:val="center"/>
              <w:rPr>
                <w:rFonts w:cs="Times New Roman"/>
                <w:sz w:val="20"/>
                <w:szCs w:val="20"/>
              </w:rPr>
            </w:pPr>
            <w:r w:rsidRPr="00451CE9">
              <w:rPr>
                <w:rFonts w:cs="Times New Roman"/>
                <w:sz w:val="20"/>
                <w:szCs w:val="20"/>
              </w:rPr>
              <w:t>755310040</w:t>
            </w:r>
          </w:p>
        </w:tc>
      </w:tr>
      <w:tr w:rsidR="00E9636F" w:rsidRPr="00451CE9" w14:paraId="53B15F10" w14:textId="77777777" w:rsidTr="00E9636F">
        <w:trPr>
          <w:trHeight w:val="255"/>
          <w:jc w:val="center"/>
        </w:trPr>
        <w:tc>
          <w:tcPr>
            <w:tcW w:w="4052" w:type="pct"/>
            <w:noWrap/>
          </w:tcPr>
          <w:p w14:paraId="354971FA"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παροχέτευσης χολής SKATER™ – Με κλείδωμα (12F x 40cm)</w:t>
            </w:r>
          </w:p>
        </w:tc>
        <w:tc>
          <w:tcPr>
            <w:tcW w:w="948" w:type="pct"/>
            <w:vAlign w:val="center"/>
          </w:tcPr>
          <w:p w14:paraId="5DA66659" w14:textId="6F456794" w:rsidR="00E9636F" w:rsidRPr="00451CE9" w:rsidRDefault="00E9636F" w:rsidP="00E9636F">
            <w:pPr>
              <w:jc w:val="center"/>
              <w:rPr>
                <w:rFonts w:cs="Times New Roman"/>
                <w:sz w:val="20"/>
                <w:szCs w:val="20"/>
              </w:rPr>
            </w:pPr>
            <w:r w:rsidRPr="00451CE9">
              <w:rPr>
                <w:rFonts w:cs="Times New Roman"/>
                <w:sz w:val="20"/>
                <w:szCs w:val="20"/>
              </w:rPr>
              <w:t>755312040</w:t>
            </w:r>
          </w:p>
        </w:tc>
      </w:tr>
      <w:tr w:rsidR="00E9636F" w:rsidRPr="00451CE9" w14:paraId="67575B79" w14:textId="77777777" w:rsidTr="00E9636F">
        <w:trPr>
          <w:trHeight w:val="255"/>
          <w:jc w:val="center"/>
        </w:trPr>
        <w:tc>
          <w:tcPr>
            <w:tcW w:w="4052" w:type="pct"/>
            <w:noWrap/>
          </w:tcPr>
          <w:p w14:paraId="5698D6E2"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(6F x 25cm)</w:t>
            </w:r>
          </w:p>
        </w:tc>
        <w:tc>
          <w:tcPr>
            <w:tcW w:w="948" w:type="pct"/>
            <w:vAlign w:val="center"/>
          </w:tcPr>
          <w:p w14:paraId="40786F6C" w14:textId="22305F6D" w:rsidR="00E9636F" w:rsidRPr="00451CE9" w:rsidRDefault="00E9636F" w:rsidP="00E9636F">
            <w:pPr>
              <w:jc w:val="center"/>
              <w:rPr>
                <w:rFonts w:cs="Times New Roman"/>
                <w:sz w:val="20"/>
                <w:szCs w:val="20"/>
              </w:rPr>
            </w:pPr>
            <w:r w:rsidRPr="00451CE9">
              <w:rPr>
                <w:rFonts w:cs="Times New Roman"/>
                <w:sz w:val="20"/>
                <w:szCs w:val="20"/>
              </w:rPr>
              <w:t>755506025</w:t>
            </w:r>
          </w:p>
        </w:tc>
      </w:tr>
      <w:tr w:rsidR="00E9636F" w:rsidRPr="00451CE9" w14:paraId="48175E59" w14:textId="77777777" w:rsidTr="00E9636F">
        <w:trPr>
          <w:trHeight w:val="255"/>
          <w:jc w:val="center"/>
        </w:trPr>
        <w:tc>
          <w:tcPr>
            <w:tcW w:w="4052" w:type="pct"/>
            <w:noWrap/>
          </w:tcPr>
          <w:p w14:paraId="1D5D179C"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(6F x 35cm)</w:t>
            </w:r>
          </w:p>
        </w:tc>
        <w:tc>
          <w:tcPr>
            <w:tcW w:w="948" w:type="pct"/>
            <w:vAlign w:val="center"/>
          </w:tcPr>
          <w:p w14:paraId="175F8FAB" w14:textId="384DEA2E" w:rsidR="00E9636F" w:rsidRPr="00451CE9" w:rsidRDefault="00E9636F" w:rsidP="00E9636F">
            <w:pPr>
              <w:jc w:val="center"/>
              <w:rPr>
                <w:rFonts w:cs="Times New Roman"/>
                <w:sz w:val="20"/>
                <w:szCs w:val="20"/>
              </w:rPr>
            </w:pPr>
            <w:r w:rsidRPr="00451CE9">
              <w:rPr>
                <w:rFonts w:cs="Times New Roman"/>
                <w:sz w:val="20"/>
                <w:szCs w:val="20"/>
              </w:rPr>
              <w:t>755506035</w:t>
            </w:r>
          </w:p>
        </w:tc>
      </w:tr>
      <w:tr w:rsidR="00E9636F" w:rsidRPr="00451CE9" w14:paraId="5F6374DD" w14:textId="77777777" w:rsidTr="00E9636F">
        <w:trPr>
          <w:trHeight w:val="255"/>
          <w:jc w:val="center"/>
        </w:trPr>
        <w:tc>
          <w:tcPr>
            <w:tcW w:w="4052" w:type="pct"/>
            <w:noWrap/>
          </w:tcPr>
          <w:p w14:paraId="438B6442"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(7F x 25cm)</w:t>
            </w:r>
          </w:p>
        </w:tc>
        <w:tc>
          <w:tcPr>
            <w:tcW w:w="948" w:type="pct"/>
            <w:vAlign w:val="center"/>
          </w:tcPr>
          <w:p w14:paraId="55920F58" w14:textId="2F6B1EAA" w:rsidR="00E9636F" w:rsidRPr="00451CE9" w:rsidRDefault="00E9636F" w:rsidP="00E9636F">
            <w:pPr>
              <w:jc w:val="center"/>
              <w:rPr>
                <w:rFonts w:cs="Times New Roman"/>
                <w:sz w:val="20"/>
                <w:szCs w:val="20"/>
              </w:rPr>
            </w:pPr>
            <w:r w:rsidRPr="00451CE9">
              <w:rPr>
                <w:rFonts w:cs="Times New Roman"/>
                <w:sz w:val="20"/>
                <w:szCs w:val="20"/>
              </w:rPr>
              <w:t>755507025</w:t>
            </w:r>
          </w:p>
        </w:tc>
      </w:tr>
      <w:tr w:rsidR="00E9636F" w:rsidRPr="00451CE9" w14:paraId="21A42E27" w14:textId="77777777" w:rsidTr="00E9636F">
        <w:trPr>
          <w:trHeight w:val="255"/>
          <w:jc w:val="center"/>
        </w:trPr>
        <w:tc>
          <w:tcPr>
            <w:tcW w:w="4052" w:type="pct"/>
            <w:noWrap/>
          </w:tcPr>
          <w:p w14:paraId="05873095"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(7F x 35cm)</w:t>
            </w:r>
          </w:p>
        </w:tc>
        <w:tc>
          <w:tcPr>
            <w:tcW w:w="948" w:type="pct"/>
            <w:vAlign w:val="center"/>
          </w:tcPr>
          <w:p w14:paraId="2E5F85FE" w14:textId="598D883A" w:rsidR="00E9636F" w:rsidRPr="00451CE9" w:rsidRDefault="00E9636F" w:rsidP="00E9636F">
            <w:pPr>
              <w:jc w:val="center"/>
              <w:rPr>
                <w:rFonts w:cs="Times New Roman"/>
                <w:sz w:val="20"/>
                <w:szCs w:val="20"/>
              </w:rPr>
            </w:pPr>
            <w:r w:rsidRPr="00451CE9">
              <w:rPr>
                <w:rFonts w:cs="Times New Roman"/>
                <w:sz w:val="20"/>
                <w:szCs w:val="20"/>
              </w:rPr>
              <w:t>755507035</w:t>
            </w:r>
          </w:p>
        </w:tc>
      </w:tr>
      <w:tr w:rsidR="00E9636F" w:rsidRPr="00451CE9" w14:paraId="26E5D817" w14:textId="77777777" w:rsidTr="00E9636F">
        <w:trPr>
          <w:trHeight w:val="255"/>
          <w:jc w:val="center"/>
        </w:trPr>
        <w:tc>
          <w:tcPr>
            <w:tcW w:w="4052" w:type="pct"/>
            <w:noWrap/>
          </w:tcPr>
          <w:p w14:paraId="328B4F95"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(8F x 25cm)</w:t>
            </w:r>
          </w:p>
        </w:tc>
        <w:tc>
          <w:tcPr>
            <w:tcW w:w="948" w:type="pct"/>
            <w:vAlign w:val="center"/>
          </w:tcPr>
          <w:p w14:paraId="2578D090" w14:textId="6AA79F12" w:rsidR="00E9636F" w:rsidRPr="00451CE9" w:rsidRDefault="00E9636F" w:rsidP="00E9636F">
            <w:pPr>
              <w:jc w:val="center"/>
              <w:rPr>
                <w:rFonts w:cs="Times New Roman"/>
                <w:sz w:val="20"/>
                <w:szCs w:val="20"/>
              </w:rPr>
            </w:pPr>
            <w:r w:rsidRPr="00451CE9">
              <w:rPr>
                <w:rFonts w:cs="Times New Roman"/>
                <w:sz w:val="20"/>
                <w:szCs w:val="20"/>
              </w:rPr>
              <w:t>755508025</w:t>
            </w:r>
          </w:p>
        </w:tc>
      </w:tr>
      <w:tr w:rsidR="00E9636F" w:rsidRPr="00451CE9" w14:paraId="09EF835C" w14:textId="77777777" w:rsidTr="00E9636F">
        <w:trPr>
          <w:trHeight w:val="255"/>
          <w:jc w:val="center"/>
        </w:trPr>
        <w:tc>
          <w:tcPr>
            <w:tcW w:w="4052" w:type="pct"/>
            <w:noWrap/>
          </w:tcPr>
          <w:p w14:paraId="5A9FB189"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(8F x 35cm)</w:t>
            </w:r>
          </w:p>
        </w:tc>
        <w:tc>
          <w:tcPr>
            <w:tcW w:w="948" w:type="pct"/>
            <w:vAlign w:val="center"/>
          </w:tcPr>
          <w:p w14:paraId="3B6AC40A" w14:textId="631F8D81" w:rsidR="00E9636F" w:rsidRPr="00451CE9" w:rsidRDefault="00E9636F" w:rsidP="00E9636F">
            <w:pPr>
              <w:jc w:val="center"/>
              <w:rPr>
                <w:rFonts w:cs="Times New Roman"/>
                <w:sz w:val="20"/>
                <w:szCs w:val="20"/>
              </w:rPr>
            </w:pPr>
            <w:r w:rsidRPr="00451CE9">
              <w:rPr>
                <w:rFonts w:cs="Times New Roman"/>
                <w:sz w:val="20"/>
                <w:szCs w:val="20"/>
              </w:rPr>
              <w:t>755508035</w:t>
            </w:r>
          </w:p>
        </w:tc>
      </w:tr>
      <w:tr w:rsidR="00E9636F" w:rsidRPr="00451CE9" w14:paraId="37DE3B97" w14:textId="77777777" w:rsidTr="00E9636F">
        <w:trPr>
          <w:trHeight w:val="255"/>
          <w:jc w:val="center"/>
        </w:trPr>
        <w:tc>
          <w:tcPr>
            <w:tcW w:w="4052" w:type="pct"/>
            <w:noWrap/>
          </w:tcPr>
          <w:p w14:paraId="448F1E17"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(10F x 25cm)</w:t>
            </w:r>
          </w:p>
        </w:tc>
        <w:tc>
          <w:tcPr>
            <w:tcW w:w="948" w:type="pct"/>
            <w:vAlign w:val="center"/>
          </w:tcPr>
          <w:p w14:paraId="41821EA3" w14:textId="115F957A" w:rsidR="00E9636F" w:rsidRPr="00451CE9" w:rsidRDefault="00E9636F" w:rsidP="00E9636F">
            <w:pPr>
              <w:jc w:val="center"/>
              <w:rPr>
                <w:rFonts w:cs="Times New Roman"/>
                <w:sz w:val="20"/>
                <w:szCs w:val="20"/>
              </w:rPr>
            </w:pPr>
            <w:r w:rsidRPr="00451CE9">
              <w:rPr>
                <w:rFonts w:cs="Times New Roman"/>
                <w:sz w:val="20"/>
                <w:szCs w:val="20"/>
              </w:rPr>
              <w:t>755510025</w:t>
            </w:r>
          </w:p>
        </w:tc>
      </w:tr>
      <w:tr w:rsidR="00E9636F" w:rsidRPr="00451CE9" w14:paraId="4B15D436" w14:textId="77777777" w:rsidTr="00E9636F">
        <w:trPr>
          <w:trHeight w:val="255"/>
          <w:jc w:val="center"/>
        </w:trPr>
        <w:tc>
          <w:tcPr>
            <w:tcW w:w="4052" w:type="pct"/>
            <w:noWrap/>
          </w:tcPr>
          <w:p w14:paraId="63A0EAAB"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(10F x 35cm)</w:t>
            </w:r>
          </w:p>
        </w:tc>
        <w:tc>
          <w:tcPr>
            <w:tcW w:w="948" w:type="pct"/>
            <w:vAlign w:val="center"/>
          </w:tcPr>
          <w:p w14:paraId="2F5781A8" w14:textId="6E42D536" w:rsidR="00E9636F" w:rsidRPr="00451CE9" w:rsidRDefault="00E9636F" w:rsidP="00E9636F">
            <w:pPr>
              <w:jc w:val="center"/>
              <w:rPr>
                <w:rFonts w:cs="Times New Roman"/>
                <w:sz w:val="20"/>
                <w:szCs w:val="20"/>
              </w:rPr>
            </w:pPr>
            <w:r w:rsidRPr="00451CE9">
              <w:rPr>
                <w:rFonts w:cs="Times New Roman"/>
                <w:sz w:val="20"/>
                <w:szCs w:val="20"/>
              </w:rPr>
              <w:t>755510035</w:t>
            </w:r>
          </w:p>
        </w:tc>
      </w:tr>
      <w:tr w:rsidR="00E9636F" w:rsidRPr="00451CE9" w14:paraId="7B206C93" w14:textId="77777777" w:rsidTr="00E9636F">
        <w:trPr>
          <w:trHeight w:val="255"/>
          <w:jc w:val="center"/>
        </w:trPr>
        <w:tc>
          <w:tcPr>
            <w:tcW w:w="4052" w:type="pct"/>
            <w:noWrap/>
          </w:tcPr>
          <w:p w14:paraId="1F7AEEB7"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(12F x 25cm)</w:t>
            </w:r>
          </w:p>
        </w:tc>
        <w:tc>
          <w:tcPr>
            <w:tcW w:w="948" w:type="pct"/>
            <w:vAlign w:val="center"/>
          </w:tcPr>
          <w:p w14:paraId="4A24A6D1" w14:textId="651A0324" w:rsidR="00E9636F" w:rsidRPr="00451CE9" w:rsidRDefault="00E9636F" w:rsidP="00E9636F">
            <w:pPr>
              <w:jc w:val="center"/>
              <w:rPr>
                <w:rFonts w:cs="Times New Roman"/>
                <w:sz w:val="20"/>
                <w:szCs w:val="20"/>
              </w:rPr>
            </w:pPr>
            <w:r w:rsidRPr="00451CE9">
              <w:rPr>
                <w:rFonts w:cs="Times New Roman"/>
                <w:sz w:val="20"/>
                <w:szCs w:val="20"/>
              </w:rPr>
              <w:t>755512025</w:t>
            </w:r>
          </w:p>
        </w:tc>
      </w:tr>
      <w:tr w:rsidR="00E9636F" w:rsidRPr="00451CE9" w14:paraId="650B587B" w14:textId="77777777" w:rsidTr="00E9636F">
        <w:trPr>
          <w:trHeight w:val="255"/>
          <w:jc w:val="center"/>
        </w:trPr>
        <w:tc>
          <w:tcPr>
            <w:tcW w:w="4052" w:type="pct"/>
            <w:noWrap/>
          </w:tcPr>
          <w:p w14:paraId="25F23CA3"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(12F x 35cm)</w:t>
            </w:r>
          </w:p>
        </w:tc>
        <w:tc>
          <w:tcPr>
            <w:tcW w:w="948" w:type="pct"/>
            <w:vAlign w:val="center"/>
          </w:tcPr>
          <w:p w14:paraId="590D0F28" w14:textId="7C81DDAE" w:rsidR="00E9636F" w:rsidRPr="00451CE9" w:rsidRDefault="00E9636F" w:rsidP="00E9636F">
            <w:pPr>
              <w:jc w:val="center"/>
              <w:rPr>
                <w:rFonts w:cs="Times New Roman"/>
                <w:sz w:val="20"/>
                <w:szCs w:val="20"/>
              </w:rPr>
            </w:pPr>
            <w:r w:rsidRPr="00451CE9">
              <w:rPr>
                <w:rFonts w:cs="Times New Roman"/>
                <w:sz w:val="20"/>
                <w:szCs w:val="20"/>
              </w:rPr>
              <w:t>755512035</w:t>
            </w:r>
          </w:p>
        </w:tc>
      </w:tr>
      <w:tr w:rsidR="00E9636F" w:rsidRPr="00451CE9" w14:paraId="76BFBFF0" w14:textId="77777777" w:rsidTr="00E9636F">
        <w:trPr>
          <w:trHeight w:val="255"/>
          <w:jc w:val="center"/>
        </w:trPr>
        <w:tc>
          <w:tcPr>
            <w:tcW w:w="4052" w:type="pct"/>
            <w:noWrap/>
          </w:tcPr>
          <w:p w14:paraId="7F4E568C"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(14F x 25cm)</w:t>
            </w:r>
          </w:p>
        </w:tc>
        <w:tc>
          <w:tcPr>
            <w:tcW w:w="948" w:type="pct"/>
            <w:vAlign w:val="center"/>
          </w:tcPr>
          <w:p w14:paraId="7B5B4054" w14:textId="4B11F6BD" w:rsidR="00E9636F" w:rsidRPr="00451CE9" w:rsidRDefault="00E9636F" w:rsidP="00E9636F">
            <w:pPr>
              <w:jc w:val="center"/>
              <w:rPr>
                <w:rFonts w:cs="Times New Roman"/>
                <w:sz w:val="20"/>
                <w:szCs w:val="20"/>
              </w:rPr>
            </w:pPr>
            <w:r w:rsidRPr="00451CE9">
              <w:rPr>
                <w:rFonts w:cs="Times New Roman"/>
                <w:sz w:val="20"/>
                <w:szCs w:val="20"/>
              </w:rPr>
              <w:t>755514025</w:t>
            </w:r>
          </w:p>
        </w:tc>
      </w:tr>
      <w:tr w:rsidR="00E9636F" w:rsidRPr="00451CE9" w14:paraId="24FE3951" w14:textId="77777777" w:rsidTr="00E9636F">
        <w:trPr>
          <w:trHeight w:val="255"/>
          <w:jc w:val="center"/>
        </w:trPr>
        <w:tc>
          <w:tcPr>
            <w:tcW w:w="4052" w:type="pct"/>
            <w:noWrap/>
          </w:tcPr>
          <w:p w14:paraId="353349E8"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Χωρίς κλείδωμα (14F x 35cm)</w:t>
            </w:r>
          </w:p>
        </w:tc>
        <w:tc>
          <w:tcPr>
            <w:tcW w:w="948" w:type="pct"/>
            <w:vAlign w:val="center"/>
          </w:tcPr>
          <w:p w14:paraId="0BA71C88" w14:textId="542CB879" w:rsidR="00E9636F" w:rsidRPr="00451CE9" w:rsidRDefault="00E9636F" w:rsidP="00E9636F">
            <w:pPr>
              <w:jc w:val="center"/>
              <w:rPr>
                <w:rFonts w:cs="Times New Roman"/>
                <w:sz w:val="20"/>
                <w:szCs w:val="20"/>
              </w:rPr>
            </w:pPr>
            <w:r w:rsidRPr="00451CE9">
              <w:rPr>
                <w:rFonts w:cs="Times New Roman"/>
                <w:sz w:val="20"/>
                <w:szCs w:val="20"/>
              </w:rPr>
              <w:t>755514035</w:t>
            </w:r>
          </w:p>
        </w:tc>
      </w:tr>
      <w:tr w:rsidR="00E9636F" w:rsidRPr="00451CE9" w14:paraId="76FF6B88" w14:textId="77777777" w:rsidTr="00E9636F">
        <w:trPr>
          <w:trHeight w:val="255"/>
          <w:jc w:val="center"/>
        </w:trPr>
        <w:tc>
          <w:tcPr>
            <w:tcW w:w="4052" w:type="pct"/>
            <w:noWrap/>
          </w:tcPr>
          <w:p w14:paraId="47E99CD6"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(6F x 25cm)</w:t>
            </w:r>
          </w:p>
        </w:tc>
        <w:tc>
          <w:tcPr>
            <w:tcW w:w="948" w:type="pct"/>
            <w:vAlign w:val="center"/>
          </w:tcPr>
          <w:p w14:paraId="6832915C" w14:textId="713E6F4E" w:rsidR="00E9636F" w:rsidRPr="00451CE9" w:rsidRDefault="00E9636F" w:rsidP="00E9636F">
            <w:pPr>
              <w:jc w:val="center"/>
              <w:rPr>
                <w:rFonts w:cs="Times New Roman"/>
                <w:sz w:val="20"/>
                <w:szCs w:val="20"/>
              </w:rPr>
            </w:pPr>
            <w:r w:rsidRPr="00451CE9">
              <w:rPr>
                <w:rFonts w:cs="Times New Roman"/>
                <w:sz w:val="20"/>
                <w:szCs w:val="20"/>
              </w:rPr>
              <w:t>755606025</w:t>
            </w:r>
          </w:p>
        </w:tc>
      </w:tr>
      <w:tr w:rsidR="00E9636F" w:rsidRPr="00451CE9" w14:paraId="1B9EEE76" w14:textId="77777777" w:rsidTr="00E9636F">
        <w:trPr>
          <w:trHeight w:val="255"/>
          <w:jc w:val="center"/>
        </w:trPr>
        <w:tc>
          <w:tcPr>
            <w:tcW w:w="4052" w:type="pct"/>
            <w:noWrap/>
          </w:tcPr>
          <w:p w14:paraId="3FCD3CF0"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(6F x 35cm)</w:t>
            </w:r>
          </w:p>
        </w:tc>
        <w:tc>
          <w:tcPr>
            <w:tcW w:w="948" w:type="pct"/>
            <w:vAlign w:val="center"/>
          </w:tcPr>
          <w:p w14:paraId="3FA798D5" w14:textId="6EBEC7A3" w:rsidR="00E9636F" w:rsidRPr="00451CE9" w:rsidRDefault="00E9636F" w:rsidP="00E9636F">
            <w:pPr>
              <w:jc w:val="center"/>
              <w:rPr>
                <w:rFonts w:cs="Times New Roman"/>
                <w:sz w:val="20"/>
                <w:szCs w:val="20"/>
              </w:rPr>
            </w:pPr>
            <w:r w:rsidRPr="00451CE9">
              <w:rPr>
                <w:rFonts w:cs="Times New Roman"/>
                <w:sz w:val="20"/>
                <w:szCs w:val="20"/>
              </w:rPr>
              <w:t>755606035</w:t>
            </w:r>
          </w:p>
        </w:tc>
      </w:tr>
      <w:tr w:rsidR="00E9636F" w:rsidRPr="00451CE9" w14:paraId="618A35BF" w14:textId="77777777" w:rsidTr="00E9636F">
        <w:trPr>
          <w:trHeight w:val="255"/>
          <w:jc w:val="center"/>
        </w:trPr>
        <w:tc>
          <w:tcPr>
            <w:tcW w:w="4052" w:type="pct"/>
            <w:noWrap/>
          </w:tcPr>
          <w:p w14:paraId="3B2ED87E"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(7F x 25cm)</w:t>
            </w:r>
          </w:p>
        </w:tc>
        <w:tc>
          <w:tcPr>
            <w:tcW w:w="948" w:type="pct"/>
            <w:vAlign w:val="center"/>
          </w:tcPr>
          <w:p w14:paraId="0F343963" w14:textId="470C9DFF" w:rsidR="00E9636F" w:rsidRPr="00451CE9" w:rsidRDefault="00E9636F" w:rsidP="00E9636F">
            <w:pPr>
              <w:jc w:val="center"/>
              <w:rPr>
                <w:rFonts w:cs="Times New Roman"/>
                <w:sz w:val="20"/>
                <w:szCs w:val="20"/>
              </w:rPr>
            </w:pPr>
            <w:r w:rsidRPr="00451CE9">
              <w:rPr>
                <w:rFonts w:cs="Times New Roman"/>
                <w:sz w:val="20"/>
                <w:szCs w:val="20"/>
              </w:rPr>
              <w:t>755607025</w:t>
            </w:r>
          </w:p>
        </w:tc>
      </w:tr>
      <w:tr w:rsidR="00E9636F" w:rsidRPr="00451CE9" w14:paraId="0337644A" w14:textId="77777777" w:rsidTr="00E9636F">
        <w:trPr>
          <w:trHeight w:val="255"/>
          <w:jc w:val="center"/>
        </w:trPr>
        <w:tc>
          <w:tcPr>
            <w:tcW w:w="4052" w:type="pct"/>
            <w:noWrap/>
          </w:tcPr>
          <w:p w14:paraId="0E3CD5BA"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(7F x 35cm)</w:t>
            </w:r>
          </w:p>
        </w:tc>
        <w:tc>
          <w:tcPr>
            <w:tcW w:w="948" w:type="pct"/>
            <w:vAlign w:val="center"/>
          </w:tcPr>
          <w:p w14:paraId="4EE00547" w14:textId="4F62F1E5" w:rsidR="00E9636F" w:rsidRPr="00451CE9" w:rsidRDefault="00E9636F" w:rsidP="00E9636F">
            <w:pPr>
              <w:jc w:val="center"/>
              <w:rPr>
                <w:rFonts w:cs="Times New Roman"/>
                <w:sz w:val="20"/>
                <w:szCs w:val="20"/>
              </w:rPr>
            </w:pPr>
            <w:r w:rsidRPr="00451CE9">
              <w:rPr>
                <w:rFonts w:cs="Times New Roman"/>
                <w:sz w:val="20"/>
                <w:szCs w:val="20"/>
              </w:rPr>
              <w:t>755607035</w:t>
            </w:r>
          </w:p>
        </w:tc>
      </w:tr>
      <w:tr w:rsidR="00E9636F" w:rsidRPr="00451CE9" w14:paraId="3C5CF671" w14:textId="77777777" w:rsidTr="00E9636F">
        <w:trPr>
          <w:trHeight w:val="255"/>
          <w:jc w:val="center"/>
        </w:trPr>
        <w:tc>
          <w:tcPr>
            <w:tcW w:w="4052" w:type="pct"/>
            <w:noWrap/>
          </w:tcPr>
          <w:p w14:paraId="7F0F2925"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(8F x 25cm)</w:t>
            </w:r>
          </w:p>
        </w:tc>
        <w:tc>
          <w:tcPr>
            <w:tcW w:w="948" w:type="pct"/>
            <w:vAlign w:val="center"/>
          </w:tcPr>
          <w:p w14:paraId="03AA6E7A" w14:textId="2A23889B" w:rsidR="00E9636F" w:rsidRPr="00451CE9" w:rsidRDefault="00E9636F" w:rsidP="00E9636F">
            <w:pPr>
              <w:jc w:val="center"/>
              <w:rPr>
                <w:rFonts w:cs="Times New Roman"/>
                <w:sz w:val="20"/>
                <w:szCs w:val="20"/>
              </w:rPr>
            </w:pPr>
            <w:r w:rsidRPr="00451CE9">
              <w:rPr>
                <w:rFonts w:cs="Times New Roman"/>
                <w:sz w:val="20"/>
                <w:szCs w:val="20"/>
              </w:rPr>
              <w:t>755608025</w:t>
            </w:r>
          </w:p>
        </w:tc>
      </w:tr>
      <w:tr w:rsidR="00E9636F" w:rsidRPr="00451CE9" w14:paraId="4884C128" w14:textId="77777777" w:rsidTr="00E9636F">
        <w:trPr>
          <w:trHeight w:val="255"/>
          <w:jc w:val="center"/>
        </w:trPr>
        <w:tc>
          <w:tcPr>
            <w:tcW w:w="4052" w:type="pct"/>
            <w:noWrap/>
          </w:tcPr>
          <w:p w14:paraId="556728C3"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(8F x 35cm)</w:t>
            </w:r>
          </w:p>
        </w:tc>
        <w:tc>
          <w:tcPr>
            <w:tcW w:w="948" w:type="pct"/>
            <w:vAlign w:val="center"/>
          </w:tcPr>
          <w:p w14:paraId="7193A744" w14:textId="1B53F0E7" w:rsidR="00E9636F" w:rsidRPr="00451CE9" w:rsidRDefault="00E9636F" w:rsidP="00E9636F">
            <w:pPr>
              <w:jc w:val="center"/>
              <w:rPr>
                <w:rFonts w:cs="Times New Roman"/>
                <w:sz w:val="20"/>
                <w:szCs w:val="20"/>
              </w:rPr>
            </w:pPr>
            <w:r w:rsidRPr="00451CE9">
              <w:rPr>
                <w:rFonts w:cs="Times New Roman"/>
                <w:sz w:val="20"/>
                <w:szCs w:val="20"/>
              </w:rPr>
              <w:t>755608035</w:t>
            </w:r>
          </w:p>
        </w:tc>
      </w:tr>
      <w:tr w:rsidR="00E9636F" w:rsidRPr="00451CE9" w14:paraId="6FEBC286" w14:textId="77777777" w:rsidTr="00E9636F">
        <w:trPr>
          <w:trHeight w:val="255"/>
          <w:jc w:val="center"/>
        </w:trPr>
        <w:tc>
          <w:tcPr>
            <w:tcW w:w="4052" w:type="pct"/>
            <w:noWrap/>
          </w:tcPr>
          <w:p w14:paraId="27F2F346"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(10F x 25cm)</w:t>
            </w:r>
          </w:p>
        </w:tc>
        <w:tc>
          <w:tcPr>
            <w:tcW w:w="948" w:type="pct"/>
            <w:vAlign w:val="center"/>
          </w:tcPr>
          <w:p w14:paraId="2E6B92CE" w14:textId="7F63E61C" w:rsidR="00E9636F" w:rsidRPr="00451CE9" w:rsidRDefault="00E9636F" w:rsidP="00E9636F">
            <w:pPr>
              <w:jc w:val="center"/>
              <w:rPr>
                <w:rFonts w:cs="Times New Roman"/>
                <w:sz w:val="20"/>
                <w:szCs w:val="20"/>
              </w:rPr>
            </w:pPr>
            <w:r w:rsidRPr="00451CE9">
              <w:rPr>
                <w:rFonts w:cs="Times New Roman"/>
                <w:sz w:val="20"/>
                <w:szCs w:val="20"/>
              </w:rPr>
              <w:t>755610025</w:t>
            </w:r>
          </w:p>
        </w:tc>
      </w:tr>
      <w:tr w:rsidR="00E9636F" w:rsidRPr="00451CE9" w14:paraId="3FDD9093" w14:textId="77777777" w:rsidTr="00E9636F">
        <w:trPr>
          <w:trHeight w:val="255"/>
          <w:jc w:val="center"/>
        </w:trPr>
        <w:tc>
          <w:tcPr>
            <w:tcW w:w="4052" w:type="pct"/>
            <w:noWrap/>
          </w:tcPr>
          <w:p w14:paraId="429278C7"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(10F x 35cm)</w:t>
            </w:r>
          </w:p>
        </w:tc>
        <w:tc>
          <w:tcPr>
            <w:tcW w:w="948" w:type="pct"/>
            <w:vAlign w:val="center"/>
          </w:tcPr>
          <w:p w14:paraId="08304BEE" w14:textId="5BF8CC28" w:rsidR="00E9636F" w:rsidRPr="00451CE9" w:rsidRDefault="00E9636F" w:rsidP="00E9636F">
            <w:pPr>
              <w:jc w:val="center"/>
              <w:rPr>
                <w:rFonts w:cs="Times New Roman"/>
                <w:sz w:val="20"/>
                <w:szCs w:val="20"/>
              </w:rPr>
            </w:pPr>
            <w:r w:rsidRPr="00451CE9">
              <w:rPr>
                <w:rFonts w:cs="Times New Roman"/>
                <w:sz w:val="20"/>
                <w:szCs w:val="20"/>
              </w:rPr>
              <w:t>755610035</w:t>
            </w:r>
          </w:p>
        </w:tc>
      </w:tr>
      <w:tr w:rsidR="00E9636F" w:rsidRPr="00451CE9" w14:paraId="31BD1AD5" w14:textId="77777777" w:rsidTr="00E9636F">
        <w:trPr>
          <w:trHeight w:val="255"/>
          <w:jc w:val="center"/>
        </w:trPr>
        <w:tc>
          <w:tcPr>
            <w:tcW w:w="4052" w:type="pct"/>
            <w:noWrap/>
          </w:tcPr>
          <w:p w14:paraId="32002A33"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(12F x 25cm)</w:t>
            </w:r>
          </w:p>
        </w:tc>
        <w:tc>
          <w:tcPr>
            <w:tcW w:w="948" w:type="pct"/>
            <w:vAlign w:val="center"/>
          </w:tcPr>
          <w:p w14:paraId="4B5FB55A" w14:textId="5A1C6276" w:rsidR="00E9636F" w:rsidRPr="00451CE9" w:rsidRDefault="00E9636F" w:rsidP="00E9636F">
            <w:pPr>
              <w:jc w:val="center"/>
              <w:rPr>
                <w:rFonts w:cs="Times New Roman"/>
                <w:sz w:val="20"/>
                <w:szCs w:val="20"/>
              </w:rPr>
            </w:pPr>
            <w:r w:rsidRPr="00451CE9">
              <w:rPr>
                <w:rFonts w:cs="Times New Roman"/>
                <w:sz w:val="20"/>
                <w:szCs w:val="20"/>
              </w:rPr>
              <w:t>755612025</w:t>
            </w:r>
          </w:p>
        </w:tc>
      </w:tr>
      <w:tr w:rsidR="00E9636F" w:rsidRPr="00451CE9" w14:paraId="6C4A8232" w14:textId="77777777" w:rsidTr="00E9636F">
        <w:trPr>
          <w:trHeight w:val="255"/>
          <w:jc w:val="center"/>
        </w:trPr>
        <w:tc>
          <w:tcPr>
            <w:tcW w:w="4052" w:type="pct"/>
            <w:noWrap/>
          </w:tcPr>
          <w:p w14:paraId="3EBB2EC0"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(12F x 35cm)</w:t>
            </w:r>
          </w:p>
        </w:tc>
        <w:tc>
          <w:tcPr>
            <w:tcW w:w="948" w:type="pct"/>
            <w:vAlign w:val="center"/>
          </w:tcPr>
          <w:p w14:paraId="2DFD5FA1" w14:textId="5217B425" w:rsidR="00E9636F" w:rsidRPr="00451CE9" w:rsidRDefault="00E9636F" w:rsidP="00E9636F">
            <w:pPr>
              <w:jc w:val="center"/>
              <w:rPr>
                <w:rFonts w:cs="Times New Roman"/>
                <w:sz w:val="20"/>
                <w:szCs w:val="20"/>
              </w:rPr>
            </w:pPr>
            <w:r w:rsidRPr="00451CE9">
              <w:rPr>
                <w:rFonts w:cs="Times New Roman"/>
                <w:sz w:val="20"/>
                <w:szCs w:val="20"/>
              </w:rPr>
              <w:t>755612035</w:t>
            </w:r>
          </w:p>
        </w:tc>
      </w:tr>
      <w:tr w:rsidR="00E9636F" w:rsidRPr="00451CE9" w14:paraId="382A8B4B" w14:textId="77777777" w:rsidTr="00E9636F">
        <w:trPr>
          <w:trHeight w:val="255"/>
          <w:jc w:val="center"/>
        </w:trPr>
        <w:tc>
          <w:tcPr>
            <w:tcW w:w="4052" w:type="pct"/>
            <w:noWrap/>
          </w:tcPr>
          <w:p w14:paraId="0171A8C9"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(14F x 25cm)</w:t>
            </w:r>
          </w:p>
        </w:tc>
        <w:tc>
          <w:tcPr>
            <w:tcW w:w="948" w:type="pct"/>
            <w:vAlign w:val="center"/>
          </w:tcPr>
          <w:p w14:paraId="0064DACD" w14:textId="7004B5A1" w:rsidR="00E9636F" w:rsidRPr="00451CE9" w:rsidRDefault="00E9636F" w:rsidP="00E9636F">
            <w:pPr>
              <w:jc w:val="center"/>
              <w:rPr>
                <w:rFonts w:cs="Times New Roman"/>
                <w:sz w:val="20"/>
                <w:szCs w:val="20"/>
              </w:rPr>
            </w:pPr>
            <w:r w:rsidRPr="00451CE9">
              <w:rPr>
                <w:rFonts w:cs="Times New Roman"/>
                <w:sz w:val="20"/>
                <w:szCs w:val="20"/>
              </w:rPr>
              <w:t>755614025</w:t>
            </w:r>
          </w:p>
        </w:tc>
      </w:tr>
      <w:tr w:rsidR="00E9636F" w:rsidRPr="00451CE9" w14:paraId="34ABD7CD" w14:textId="77777777" w:rsidTr="00E9636F">
        <w:trPr>
          <w:trHeight w:val="255"/>
          <w:jc w:val="center"/>
        </w:trPr>
        <w:tc>
          <w:tcPr>
            <w:tcW w:w="4052" w:type="pct"/>
            <w:noWrap/>
          </w:tcPr>
          <w:p w14:paraId="532E90A6" w14:textId="77777777" w:rsidR="00E9636F" w:rsidRPr="005B766F" w:rsidRDefault="00E9636F" w:rsidP="00E9636F">
            <w:pPr>
              <w:jc w:val="both"/>
              <w:rPr>
                <w:rFonts w:cs="Times New Roman"/>
                <w:sz w:val="20"/>
                <w:szCs w:val="20"/>
                <w:lang w:val="el-GR"/>
              </w:rPr>
            </w:pPr>
            <w:r>
              <w:rPr>
                <w:rFonts w:cs="Times New Roman"/>
                <w:sz w:val="20"/>
                <w:szCs w:val="20"/>
                <w:lang w:val="el"/>
              </w:rPr>
              <w:t>Καθετήρας νεφροστομίας SKATER™ - Κλειδωμένη πλεξίδα (14F x 35cm)</w:t>
            </w:r>
          </w:p>
        </w:tc>
        <w:tc>
          <w:tcPr>
            <w:tcW w:w="948" w:type="pct"/>
            <w:vAlign w:val="center"/>
          </w:tcPr>
          <w:p w14:paraId="3C7020EC" w14:textId="73580DCD" w:rsidR="00E9636F" w:rsidRPr="00451CE9" w:rsidRDefault="00E9636F" w:rsidP="00E9636F">
            <w:pPr>
              <w:jc w:val="center"/>
              <w:rPr>
                <w:rFonts w:cs="Times New Roman"/>
                <w:sz w:val="20"/>
                <w:szCs w:val="20"/>
              </w:rPr>
            </w:pPr>
            <w:r w:rsidRPr="00451CE9">
              <w:rPr>
                <w:rFonts w:cs="Times New Roman"/>
                <w:sz w:val="20"/>
                <w:szCs w:val="20"/>
              </w:rPr>
              <w:t>755614035</w:t>
            </w:r>
          </w:p>
        </w:tc>
      </w:tr>
      <w:tr w:rsidR="00E9636F" w:rsidRPr="00451CE9" w14:paraId="3A013A15" w14:textId="77777777" w:rsidTr="00E9636F">
        <w:trPr>
          <w:trHeight w:val="255"/>
          <w:jc w:val="center"/>
        </w:trPr>
        <w:tc>
          <w:tcPr>
            <w:tcW w:w="4052" w:type="pct"/>
            <w:noWrap/>
          </w:tcPr>
          <w:p w14:paraId="3F8293B0"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(6F x 35cm)</w:t>
            </w:r>
          </w:p>
        </w:tc>
        <w:tc>
          <w:tcPr>
            <w:tcW w:w="948" w:type="pct"/>
            <w:vAlign w:val="center"/>
          </w:tcPr>
          <w:p w14:paraId="0F6893F8" w14:textId="3CF9C140" w:rsidR="00E9636F" w:rsidRPr="00451CE9" w:rsidRDefault="00E9636F" w:rsidP="00E9636F">
            <w:pPr>
              <w:jc w:val="center"/>
              <w:rPr>
                <w:rFonts w:cs="Times New Roman"/>
                <w:sz w:val="20"/>
                <w:szCs w:val="20"/>
              </w:rPr>
            </w:pPr>
            <w:r w:rsidRPr="00451CE9">
              <w:rPr>
                <w:rFonts w:cs="Times New Roman"/>
                <w:sz w:val="20"/>
                <w:szCs w:val="20"/>
              </w:rPr>
              <w:t>757306600</w:t>
            </w:r>
          </w:p>
        </w:tc>
      </w:tr>
      <w:tr w:rsidR="00E9636F" w:rsidRPr="00451CE9" w14:paraId="045FC612" w14:textId="77777777" w:rsidTr="00E9636F">
        <w:trPr>
          <w:trHeight w:val="255"/>
          <w:jc w:val="center"/>
        </w:trPr>
        <w:tc>
          <w:tcPr>
            <w:tcW w:w="4052" w:type="pct"/>
            <w:noWrap/>
          </w:tcPr>
          <w:p w14:paraId="5C1DF8D1"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(6F x 35cm)</w:t>
            </w:r>
          </w:p>
        </w:tc>
        <w:tc>
          <w:tcPr>
            <w:tcW w:w="948" w:type="pct"/>
            <w:vAlign w:val="center"/>
          </w:tcPr>
          <w:p w14:paraId="04DF44D1" w14:textId="07231618" w:rsidR="00E9636F" w:rsidRPr="00451CE9" w:rsidRDefault="00E9636F" w:rsidP="00E9636F">
            <w:pPr>
              <w:jc w:val="center"/>
              <w:rPr>
                <w:rFonts w:cs="Times New Roman"/>
                <w:sz w:val="20"/>
                <w:szCs w:val="20"/>
              </w:rPr>
            </w:pPr>
            <w:r w:rsidRPr="00451CE9">
              <w:rPr>
                <w:rFonts w:cs="Times New Roman"/>
                <w:sz w:val="20"/>
                <w:szCs w:val="20"/>
              </w:rPr>
              <w:t>757306700</w:t>
            </w:r>
          </w:p>
        </w:tc>
      </w:tr>
      <w:tr w:rsidR="00E9636F" w:rsidRPr="00451CE9" w14:paraId="062A44E2" w14:textId="77777777" w:rsidTr="00E9636F">
        <w:trPr>
          <w:trHeight w:val="255"/>
          <w:jc w:val="center"/>
        </w:trPr>
        <w:tc>
          <w:tcPr>
            <w:tcW w:w="4052" w:type="pct"/>
            <w:noWrap/>
          </w:tcPr>
          <w:p w14:paraId="693E403B"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(7F x 35cm)</w:t>
            </w:r>
          </w:p>
        </w:tc>
        <w:tc>
          <w:tcPr>
            <w:tcW w:w="948" w:type="pct"/>
            <w:vAlign w:val="center"/>
          </w:tcPr>
          <w:p w14:paraId="14331145" w14:textId="48C9FE0D" w:rsidR="00E9636F" w:rsidRPr="00451CE9" w:rsidRDefault="00E9636F" w:rsidP="00E9636F">
            <w:pPr>
              <w:jc w:val="center"/>
              <w:rPr>
                <w:rFonts w:cs="Times New Roman"/>
                <w:sz w:val="20"/>
                <w:szCs w:val="20"/>
              </w:rPr>
            </w:pPr>
            <w:r w:rsidRPr="00451CE9">
              <w:rPr>
                <w:rFonts w:cs="Times New Roman"/>
                <w:sz w:val="20"/>
                <w:szCs w:val="20"/>
              </w:rPr>
              <w:t>757307000</w:t>
            </w:r>
          </w:p>
        </w:tc>
      </w:tr>
      <w:tr w:rsidR="00E9636F" w:rsidRPr="00451CE9" w14:paraId="0705AD69" w14:textId="77777777" w:rsidTr="00E9636F">
        <w:trPr>
          <w:trHeight w:val="255"/>
          <w:jc w:val="center"/>
        </w:trPr>
        <w:tc>
          <w:tcPr>
            <w:tcW w:w="4052" w:type="pct"/>
            <w:noWrap/>
          </w:tcPr>
          <w:p w14:paraId="1EA14A26"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(8F x 35cm)</w:t>
            </w:r>
          </w:p>
        </w:tc>
        <w:tc>
          <w:tcPr>
            <w:tcW w:w="948" w:type="pct"/>
            <w:vAlign w:val="center"/>
          </w:tcPr>
          <w:p w14:paraId="2CA6688D" w14:textId="6856AD99" w:rsidR="00E9636F" w:rsidRPr="00451CE9" w:rsidRDefault="00E9636F" w:rsidP="00E9636F">
            <w:pPr>
              <w:jc w:val="center"/>
              <w:rPr>
                <w:rFonts w:cs="Times New Roman"/>
                <w:sz w:val="20"/>
                <w:szCs w:val="20"/>
              </w:rPr>
            </w:pPr>
            <w:r w:rsidRPr="00451CE9">
              <w:rPr>
                <w:rFonts w:cs="Times New Roman"/>
                <w:sz w:val="20"/>
                <w:szCs w:val="20"/>
              </w:rPr>
              <w:t>757308000</w:t>
            </w:r>
          </w:p>
        </w:tc>
      </w:tr>
      <w:tr w:rsidR="00E9636F" w:rsidRPr="00451CE9" w14:paraId="46B80050" w14:textId="77777777" w:rsidTr="00E9636F">
        <w:trPr>
          <w:trHeight w:val="255"/>
          <w:jc w:val="center"/>
        </w:trPr>
        <w:tc>
          <w:tcPr>
            <w:tcW w:w="4052" w:type="pct"/>
            <w:noWrap/>
          </w:tcPr>
          <w:p w14:paraId="7FDA53DB"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(8F x 35cm)</w:t>
            </w:r>
          </w:p>
        </w:tc>
        <w:tc>
          <w:tcPr>
            <w:tcW w:w="948" w:type="pct"/>
            <w:vAlign w:val="center"/>
          </w:tcPr>
          <w:p w14:paraId="75CFFA08" w14:textId="46CE59FB" w:rsidR="00E9636F" w:rsidRPr="00451CE9" w:rsidRDefault="00E9636F" w:rsidP="00E9636F">
            <w:pPr>
              <w:jc w:val="center"/>
              <w:rPr>
                <w:rFonts w:cs="Times New Roman"/>
                <w:sz w:val="20"/>
                <w:szCs w:val="20"/>
              </w:rPr>
            </w:pPr>
            <w:r w:rsidRPr="00451CE9">
              <w:rPr>
                <w:rFonts w:cs="Times New Roman"/>
                <w:sz w:val="20"/>
                <w:szCs w:val="20"/>
              </w:rPr>
              <w:t>757308600</w:t>
            </w:r>
          </w:p>
        </w:tc>
      </w:tr>
      <w:tr w:rsidR="00E9636F" w:rsidRPr="00451CE9" w14:paraId="1D099210" w14:textId="77777777" w:rsidTr="00E9636F">
        <w:trPr>
          <w:trHeight w:val="255"/>
          <w:jc w:val="center"/>
        </w:trPr>
        <w:tc>
          <w:tcPr>
            <w:tcW w:w="4052" w:type="pct"/>
            <w:noWrap/>
          </w:tcPr>
          <w:p w14:paraId="1BF0DD33"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(8F x 35cm)</w:t>
            </w:r>
          </w:p>
        </w:tc>
        <w:tc>
          <w:tcPr>
            <w:tcW w:w="948" w:type="pct"/>
            <w:vAlign w:val="center"/>
          </w:tcPr>
          <w:p w14:paraId="0262A2BB" w14:textId="4EC90ABE" w:rsidR="00E9636F" w:rsidRPr="00451CE9" w:rsidRDefault="00E9636F" w:rsidP="00E9636F">
            <w:pPr>
              <w:jc w:val="center"/>
              <w:rPr>
                <w:rFonts w:cs="Times New Roman"/>
                <w:sz w:val="20"/>
                <w:szCs w:val="20"/>
              </w:rPr>
            </w:pPr>
            <w:r w:rsidRPr="00451CE9">
              <w:rPr>
                <w:rFonts w:cs="Times New Roman"/>
                <w:sz w:val="20"/>
                <w:szCs w:val="20"/>
              </w:rPr>
              <w:t>757308700</w:t>
            </w:r>
          </w:p>
        </w:tc>
      </w:tr>
      <w:tr w:rsidR="00E9636F" w:rsidRPr="00451CE9" w14:paraId="1626F94D" w14:textId="77777777" w:rsidTr="00E9636F">
        <w:trPr>
          <w:trHeight w:val="255"/>
          <w:jc w:val="center"/>
        </w:trPr>
        <w:tc>
          <w:tcPr>
            <w:tcW w:w="4052" w:type="pct"/>
            <w:noWrap/>
          </w:tcPr>
          <w:p w14:paraId="13353726"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(10F x 35cm)</w:t>
            </w:r>
          </w:p>
        </w:tc>
        <w:tc>
          <w:tcPr>
            <w:tcW w:w="948" w:type="pct"/>
            <w:vAlign w:val="center"/>
          </w:tcPr>
          <w:p w14:paraId="7B917448" w14:textId="599D53B2" w:rsidR="00E9636F" w:rsidRPr="00451CE9" w:rsidRDefault="00E9636F" w:rsidP="00E9636F">
            <w:pPr>
              <w:jc w:val="center"/>
              <w:rPr>
                <w:rFonts w:cs="Times New Roman"/>
                <w:sz w:val="20"/>
                <w:szCs w:val="20"/>
              </w:rPr>
            </w:pPr>
            <w:r w:rsidRPr="00451CE9">
              <w:rPr>
                <w:rFonts w:cs="Times New Roman"/>
                <w:sz w:val="20"/>
                <w:szCs w:val="20"/>
              </w:rPr>
              <w:t>757310000</w:t>
            </w:r>
          </w:p>
        </w:tc>
      </w:tr>
      <w:tr w:rsidR="00E9636F" w:rsidRPr="00451CE9" w14:paraId="44C7EAE4" w14:textId="77777777" w:rsidTr="00E9636F">
        <w:trPr>
          <w:trHeight w:val="255"/>
          <w:jc w:val="center"/>
        </w:trPr>
        <w:tc>
          <w:tcPr>
            <w:tcW w:w="4052" w:type="pct"/>
            <w:noWrap/>
          </w:tcPr>
          <w:p w14:paraId="7036BE49"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(12F x 35cm)</w:t>
            </w:r>
          </w:p>
        </w:tc>
        <w:tc>
          <w:tcPr>
            <w:tcW w:w="948" w:type="pct"/>
            <w:vAlign w:val="center"/>
          </w:tcPr>
          <w:p w14:paraId="7F2EE303" w14:textId="4A9F4C52" w:rsidR="00E9636F" w:rsidRPr="00451CE9" w:rsidRDefault="00E9636F" w:rsidP="00E9636F">
            <w:pPr>
              <w:jc w:val="center"/>
              <w:rPr>
                <w:rFonts w:cs="Times New Roman"/>
                <w:sz w:val="20"/>
                <w:szCs w:val="20"/>
              </w:rPr>
            </w:pPr>
            <w:r w:rsidRPr="00451CE9">
              <w:rPr>
                <w:rFonts w:cs="Times New Roman"/>
                <w:sz w:val="20"/>
                <w:szCs w:val="20"/>
              </w:rPr>
              <w:t>757312000</w:t>
            </w:r>
          </w:p>
        </w:tc>
      </w:tr>
      <w:tr w:rsidR="00E9636F" w:rsidRPr="00451CE9" w14:paraId="05995295" w14:textId="77777777" w:rsidTr="00E9636F">
        <w:trPr>
          <w:trHeight w:val="255"/>
          <w:jc w:val="center"/>
        </w:trPr>
        <w:tc>
          <w:tcPr>
            <w:tcW w:w="4052" w:type="pct"/>
            <w:noWrap/>
          </w:tcPr>
          <w:p w14:paraId="448B0FF5"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(14F x 35cm)</w:t>
            </w:r>
          </w:p>
        </w:tc>
        <w:tc>
          <w:tcPr>
            <w:tcW w:w="948" w:type="pct"/>
            <w:vAlign w:val="center"/>
          </w:tcPr>
          <w:p w14:paraId="25F00FC2" w14:textId="173C776B" w:rsidR="00E9636F" w:rsidRPr="00451CE9" w:rsidRDefault="00E9636F" w:rsidP="00E9636F">
            <w:pPr>
              <w:jc w:val="center"/>
              <w:rPr>
                <w:rFonts w:cs="Times New Roman"/>
                <w:sz w:val="20"/>
                <w:szCs w:val="20"/>
              </w:rPr>
            </w:pPr>
            <w:r w:rsidRPr="00451CE9">
              <w:rPr>
                <w:rFonts w:cs="Times New Roman"/>
                <w:sz w:val="20"/>
                <w:szCs w:val="20"/>
              </w:rPr>
              <w:t>757314700</w:t>
            </w:r>
          </w:p>
        </w:tc>
      </w:tr>
      <w:tr w:rsidR="00E9636F" w:rsidRPr="00451CE9" w14:paraId="6FB91DB6" w14:textId="77777777" w:rsidTr="00E9636F">
        <w:trPr>
          <w:trHeight w:val="255"/>
          <w:jc w:val="center"/>
        </w:trPr>
        <w:tc>
          <w:tcPr>
            <w:tcW w:w="4052" w:type="pct"/>
            <w:noWrap/>
          </w:tcPr>
          <w:p w14:paraId="6601CE15"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r>
              <w:rPr>
                <w:rFonts w:cs="Times New Roman"/>
                <w:sz w:val="20"/>
                <w:szCs w:val="20"/>
                <w:lang w:val="el"/>
              </w:rPr>
              <w:t>εισαγωγέα</w:t>
            </w:r>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(8F x 35cm)</w:t>
            </w:r>
          </w:p>
        </w:tc>
        <w:tc>
          <w:tcPr>
            <w:tcW w:w="948" w:type="pct"/>
            <w:vAlign w:val="center"/>
          </w:tcPr>
          <w:p w14:paraId="6E4BDF0E" w14:textId="6564D061" w:rsidR="00E9636F" w:rsidRPr="00451CE9" w:rsidRDefault="00E9636F" w:rsidP="00E9636F">
            <w:pPr>
              <w:jc w:val="center"/>
              <w:rPr>
                <w:rFonts w:cs="Times New Roman"/>
                <w:sz w:val="20"/>
                <w:szCs w:val="20"/>
              </w:rPr>
            </w:pPr>
            <w:r w:rsidRPr="00451CE9">
              <w:rPr>
                <w:rFonts w:cs="Times New Roman"/>
                <w:sz w:val="20"/>
                <w:szCs w:val="20"/>
              </w:rPr>
              <w:t>767308000</w:t>
            </w:r>
          </w:p>
        </w:tc>
      </w:tr>
      <w:tr w:rsidR="00E9636F" w:rsidRPr="00451CE9" w14:paraId="071C408E" w14:textId="77777777" w:rsidTr="00E9636F">
        <w:trPr>
          <w:trHeight w:val="255"/>
          <w:jc w:val="center"/>
        </w:trPr>
        <w:tc>
          <w:tcPr>
            <w:tcW w:w="4052" w:type="pct"/>
            <w:noWrap/>
          </w:tcPr>
          <w:p w14:paraId="2BB5B240"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r>
              <w:rPr>
                <w:rFonts w:cs="Times New Roman"/>
                <w:sz w:val="20"/>
                <w:szCs w:val="20"/>
                <w:lang w:val="el"/>
              </w:rPr>
              <w:t>εισαγωγέα</w:t>
            </w:r>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(8F x 35cm)</w:t>
            </w:r>
          </w:p>
        </w:tc>
        <w:tc>
          <w:tcPr>
            <w:tcW w:w="948" w:type="pct"/>
            <w:vAlign w:val="center"/>
          </w:tcPr>
          <w:p w14:paraId="748400B6" w14:textId="4168B589" w:rsidR="00E9636F" w:rsidRPr="00451CE9" w:rsidRDefault="00E9636F" w:rsidP="00E9636F">
            <w:pPr>
              <w:jc w:val="center"/>
              <w:rPr>
                <w:rFonts w:cs="Times New Roman"/>
                <w:sz w:val="20"/>
                <w:szCs w:val="20"/>
              </w:rPr>
            </w:pPr>
            <w:r w:rsidRPr="00451CE9">
              <w:rPr>
                <w:rFonts w:cs="Times New Roman"/>
                <w:sz w:val="20"/>
                <w:szCs w:val="20"/>
              </w:rPr>
              <w:t>767308300</w:t>
            </w:r>
          </w:p>
        </w:tc>
      </w:tr>
      <w:tr w:rsidR="00E9636F" w:rsidRPr="00451CE9" w14:paraId="3CD95F5F" w14:textId="77777777" w:rsidTr="00E9636F">
        <w:trPr>
          <w:trHeight w:val="255"/>
          <w:jc w:val="center"/>
        </w:trPr>
        <w:tc>
          <w:tcPr>
            <w:tcW w:w="4052" w:type="pct"/>
            <w:noWrap/>
          </w:tcPr>
          <w:p w14:paraId="61E53391"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r>
              <w:rPr>
                <w:rFonts w:cs="Times New Roman"/>
                <w:sz w:val="20"/>
                <w:szCs w:val="20"/>
                <w:lang w:val="el"/>
              </w:rPr>
              <w:t>εισαγωγέα</w:t>
            </w:r>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(10F x 35cm)</w:t>
            </w:r>
          </w:p>
        </w:tc>
        <w:tc>
          <w:tcPr>
            <w:tcW w:w="948" w:type="pct"/>
            <w:vAlign w:val="center"/>
          </w:tcPr>
          <w:p w14:paraId="30F8336B" w14:textId="20E2F0EE" w:rsidR="00E9636F" w:rsidRPr="00451CE9" w:rsidRDefault="00E9636F" w:rsidP="00E9636F">
            <w:pPr>
              <w:jc w:val="center"/>
              <w:rPr>
                <w:rFonts w:cs="Times New Roman"/>
                <w:sz w:val="20"/>
                <w:szCs w:val="20"/>
              </w:rPr>
            </w:pPr>
            <w:r w:rsidRPr="00451CE9">
              <w:rPr>
                <w:rFonts w:cs="Times New Roman"/>
                <w:sz w:val="20"/>
                <w:szCs w:val="20"/>
              </w:rPr>
              <w:t>767310300</w:t>
            </w:r>
          </w:p>
        </w:tc>
      </w:tr>
      <w:tr w:rsidR="00E9636F" w:rsidRPr="00451CE9" w14:paraId="42E14040" w14:textId="77777777" w:rsidTr="00E9636F">
        <w:trPr>
          <w:trHeight w:val="255"/>
          <w:jc w:val="center"/>
        </w:trPr>
        <w:tc>
          <w:tcPr>
            <w:tcW w:w="4052" w:type="pct"/>
            <w:noWrap/>
          </w:tcPr>
          <w:p w14:paraId="7A2C8EA2"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r>
              <w:rPr>
                <w:rFonts w:cs="Times New Roman"/>
                <w:sz w:val="20"/>
                <w:szCs w:val="20"/>
                <w:lang w:val="el"/>
              </w:rPr>
              <w:t>εισαγωγέα</w:t>
            </w:r>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(10F x 35cm)</w:t>
            </w:r>
          </w:p>
        </w:tc>
        <w:tc>
          <w:tcPr>
            <w:tcW w:w="948" w:type="pct"/>
            <w:vAlign w:val="center"/>
          </w:tcPr>
          <w:p w14:paraId="1A68D5DD" w14:textId="182B33A3" w:rsidR="00E9636F" w:rsidRPr="00451CE9" w:rsidRDefault="00E9636F" w:rsidP="00E9636F">
            <w:pPr>
              <w:jc w:val="center"/>
              <w:rPr>
                <w:rFonts w:cs="Times New Roman"/>
                <w:sz w:val="20"/>
                <w:szCs w:val="20"/>
              </w:rPr>
            </w:pPr>
            <w:r w:rsidRPr="00451CE9">
              <w:rPr>
                <w:rFonts w:cs="Times New Roman"/>
                <w:sz w:val="20"/>
                <w:szCs w:val="20"/>
              </w:rPr>
              <w:t>767310000</w:t>
            </w:r>
          </w:p>
        </w:tc>
      </w:tr>
      <w:tr w:rsidR="00E9636F" w:rsidRPr="00451CE9" w14:paraId="609CF5E8" w14:textId="77777777" w:rsidTr="00E9636F">
        <w:trPr>
          <w:trHeight w:val="255"/>
          <w:jc w:val="center"/>
        </w:trPr>
        <w:tc>
          <w:tcPr>
            <w:tcW w:w="4052" w:type="pct"/>
            <w:noWrap/>
          </w:tcPr>
          <w:p w14:paraId="566A9D3B"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r>
              <w:rPr>
                <w:rFonts w:cs="Times New Roman"/>
                <w:sz w:val="20"/>
                <w:szCs w:val="20"/>
                <w:lang w:val="el"/>
              </w:rPr>
              <w:t>εισαγωγέα</w:t>
            </w:r>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(12F x 35cm)</w:t>
            </w:r>
          </w:p>
        </w:tc>
        <w:tc>
          <w:tcPr>
            <w:tcW w:w="948" w:type="pct"/>
            <w:vAlign w:val="center"/>
          </w:tcPr>
          <w:p w14:paraId="531ED34C" w14:textId="66F2F797" w:rsidR="00E9636F" w:rsidRPr="00451CE9" w:rsidRDefault="00E9636F" w:rsidP="00E9636F">
            <w:pPr>
              <w:jc w:val="center"/>
              <w:rPr>
                <w:rFonts w:cs="Times New Roman"/>
                <w:sz w:val="20"/>
                <w:szCs w:val="20"/>
              </w:rPr>
            </w:pPr>
            <w:r w:rsidRPr="00451CE9">
              <w:rPr>
                <w:rFonts w:cs="Times New Roman"/>
                <w:sz w:val="20"/>
                <w:szCs w:val="20"/>
              </w:rPr>
              <w:t>767312000</w:t>
            </w:r>
          </w:p>
        </w:tc>
      </w:tr>
      <w:tr w:rsidR="00E9636F" w:rsidRPr="00451CE9" w14:paraId="7AF58917" w14:textId="77777777" w:rsidTr="00E9636F">
        <w:trPr>
          <w:trHeight w:val="255"/>
          <w:jc w:val="center"/>
        </w:trPr>
        <w:tc>
          <w:tcPr>
            <w:tcW w:w="4052" w:type="pct"/>
            <w:noWrap/>
          </w:tcPr>
          <w:p w14:paraId="0092A352" w14:textId="77777777" w:rsidR="00E9636F" w:rsidRPr="005B766F" w:rsidRDefault="00E9636F" w:rsidP="00E9636F">
            <w:pPr>
              <w:jc w:val="both"/>
              <w:rPr>
                <w:rFonts w:cs="Times New Roman"/>
                <w:sz w:val="20"/>
                <w:szCs w:val="20"/>
                <w:lang w:val="el-GR"/>
              </w:rPr>
            </w:pPr>
            <w:r>
              <w:rPr>
                <w:rFonts w:cs="Times New Roman"/>
                <w:sz w:val="20"/>
                <w:szCs w:val="20"/>
                <w:lang w:val="el"/>
              </w:rPr>
              <w:t>Κιτ εισαγωγέα παροχέτευσης χολής SKATER™ - Με κλείδωμα (8F x 40cm)</w:t>
            </w:r>
          </w:p>
        </w:tc>
        <w:tc>
          <w:tcPr>
            <w:tcW w:w="948" w:type="pct"/>
            <w:vAlign w:val="center"/>
          </w:tcPr>
          <w:p w14:paraId="149032B2" w14:textId="3C595BE7" w:rsidR="00E9636F" w:rsidRPr="00451CE9" w:rsidRDefault="00E9636F" w:rsidP="00E9636F">
            <w:pPr>
              <w:jc w:val="center"/>
              <w:rPr>
                <w:rFonts w:cs="Times New Roman"/>
                <w:sz w:val="20"/>
                <w:szCs w:val="20"/>
              </w:rPr>
            </w:pPr>
            <w:r w:rsidRPr="00451CE9">
              <w:rPr>
                <w:rFonts w:cs="Times New Roman"/>
                <w:sz w:val="20"/>
                <w:szCs w:val="20"/>
              </w:rPr>
              <w:t>765308300</w:t>
            </w:r>
          </w:p>
        </w:tc>
      </w:tr>
      <w:tr w:rsidR="00E9636F" w:rsidRPr="00451CE9" w14:paraId="0D9E999F" w14:textId="77777777" w:rsidTr="00E9636F">
        <w:trPr>
          <w:trHeight w:val="255"/>
          <w:jc w:val="center"/>
        </w:trPr>
        <w:tc>
          <w:tcPr>
            <w:tcW w:w="4052" w:type="pct"/>
            <w:noWrap/>
          </w:tcPr>
          <w:p w14:paraId="38992610" w14:textId="77777777" w:rsidR="00E9636F" w:rsidRPr="005B766F" w:rsidRDefault="00E9636F" w:rsidP="00E9636F">
            <w:pPr>
              <w:jc w:val="both"/>
              <w:rPr>
                <w:rFonts w:cs="Times New Roman"/>
                <w:sz w:val="20"/>
                <w:szCs w:val="20"/>
                <w:lang w:val="el-GR"/>
              </w:rPr>
            </w:pPr>
            <w:r>
              <w:rPr>
                <w:rFonts w:cs="Times New Roman"/>
                <w:sz w:val="20"/>
                <w:szCs w:val="20"/>
                <w:lang w:val="el"/>
              </w:rPr>
              <w:t>Κιτ εισαγωγέα παροχέτευσης χολής SKATER™ - Με κλείδωμα (10F x 40cm)</w:t>
            </w:r>
          </w:p>
        </w:tc>
        <w:tc>
          <w:tcPr>
            <w:tcW w:w="948" w:type="pct"/>
            <w:vAlign w:val="center"/>
          </w:tcPr>
          <w:p w14:paraId="665608DB" w14:textId="43DA2FA3" w:rsidR="00E9636F" w:rsidRPr="00451CE9" w:rsidRDefault="00E9636F" w:rsidP="00E9636F">
            <w:pPr>
              <w:jc w:val="center"/>
              <w:rPr>
                <w:rFonts w:cs="Times New Roman"/>
                <w:sz w:val="20"/>
                <w:szCs w:val="20"/>
              </w:rPr>
            </w:pPr>
            <w:r w:rsidRPr="00451CE9">
              <w:rPr>
                <w:rFonts w:cs="Times New Roman"/>
                <w:sz w:val="20"/>
                <w:szCs w:val="20"/>
              </w:rPr>
              <w:t>765310300</w:t>
            </w:r>
          </w:p>
        </w:tc>
      </w:tr>
      <w:tr w:rsidR="00E9636F" w:rsidRPr="00451CE9" w14:paraId="543DCD6C" w14:textId="77777777" w:rsidTr="00E9636F">
        <w:trPr>
          <w:trHeight w:val="255"/>
          <w:jc w:val="center"/>
        </w:trPr>
        <w:tc>
          <w:tcPr>
            <w:tcW w:w="4052" w:type="pct"/>
            <w:noWrap/>
          </w:tcPr>
          <w:p w14:paraId="187816FF"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Μη</w:t>
            </w:r>
            <w:r w:rsidRPr="005B766F">
              <w:rPr>
                <w:rFonts w:cs="Times New Roman"/>
                <w:sz w:val="20"/>
                <w:szCs w:val="20"/>
              </w:rPr>
              <w:t xml:space="preserve">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(8F x 35cm)</w:t>
            </w:r>
          </w:p>
        </w:tc>
        <w:tc>
          <w:tcPr>
            <w:tcW w:w="948" w:type="pct"/>
            <w:vAlign w:val="center"/>
          </w:tcPr>
          <w:p w14:paraId="5216EAE2" w14:textId="6928FF28" w:rsidR="00E9636F" w:rsidRPr="00451CE9" w:rsidRDefault="00E9636F" w:rsidP="00E9636F">
            <w:pPr>
              <w:jc w:val="center"/>
              <w:rPr>
                <w:rFonts w:cs="Times New Roman"/>
                <w:sz w:val="20"/>
                <w:szCs w:val="20"/>
              </w:rPr>
            </w:pPr>
            <w:r w:rsidRPr="00451CE9">
              <w:rPr>
                <w:rFonts w:cs="Times New Roman"/>
                <w:sz w:val="20"/>
                <w:szCs w:val="20"/>
              </w:rPr>
              <w:t>750308000</w:t>
            </w:r>
          </w:p>
        </w:tc>
      </w:tr>
      <w:tr w:rsidR="00E9636F" w:rsidRPr="00451CE9" w14:paraId="1BCA9A07" w14:textId="77777777" w:rsidTr="00E9636F">
        <w:trPr>
          <w:trHeight w:val="255"/>
          <w:jc w:val="center"/>
        </w:trPr>
        <w:tc>
          <w:tcPr>
            <w:tcW w:w="4052" w:type="pct"/>
            <w:noWrap/>
          </w:tcPr>
          <w:p w14:paraId="61FE8299"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Μη</w:t>
            </w:r>
            <w:r w:rsidRPr="005B766F">
              <w:rPr>
                <w:rFonts w:cs="Times New Roman"/>
                <w:sz w:val="20"/>
                <w:szCs w:val="20"/>
              </w:rPr>
              <w:t xml:space="preserve">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(8F x 35cm)</w:t>
            </w:r>
          </w:p>
        </w:tc>
        <w:tc>
          <w:tcPr>
            <w:tcW w:w="948" w:type="pct"/>
            <w:vAlign w:val="center"/>
          </w:tcPr>
          <w:p w14:paraId="7BE503AA" w14:textId="56B297F0" w:rsidR="00E9636F" w:rsidRPr="00451CE9" w:rsidRDefault="00E9636F" w:rsidP="00E9636F">
            <w:pPr>
              <w:jc w:val="center"/>
              <w:rPr>
                <w:rFonts w:cs="Times New Roman"/>
                <w:sz w:val="20"/>
                <w:szCs w:val="20"/>
              </w:rPr>
            </w:pPr>
            <w:r w:rsidRPr="00451CE9">
              <w:rPr>
                <w:rFonts w:cs="Times New Roman"/>
                <w:sz w:val="20"/>
                <w:szCs w:val="20"/>
              </w:rPr>
              <w:t>750308100</w:t>
            </w:r>
          </w:p>
        </w:tc>
      </w:tr>
      <w:tr w:rsidR="00E9636F" w:rsidRPr="00451CE9" w14:paraId="343628F1" w14:textId="77777777" w:rsidTr="00E9636F">
        <w:trPr>
          <w:trHeight w:val="255"/>
          <w:jc w:val="center"/>
        </w:trPr>
        <w:tc>
          <w:tcPr>
            <w:tcW w:w="4052" w:type="pct"/>
            <w:noWrap/>
          </w:tcPr>
          <w:p w14:paraId="4683CF64"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Μη</w:t>
            </w:r>
            <w:r w:rsidRPr="005B766F">
              <w:rPr>
                <w:rFonts w:cs="Times New Roman"/>
                <w:sz w:val="20"/>
                <w:szCs w:val="20"/>
              </w:rPr>
              <w:t xml:space="preserve">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(10F x 35cm)</w:t>
            </w:r>
          </w:p>
        </w:tc>
        <w:tc>
          <w:tcPr>
            <w:tcW w:w="948" w:type="pct"/>
            <w:vAlign w:val="center"/>
          </w:tcPr>
          <w:p w14:paraId="49B808CB" w14:textId="4FCE16DA" w:rsidR="00E9636F" w:rsidRPr="00451CE9" w:rsidRDefault="00E9636F" w:rsidP="00E9636F">
            <w:pPr>
              <w:jc w:val="center"/>
              <w:rPr>
                <w:rFonts w:cs="Times New Roman"/>
                <w:sz w:val="20"/>
                <w:szCs w:val="20"/>
              </w:rPr>
            </w:pPr>
            <w:r w:rsidRPr="00451CE9">
              <w:rPr>
                <w:rFonts w:cs="Times New Roman"/>
                <w:sz w:val="20"/>
                <w:szCs w:val="20"/>
              </w:rPr>
              <w:t>750310000</w:t>
            </w:r>
          </w:p>
        </w:tc>
      </w:tr>
      <w:tr w:rsidR="00E9636F" w:rsidRPr="00451CE9" w14:paraId="7CFFE2F4" w14:textId="77777777" w:rsidTr="00E9636F">
        <w:trPr>
          <w:trHeight w:val="255"/>
          <w:jc w:val="center"/>
        </w:trPr>
        <w:tc>
          <w:tcPr>
            <w:tcW w:w="4052" w:type="pct"/>
            <w:noWrap/>
          </w:tcPr>
          <w:p w14:paraId="1CCD6D2F"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Μη</w:t>
            </w:r>
            <w:r w:rsidRPr="005B766F">
              <w:rPr>
                <w:rFonts w:cs="Times New Roman"/>
                <w:sz w:val="20"/>
                <w:szCs w:val="20"/>
              </w:rPr>
              <w:t xml:space="preserve">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(12F x 35cm)</w:t>
            </w:r>
          </w:p>
        </w:tc>
        <w:tc>
          <w:tcPr>
            <w:tcW w:w="948" w:type="pct"/>
            <w:vAlign w:val="center"/>
          </w:tcPr>
          <w:p w14:paraId="0FE2706E" w14:textId="76823501" w:rsidR="00E9636F" w:rsidRPr="00451CE9" w:rsidRDefault="00E9636F" w:rsidP="00E9636F">
            <w:pPr>
              <w:jc w:val="center"/>
              <w:rPr>
                <w:rFonts w:cs="Times New Roman"/>
                <w:sz w:val="20"/>
                <w:szCs w:val="20"/>
              </w:rPr>
            </w:pPr>
            <w:r w:rsidRPr="00451CE9">
              <w:rPr>
                <w:rFonts w:cs="Times New Roman"/>
                <w:sz w:val="20"/>
                <w:szCs w:val="20"/>
              </w:rPr>
              <w:t>750312000</w:t>
            </w:r>
          </w:p>
        </w:tc>
      </w:tr>
      <w:tr w:rsidR="00E9636F" w:rsidRPr="00451CE9" w14:paraId="3211B244" w14:textId="77777777" w:rsidTr="00E9636F">
        <w:trPr>
          <w:trHeight w:val="255"/>
          <w:jc w:val="center"/>
        </w:trPr>
        <w:tc>
          <w:tcPr>
            <w:tcW w:w="4052" w:type="pct"/>
            <w:noWrap/>
          </w:tcPr>
          <w:p w14:paraId="7FB2B747" w14:textId="77777777" w:rsidR="00E9636F" w:rsidRPr="00451CE9" w:rsidRDefault="00E9636F" w:rsidP="00E9636F">
            <w:pPr>
              <w:jc w:val="both"/>
              <w:rPr>
                <w:rFonts w:cs="Times New Roman"/>
                <w:sz w:val="20"/>
                <w:szCs w:val="20"/>
              </w:rPr>
            </w:pPr>
            <w:proofErr w:type="spellStart"/>
            <w:r>
              <w:rPr>
                <w:rFonts w:cs="Times New Roman"/>
                <w:sz w:val="20"/>
                <w:szCs w:val="20"/>
                <w:lang w:val="el"/>
              </w:rPr>
              <w:t>Κιτ</w:t>
            </w:r>
            <w:proofErr w:type="spellEnd"/>
            <w:r w:rsidRPr="005B766F">
              <w:rPr>
                <w:rFonts w:cs="Times New Roman"/>
                <w:sz w:val="20"/>
                <w:szCs w:val="20"/>
              </w:rPr>
              <w:t xml:space="preserve"> </w:t>
            </w:r>
            <w:proofErr w:type="spellStart"/>
            <w:r>
              <w:rPr>
                <w:rFonts w:cs="Times New Roman"/>
                <w:sz w:val="20"/>
                <w:szCs w:val="20"/>
                <w:lang w:val="el"/>
              </w:rPr>
              <w:t>νεφροστομίας</w:t>
            </w:r>
            <w:proofErr w:type="spellEnd"/>
            <w:r w:rsidRPr="005B766F">
              <w:rPr>
                <w:rFonts w:cs="Times New Roman"/>
                <w:sz w:val="20"/>
                <w:szCs w:val="20"/>
              </w:rPr>
              <w:t xml:space="preserve"> SKATER™ - </w:t>
            </w:r>
            <w:r>
              <w:rPr>
                <w:rFonts w:cs="Times New Roman"/>
                <w:sz w:val="20"/>
                <w:szCs w:val="20"/>
                <w:lang w:val="el"/>
              </w:rPr>
              <w:t>Μη</w:t>
            </w:r>
            <w:r w:rsidRPr="005B766F">
              <w:rPr>
                <w:rFonts w:cs="Times New Roman"/>
                <w:sz w:val="20"/>
                <w:szCs w:val="20"/>
              </w:rPr>
              <w:t xml:space="preserve"> </w:t>
            </w:r>
            <w:r>
              <w:rPr>
                <w:rFonts w:cs="Times New Roman"/>
                <w:sz w:val="20"/>
                <w:szCs w:val="20"/>
                <w:lang w:val="el"/>
              </w:rPr>
              <w:t>κλειδωμένη</w:t>
            </w:r>
            <w:r w:rsidRPr="005B766F">
              <w:rPr>
                <w:rFonts w:cs="Times New Roman"/>
                <w:sz w:val="20"/>
                <w:szCs w:val="20"/>
              </w:rPr>
              <w:t xml:space="preserve"> </w:t>
            </w:r>
            <w:r>
              <w:rPr>
                <w:rFonts w:cs="Times New Roman"/>
                <w:sz w:val="20"/>
                <w:szCs w:val="20"/>
                <w:lang w:val="el"/>
              </w:rPr>
              <w:t>πλεξίδα</w:t>
            </w:r>
            <w:r w:rsidRPr="005B766F">
              <w:rPr>
                <w:rFonts w:cs="Times New Roman"/>
                <w:sz w:val="20"/>
                <w:szCs w:val="20"/>
              </w:rPr>
              <w:t xml:space="preserve"> (14F x 35cm)</w:t>
            </w:r>
          </w:p>
        </w:tc>
        <w:tc>
          <w:tcPr>
            <w:tcW w:w="948" w:type="pct"/>
            <w:vAlign w:val="center"/>
          </w:tcPr>
          <w:p w14:paraId="062E1CC0" w14:textId="1C542721" w:rsidR="00E9636F" w:rsidRPr="00451CE9" w:rsidRDefault="00E9636F" w:rsidP="00E9636F">
            <w:pPr>
              <w:jc w:val="center"/>
              <w:rPr>
                <w:rFonts w:cs="Times New Roman"/>
                <w:sz w:val="20"/>
                <w:szCs w:val="20"/>
              </w:rPr>
            </w:pPr>
            <w:r w:rsidRPr="00451CE9">
              <w:rPr>
                <w:rFonts w:cs="Times New Roman"/>
                <w:sz w:val="20"/>
                <w:szCs w:val="20"/>
              </w:rPr>
              <w:t>750314000</w:t>
            </w:r>
          </w:p>
        </w:tc>
      </w:tr>
      <w:tr w:rsidR="00E9636F" w:rsidRPr="00451CE9" w14:paraId="3E474917" w14:textId="77777777" w:rsidTr="00E9636F">
        <w:trPr>
          <w:trHeight w:val="255"/>
          <w:jc w:val="center"/>
        </w:trPr>
        <w:tc>
          <w:tcPr>
            <w:tcW w:w="4052" w:type="pct"/>
            <w:noWrap/>
            <w:vAlign w:val="center"/>
          </w:tcPr>
          <w:p w14:paraId="6BF09D3D"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(6F x 15cm)</w:t>
            </w:r>
          </w:p>
        </w:tc>
        <w:tc>
          <w:tcPr>
            <w:tcW w:w="948" w:type="pct"/>
            <w:vAlign w:val="center"/>
          </w:tcPr>
          <w:p w14:paraId="08CD1264" w14:textId="0A8C4CBF" w:rsidR="00E9636F" w:rsidRPr="00451CE9" w:rsidRDefault="00E9636F" w:rsidP="00E9636F">
            <w:pPr>
              <w:jc w:val="center"/>
              <w:rPr>
                <w:rFonts w:cs="Times New Roman"/>
                <w:color w:val="000000"/>
                <w:sz w:val="20"/>
                <w:szCs w:val="20"/>
              </w:rPr>
            </w:pPr>
            <w:r w:rsidRPr="00451CE9">
              <w:rPr>
                <w:rFonts w:cs="Times New Roman"/>
                <w:color w:val="000000"/>
                <w:sz w:val="20"/>
                <w:szCs w:val="20"/>
              </w:rPr>
              <w:t>756106015</w:t>
            </w:r>
          </w:p>
        </w:tc>
      </w:tr>
      <w:tr w:rsidR="00E9636F" w:rsidRPr="00451CE9" w14:paraId="205435FD" w14:textId="77777777" w:rsidTr="00E9636F">
        <w:trPr>
          <w:trHeight w:val="255"/>
          <w:jc w:val="center"/>
        </w:trPr>
        <w:tc>
          <w:tcPr>
            <w:tcW w:w="4052" w:type="pct"/>
            <w:noWrap/>
            <w:vAlign w:val="center"/>
          </w:tcPr>
          <w:p w14:paraId="4FCBCB20"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(6F x 20cm)</w:t>
            </w:r>
          </w:p>
        </w:tc>
        <w:tc>
          <w:tcPr>
            <w:tcW w:w="948" w:type="pct"/>
            <w:vAlign w:val="center"/>
          </w:tcPr>
          <w:p w14:paraId="583C674F" w14:textId="2B726807" w:rsidR="00E9636F" w:rsidRPr="00451CE9" w:rsidRDefault="00E9636F" w:rsidP="00E9636F">
            <w:pPr>
              <w:jc w:val="center"/>
              <w:rPr>
                <w:rFonts w:cs="Times New Roman"/>
                <w:color w:val="000000"/>
                <w:sz w:val="20"/>
                <w:szCs w:val="20"/>
              </w:rPr>
            </w:pPr>
            <w:r w:rsidRPr="00451CE9">
              <w:rPr>
                <w:rFonts w:cs="Times New Roman"/>
                <w:color w:val="000000"/>
                <w:sz w:val="20"/>
                <w:szCs w:val="20"/>
              </w:rPr>
              <w:t>756106020</w:t>
            </w:r>
          </w:p>
        </w:tc>
      </w:tr>
      <w:tr w:rsidR="00E9636F" w:rsidRPr="00451CE9" w14:paraId="644E2CDF" w14:textId="77777777" w:rsidTr="00E9636F">
        <w:trPr>
          <w:trHeight w:val="255"/>
          <w:jc w:val="center"/>
        </w:trPr>
        <w:tc>
          <w:tcPr>
            <w:tcW w:w="4052" w:type="pct"/>
            <w:noWrap/>
            <w:vAlign w:val="center"/>
          </w:tcPr>
          <w:p w14:paraId="59A80127"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(6F x 25cm)</w:t>
            </w:r>
          </w:p>
        </w:tc>
        <w:tc>
          <w:tcPr>
            <w:tcW w:w="948" w:type="pct"/>
            <w:vAlign w:val="center"/>
          </w:tcPr>
          <w:p w14:paraId="1D4111A2" w14:textId="7A8707F8" w:rsidR="00E9636F" w:rsidRPr="00451CE9" w:rsidRDefault="00E9636F" w:rsidP="00E9636F">
            <w:pPr>
              <w:jc w:val="center"/>
              <w:rPr>
                <w:rFonts w:cs="Times New Roman"/>
                <w:color w:val="000000"/>
                <w:sz w:val="20"/>
                <w:szCs w:val="20"/>
              </w:rPr>
            </w:pPr>
            <w:r w:rsidRPr="00451CE9">
              <w:rPr>
                <w:rFonts w:cs="Times New Roman"/>
                <w:color w:val="000000"/>
                <w:sz w:val="20"/>
                <w:szCs w:val="20"/>
              </w:rPr>
              <w:t>756106025</w:t>
            </w:r>
          </w:p>
        </w:tc>
      </w:tr>
      <w:tr w:rsidR="00E9636F" w:rsidRPr="00451CE9" w14:paraId="28B8CF3F" w14:textId="77777777" w:rsidTr="00E9636F">
        <w:trPr>
          <w:trHeight w:val="255"/>
          <w:jc w:val="center"/>
        </w:trPr>
        <w:tc>
          <w:tcPr>
            <w:tcW w:w="4052" w:type="pct"/>
            <w:noWrap/>
            <w:vAlign w:val="center"/>
          </w:tcPr>
          <w:p w14:paraId="261C499F"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(7F x 20cm)</w:t>
            </w:r>
          </w:p>
        </w:tc>
        <w:tc>
          <w:tcPr>
            <w:tcW w:w="948" w:type="pct"/>
            <w:vAlign w:val="center"/>
          </w:tcPr>
          <w:p w14:paraId="26410DBD" w14:textId="0B443BCB" w:rsidR="00E9636F" w:rsidRPr="00451CE9" w:rsidRDefault="00E9636F" w:rsidP="00E9636F">
            <w:pPr>
              <w:jc w:val="center"/>
              <w:rPr>
                <w:rFonts w:cs="Times New Roman"/>
                <w:color w:val="000000"/>
                <w:sz w:val="20"/>
                <w:szCs w:val="20"/>
              </w:rPr>
            </w:pPr>
            <w:r w:rsidRPr="00451CE9">
              <w:rPr>
                <w:rFonts w:cs="Times New Roman"/>
                <w:color w:val="000000"/>
                <w:sz w:val="20"/>
                <w:szCs w:val="20"/>
              </w:rPr>
              <w:t>756107020</w:t>
            </w:r>
          </w:p>
        </w:tc>
      </w:tr>
      <w:tr w:rsidR="00E9636F" w:rsidRPr="00451CE9" w14:paraId="6A0CAAE0" w14:textId="77777777" w:rsidTr="00E9636F">
        <w:trPr>
          <w:trHeight w:val="255"/>
          <w:jc w:val="center"/>
        </w:trPr>
        <w:tc>
          <w:tcPr>
            <w:tcW w:w="4052" w:type="pct"/>
            <w:noWrap/>
            <w:vAlign w:val="center"/>
          </w:tcPr>
          <w:p w14:paraId="54F37795"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(7F x 25cm)</w:t>
            </w:r>
          </w:p>
        </w:tc>
        <w:tc>
          <w:tcPr>
            <w:tcW w:w="948" w:type="pct"/>
            <w:vAlign w:val="center"/>
          </w:tcPr>
          <w:p w14:paraId="1B3F64D9" w14:textId="1BA66776" w:rsidR="00E9636F" w:rsidRPr="00451CE9" w:rsidRDefault="00E9636F" w:rsidP="00E9636F">
            <w:pPr>
              <w:jc w:val="center"/>
              <w:rPr>
                <w:rFonts w:cs="Times New Roman"/>
                <w:color w:val="000000"/>
                <w:sz w:val="20"/>
                <w:szCs w:val="20"/>
              </w:rPr>
            </w:pPr>
            <w:r w:rsidRPr="00451CE9">
              <w:rPr>
                <w:rFonts w:cs="Times New Roman"/>
                <w:color w:val="000000"/>
                <w:sz w:val="20"/>
                <w:szCs w:val="20"/>
              </w:rPr>
              <w:t>756107025</w:t>
            </w:r>
          </w:p>
        </w:tc>
      </w:tr>
      <w:tr w:rsidR="00E9636F" w:rsidRPr="00451CE9" w14:paraId="50C683E0" w14:textId="77777777" w:rsidTr="00E9636F">
        <w:trPr>
          <w:trHeight w:val="255"/>
          <w:jc w:val="center"/>
        </w:trPr>
        <w:tc>
          <w:tcPr>
            <w:tcW w:w="4052" w:type="pct"/>
            <w:noWrap/>
            <w:vAlign w:val="center"/>
          </w:tcPr>
          <w:p w14:paraId="03044F9C"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(8F x 20cm)</w:t>
            </w:r>
          </w:p>
        </w:tc>
        <w:tc>
          <w:tcPr>
            <w:tcW w:w="948" w:type="pct"/>
            <w:vAlign w:val="center"/>
          </w:tcPr>
          <w:p w14:paraId="576ECD4A" w14:textId="633E79A9" w:rsidR="00E9636F" w:rsidRPr="00451CE9" w:rsidRDefault="00E9636F" w:rsidP="00E9636F">
            <w:pPr>
              <w:jc w:val="center"/>
              <w:rPr>
                <w:rFonts w:cs="Times New Roman"/>
                <w:color w:val="000000"/>
                <w:sz w:val="20"/>
                <w:szCs w:val="20"/>
              </w:rPr>
            </w:pPr>
            <w:r w:rsidRPr="00451CE9">
              <w:rPr>
                <w:rFonts w:cs="Times New Roman"/>
                <w:color w:val="000000"/>
                <w:sz w:val="20"/>
                <w:szCs w:val="20"/>
              </w:rPr>
              <w:t>756108020</w:t>
            </w:r>
          </w:p>
        </w:tc>
      </w:tr>
      <w:tr w:rsidR="00E9636F" w:rsidRPr="00451CE9" w14:paraId="799B2769" w14:textId="77777777" w:rsidTr="00E9636F">
        <w:trPr>
          <w:trHeight w:val="255"/>
          <w:jc w:val="center"/>
        </w:trPr>
        <w:tc>
          <w:tcPr>
            <w:tcW w:w="4052" w:type="pct"/>
            <w:noWrap/>
            <w:vAlign w:val="center"/>
          </w:tcPr>
          <w:p w14:paraId="6ABDF9BF"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(8F x 25cm)</w:t>
            </w:r>
          </w:p>
        </w:tc>
        <w:tc>
          <w:tcPr>
            <w:tcW w:w="948" w:type="pct"/>
            <w:vAlign w:val="center"/>
          </w:tcPr>
          <w:p w14:paraId="1522F845" w14:textId="7870E205" w:rsidR="00E9636F" w:rsidRPr="00451CE9" w:rsidRDefault="00E9636F" w:rsidP="00E9636F">
            <w:pPr>
              <w:jc w:val="center"/>
              <w:rPr>
                <w:rFonts w:cs="Times New Roman"/>
                <w:color w:val="000000"/>
                <w:sz w:val="20"/>
                <w:szCs w:val="20"/>
              </w:rPr>
            </w:pPr>
            <w:r w:rsidRPr="00451CE9">
              <w:rPr>
                <w:rFonts w:cs="Times New Roman"/>
                <w:color w:val="000000"/>
                <w:sz w:val="20"/>
                <w:szCs w:val="20"/>
              </w:rPr>
              <w:t>756108025</w:t>
            </w:r>
          </w:p>
        </w:tc>
      </w:tr>
      <w:tr w:rsidR="00E9636F" w:rsidRPr="00451CE9" w14:paraId="3C25BD5E" w14:textId="77777777" w:rsidTr="00E9636F">
        <w:trPr>
          <w:trHeight w:val="255"/>
          <w:jc w:val="center"/>
        </w:trPr>
        <w:tc>
          <w:tcPr>
            <w:tcW w:w="4052" w:type="pct"/>
            <w:noWrap/>
            <w:vAlign w:val="center"/>
          </w:tcPr>
          <w:p w14:paraId="5043D7C3"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(8F x 30cm)</w:t>
            </w:r>
          </w:p>
        </w:tc>
        <w:tc>
          <w:tcPr>
            <w:tcW w:w="948" w:type="pct"/>
            <w:vAlign w:val="center"/>
          </w:tcPr>
          <w:p w14:paraId="55B92DFA" w14:textId="00553491" w:rsidR="00E9636F" w:rsidRPr="00451CE9" w:rsidRDefault="00E9636F" w:rsidP="00E9636F">
            <w:pPr>
              <w:jc w:val="center"/>
              <w:rPr>
                <w:rFonts w:cs="Times New Roman"/>
                <w:color w:val="000000"/>
                <w:sz w:val="20"/>
                <w:szCs w:val="20"/>
              </w:rPr>
            </w:pPr>
            <w:r w:rsidRPr="00451CE9">
              <w:rPr>
                <w:rFonts w:cs="Times New Roman"/>
                <w:color w:val="000000"/>
                <w:sz w:val="20"/>
                <w:szCs w:val="20"/>
              </w:rPr>
              <w:t>756108030</w:t>
            </w:r>
          </w:p>
        </w:tc>
      </w:tr>
      <w:tr w:rsidR="00E9636F" w:rsidRPr="00451CE9" w14:paraId="1526F93B" w14:textId="77777777" w:rsidTr="00E9636F">
        <w:trPr>
          <w:trHeight w:val="255"/>
          <w:jc w:val="center"/>
        </w:trPr>
        <w:tc>
          <w:tcPr>
            <w:tcW w:w="4052" w:type="pct"/>
            <w:noWrap/>
            <w:vAlign w:val="center"/>
          </w:tcPr>
          <w:p w14:paraId="0EDE880F"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(10F x 20cm)</w:t>
            </w:r>
          </w:p>
        </w:tc>
        <w:tc>
          <w:tcPr>
            <w:tcW w:w="948" w:type="pct"/>
            <w:vAlign w:val="center"/>
          </w:tcPr>
          <w:p w14:paraId="0A1650D0" w14:textId="0786271D" w:rsidR="00E9636F" w:rsidRPr="00451CE9" w:rsidRDefault="00E9636F" w:rsidP="00E9636F">
            <w:pPr>
              <w:jc w:val="center"/>
              <w:rPr>
                <w:rFonts w:cs="Times New Roman"/>
                <w:color w:val="000000"/>
                <w:sz w:val="20"/>
                <w:szCs w:val="20"/>
              </w:rPr>
            </w:pPr>
            <w:r w:rsidRPr="00451CE9">
              <w:rPr>
                <w:rFonts w:cs="Times New Roman"/>
                <w:color w:val="000000"/>
                <w:sz w:val="20"/>
                <w:szCs w:val="20"/>
              </w:rPr>
              <w:t>756110020</w:t>
            </w:r>
          </w:p>
        </w:tc>
      </w:tr>
      <w:tr w:rsidR="00E9636F" w:rsidRPr="00451CE9" w14:paraId="6878525F" w14:textId="77777777" w:rsidTr="00E9636F">
        <w:trPr>
          <w:trHeight w:val="255"/>
          <w:jc w:val="center"/>
        </w:trPr>
        <w:tc>
          <w:tcPr>
            <w:tcW w:w="4052" w:type="pct"/>
            <w:noWrap/>
            <w:vAlign w:val="center"/>
          </w:tcPr>
          <w:p w14:paraId="133412B8"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(10F x 25cm)</w:t>
            </w:r>
          </w:p>
        </w:tc>
        <w:tc>
          <w:tcPr>
            <w:tcW w:w="948" w:type="pct"/>
            <w:vAlign w:val="center"/>
          </w:tcPr>
          <w:p w14:paraId="4FBEDEDB" w14:textId="06458753" w:rsidR="00E9636F" w:rsidRPr="00451CE9" w:rsidRDefault="00E9636F" w:rsidP="00E9636F">
            <w:pPr>
              <w:jc w:val="center"/>
              <w:rPr>
                <w:rFonts w:cs="Times New Roman"/>
                <w:color w:val="000000"/>
                <w:sz w:val="20"/>
                <w:szCs w:val="20"/>
              </w:rPr>
            </w:pPr>
            <w:r w:rsidRPr="00451CE9">
              <w:rPr>
                <w:rFonts w:cs="Times New Roman"/>
                <w:color w:val="000000"/>
                <w:sz w:val="20"/>
                <w:szCs w:val="20"/>
              </w:rPr>
              <w:t>756110025</w:t>
            </w:r>
          </w:p>
        </w:tc>
      </w:tr>
      <w:tr w:rsidR="00E9636F" w:rsidRPr="00451CE9" w14:paraId="6A109560" w14:textId="77777777" w:rsidTr="00E9636F">
        <w:trPr>
          <w:trHeight w:val="255"/>
          <w:jc w:val="center"/>
        </w:trPr>
        <w:tc>
          <w:tcPr>
            <w:tcW w:w="4052" w:type="pct"/>
            <w:noWrap/>
            <w:vAlign w:val="center"/>
          </w:tcPr>
          <w:p w14:paraId="6AFCE60B"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(10F x 30cm)</w:t>
            </w:r>
          </w:p>
        </w:tc>
        <w:tc>
          <w:tcPr>
            <w:tcW w:w="948" w:type="pct"/>
            <w:vAlign w:val="center"/>
          </w:tcPr>
          <w:p w14:paraId="0312248B" w14:textId="26EBDCFC" w:rsidR="00E9636F" w:rsidRPr="00451CE9" w:rsidRDefault="00E9636F" w:rsidP="00E9636F">
            <w:pPr>
              <w:jc w:val="center"/>
              <w:rPr>
                <w:rFonts w:cs="Times New Roman"/>
                <w:color w:val="000000"/>
                <w:sz w:val="20"/>
                <w:szCs w:val="20"/>
              </w:rPr>
            </w:pPr>
            <w:r w:rsidRPr="00451CE9">
              <w:rPr>
                <w:rFonts w:cs="Times New Roman"/>
                <w:color w:val="000000"/>
                <w:sz w:val="20"/>
                <w:szCs w:val="20"/>
              </w:rPr>
              <w:t>756110030</w:t>
            </w:r>
          </w:p>
        </w:tc>
      </w:tr>
      <w:tr w:rsidR="00E9636F" w:rsidRPr="00451CE9" w14:paraId="7DCCB5EA" w14:textId="77777777" w:rsidTr="00E9636F">
        <w:trPr>
          <w:trHeight w:val="255"/>
          <w:jc w:val="center"/>
        </w:trPr>
        <w:tc>
          <w:tcPr>
            <w:tcW w:w="4052" w:type="pct"/>
            <w:noWrap/>
            <w:vAlign w:val="center"/>
          </w:tcPr>
          <w:p w14:paraId="193F7C84"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(12F x 20cm)</w:t>
            </w:r>
          </w:p>
        </w:tc>
        <w:tc>
          <w:tcPr>
            <w:tcW w:w="948" w:type="pct"/>
            <w:vAlign w:val="center"/>
          </w:tcPr>
          <w:p w14:paraId="33988901" w14:textId="50497C19" w:rsidR="00E9636F" w:rsidRPr="00451CE9" w:rsidRDefault="00E9636F" w:rsidP="00E9636F">
            <w:pPr>
              <w:jc w:val="center"/>
              <w:rPr>
                <w:rFonts w:cs="Times New Roman"/>
                <w:color w:val="000000"/>
                <w:sz w:val="20"/>
                <w:szCs w:val="20"/>
              </w:rPr>
            </w:pPr>
            <w:r w:rsidRPr="00451CE9">
              <w:rPr>
                <w:rFonts w:cs="Times New Roman"/>
                <w:color w:val="000000"/>
                <w:sz w:val="20"/>
                <w:szCs w:val="20"/>
              </w:rPr>
              <w:t>756112020</w:t>
            </w:r>
          </w:p>
        </w:tc>
      </w:tr>
      <w:tr w:rsidR="00E9636F" w:rsidRPr="00451CE9" w14:paraId="1E4F8BFF" w14:textId="77777777" w:rsidTr="00E9636F">
        <w:trPr>
          <w:trHeight w:val="255"/>
          <w:jc w:val="center"/>
        </w:trPr>
        <w:tc>
          <w:tcPr>
            <w:tcW w:w="4052" w:type="pct"/>
            <w:noWrap/>
            <w:vAlign w:val="center"/>
          </w:tcPr>
          <w:p w14:paraId="316BC7F2"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(12F x 25cm)</w:t>
            </w:r>
          </w:p>
        </w:tc>
        <w:tc>
          <w:tcPr>
            <w:tcW w:w="948" w:type="pct"/>
            <w:vAlign w:val="center"/>
          </w:tcPr>
          <w:p w14:paraId="0EE26529" w14:textId="3764481F" w:rsidR="00E9636F" w:rsidRPr="00451CE9" w:rsidRDefault="00E9636F" w:rsidP="00E9636F">
            <w:pPr>
              <w:jc w:val="center"/>
              <w:rPr>
                <w:rFonts w:cs="Times New Roman"/>
                <w:color w:val="000000"/>
                <w:sz w:val="20"/>
                <w:szCs w:val="20"/>
              </w:rPr>
            </w:pPr>
            <w:r w:rsidRPr="00451CE9">
              <w:rPr>
                <w:rFonts w:cs="Times New Roman"/>
                <w:color w:val="000000"/>
                <w:sz w:val="20"/>
                <w:szCs w:val="20"/>
              </w:rPr>
              <w:t>756112025</w:t>
            </w:r>
          </w:p>
        </w:tc>
      </w:tr>
      <w:tr w:rsidR="00E9636F" w:rsidRPr="00451CE9" w14:paraId="31C9198E" w14:textId="77777777" w:rsidTr="00E9636F">
        <w:trPr>
          <w:trHeight w:val="255"/>
          <w:jc w:val="center"/>
        </w:trPr>
        <w:tc>
          <w:tcPr>
            <w:tcW w:w="4052" w:type="pct"/>
            <w:noWrap/>
            <w:vAlign w:val="center"/>
          </w:tcPr>
          <w:p w14:paraId="6CBA6EA8"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(14F x 20cm)</w:t>
            </w:r>
          </w:p>
        </w:tc>
        <w:tc>
          <w:tcPr>
            <w:tcW w:w="948" w:type="pct"/>
            <w:vAlign w:val="center"/>
          </w:tcPr>
          <w:p w14:paraId="473405A3" w14:textId="4444EEFE" w:rsidR="00E9636F" w:rsidRPr="00451CE9" w:rsidRDefault="00E9636F" w:rsidP="00E9636F">
            <w:pPr>
              <w:jc w:val="center"/>
              <w:rPr>
                <w:rFonts w:cs="Times New Roman"/>
                <w:color w:val="000000"/>
                <w:sz w:val="20"/>
                <w:szCs w:val="20"/>
              </w:rPr>
            </w:pPr>
            <w:r w:rsidRPr="00451CE9">
              <w:rPr>
                <w:rFonts w:cs="Times New Roman"/>
                <w:color w:val="000000"/>
                <w:sz w:val="20"/>
                <w:szCs w:val="20"/>
              </w:rPr>
              <w:t>756114020</w:t>
            </w:r>
          </w:p>
        </w:tc>
      </w:tr>
      <w:tr w:rsidR="00E9636F" w:rsidRPr="00451CE9" w14:paraId="2765E7EE" w14:textId="77777777" w:rsidTr="00E9636F">
        <w:trPr>
          <w:trHeight w:val="255"/>
          <w:jc w:val="center"/>
        </w:trPr>
        <w:tc>
          <w:tcPr>
            <w:tcW w:w="4052" w:type="pct"/>
            <w:noWrap/>
            <w:vAlign w:val="center"/>
          </w:tcPr>
          <w:p w14:paraId="0AE6202D"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(14F x 25cm)</w:t>
            </w:r>
          </w:p>
        </w:tc>
        <w:tc>
          <w:tcPr>
            <w:tcW w:w="948" w:type="pct"/>
            <w:vAlign w:val="center"/>
          </w:tcPr>
          <w:p w14:paraId="396D0BAE" w14:textId="1CA518C0" w:rsidR="00E9636F" w:rsidRPr="00451CE9" w:rsidRDefault="00E9636F" w:rsidP="00E9636F">
            <w:pPr>
              <w:jc w:val="center"/>
              <w:rPr>
                <w:rFonts w:cs="Times New Roman"/>
                <w:color w:val="000000"/>
                <w:sz w:val="20"/>
                <w:szCs w:val="20"/>
              </w:rPr>
            </w:pPr>
            <w:r w:rsidRPr="00451CE9">
              <w:rPr>
                <w:rFonts w:cs="Times New Roman"/>
                <w:color w:val="000000"/>
                <w:sz w:val="20"/>
                <w:szCs w:val="20"/>
              </w:rPr>
              <w:t>756114025</w:t>
            </w:r>
          </w:p>
        </w:tc>
      </w:tr>
      <w:tr w:rsidR="00E9636F" w:rsidRPr="00451CE9" w14:paraId="30E6C4B4" w14:textId="77777777" w:rsidTr="00E9636F">
        <w:trPr>
          <w:trHeight w:val="255"/>
          <w:jc w:val="center"/>
        </w:trPr>
        <w:tc>
          <w:tcPr>
            <w:tcW w:w="4052" w:type="pct"/>
            <w:noWrap/>
            <w:vAlign w:val="center"/>
          </w:tcPr>
          <w:p w14:paraId="0B7F6783"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Χωρίς κλείδωμα (16F x 25cm)</w:t>
            </w:r>
          </w:p>
        </w:tc>
        <w:tc>
          <w:tcPr>
            <w:tcW w:w="948" w:type="pct"/>
            <w:vAlign w:val="center"/>
          </w:tcPr>
          <w:p w14:paraId="31B2BC18" w14:textId="6C400F8A" w:rsidR="00E9636F" w:rsidRPr="00451CE9" w:rsidRDefault="00E9636F" w:rsidP="00E9636F">
            <w:pPr>
              <w:jc w:val="center"/>
              <w:rPr>
                <w:rFonts w:cs="Times New Roman"/>
                <w:color w:val="000000"/>
                <w:sz w:val="20"/>
                <w:szCs w:val="20"/>
              </w:rPr>
            </w:pPr>
            <w:r w:rsidRPr="00451CE9">
              <w:rPr>
                <w:rFonts w:cs="Times New Roman"/>
                <w:color w:val="000000"/>
                <w:sz w:val="20"/>
                <w:szCs w:val="20"/>
              </w:rPr>
              <w:t>756116025</w:t>
            </w:r>
          </w:p>
        </w:tc>
      </w:tr>
      <w:tr w:rsidR="00E9636F" w:rsidRPr="00451CE9" w14:paraId="61DD5D05" w14:textId="77777777" w:rsidTr="00E9636F">
        <w:trPr>
          <w:trHeight w:val="255"/>
          <w:jc w:val="center"/>
        </w:trPr>
        <w:tc>
          <w:tcPr>
            <w:tcW w:w="4052" w:type="pct"/>
            <w:noWrap/>
            <w:vAlign w:val="center"/>
          </w:tcPr>
          <w:p w14:paraId="2014FB05" w14:textId="77047B8D"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Με κλείδωμα (6F x</w:t>
            </w:r>
            <w:r w:rsidR="00EA416F" w:rsidRPr="005B766F">
              <w:rPr>
                <w:rFonts w:cs="Times New Roman"/>
                <w:color w:val="000000"/>
                <w:sz w:val="20"/>
                <w:szCs w:val="20"/>
                <w:lang w:val="el-GR"/>
              </w:rPr>
              <w:t xml:space="preserve"> </w:t>
            </w:r>
            <w:r>
              <w:rPr>
                <w:rFonts w:cs="Times New Roman"/>
                <w:color w:val="000000"/>
                <w:sz w:val="20"/>
                <w:szCs w:val="20"/>
                <w:lang w:val="el"/>
              </w:rPr>
              <w:t xml:space="preserve">15 </w:t>
            </w:r>
            <w:proofErr w:type="spellStart"/>
            <w:r>
              <w:rPr>
                <w:rFonts w:cs="Times New Roman"/>
                <w:color w:val="000000"/>
                <w:sz w:val="20"/>
                <w:szCs w:val="20"/>
                <w:lang w:val="el"/>
              </w:rPr>
              <w:t>cm</w:t>
            </w:r>
            <w:proofErr w:type="spellEnd"/>
            <w:r>
              <w:rPr>
                <w:rFonts w:cs="Times New Roman"/>
                <w:color w:val="000000"/>
                <w:sz w:val="20"/>
                <w:szCs w:val="20"/>
                <w:lang w:val="el"/>
              </w:rPr>
              <w:t>)</w:t>
            </w:r>
          </w:p>
        </w:tc>
        <w:tc>
          <w:tcPr>
            <w:tcW w:w="948" w:type="pct"/>
            <w:vAlign w:val="center"/>
          </w:tcPr>
          <w:p w14:paraId="5FEEA92F" w14:textId="6C2A845F"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756606015</w:t>
            </w:r>
          </w:p>
        </w:tc>
      </w:tr>
      <w:tr w:rsidR="00E9636F" w:rsidRPr="00451CE9" w14:paraId="4E2060E0" w14:textId="77777777" w:rsidTr="00E9636F">
        <w:trPr>
          <w:trHeight w:val="255"/>
          <w:jc w:val="center"/>
        </w:trPr>
        <w:tc>
          <w:tcPr>
            <w:tcW w:w="4052" w:type="pct"/>
            <w:noWrap/>
            <w:vAlign w:val="center"/>
          </w:tcPr>
          <w:p w14:paraId="044666B5"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Με κλείδωμα (6F x 20cm)</w:t>
            </w:r>
          </w:p>
        </w:tc>
        <w:tc>
          <w:tcPr>
            <w:tcW w:w="948" w:type="pct"/>
            <w:vAlign w:val="center"/>
          </w:tcPr>
          <w:p w14:paraId="1BDED1B9" w14:textId="46D9E721"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756606020</w:t>
            </w:r>
          </w:p>
        </w:tc>
      </w:tr>
      <w:tr w:rsidR="00E9636F" w:rsidRPr="00451CE9" w14:paraId="7EBAC77B" w14:textId="77777777" w:rsidTr="00E9636F">
        <w:trPr>
          <w:trHeight w:val="255"/>
          <w:jc w:val="center"/>
        </w:trPr>
        <w:tc>
          <w:tcPr>
            <w:tcW w:w="4052" w:type="pct"/>
            <w:noWrap/>
            <w:vAlign w:val="center"/>
          </w:tcPr>
          <w:p w14:paraId="4B3153D5"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Με κλείδωμα (6F x 25cm)</w:t>
            </w:r>
          </w:p>
        </w:tc>
        <w:tc>
          <w:tcPr>
            <w:tcW w:w="948" w:type="pct"/>
            <w:vAlign w:val="center"/>
          </w:tcPr>
          <w:p w14:paraId="3E69DFC8" w14:textId="70E7B7D8"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756606025</w:t>
            </w:r>
          </w:p>
        </w:tc>
      </w:tr>
      <w:tr w:rsidR="00E9636F" w:rsidRPr="00451CE9" w14:paraId="498FE909" w14:textId="77777777" w:rsidTr="00E9636F">
        <w:trPr>
          <w:trHeight w:val="255"/>
          <w:jc w:val="center"/>
        </w:trPr>
        <w:tc>
          <w:tcPr>
            <w:tcW w:w="4052" w:type="pct"/>
            <w:noWrap/>
            <w:vAlign w:val="center"/>
          </w:tcPr>
          <w:p w14:paraId="5E83B2FE"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Με κλείδωμα (6F x 35cm)</w:t>
            </w:r>
          </w:p>
        </w:tc>
        <w:tc>
          <w:tcPr>
            <w:tcW w:w="948" w:type="pct"/>
            <w:vAlign w:val="center"/>
          </w:tcPr>
          <w:p w14:paraId="7D76971B" w14:textId="77D04AF4"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756606035</w:t>
            </w:r>
          </w:p>
        </w:tc>
      </w:tr>
      <w:tr w:rsidR="00E9636F" w:rsidRPr="00451CE9" w14:paraId="73895FE9" w14:textId="77777777" w:rsidTr="00E9636F">
        <w:trPr>
          <w:trHeight w:val="255"/>
          <w:jc w:val="center"/>
        </w:trPr>
        <w:tc>
          <w:tcPr>
            <w:tcW w:w="4052" w:type="pct"/>
            <w:noWrap/>
            <w:vAlign w:val="center"/>
          </w:tcPr>
          <w:p w14:paraId="30EBCC6C"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Με κλείδωμα (7F x 15cm)</w:t>
            </w:r>
          </w:p>
        </w:tc>
        <w:tc>
          <w:tcPr>
            <w:tcW w:w="948" w:type="pct"/>
            <w:vAlign w:val="center"/>
          </w:tcPr>
          <w:p w14:paraId="610E1004" w14:textId="67A92F8E"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756607015</w:t>
            </w:r>
          </w:p>
        </w:tc>
      </w:tr>
      <w:tr w:rsidR="00E9636F" w:rsidRPr="00451CE9" w14:paraId="3B1ED199" w14:textId="77777777" w:rsidTr="00E9636F">
        <w:trPr>
          <w:trHeight w:val="255"/>
          <w:jc w:val="center"/>
        </w:trPr>
        <w:tc>
          <w:tcPr>
            <w:tcW w:w="4052" w:type="pct"/>
            <w:noWrap/>
            <w:vAlign w:val="center"/>
          </w:tcPr>
          <w:p w14:paraId="78317483"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Με κλείδωμα (7F x 20cm)</w:t>
            </w:r>
          </w:p>
        </w:tc>
        <w:tc>
          <w:tcPr>
            <w:tcW w:w="948" w:type="pct"/>
            <w:vAlign w:val="center"/>
          </w:tcPr>
          <w:p w14:paraId="1C4FC3FF" w14:textId="66730E6E"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756607020</w:t>
            </w:r>
          </w:p>
        </w:tc>
      </w:tr>
      <w:tr w:rsidR="00E9636F" w:rsidRPr="00451CE9" w14:paraId="612195C6" w14:textId="77777777" w:rsidTr="00E9636F">
        <w:trPr>
          <w:trHeight w:val="255"/>
          <w:jc w:val="center"/>
        </w:trPr>
        <w:tc>
          <w:tcPr>
            <w:tcW w:w="4052" w:type="pct"/>
            <w:noWrap/>
            <w:vAlign w:val="center"/>
          </w:tcPr>
          <w:p w14:paraId="285BAAC2" w14:textId="77777777" w:rsidR="00E9636F" w:rsidRPr="005B766F" w:rsidRDefault="00E9636F" w:rsidP="00E9636F">
            <w:pPr>
              <w:jc w:val="both"/>
              <w:rPr>
                <w:rFonts w:cs="Times New Roman"/>
                <w:sz w:val="20"/>
                <w:szCs w:val="20"/>
                <w:lang w:val="el-GR"/>
              </w:rPr>
            </w:pPr>
            <w:r>
              <w:rPr>
                <w:rFonts w:cs="Times New Roman"/>
                <w:color w:val="000000"/>
                <w:sz w:val="20"/>
                <w:szCs w:val="20"/>
                <w:lang w:val="el"/>
              </w:rPr>
              <w:t>Σετ γενικής χρήσης και νεφροστομίας SKATER™ – Με κλείδωμα (7F x 25cm)</w:t>
            </w:r>
          </w:p>
        </w:tc>
        <w:tc>
          <w:tcPr>
            <w:tcW w:w="948" w:type="pct"/>
            <w:vAlign w:val="center"/>
          </w:tcPr>
          <w:p w14:paraId="5FB29596" w14:textId="234E46F3"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756607025</w:t>
            </w:r>
          </w:p>
        </w:tc>
      </w:tr>
      <w:tr w:rsidR="00E9636F" w:rsidRPr="00451CE9" w14:paraId="24A1960F" w14:textId="77777777" w:rsidTr="00E9636F">
        <w:trPr>
          <w:trHeight w:val="255"/>
          <w:jc w:val="center"/>
        </w:trPr>
        <w:tc>
          <w:tcPr>
            <w:tcW w:w="4052" w:type="pct"/>
            <w:noWrap/>
            <w:vAlign w:val="center"/>
          </w:tcPr>
          <w:p w14:paraId="607BB78D"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(8F x 15cm)</w:t>
            </w:r>
          </w:p>
        </w:tc>
        <w:tc>
          <w:tcPr>
            <w:tcW w:w="948" w:type="pct"/>
            <w:vAlign w:val="center"/>
          </w:tcPr>
          <w:p w14:paraId="053D8846" w14:textId="0360D20E"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756608015</w:t>
            </w:r>
          </w:p>
        </w:tc>
      </w:tr>
      <w:tr w:rsidR="00E9636F" w:rsidRPr="00451CE9" w14:paraId="36AE906D" w14:textId="77777777" w:rsidTr="00E9636F">
        <w:trPr>
          <w:trHeight w:val="255"/>
          <w:jc w:val="center"/>
        </w:trPr>
        <w:tc>
          <w:tcPr>
            <w:tcW w:w="4052" w:type="pct"/>
            <w:noWrap/>
            <w:vAlign w:val="center"/>
          </w:tcPr>
          <w:p w14:paraId="660692DE"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(8F x 20cm)</w:t>
            </w:r>
          </w:p>
        </w:tc>
        <w:tc>
          <w:tcPr>
            <w:tcW w:w="948" w:type="pct"/>
            <w:vAlign w:val="center"/>
          </w:tcPr>
          <w:p w14:paraId="253D2B30" w14:textId="7243BF32"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756608020</w:t>
            </w:r>
          </w:p>
        </w:tc>
      </w:tr>
      <w:tr w:rsidR="00E9636F" w:rsidRPr="00451CE9" w14:paraId="174AF109" w14:textId="77777777" w:rsidTr="00E9636F">
        <w:trPr>
          <w:trHeight w:val="255"/>
          <w:jc w:val="center"/>
        </w:trPr>
        <w:tc>
          <w:tcPr>
            <w:tcW w:w="4052" w:type="pct"/>
            <w:noWrap/>
            <w:vAlign w:val="center"/>
          </w:tcPr>
          <w:p w14:paraId="61E78415"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(8F x 25cm)</w:t>
            </w:r>
          </w:p>
        </w:tc>
        <w:tc>
          <w:tcPr>
            <w:tcW w:w="948" w:type="pct"/>
            <w:vAlign w:val="center"/>
          </w:tcPr>
          <w:p w14:paraId="09C2F558" w14:textId="3888C411"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756608025</w:t>
            </w:r>
          </w:p>
        </w:tc>
      </w:tr>
      <w:tr w:rsidR="00E9636F" w:rsidRPr="00451CE9" w14:paraId="192763E5" w14:textId="77777777" w:rsidTr="00E9636F">
        <w:trPr>
          <w:trHeight w:val="255"/>
          <w:jc w:val="center"/>
        </w:trPr>
        <w:tc>
          <w:tcPr>
            <w:tcW w:w="4052" w:type="pct"/>
            <w:noWrap/>
            <w:vAlign w:val="center"/>
          </w:tcPr>
          <w:p w14:paraId="310DA55C"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(8F x 30cm)</w:t>
            </w:r>
          </w:p>
        </w:tc>
        <w:tc>
          <w:tcPr>
            <w:tcW w:w="948" w:type="pct"/>
            <w:vAlign w:val="center"/>
          </w:tcPr>
          <w:p w14:paraId="738D9203" w14:textId="4E9217A3"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756608030</w:t>
            </w:r>
          </w:p>
        </w:tc>
      </w:tr>
      <w:tr w:rsidR="00E9636F" w:rsidRPr="00451CE9" w14:paraId="18981154" w14:textId="77777777" w:rsidTr="00E9636F">
        <w:trPr>
          <w:trHeight w:val="255"/>
          <w:jc w:val="center"/>
        </w:trPr>
        <w:tc>
          <w:tcPr>
            <w:tcW w:w="4052" w:type="pct"/>
            <w:noWrap/>
            <w:vAlign w:val="center"/>
          </w:tcPr>
          <w:p w14:paraId="173003C3"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(8F x 35cm)</w:t>
            </w:r>
          </w:p>
        </w:tc>
        <w:tc>
          <w:tcPr>
            <w:tcW w:w="948" w:type="pct"/>
            <w:vAlign w:val="center"/>
          </w:tcPr>
          <w:p w14:paraId="280D12D4" w14:textId="34E403FC"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756608035</w:t>
            </w:r>
          </w:p>
        </w:tc>
      </w:tr>
      <w:tr w:rsidR="00E9636F" w:rsidRPr="00451CE9" w14:paraId="15F7C036" w14:textId="77777777" w:rsidTr="00E9636F">
        <w:trPr>
          <w:trHeight w:val="255"/>
          <w:jc w:val="center"/>
        </w:trPr>
        <w:tc>
          <w:tcPr>
            <w:tcW w:w="4052" w:type="pct"/>
            <w:noWrap/>
            <w:vAlign w:val="center"/>
          </w:tcPr>
          <w:p w14:paraId="1CDD93D7"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(8F x 45cm)</w:t>
            </w:r>
          </w:p>
        </w:tc>
        <w:tc>
          <w:tcPr>
            <w:tcW w:w="948" w:type="pct"/>
            <w:vAlign w:val="center"/>
          </w:tcPr>
          <w:p w14:paraId="7B7D6E27" w14:textId="16443718" w:rsidR="00E9636F" w:rsidRPr="00451CE9" w:rsidRDefault="00E9636F" w:rsidP="00E9636F">
            <w:pPr>
              <w:jc w:val="center"/>
              <w:rPr>
                <w:rFonts w:cs="Times New Roman"/>
                <w:color w:val="000000"/>
                <w:sz w:val="20"/>
                <w:szCs w:val="20"/>
              </w:rPr>
            </w:pPr>
            <w:r w:rsidRPr="00451CE9">
              <w:rPr>
                <w:rFonts w:cs="Times New Roman"/>
                <w:color w:val="000000"/>
                <w:sz w:val="20"/>
                <w:szCs w:val="20"/>
              </w:rPr>
              <w:t>756608045</w:t>
            </w:r>
          </w:p>
        </w:tc>
      </w:tr>
      <w:tr w:rsidR="00E9636F" w:rsidRPr="00451CE9" w14:paraId="56C118EA" w14:textId="77777777" w:rsidTr="00E9636F">
        <w:trPr>
          <w:trHeight w:val="255"/>
          <w:jc w:val="center"/>
        </w:trPr>
        <w:tc>
          <w:tcPr>
            <w:tcW w:w="4052" w:type="pct"/>
            <w:noWrap/>
            <w:vAlign w:val="center"/>
          </w:tcPr>
          <w:p w14:paraId="5C959CC6"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(10F x 15cm)</w:t>
            </w:r>
          </w:p>
        </w:tc>
        <w:tc>
          <w:tcPr>
            <w:tcW w:w="948" w:type="pct"/>
            <w:vAlign w:val="center"/>
          </w:tcPr>
          <w:p w14:paraId="72AC4ADE" w14:textId="3CEAD568"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756610015</w:t>
            </w:r>
          </w:p>
        </w:tc>
      </w:tr>
      <w:tr w:rsidR="00E9636F" w:rsidRPr="00451CE9" w14:paraId="34CF7209" w14:textId="77777777" w:rsidTr="00E9636F">
        <w:trPr>
          <w:trHeight w:val="255"/>
          <w:jc w:val="center"/>
        </w:trPr>
        <w:tc>
          <w:tcPr>
            <w:tcW w:w="4052" w:type="pct"/>
            <w:noWrap/>
            <w:vAlign w:val="center"/>
          </w:tcPr>
          <w:p w14:paraId="48E5A2FF"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(10F x 20cm)</w:t>
            </w:r>
          </w:p>
        </w:tc>
        <w:tc>
          <w:tcPr>
            <w:tcW w:w="948" w:type="pct"/>
            <w:vAlign w:val="center"/>
          </w:tcPr>
          <w:p w14:paraId="2CAAF03F" w14:textId="4892D818"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756610020</w:t>
            </w:r>
          </w:p>
        </w:tc>
      </w:tr>
      <w:tr w:rsidR="00E9636F" w:rsidRPr="00451CE9" w14:paraId="56D599B6" w14:textId="77777777" w:rsidTr="00E9636F">
        <w:trPr>
          <w:trHeight w:val="255"/>
          <w:jc w:val="center"/>
        </w:trPr>
        <w:tc>
          <w:tcPr>
            <w:tcW w:w="4052" w:type="pct"/>
            <w:noWrap/>
            <w:vAlign w:val="center"/>
          </w:tcPr>
          <w:p w14:paraId="1556923F"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(10F x 25cm)</w:t>
            </w:r>
          </w:p>
        </w:tc>
        <w:tc>
          <w:tcPr>
            <w:tcW w:w="948" w:type="pct"/>
            <w:vAlign w:val="center"/>
          </w:tcPr>
          <w:p w14:paraId="35353F99" w14:textId="6C83905D"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756610025</w:t>
            </w:r>
          </w:p>
        </w:tc>
      </w:tr>
      <w:tr w:rsidR="00E9636F" w:rsidRPr="00451CE9" w14:paraId="1D08127F" w14:textId="77777777" w:rsidTr="00E9636F">
        <w:trPr>
          <w:trHeight w:val="255"/>
          <w:jc w:val="center"/>
        </w:trPr>
        <w:tc>
          <w:tcPr>
            <w:tcW w:w="4052" w:type="pct"/>
            <w:noWrap/>
            <w:vAlign w:val="center"/>
          </w:tcPr>
          <w:p w14:paraId="5B76BFBF"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(10F x 30cm)</w:t>
            </w:r>
          </w:p>
        </w:tc>
        <w:tc>
          <w:tcPr>
            <w:tcW w:w="948" w:type="pct"/>
            <w:vAlign w:val="center"/>
          </w:tcPr>
          <w:p w14:paraId="75A6DA0D" w14:textId="33AAD15B"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756610030</w:t>
            </w:r>
          </w:p>
        </w:tc>
      </w:tr>
      <w:tr w:rsidR="00E9636F" w:rsidRPr="00451CE9" w14:paraId="1277743E" w14:textId="77777777" w:rsidTr="00E9636F">
        <w:trPr>
          <w:trHeight w:val="255"/>
          <w:jc w:val="center"/>
        </w:trPr>
        <w:tc>
          <w:tcPr>
            <w:tcW w:w="4052" w:type="pct"/>
            <w:noWrap/>
            <w:vAlign w:val="center"/>
          </w:tcPr>
          <w:p w14:paraId="59BA49A8"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(10F x 35cm)</w:t>
            </w:r>
          </w:p>
        </w:tc>
        <w:tc>
          <w:tcPr>
            <w:tcW w:w="948" w:type="pct"/>
            <w:vAlign w:val="center"/>
          </w:tcPr>
          <w:p w14:paraId="5AA8A2B9" w14:textId="7A7CBDF2"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756610035</w:t>
            </w:r>
          </w:p>
        </w:tc>
      </w:tr>
      <w:tr w:rsidR="00E9636F" w:rsidRPr="00451CE9" w14:paraId="2D35D04D" w14:textId="77777777" w:rsidTr="00E9636F">
        <w:trPr>
          <w:trHeight w:val="255"/>
          <w:jc w:val="center"/>
        </w:trPr>
        <w:tc>
          <w:tcPr>
            <w:tcW w:w="4052" w:type="pct"/>
            <w:noWrap/>
            <w:vAlign w:val="center"/>
          </w:tcPr>
          <w:p w14:paraId="0BB32A9F"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(10F x 45cm)</w:t>
            </w:r>
          </w:p>
        </w:tc>
        <w:tc>
          <w:tcPr>
            <w:tcW w:w="948" w:type="pct"/>
            <w:vAlign w:val="center"/>
          </w:tcPr>
          <w:p w14:paraId="7376BCCC" w14:textId="10636246"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756610045</w:t>
            </w:r>
          </w:p>
        </w:tc>
      </w:tr>
      <w:tr w:rsidR="00E9636F" w:rsidRPr="00451CE9" w14:paraId="611A7D3E" w14:textId="77777777" w:rsidTr="00E9636F">
        <w:trPr>
          <w:trHeight w:val="255"/>
          <w:jc w:val="center"/>
        </w:trPr>
        <w:tc>
          <w:tcPr>
            <w:tcW w:w="4052" w:type="pct"/>
            <w:noWrap/>
            <w:vAlign w:val="center"/>
          </w:tcPr>
          <w:p w14:paraId="0484ECEC"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(10F x 60cm)</w:t>
            </w:r>
          </w:p>
        </w:tc>
        <w:tc>
          <w:tcPr>
            <w:tcW w:w="948" w:type="pct"/>
            <w:vAlign w:val="center"/>
          </w:tcPr>
          <w:p w14:paraId="7A81D021" w14:textId="42067675"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756610060</w:t>
            </w:r>
          </w:p>
        </w:tc>
      </w:tr>
      <w:tr w:rsidR="00E9636F" w:rsidRPr="00451CE9" w14:paraId="2064CB11" w14:textId="77777777" w:rsidTr="00E9636F">
        <w:trPr>
          <w:trHeight w:val="255"/>
          <w:jc w:val="center"/>
        </w:trPr>
        <w:tc>
          <w:tcPr>
            <w:tcW w:w="4052" w:type="pct"/>
            <w:noWrap/>
            <w:vAlign w:val="center"/>
          </w:tcPr>
          <w:p w14:paraId="5043AC15"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(12F x 15cm)</w:t>
            </w:r>
          </w:p>
        </w:tc>
        <w:tc>
          <w:tcPr>
            <w:tcW w:w="948" w:type="pct"/>
            <w:vAlign w:val="center"/>
          </w:tcPr>
          <w:p w14:paraId="4F2D856F" w14:textId="1ED496A6"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756612015</w:t>
            </w:r>
          </w:p>
        </w:tc>
      </w:tr>
      <w:tr w:rsidR="00E9636F" w:rsidRPr="00451CE9" w14:paraId="6DB347BE" w14:textId="77777777" w:rsidTr="00E9636F">
        <w:trPr>
          <w:trHeight w:val="255"/>
          <w:jc w:val="center"/>
        </w:trPr>
        <w:tc>
          <w:tcPr>
            <w:tcW w:w="4052" w:type="pct"/>
            <w:noWrap/>
            <w:vAlign w:val="center"/>
          </w:tcPr>
          <w:p w14:paraId="55CF198D"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(12F x 20cm)</w:t>
            </w:r>
          </w:p>
        </w:tc>
        <w:tc>
          <w:tcPr>
            <w:tcW w:w="948" w:type="pct"/>
            <w:vAlign w:val="center"/>
          </w:tcPr>
          <w:p w14:paraId="05140FEA" w14:textId="2238DE8E"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756612020</w:t>
            </w:r>
          </w:p>
        </w:tc>
      </w:tr>
      <w:tr w:rsidR="00E9636F" w:rsidRPr="00451CE9" w14:paraId="54ED0CE4" w14:textId="77777777" w:rsidTr="00E9636F">
        <w:trPr>
          <w:trHeight w:val="255"/>
          <w:jc w:val="center"/>
        </w:trPr>
        <w:tc>
          <w:tcPr>
            <w:tcW w:w="4052" w:type="pct"/>
            <w:noWrap/>
            <w:vAlign w:val="center"/>
          </w:tcPr>
          <w:p w14:paraId="11D425A8"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(12F x 25cm)</w:t>
            </w:r>
          </w:p>
        </w:tc>
        <w:tc>
          <w:tcPr>
            <w:tcW w:w="948" w:type="pct"/>
            <w:vAlign w:val="center"/>
          </w:tcPr>
          <w:p w14:paraId="12B56B96" w14:textId="02FB5D86"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756612025</w:t>
            </w:r>
          </w:p>
        </w:tc>
      </w:tr>
      <w:tr w:rsidR="00E9636F" w:rsidRPr="00451CE9" w14:paraId="7E0BEC3D" w14:textId="77777777" w:rsidTr="00E9636F">
        <w:trPr>
          <w:trHeight w:val="255"/>
          <w:jc w:val="center"/>
        </w:trPr>
        <w:tc>
          <w:tcPr>
            <w:tcW w:w="4052" w:type="pct"/>
            <w:noWrap/>
            <w:vAlign w:val="center"/>
          </w:tcPr>
          <w:p w14:paraId="251477E6"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(12F x 30cm)</w:t>
            </w:r>
          </w:p>
        </w:tc>
        <w:tc>
          <w:tcPr>
            <w:tcW w:w="948" w:type="pct"/>
            <w:vAlign w:val="center"/>
          </w:tcPr>
          <w:p w14:paraId="1D4869B4" w14:textId="239EE6F7"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756612030</w:t>
            </w:r>
          </w:p>
        </w:tc>
      </w:tr>
      <w:tr w:rsidR="00E9636F" w:rsidRPr="00451CE9" w14:paraId="734BCC0C" w14:textId="77777777" w:rsidTr="00E9636F">
        <w:trPr>
          <w:trHeight w:val="255"/>
          <w:jc w:val="center"/>
        </w:trPr>
        <w:tc>
          <w:tcPr>
            <w:tcW w:w="4052" w:type="pct"/>
            <w:noWrap/>
            <w:vAlign w:val="center"/>
          </w:tcPr>
          <w:p w14:paraId="2A72D5CD"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(12F x 35cm)</w:t>
            </w:r>
          </w:p>
        </w:tc>
        <w:tc>
          <w:tcPr>
            <w:tcW w:w="948" w:type="pct"/>
            <w:vAlign w:val="center"/>
          </w:tcPr>
          <w:p w14:paraId="1280D3D8" w14:textId="3F8275EF"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756612035</w:t>
            </w:r>
          </w:p>
        </w:tc>
      </w:tr>
      <w:tr w:rsidR="00E9636F" w:rsidRPr="00451CE9" w14:paraId="4FA1ABE7" w14:textId="77777777" w:rsidTr="00E9636F">
        <w:trPr>
          <w:trHeight w:val="255"/>
          <w:jc w:val="center"/>
        </w:trPr>
        <w:tc>
          <w:tcPr>
            <w:tcW w:w="4052" w:type="pct"/>
            <w:noWrap/>
            <w:vAlign w:val="center"/>
          </w:tcPr>
          <w:p w14:paraId="3DDFEC9C"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(12F x 45cm)</w:t>
            </w:r>
          </w:p>
        </w:tc>
        <w:tc>
          <w:tcPr>
            <w:tcW w:w="948" w:type="pct"/>
            <w:vAlign w:val="center"/>
          </w:tcPr>
          <w:p w14:paraId="5284E713" w14:textId="2AB44EE7"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756612045</w:t>
            </w:r>
          </w:p>
        </w:tc>
      </w:tr>
      <w:tr w:rsidR="00E9636F" w:rsidRPr="00451CE9" w14:paraId="0282F6A3" w14:textId="77777777" w:rsidTr="00E9636F">
        <w:trPr>
          <w:trHeight w:val="255"/>
          <w:jc w:val="center"/>
        </w:trPr>
        <w:tc>
          <w:tcPr>
            <w:tcW w:w="4052" w:type="pct"/>
            <w:noWrap/>
            <w:vAlign w:val="center"/>
          </w:tcPr>
          <w:p w14:paraId="084C9B42"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(12F x 60cm)</w:t>
            </w:r>
          </w:p>
        </w:tc>
        <w:tc>
          <w:tcPr>
            <w:tcW w:w="948" w:type="pct"/>
            <w:vAlign w:val="center"/>
          </w:tcPr>
          <w:p w14:paraId="7DECDA63" w14:textId="5A178CBD"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756612060</w:t>
            </w:r>
          </w:p>
        </w:tc>
      </w:tr>
      <w:tr w:rsidR="00E9636F" w:rsidRPr="00451CE9" w14:paraId="6B142DF5" w14:textId="77777777" w:rsidTr="00E9636F">
        <w:trPr>
          <w:trHeight w:val="255"/>
          <w:jc w:val="center"/>
        </w:trPr>
        <w:tc>
          <w:tcPr>
            <w:tcW w:w="4052" w:type="pct"/>
            <w:noWrap/>
            <w:vAlign w:val="center"/>
          </w:tcPr>
          <w:p w14:paraId="753C89A1"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(14F x 15cm)</w:t>
            </w:r>
          </w:p>
        </w:tc>
        <w:tc>
          <w:tcPr>
            <w:tcW w:w="948" w:type="pct"/>
            <w:vAlign w:val="center"/>
          </w:tcPr>
          <w:p w14:paraId="2E78CB18" w14:textId="2B7285C6"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756614015</w:t>
            </w:r>
          </w:p>
        </w:tc>
      </w:tr>
      <w:tr w:rsidR="00E9636F" w:rsidRPr="00451CE9" w14:paraId="22DDA168" w14:textId="77777777" w:rsidTr="00E9636F">
        <w:trPr>
          <w:trHeight w:val="255"/>
          <w:jc w:val="center"/>
        </w:trPr>
        <w:tc>
          <w:tcPr>
            <w:tcW w:w="4052" w:type="pct"/>
            <w:noWrap/>
            <w:vAlign w:val="center"/>
          </w:tcPr>
          <w:p w14:paraId="003412D5"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(14F x 20cm)</w:t>
            </w:r>
          </w:p>
        </w:tc>
        <w:tc>
          <w:tcPr>
            <w:tcW w:w="948" w:type="pct"/>
            <w:vAlign w:val="center"/>
          </w:tcPr>
          <w:p w14:paraId="68C32E8C" w14:textId="2A17BC0A"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756614020</w:t>
            </w:r>
          </w:p>
        </w:tc>
      </w:tr>
      <w:tr w:rsidR="00E9636F" w:rsidRPr="00451CE9" w14:paraId="6A88218A" w14:textId="77777777" w:rsidTr="00E9636F">
        <w:trPr>
          <w:trHeight w:val="255"/>
          <w:jc w:val="center"/>
        </w:trPr>
        <w:tc>
          <w:tcPr>
            <w:tcW w:w="4052" w:type="pct"/>
            <w:noWrap/>
            <w:vAlign w:val="center"/>
          </w:tcPr>
          <w:p w14:paraId="2B85CDE7"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(14F x 25cm)</w:t>
            </w:r>
          </w:p>
        </w:tc>
        <w:tc>
          <w:tcPr>
            <w:tcW w:w="948" w:type="pct"/>
            <w:vAlign w:val="center"/>
          </w:tcPr>
          <w:p w14:paraId="4738D675" w14:textId="6276589E"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756614025</w:t>
            </w:r>
          </w:p>
        </w:tc>
      </w:tr>
      <w:tr w:rsidR="00E9636F" w:rsidRPr="00451CE9" w14:paraId="4167A090" w14:textId="77777777" w:rsidTr="00E9636F">
        <w:trPr>
          <w:trHeight w:val="255"/>
          <w:jc w:val="center"/>
        </w:trPr>
        <w:tc>
          <w:tcPr>
            <w:tcW w:w="4052" w:type="pct"/>
            <w:noWrap/>
            <w:vAlign w:val="center"/>
          </w:tcPr>
          <w:p w14:paraId="037B9F93"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(14F x 30cm)</w:t>
            </w:r>
          </w:p>
        </w:tc>
        <w:tc>
          <w:tcPr>
            <w:tcW w:w="948" w:type="pct"/>
            <w:vAlign w:val="center"/>
          </w:tcPr>
          <w:p w14:paraId="38A58838" w14:textId="258B5B12"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756614030</w:t>
            </w:r>
          </w:p>
        </w:tc>
      </w:tr>
      <w:tr w:rsidR="00E9636F" w:rsidRPr="00451CE9" w14:paraId="4C69B34F" w14:textId="77777777" w:rsidTr="00E9636F">
        <w:trPr>
          <w:trHeight w:val="255"/>
          <w:jc w:val="center"/>
        </w:trPr>
        <w:tc>
          <w:tcPr>
            <w:tcW w:w="4052" w:type="pct"/>
            <w:noWrap/>
            <w:vAlign w:val="center"/>
          </w:tcPr>
          <w:p w14:paraId="3F879472"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(14F x 35cm)</w:t>
            </w:r>
          </w:p>
        </w:tc>
        <w:tc>
          <w:tcPr>
            <w:tcW w:w="948" w:type="pct"/>
            <w:vAlign w:val="center"/>
          </w:tcPr>
          <w:p w14:paraId="4F56B4FA" w14:textId="7B5D00DF"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756614035</w:t>
            </w:r>
          </w:p>
        </w:tc>
      </w:tr>
      <w:tr w:rsidR="00E9636F" w:rsidRPr="00451CE9" w14:paraId="014F2741" w14:textId="77777777" w:rsidTr="00E9636F">
        <w:trPr>
          <w:trHeight w:val="255"/>
          <w:jc w:val="center"/>
        </w:trPr>
        <w:tc>
          <w:tcPr>
            <w:tcW w:w="4052" w:type="pct"/>
            <w:noWrap/>
            <w:vAlign w:val="center"/>
          </w:tcPr>
          <w:p w14:paraId="0E10CB66"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(14F x 45cm)</w:t>
            </w:r>
          </w:p>
        </w:tc>
        <w:tc>
          <w:tcPr>
            <w:tcW w:w="948" w:type="pct"/>
            <w:vAlign w:val="center"/>
          </w:tcPr>
          <w:p w14:paraId="3557B889" w14:textId="61CDC643"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756614045</w:t>
            </w:r>
          </w:p>
        </w:tc>
      </w:tr>
      <w:tr w:rsidR="00E9636F" w:rsidRPr="00451CE9" w14:paraId="6546856E" w14:textId="77777777" w:rsidTr="00E9636F">
        <w:trPr>
          <w:trHeight w:val="255"/>
          <w:jc w:val="center"/>
        </w:trPr>
        <w:tc>
          <w:tcPr>
            <w:tcW w:w="4052" w:type="pct"/>
            <w:noWrap/>
            <w:vAlign w:val="center"/>
          </w:tcPr>
          <w:p w14:paraId="54A1A707"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(14F x 60cm)</w:t>
            </w:r>
          </w:p>
        </w:tc>
        <w:tc>
          <w:tcPr>
            <w:tcW w:w="948" w:type="pct"/>
            <w:vAlign w:val="center"/>
          </w:tcPr>
          <w:p w14:paraId="58919D25" w14:textId="4C1FB0A9"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756614060</w:t>
            </w:r>
          </w:p>
        </w:tc>
      </w:tr>
      <w:tr w:rsidR="00E9636F" w:rsidRPr="00451CE9" w14:paraId="172A71AA" w14:textId="77777777" w:rsidTr="00E9636F">
        <w:trPr>
          <w:trHeight w:val="255"/>
          <w:jc w:val="center"/>
        </w:trPr>
        <w:tc>
          <w:tcPr>
            <w:tcW w:w="4052" w:type="pct"/>
            <w:noWrap/>
            <w:vAlign w:val="center"/>
          </w:tcPr>
          <w:p w14:paraId="5D79C9DD"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(16F x 25cm)</w:t>
            </w:r>
          </w:p>
        </w:tc>
        <w:tc>
          <w:tcPr>
            <w:tcW w:w="948" w:type="pct"/>
            <w:vAlign w:val="center"/>
          </w:tcPr>
          <w:p w14:paraId="24421B9F" w14:textId="1E75E152"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756616025</w:t>
            </w:r>
          </w:p>
        </w:tc>
      </w:tr>
      <w:tr w:rsidR="00E9636F" w:rsidRPr="00451CE9" w14:paraId="04C23D02" w14:textId="77777777" w:rsidTr="00E9636F">
        <w:trPr>
          <w:trHeight w:val="255"/>
          <w:jc w:val="center"/>
        </w:trPr>
        <w:tc>
          <w:tcPr>
            <w:tcW w:w="4052" w:type="pct"/>
            <w:noWrap/>
            <w:vAlign w:val="center"/>
          </w:tcPr>
          <w:p w14:paraId="5257447F"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(16F x 30cm)</w:t>
            </w:r>
          </w:p>
        </w:tc>
        <w:tc>
          <w:tcPr>
            <w:tcW w:w="948" w:type="pct"/>
            <w:vAlign w:val="center"/>
          </w:tcPr>
          <w:p w14:paraId="78EBAFBF" w14:textId="7DC4A1EF"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756616030</w:t>
            </w:r>
          </w:p>
        </w:tc>
      </w:tr>
      <w:tr w:rsidR="00E9636F" w:rsidRPr="00451CE9" w14:paraId="12EF9085" w14:textId="77777777" w:rsidTr="00E9636F">
        <w:trPr>
          <w:trHeight w:val="255"/>
          <w:jc w:val="center"/>
        </w:trPr>
        <w:tc>
          <w:tcPr>
            <w:tcW w:w="4052" w:type="pct"/>
            <w:noWrap/>
            <w:vAlign w:val="center"/>
          </w:tcPr>
          <w:p w14:paraId="2AAB2AB4"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(16F x 35cm)</w:t>
            </w:r>
          </w:p>
        </w:tc>
        <w:tc>
          <w:tcPr>
            <w:tcW w:w="948" w:type="pct"/>
            <w:vAlign w:val="center"/>
          </w:tcPr>
          <w:p w14:paraId="0391FEFB" w14:textId="44992E15"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756616035</w:t>
            </w:r>
          </w:p>
        </w:tc>
      </w:tr>
      <w:tr w:rsidR="00E9636F" w:rsidRPr="00451CE9" w14:paraId="6D688446" w14:textId="77777777" w:rsidTr="00E9636F">
        <w:trPr>
          <w:trHeight w:val="255"/>
          <w:jc w:val="center"/>
        </w:trPr>
        <w:tc>
          <w:tcPr>
            <w:tcW w:w="4052" w:type="pct"/>
            <w:noWrap/>
            <w:vAlign w:val="center"/>
          </w:tcPr>
          <w:p w14:paraId="0B87EDAD"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(16F x 45cm)</w:t>
            </w:r>
          </w:p>
        </w:tc>
        <w:tc>
          <w:tcPr>
            <w:tcW w:w="948" w:type="pct"/>
            <w:vAlign w:val="center"/>
          </w:tcPr>
          <w:p w14:paraId="78B5B187" w14:textId="151A8D3C"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756616045</w:t>
            </w:r>
          </w:p>
        </w:tc>
      </w:tr>
      <w:tr w:rsidR="00E9636F" w:rsidRPr="00451CE9" w14:paraId="115935BD" w14:textId="77777777" w:rsidTr="00E9636F">
        <w:trPr>
          <w:trHeight w:val="255"/>
          <w:jc w:val="center"/>
        </w:trPr>
        <w:tc>
          <w:tcPr>
            <w:tcW w:w="4052" w:type="pct"/>
            <w:noWrap/>
            <w:vAlign w:val="center"/>
          </w:tcPr>
          <w:p w14:paraId="5DA75190" w14:textId="77777777" w:rsidR="00E9636F" w:rsidRPr="005B766F" w:rsidRDefault="00E9636F" w:rsidP="00E9636F">
            <w:pPr>
              <w:jc w:val="both"/>
              <w:rPr>
                <w:rFonts w:cs="Times New Roman"/>
                <w:color w:val="000000"/>
                <w:sz w:val="20"/>
                <w:szCs w:val="20"/>
                <w:lang w:val="el-GR"/>
              </w:rPr>
            </w:pPr>
            <w:r>
              <w:rPr>
                <w:rFonts w:cs="Times New Roman"/>
                <w:color w:val="000000"/>
                <w:sz w:val="20"/>
                <w:szCs w:val="20"/>
                <w:lang w:val="el"/>
              </w:rPr>
              <w:t>Σετ γενικής χρήσης και νεφροστομίας SKATER™ – Με κλείδωμα (16F x 60cm)</w:t>
            </w:r>
          </w:p>
        </w:tc>
        <w:tc>
          <w:tcPr>
            <w:tcW w:w="948" w:type="pct"/>
            <w:vAlign w:val="center"/>
          </w:tcPr>
          <w:p w14:paraId="76F0DCF2" w14:textId="09EE0892" w:rsidR="00E9636F" w:rsidRPr="00451CE9" w:rsidRDefault="00E9636F" w:rsidP="00E9636F">
            <w:pPr>
              <w:jc w:val="center"/>
              <w:rPr>
                <w:rFonts w:cs="Times New Roman"/>
                <w:color w:val="000000"/>
                <w:sz w:val="20"/>
                <w:szCs w:val="20"/>
              </w:rPr>
            </w:pPr>
            <w:r w:rsidRPr="00451CE9">
              <w:rPr>
                <w:rFonts w:cs="Times New Roman"/>
                <w:color w:val="000000"/>
                <w:sz w:val="20"/>
                <w:szCs w:val="20"/>
              </w:rPr>
              <w:t>756616060</w:t>
            </w:r>
          </w:p>
        </w:tc>
      </w:tr>
      <w:tr w:rsidR="00E9636F" w:rsidRPr="00451CE9" w14:paraId="3F24EF2D" w14:textId="77777777" w:rsidTr="00E9636F">
        <w:trPr>
          <w:trHeight w:val="255"/>
          <w:jc w:val="center"/>
        </w:trPr>
        <w:tc>
          <w:tcPr>
            <w:tcW w:w="4052" w:type="pct"/>
            <w:noWrap/>
            <w:vAlign w:val="bottom"/>
          </w:tcPr>
          <w:p w14:paraId="266F5706"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(6F x 15cm)</w:t>
            </w:r>
          </w:p>
        </w:tc>
        <w:tc>
          <w:tcPr>
            <w:tcW w:w="948" w:type="pct"/>
            <w:vAlign w:val="bottom"/>
          </w:tcPr>
          <w:p w14:paraId="186A3FF9" w14:textId="17DF2C5A" w:rsidR="00E9636F" w:rsidRPr="00451CE9" w:rsidRDefault="00E9636F" w:rsidP="00E9636F">
            <w:pPr>
              <w:jc w:val="center"/>
              <w:rPr>
                <w:rFonts w:cs="Times New Roman"/>
                <w:color w:val="000000"/>
                <w:sz w:val="20"/>
                <w:szCs w:val="20"/>
              </w:rPr>
            </w:pPr>
            <w:r w:rsidRPr="00451CE9">
              <w:rPr>
                <w:rFonts w:cs="Times New Roman"/>
                <w:color w:val="000000"/>
                <w:sz w:val="20"/>
                <w:szCs w:val="20"/>
              </w:rPr>
              <w:t>758606015</w:t>
            </w:r>
          </w:p>
        </w:tc>
      </w:tr>
      <w:tr w:rsidR="00E9636F" w:rsidRPr="00451CE9" w14:paraId="5C17EC92" w14:textId="77777777" w:rsidTr="00E9636F">
        <w:trPr>
          <w:trHeight w:val="255"/>
          <w:jc w:val="center"/>
        </w:trPr>
        <w:tc>
          <w:tcPr>
            <w:tcW w:w="4052" w:type="pct"/>
            <w:noWrap/>
            <w:vAlign w:val="bottom"/>
          </w:tcPr>
          <w:p w14:paraId="06F86246"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(6F x 20cm)</w:t>
            </w:r>
          </w:p>
        </w:tc>
        <w:tc>
          <w:tcPr>
            <w:tcW w:w="948" w:type="pct"/>
            <w:vAlign w:val="bottom"/>
          </w:tcPr>
          <w:p w14:paraId="01DED181" w14:textId="2FB97FA3" w:rsidR="00E9636F" w:rsidRPr="00451CE9" w:rsidRDefault="00E9636F" w:rsidP="00E9636F">
            <w:pPr>
              <w:jc w:val="center"/>
              <w:rPr>
                <w:rFonts w:cs="Times New Roman"/>
                <w:color w:val="000000"/>
                <w:sz w:val="20"/>
                <w:szCs w:val="20"/>
              </w:rPr>
            </w:pPr>
            <w:r w:rsidRPr="00451CE9">
              <w:rPr>
                <w:rFonts w:cs="Times New Roman"/>
                <w:color w:val="000000"/>
                <w:sz w:val="20"/>
                <w:szCs w:val="20"/>
              </w:rPr>
              <w:t>758606020</w:t>
            </w:r>
          </w:p>
        </w:tc>
      </w:tr>
      <w:tr w:rsidR="00E9636F" w:rsidRPr="00451CE9" w14:paraId="2697CEE0" w14:textId="77777777" w:rsidTr="00E9636F">
        <w:trPr>
          <w:trHeight w:val="255"/>
          <w:jc w:val="center"/>
        </w:trPr>
        <w:tc>
          <w:tcPr>
            <w:tcW w:w="4052" w:type="pct"/>
            <w:noWrap/>
            <w:vAlign w:val="bottom"/>
          </w:tcPr>
          <w:p w14:paraId="1CDB8B6A"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(6F x 25cm)</w:t>
            </w:r>
          </w:p>
        </w:tc>
        <w:tc>
          <w:tcPr>
            <w:tcW w:w="948" w:type="pct"/>
            <w:vAlign w:val="bottom"/>
          </w:tcPr>
          <w:p w14:paraId="2D801AFB" w14:textId="29219413" w:rsidR="00E9636F" w:rsidRPr="00451CE9" w:rsidRDefault="00E9636F" w:rsidP="00E9636F">
            <w:pPr>
              <w:jc w:val="center"/>
              <w:rPr>
                <w:rFonts w:cs="Times New Roman"/>
                <w:color w:val="000000"/>
                <w:sz w:val="20"/>
                <w:szCs w:val="20"/>
              </w:rPr>
            </w:pPr>
            <w:r w:rsidRPr="00451CE9">
              <w:rPr>
                <w:rFonts w:cs="Times New Roman"/>
                <w:color w:val="000000"/>
                <w:sz w:val="20"/>
                <w:szCs w:val="20"/>
              </w:rPr>
              <w:t>758606025</w:t>
            </w:r>
          </w:p>
        </w:tc>
      </w:tr>
      <w:tr w:rsidR="00E9636F" w:rsidRPr="00451CE9" w14:paraId="1E1A21F4" w14:textId="77777777" w:rsidTr="00E9636F">
        <w:trPr>
          <w:trHeight w:val="255"/>
          <w:jc w:val="center"/>
        </w:trPr>
        <w:tc>
          <w:tcPr>
            <w:tcW w:w="4052" w:type="pct"/>
            <w:noWrap/>
            <w:vAlign w:val="bottom"/>
          </w:tcPr>
          <w:p w14:paraId="28E829FD"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(7F x 15cm)</w:t>
            </w:r>
          </w:p>
        </w:tc>
        <w:tc>
          <w:tcPr>
            <w:tcW w:w="948" w:type="pct"/>
            <w:vAlign w:val="bottom"/>
          </w:tcPr>
          <w:p w14:paraId="6D9F94BE" w14:textId="43E4BFF9" w:rsidR="00E9636F" w:rsidRPr="00451CE9" w:rsidRDefault="00E9636F" w:rsidP="00E9636F">
            <w:pPr>
              <w:jc w:val="center"/>
              <w:rPr>
                <w:rFonts w:cs="Times New Roman"/>
                <w:color w:val="000000"/>
                <w:sz w:val="20"/>
                <w:szCs w:val="20"/>
              </w:rPr>
            </w:pPr>
            <w:r w:rsidRPr="00451CE9">
              <w:rPr>
                <w:rFonts w:cs="Times New Roman"/>
                <w:color w:val="000000"/>
                <w:sz w:val="20"/>
                <w:szCs w:val="20"/>
              </w:rPr>
              <w:t>758607015</w:t>
            </w:r>
          </w:p>
        </w:tc>
      </w:tr>
      <w:tr w:rsidR="00E9636F" w:rsidRPr="00451CE9" w14:paraId="59181DF7" w14:textId="77777777" w:rsidTr="00E9636F">
        <w:trPr>
          <w:trHeight w:val="255"/>
          <w:jc w:val="center"/>
        </w:trPr>
        <w:tc>
          <w:tcPr>
            <w:tcW w:w="4052" w:type="pct"/>
            <w:noWrap/>
            <w:vAlign w:val="bottom"/>
          </w:tcPr>
          <w:p w14:paraId="6B955AE4"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(7F x 25cm)</w:t>
            </w:r>
          </w:p>
        </w:tc>
        <w:tc>
          <w:tcPr>
            <w:tcW w:w="948" w:type="pct"/>
            <w:vAlign w:val="bottom"/>
          </w:tcPr>
          <w:p w14:paraId="5BCCC115" w14:textId="210798D1" w:rsidR="00E9636F" w:rsidRPr="00451CE9" w:rsidRDefault="00E9636F" w:rsidP="00E9636F">
            <w:pPr>
              <w:jc w:val="center"/>
              <w:rPr>
                <w:rFonts w:cs="Times New Roman"/>
                <w:color w:val="000000"/>
                <w:sz w:val="20"/>
                <w:szCs w:val="20"/>
              </w:rPr>
            </w:pPr>
            <w:r w:rsidRPr="00451CE9">
              <w:rPr>
                <w:rFonts w:cs="Times New Roman"/>
                <w:color w:val="000000"/>
                <w:sz w:val="20"/>
                <w:szCs w:val="20"/>
              </w:rPr>
              <w:t>758607025</w:t>
            </w:r>
          </w:p>
        </w:tc>
      </w:tr>
      <w:tr w:rsidR="00E9636F" w:rsidRPr="00451CE9" w14:paraId="42C1CE00" w14:textId="77777777" w:rsidTr="00E9636F">
        <w:trPr>
          <w:trHeight w:val="255"/>
          <w:jc w:val="center"/>
        </w:trPr>
        <w:tc>
          <w:tcPr>
            <w:tcW w:w="4052" w:type="pct"/>
            <w:noWrap/>
            <w:vAlign w:val="bottom"/>
          </w:tcPr>
          <w:p w14:paraId="0D4276AF"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(8F x 15cm)</w:t>
            </w:r>
          </w:p>
        </w:tc>
        <w:tc>
          <w:tcPr>
            <w:tcW w:w="948" w:type="pct"/>
            <w:vAlign w:val="bottom"/>
          </w:tcPr>
          <w:p w14:paraId="49CFC4E8" w14:textId="75EC5FBE" w:rsidR="00E9636F" w:rsidRPr="00451CE9" w:rsidRDefault="00E9636F" w:rsidP="00E9636F">
            <w:pPr>
              <w:jc w:val="center"/>
              <w:rPr>
                <w:rFonts w:cs="Times New Roman"/>
                <w:color w:val="000000"/>
                <w:sz w:val="20"/>
                <w:szCs w:val="20"/>
              </w:rPr>
            </w:pPr>
            <w:r w:rsidRPr="00451CE9">
              <w:rPr>
                <w:rFonts w:cs="Times New Roman"/>
                <w:color w:val="000000"/>
                <w:sz w:val="20"/>
                <w:szCs w:val="20"/>
              </w:rPr>
              <w:t>758608015</w:t>
            </w:r>
          </w:p>
        </w:tc>
      </w:tr>
      <w:tr w:rsidR="00E9636F" w:rsidRPr="00451CE9" w14:paraId="7E46530D" w14:textId="77777777" w:rsidTr="00E9636F">
        <w:trPr>
          <w:trHeight w:val="255"/>
          <w:jc w:val="center"/>
        </w:trPr>
        <w:tc>
          <w:tcPr>
            <w:tcW w:w="4052" w:type="pct"/>
            <w:noWrap/>
            <w:vAlign w:val="bottom"/>
          </w:tcPr>
          <w:p w14:paraId="2008A80C"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(8F x 25cm)</w:t>
            </w:r>
          </w:p>
        </w:tc>
        <w:tc>
          <w:tcPr>
            <w:tcW w:w="948" w:type="pct"/>
            <w:vAlign w:val="bottom"/>
          </w:tcPr>
          <w:p w14:paraId="0723AA3B" w14:textId="175AF6E9" w:rsidR="00E9636F" w:rsidRPr="00451CE9" w:rsidRDefault="00E9636F" w:rsidP="00E9636F">
            <w:pPr>
              <w:jc w:val="center"/>
              <w:rPr>
                <w:rFonts w:cs="Times New Roman"/>
                <w:color w:val="000000"/>
                <w:sz w:val="20"/>
                <w:szCs w:val="20"/>
              </w:rPr>
            </w:pPr>
            <w:r w:rsidRPr="00451CE9">
              <w:rPr>
                <w:rFonts w:cs="Times New Roman"/>
                <w:color w:val="000000"/>
                <w:sz w:val="20"/>
                <w:szCs w:val="20"/>
              </w:rPr>
              <w:t>758608025</w:t>
            </w:r>
          </w:p>
        </w:tc>
      </w:tr>
      <w:tr w:rsidR="00E9636F" w:rsidRPr="00451CE9" w14:paraId="181F74DB" w14:textId="77777777" w:rsidTr="00E9636F">
        <w:trPr>
          <w:trHeight w:val="255"/>
          <w:jc w:val="center"/>
        </w:trPr>
        <w:tc>
          <w:tcPr>
            <w:tcW w:w="4052" w:type="pct"/>
            <w:noWrap/>
            <w:vAlign w:val="bottom"/>
          </w:tcPr>
          <w:p w14:paraId="6AED0DB6"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(10F x 15cm)</w:t>
            </w:r>
          </w:p>
        </w:tc>
        <w:tc>
          <w:tcPr>
            <w:tcW w:w="948" w:type="pct"/>
            <w:vAlign w:val="bottom"/>
          </w:tcPr>
          <w:p w14:paraId="2333DFDA" w14:textId="178FC3C5" w:rsidR="00E9636F" w:rsidRPr="00451CE9" w:rsidRDefault="00E9636F" w:rsidP="00E9636F">
            <w:pPr>
              <w:jc w:val="center"/>
              <w:rPr>
                <w:rFonts w:cs="Times New Roman"/>
                <w:color w:val="000000"/>
                <w:sz w:val="20"/>
                <w:szCs w:val="20"/>
              </w:rPr>
            </w:pPr>
            <w:r w:rsidRPr="00451CE9">
              <w:rPr>
                <w:rFonts w:cs="Times New Roman"/>
                <w:color w:val="000000"/>
                <w:sz w:val="20"/>
                <w:szCs w:val="20"/>
              </w:rPr>
              <w:t>758610015</w:t>
            </w:r>
          </w:p>
        </w:tc>
      </w:tr>
      <w:tr w:rsidR="00E9636F" w:rsidRPr="00451CE9" w14:paraId="302CB7DE" w14:textId="77777777" w:rsidTr="00E9636F">
        <w:trPr>
          <w:trHeight w:val="255"/>
          <w:jc w:val="center"/>
        </w:trPr>
        <w:tc>
          <w:tcPr>
            <w:tcW w:w="4052" w:type="pct"/>
            <w:noWrap/>
            <w:vAlign w:val="bottom"/>
          </w:tcPr>
          <w:p w14:paraId="09D2B40D"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(10F x 25cm)</w:t>
            </w:r>
          </w:p>
        </w:tc>
        <w:tc>
          <w:tcPr>
            <w:tcW w:w="948" w:type="pct"/>
            <w:vAlign w:val="bottom"/>
          </w:tcPr>
          <w:p w14:paraId="73521CED" w14:textId="5E44E112" w:rsidR="00E9636F" w:rsidRPr="00451CE9" w:rsidRDefault="00E9636F" w:rsidP="00E9636F">
            <w:pPr>
              <w:jc w:val="center"/>
              <w:rPr>
                <w:rFonts w:cs="Times New Roman"/>
                <w:color w:val="000000"/>
                <w:sz w:val="20"/>
                <w:szCs w:val="20"/>
              </w:rPr>
            </w:pPr>
            <w:r w:rsidRPr="00451CE9">
              <w:rPr>
                <w:rFonts w:cs="Times New Roman"/>
                <w:color w:val="000000"/>
                <w:sz w:val="20"/>
                <w:szCs w:val="20"/>
              </w:rPr>
              <w:t>758610025</w:t>
            </w:r>
          </w:p>
        </w:tc>
      </w:tr>
      <w:tr w:rsidR="00E9636F" w:rsidRPr="00451CE9" w14:paraId="695B7995" w14:textId="77777777" w:rsidTr="00E9636F">
        <w:trPr>
          <w:trHeight w:val="255"/>
          <w:jc w:val="center"/>
        </w:trPr>
        <w:tc>
          <w:tcPr>
            <w:tcW w:w="4052" w:type="pct"/>
            <w:noWrap/>
            <w:vAlign w:val="bottom"/>
          </w:tcPr>
          <w:p w14:paraId="3E969E95"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(12F x 15cm)</w:t>
            </w:r>
          </w:p>
        </w:tc>
        <w:tc>
          <w:tcPr>
            <w:tcW w:w="948" w:type="pct"/>
            <w:vAlign w:val="bottom"/>
          </w:tcPr>
          <w:p w14:paraId="334E994A" w14:textId="7EA9299E" w:rsidR="00E9636F" w:rsidRPr="00451CE9" w:rsidRDefault="00E9636F" w:rsidP="00E9636F">
            <w:pPr>
              <w:jc w:val="center"/>
              <w:rPr>
                <w:rFonts w:cs="Times New Roman"/>
                <w:color w:val="000000"/>
                <w:sz w:val="20"/>
                <w:szCs w:val="20"/>
              </w:rPr>
            </w:pPr>
            <w:r w:rsidRPr="00451CE9">
              <w:rPr>
                <w:rFonts w:cs="Times New Roman"/>
                <w:color w:val="000000"/>
                <w:sz w:val="20"/>
                <w:szCs w:val="20"/>
              </w:rPr>
              <w:t>758612015</w:t>
            </w:r>
          </w:p>
        </w:tc>
      </w:tr>
      <w:tr w:rsidR="00E9636F" w:rsidRPr="00451CE9" w14:paraId="329F9F71" w14:textId="77777777" w:rsidTr="00E9636F">
        <w:trPr>
          <w:trHeight w:val="255"/>
          <w:jc w:val="center"/>
        </w:trPr>
        <w:tc>
          <w:tcPr>
            <w:tcW w:w="4052" w:type="pct"/>
            <w:noWrap/>
            <w:vAlign w:val="bottom"/>
          </w:tcPr>
          <w:p w14:paraId="755430D4"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(12F x 25cm)</w:t>
            </w:r>
          </w:p>
        </w:tc>
        <w:tc>
          <w:tcPr>
            <w:tcW w:w="948" w:type="pct"/>
            <w:vAlign w:val="bottom"/>
          </w:tcPr>
          <w:p w14:paraId="39E21DD7" w14:textId="54BF80C3" w:rsidR="00E9636F" w:rsidRPr="00451CE9" w:rsidRDefault="00E9636F" w:rsidP="00E9636F">
            <w:pPr>
              <w:jc w:val="center"/>
              <w:rPr>
                <w:rFonts w:cs="Times New Roman"/>
                <w:color w:val="000000"/>
                <w:sz w:val="20"/>
                <w:szCs w:val="20"/>
              </w:rPr>
            </w:pPr>
            <w:r w:rsidRPr="00451CE9">
              <w:rPr>
                <w:rFonts w:cs="Times New Roman"/>
                <w:color w:val="000000"/>
                <w:sz w:val="20"/>
                <w:szCs w:val="20"/>
              </w:rPr>
              <w:t>758612025</w:t>
            </w:r>
          </w:p>
        </w:tc>
      </w:tr>
      <w:tr w:rsidR="00E9636F" w:rsidRPr="00451CE9" w14:paraId="57B11E7E" w14:textId="77777777" w:rsidTr="00E9636F">
        <w:trPr>
          <w:trHeight w:val="255"/>
          <w:jc w:val="center"/>
        </w:trPr>
        <w:tc>
          <w:tcPr>
            <w:tcW w:w="4052" w:type="pct"/>
            <w:noWrap/>
            <w:vAlign w:val="bottom"/>
          </w:tcPr>
          <w:p w14:paraId="30B47FD4" w14:textId="77777777" w:rsidR="00E9636F" w:rsidRPr="00451CE9" w:rsidRDefault="00E9636F" w:rsidP="00E9636F">
            <w:pPr>
              <w:jc w:val="both"/>
              <w:rPr>
                <w:rFonts w:cs="Times New Roman"/>
                <w:color w:val="000000"/>
                <w:sz w:val="20"/>
                <w:szCs w:val="20"/>
              </w:rPr>
            </w:pPr>
            <w:r>
              <w:rPr>
                <w:rFonts w:cs="Times New Roman"/>
                <w:color w:val="000000"/>
                <w:sz w:val="20"/>
                <w:szCs w:val="20"/>
                <w:lang w:val="el"/>
              </w:rPr>
              <w:t>Σετ</w:t>
            </w:r>
            <w:r w:rsidRPr="005B766F">
              <w:rPr>
                <w:rFonts w:cs="Times New Roman"/>
                <w:color w:val="000000"/>
                <w:sz w:val="20"/>
                <w:szCs w:val="20"/>
              </w:rPr>
              <w:t xml:space="preserve"> </w:t>
            </w:r>
            <w:r>
              <w:rPr>
                <w:rFonts w:cs="Times New Roman"/>
                <w:color w:val="000000"/>
                <w:sz w:val="20"/>
                <w:szCs w:val="20"/>
                <w:lang w:val="el"/>
              </w:rPr>
              <w:t>παροχέτευσης</w:t>
            </w:r>
            <w:r w:rsidRPr="005B766F">
              <w:rPr>
                <w:rFonts w:cs="Times New Roman"/>
                <w:color w:val="000000"/>
                <w:sz w:val="20"/>
                <w:szCs w:val="20"/>
              </w:rPr>
              <w:t xml:space="preserve"> Mini-Loop SKATER™ (14F x 25cm)</w:t>
            </w:r>
          </w:p>
        </w:tc>
        <w:tc>
          <w:tcPr>
            <w:tcW w:w="948" w:type="pct"/>
            <w:vAlign w:val="bottom"/>
          </w:tcPr>
          <w:p w14:paraId="1798B053" w14:textId="25F977BC" w:rsidR="00E9636F" w:rsidRPr="00451CE9" w:rsidRDefault="00E9636F" w:rsidP="00E9636F">
            <w:pPr>
              <w:jc w:val="center"/>
              <w:rPr>
                <w:rFonts w:cs="Times New Roman"/>
                <w:color w:val="000000"/>
                <w:sz w:val="20"/>
                <w:szCs w:val="20"/>
              </w:rPr>
            </w:pPr>
            <w:r w:rsidRPr="00451CE9">
              <w:rPr>
                <w:rFonts w:cs="Times New Roman"/>
                <w:color w:val="000000"/>
                <w:sz w:val="20"/>
                <w:szCs w:val="20"/>
              </w:rPr>
              <w:t>758614025</w:t>
            </w:r>
          </w:p>
        </w:tc>
      </w:tr>
      <w:bookmarkEnd w:id="9"/>
    </w:tbl>
    <w:p w14:paraId="6D8D1F2C" w14:textId="77777777" w:rsidR="00AA2E04" w:rsidRPr="00451CE9" w:rsidRDefault="00AA2E04" w:rsidP="00EA08F0">
      <w:pPr>
        <w:pStyle w:val="Caption"/>
      </w:pPr>
    </w:p>
    <w:p w14:paraId="53D6F6C3" w14:textId="65D31302" w:rsidR="00EA08F0" w:rsidRPr="005B766F" w:rsidRDefault="00EA08F0" w:rsidP="00EA08F0">
      <w:pPr>
        <w:pStyle w:val="Caption"/>
        <w:rPr>
          <w:lang w:val="el-GR"/>
        </w:rPr>
      </w:pPr>
      <w:bookmarkStart w:id="10" w:name="_Ref166623619"/>
      <w:bookmarkStart w:id="11" w:name="_Toc167094031"/>
      <w:r>
        <w:rPr>
          <w:bCs w:val="0"/>
          <w:lang w:val="el"/>
        </w:rPr>
        <w:t xml:space="preserve">Πίνακας </w:t>
      </w:r>
      <w:bookmarkEnd w:id="10"/>
      <w:r>
        <w:rPr>
          <w:bCs w:val="0"/>
          <w:lang w:val="el"/>
        </w:rPr>
        <w:t>1.2-3: Κωδικοί GMDN και EMDN ταξινόμησης ΕΕ</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el"/>
              </w:rPr>
              <w:t>Ομάδα προϊόντων</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el"/>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el"/>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el"/>
              </w:rPr>
              <w:t>Ταξινόμηση ΕΕ</w:t>
            </w:r>
          </w:p>
        </w:tc>
      </w:tr>
      <w:tr w:rsidR="00E9636F" w:rsidRPr="00451CE9" w14:paraId="5DE5B46A" w14:textId="27CB4B14" w:rsidTr="00E25AE9">
        <w:trPr>
          <w:trHeight w:val="576"/>
        </w:trPr>
        <w:tc>
          <w:tcPr>
            <w:tcW w:w="2709" w:type="pct"/>
            <w:vAlign w:val="center"/>
          </w:tcPr>
          <w:p w14:paraId="3A51835B" w14:textId="77777777" w:rsidR="00E9636F" w:rsidRPr="00451CE9" w:rsidRDefault="00E9636F" w:rsidP="00E9636F">
            <w:pPr>
              <w:pStyle w:val="BT1"/>
              <w:rPr>
                <w:rFonts w:ascii="Times New Roman" w:hAnsi="Times New Roman" w:cs="Times New Roman"/>
                <w:b/>
                <w:bCs/>
                <w:sz w:val="20"/>
                <w:szCs w:val="20"/>
              </w:rPr>
            </w:pPr>
            <w:r>
              <w:rPr>
                <w:rFonts w:ascii="Times New Roman" w:hAnsi="Times New Roman" w:cs="Times New Roman"/>
                <w:b/>
                <w:bCs/>
                <w:sz w:val="20"/>
                <w:szCs w:val="20"/>
                <w:lang w:val="el"/>
              </w:rPr>
              <w:t>Καθετήρες παροχέτευσης SKATER™:</w:t>
            </w:r>
          </w:p>
          <w:p w14:paraId="64291851" w14:textId="77777777" w:rsidR="00E9636F" w:rsidRPr="005B766F" w:rsidRDefault="00E9636F" w:rsidP="00E9636F">
            <w:pPr>
              <w:pStyle w:val="ListParagraph"/>
              <w:numPr>
                <w:ilvl w:val="0"/>
                <w:numId w:val="8"/>
              </w:numPr>
              <w:spacing w:before="40" w:after="0" w:afterAutospacing="0"/>
              <w:contextualSpacing w:val="0"/>
              <w:rPr>
                <w:rFonts w:cs="Times New Roman"/>
                <w:sz w:val="20"/>
                <w:szCs w:val="20"/>
                <w:lang w:val="el-GR"/>
              </w:rPr>
            </w:pPr>
            <w:r>
              <w:rPr>
                <w:rFonts w:cs="Times New Roman"/>
                <w:sz w:val="20"/>
                <w:szCs w:val="20"/>
                <w:lang w:val="el"/>
              </w:rPr>
              <w:t xml:space="preserve">Καθετήρες παροχέτευσης γενικής χρήσης και </w:t>
            </w:r>
            <w:proofErr w:type="spellStart"/>
            <w:r>
              <w:rPr>
                <w:rFonts w:cs="Times New Roman"/>
                <w:sz w:val="20"/>
                <w:szCs w:val="20"/>
                <w:lang w:val="el"/>
              </w:rPr>
              <w:t>νεφροστομίας</w:t>
            </w:r>
            <w:proofErr w:type="spellEnd"/>
            <w:r>
              <w:rPr>
                <w:rFonts w:cs="Times New Roman"/>
                <w:sz w:val="20"/>
                <w:szCs w:val="20"/>
                <w:lang w:val="el"/>
              </w:rPr>
              <w:t xml:space="preserve"> SKATER</w:t>
            </w:r>
          </w:p>
          <w:p w14:paraId="1796C899" w14:textId="77777777" w:rsidR="00E9636F" w:rsidRPr="005B766F" w:rsidRDefault="00E9636F" w:rsidP="00E9636F">
            <w:pPr>
              <w:pStyle w:val="ListParagraph"/>
              <w:numPr>
                <w:ilvl w:val="0"/>
                <w:numId w:val="8"/>
              </w:numPr>
              <w:spacing w:before="40" w:after="0" w:afterAutospacing="0"/>
              <w:contextualSpacing w:val="0"/>
              <w:rPr>
                <w:rFonts w:cs="Times New Roman"/>
                <w:sz w:val="20"/>
                <w:szCs w:val="20"/>
                <w:lang w:val="el-GR"/>
              </w:rPr>
            </w:pPr>
            <w:r>
              <w:rPr>
                <w:rFonts w:cs="Times New Roman"/>
                <w:sz w:val="20"/>
                <w:szCs w:val="20"/>
                <w:lang w:val="el"/>
              </w:rPr>
              <w:t>Σετ παροχέτευσης Mini-</w:t>
            </w:r>
            <w:proofErr w:type="spellStart"/>
            <w:r>
              <w:rPr>
                <w:rFonts w:cs="Times New Roman"/>
                <w:sz w:val="20"/>
                <w:szCs w:val="20"/>
                <w:lang w:val="el"/>
              </w:rPr>
              <w:t>Loop</w:t>
            </w:r>
            <w:proofErr w:type="spellEnd"/>
            <w:r>
              <w:rPr>
                <w:rFonts w:cs="Times New Roman"/>
                <w:sz w:val="20"/>
                <w:szCs w:val="20"/>
                <w:lang w:val="el"/>
              </w:rPr>
              <w:t xml:space="preserve"> SKATER™ </w:t>
            </w:r>
          </w:p>
        </w:tc>
        <w:tc>
          <w:tcPr>
            <w:tcW w:w="680" w:type="pct"/>
            <w:vAlign w:val="center"/>
          </w:tcPr>
          <w:p w14:paraId="0E9A6203" w14:textId="2BC3020E" w:rsidR="00E9636F" w:rsidRPr="00451CE9" w:rsidRDefault="00E9636F" w:rsidP="00E9636F">
            <w:pPr>
              <w:jc w:val="center"/>
              <w:rPr>
                <w:rFonts w:cs="Times New Roman"/>
                <w:sz w:val="20"/>
                <w:szCs w:val="20"/>
              </w:rPr>
            </w:pPr>
            <w:r w:rsidRPr="00451CE9">
              <w:rPr>
                <w:rFonts w:cs="Times New Roman"/>
                <w:sz w:val="20"/>
                <w:szCs w:val="20"/>
                <w:lang w:val="da-DK"/>
              </w:rPr>
              <w:t>47796</w:t>
            </w:r>
          </w:p>
        </w:tc>
        <w:tc>
          <w:tcPr>
            <w:tcW w:w="806" w:type="pct"/>
            <w:vAlign w:val="center"/>
          </w:tcPr>
          <w:p w14:paraId="752D2ACD" w14:textId="77777777" w:rsidR="00E9636F" w:rsidRPr="00451CE9" w:rsidRDefault="00E9636F" w:rsidP="00E9636F">
            <w:pPr>
              <w:jc w:val="center"/>
              <w:rPr>
                <w:rFonts w:cs="Times New Roman"/>
                <w:sz w:val="20"/>
                <w:szCs w:val="20"/>
                <w:lang w:val="da-DK"/>
              </w:rPr>
            </w:pPr>
            <w:bookmarkStart w:id="12" w:name="_Hlk157447155"/>
            <w:r w:rsidRPr="00451CE9">
              <w:rPr>
                <w:rFonts w:cs="Times New Roman"/>
                <w:sz w:val="20"/>
                <w:szCs w:val="20"/>
                <w:lang w:val="da-DK"/>
              </w:rPr>
              <w:t>A060201</w:t>
            </w:r>
          </w:p>
          <w:bookmarkEnd w:id="12"/>
          <w:p w14:paraId="73B0BA3D" w14:textId="60CFE23F" w:rsidR="00E9636F" w:rsidRPr="00451CE9" w:rsidRDefault="00E9636F" w:rsidP="00E9636F">
            <w:pPr>
              <w:jc w:val="center"/>
              <w:rPr>
                <w:rFonts w:cs="Times New Roman"/>
                <w:sz w:val="20"/>
                <w:szCs w:val="20"/>
              </w:rPr>
            </w:pPr>
            <w:r w:rsidRPr="00451CE9">
              <w:rPr>
                <w:rFonts w:cs="Times New Roman"/>
                <w:sz w:val="20"/>
                <w:szCs w:val="20"/>
                <w:lang w:val="da-DK"/>
              </w:rPr>
              <w:t>U040203</w:t>
            </w:r>
          </w:p>
        </w:tc>
        <w:tc>
          <w:tcPr>
            <w:tcW w:w="805" w:type="pct"/>
            <w:vMerge w:val="restart"/>
          </w:tcPr>
          <w:p w14:paraId="07DD4E16" w14:textId="77777777" w:rsidR="00E9636F" w:rsidRPr="00451CE9" w:rsidRDefault="00E9636F" w:rsidP="00E9636F">
            <w:pPr>
              <w:jc w:val="center"/>
              <w:rPr>
                <w:rFonts w:cs="Times New Roman"/>
                <w:sz w:val="20"/>
                <w:szCs w:val="20"/>
              </w:rPr>
            </w:pPr>
          </w:p>
          <w:p w14:paraId="12FDD8CD" w14:textId="77777777" w:rsidR="00E9636F" w:rsidRPr="00451CE9" w:rsidRDefault="00E9636F" w:rsidP="00E9636F">
            <w:pPr>
              <w:jc w:val="center"/>
              <w:rPr>
                <w:rFonts w:cs="Times New Roman"/>
                <w:sz w:val="20"/>
                <w:szCs w:val="20"/>
              </w:rPr>
            </w:pPr>
          </w:p>
          <w:p w14:paraId="6685A89A" w14:textId="77777777" w:rsidR="00E9636F" w:rsidRPr="00451CE9" w:rsidRDefault="00E9636F" w:rsidP="00E9636F">
            <w:pPr>
              <w:jc w:val="center"/>
              <w:rPr>
                <w:rFonts w:cs="Times New Roman"/>
                <w:sz w:val="20"/>
                <w:szCs w:val="20"/>
              </w:rPr>
            </w:pPr>
          </w:p>
          <w:p w14:paraId="3D0C067F" w14:textId="2F72E9F2" w:rsidR="00E9636F" w:rsidRPr="00451CE9" w:rsidRDefault="00E9636F" w:rsidP="00E9636F">
            <w:pPr>
              <w:jc w:val="center"/>
              <w:rPr>
                <w:rFonts w:cs="Times New Roman"/>
                <w:sz w:val="20"/>
                <w:szCs w:val="20"/>
              </w:rPr>
            </w:pPr>
            <w:r>
              <w:rPr>
                <w:rFonts w:cs="Times New Roman"/>
                <w:sz w:val="20"/>
                <w:szCs w:val="20"/>
                <w:lang w:val="el"/>
              </w:rPr>
              <w:t>IIb</w:t>
            </w:r>
          </w:p>
        </w:tc>
      </w:tr>
      <w:tr w:rsidR="00E9636F" w:rsidRPr="00451CE9" w14:paraId="1E092638" w14:textId="15722C7B" w:rsidTr="00E25AE9">
        <w:trPr>
          <w:trHeight w:val="576"/>
        </w:trPr>
        <w:tc>
          <w:tcPr>
            <w:tcW w:w="2709" w:type="pct"/>
            <w:vAlign w:val="center"/>
          </w:tcPr>
          <w:p w14:paraId="504722E5" w14:textId="77777777" w:rsidR="00E9636F" w:rsidRPr="005B766F" w:rsidRDefault="00E9636F" w:rsidP="00E9636F">
            <w:pPr>
              <w:pStyle w:val="ListParagraph"/>
              <w:numPr>
                <w:ilvl w:val="0"/>
                <w:numId w:val="9"/>
              </w:numPr>
              <w:spacing w:before="40" w:after="0" w:afterAutospacing="0"/>
              <w:contextualSpacing w:val="0"/>
              <w:rPr>
                <w:rFonts w:cs="Times New Roman"/>
                <w:sz w:val="20"/>
                <w:szCs w:val="20"/>
                <w:lang w:val="el-GR"/>
              </w:rPr>
            </w:pPr>
            <w:r>
              <w:rPr>
                <w:rFonts w:cs="Times New Roman"/>
                <w:sz w:val="20"/>
                <w:szCs w:val="20"/>
                <w:lang w:val="el"/>
              </w:rPr>
              <w:t xml:space="preserve">Σετ παροχέτευσης μονού βήματος SKATER™ </w:t>
            </w:r>
          </w:p>
          <w:p w14:paraId="5412839B" w14:textId="77777777" w:rsidR="00E9636F" w:rsidRPr="00451CE9" w:rsidRDefault="00E9636F" w:rsidP="00E9636F">
            <w:pPr>
              <w:pStyle w:val="ListParagraph"/>
              <w:numPr>
                <w:ilvl w:val="0"/>
                <w:numId w:val="9"/>
              </w:numPr>
              <w:spacing w:before="40" w:after="0" w:afterAutospacing="0"/>
              <w:contextualSpacing w:val="0"/>
              <w:rPr>
                <w:rFonts w:cs="Times New Roman"/>
                <w:sz w:val="20"/>
                <w:szCs w:val="20"/>
              </w:rPr>
            </w:pPr>
            <w:r>
              <w:rPr>
                <w:rFonts w:cs="Times New Roman"/>
                <w:sz w:val="20"/>
                <w:szCs w:val="20"/>
                <w:lang w:val="el"/>
              </w:rPr>
              <w:t>Καθετήρας παροχέτευσης SKATER™</w:t>
            </w:r>
          </w:p>
        </w:tc>
        <w:tc>
          <w:tcPr>
            <w:tcW w:w="680" w:type="pct"/>
            <w:vAlign w:val="center"/>
          </w:tcPr>
          <w:p w14:paraId="5F9D1F38" w14:textId="77777777" w:rsidR="00E9636F" w:rsidRPr="00451CE9" w:rsidRDefault="00E9636F" w:rsidP="00E9636F">
            <w:pPr>
              <w:jc w:val="center"/>
              <w:rPr>
                <w:rFonts w:cs="Times New Roman"/>
                <w:sz w:val="20"/>
                <w:szCs w:val="20"/>
                <w:lang w:val="da-DK"/>
              </w:rPr>
            </w:pPr>
            <w:r w:rsidRPr="00451CE9">
              <w:rPr>
                <w:rFonts w:cs="Times New Roman"/>
                <w:sz w:val="20"/>
                <w:szCs w:val="20"/>
                <w:lang w:val="da-DK"/>
              </w:rPr>
              <w:t>35824</w:t>
            </w:r>
          </w:p>
          <w:p w14:paraId="3E540C3C" w14:textId="29C390C5" w:rsidR="00E9636F" w:rsidRPr="00451CE9" w:rsidRDefault="00E9636F" w:rsidP="00E9636F">
            <w:pPr>
              <w:jc w:val="center"/>
              <w:rPr>
                <w:rFonts w:cs="Times New Roman"/>
                <w:sz w:val="20"/>
                <w:szCs w:val="20"/>
              </w:rPr>
            </w:pPr>
            <w:r w:rsidRPr="00451CE9">
              <w:rPr>
                <w:rFonts w:cs="Times New Roman"/>
                <w:sz w:val="20"/>
                <w:szCs w:val="20"/>
                <w:lang w:val="da-DK"/>
              </w:rPr>
              <w:t>11305</w:t>
            </w:r>
          </w:p>
        </w:tc>
        <w:tc>
          <w:tcPr>
            <w:tcW w:w="806" w:type="pct"/>
            <w:vAlign w:val="center"/>
          </w:tcPr>
          <w:p w14:paraId="396620E8" w14:textId="5CFBB708" w:rsidR="00E9636F" w:rsidRPr="00451CE9" w:rsidRDefault="00E9636F" w:rsidP="00E9636F">
            <w:pPr>
              <w:jc w:val="center"/>
              <w:rPr>
                <w:rFonts w:cs="Times New Roman"/>
                <w:sz w:val="20"/>
                <w:szCs w:val="20"/>
              </w:rPr>
            </w:pPr>
            <w:r w:rsidRPr="00451CE9">
              <w:rPr>
                <w:rFonts w:cs="Times New Roman"/>
                <w:sz w:val="20"/>
                <w:szCs w:val="20"/>
                <w:lang w:val="da-DK"/>
              </w:rPr>
              <w:t>A060201</w:t>
            </w:r>
          </w:p>
        </w:tc>
        <w:tc>
          <w:tcPr>
            <w:tcW w:w="805" w:type="pct"/>
            <w:vMerge/>
          </w:tcPr>
          <w:p w14:paraId="5821261A" w14:textId="77777777" w:rsidR="00E9636F" w:rsidRPr="00451CE9" w:rsidRDefault="00E9636F" w:rsidP="00E9636F">
            <w:pPr>
              <w:jc w:val="center"/>
              <w:rPr>
                <w:rFonts w:cs="Times New Roman"/>
                <w:sz w:val="20"/>
                <w:szCs w:val="20"/>
              </w:rPr>
            </w:pPr>
          </w:p>
        </w:tc>
      </w:tr>
      <w:tr w:rsidR="00E9636F" w:rsidRPr="00451CE9" w14:paraId="56D2204C" w14:textId="13C70FE6" w:rsidTr="00E25AE9">
        <w:trPr>
          <w:trHeight w:val="288"/>
        </w:trPr>
        <w:tc>
          <w:tcPr>
            <w:tcW w:w="2709" w:type="pct"/>
            <w:vAlign w:val="center"/>
          </w:tcPr>
          <w:p w14:paraId="600C0630" w14:textId="77777777" w:rsidR="00E9636F" w:rsidRPr="00451CE9" w:rsidRDefault="00E9636F" w:rsidP="00E9636F">
            <w:pPr>
              <w:pStyle w:val="ListParagraph"/>
              <w:numPr>
                <w:ilvl w:val="0"/>
                <w:numId w:val="9"/>
              </w:numPr>
              <w:spacing w:before="40" w:after="0" w:afterAutospacing="0"/>
              <w:contextualSpacing w:val="0"/>
              <w:rPr>
                <w:rFonts w:cs="Times New Roman"/>
                <w:sz w:val="20"/>
                <w:szCs w:val="20"/>
              </w:rPr>
            </w:pPr>
            <w:r>
              <w:rPr>
                <w:rFonts w:cs="Times New Roman"/>
                <w:sz w:val="20"/>
                <w:szCs w:val="20"/>
                <w:lang w:val="el"/>
              </w:rPr>
              <w:t xml:space="preserve">Καθετήρας νεφροστομίας SKATER™ </w:t>
            </w:r>
          </w:p>
        </w:tc>
        <w:tc>
          <w:tcPr>
            <w:tcW w:w="680" w:type="pct"/>
            <w:vAlign w:val="center"/>
          </w:tcPr>
          <w:p w14:paraId="48564318" w14:textId="69F9ABD1" w:rsidR="00E9636F" w:rsidRPr="00451CE9" w:rsidRDefault="00E9636F" w:rsidP="00E9636F">
            <w:pPr>
              <w:jc w:val="center"/>
              <w:rPr>
                <w:rFonts w:cs="Times New Roman"/>
                <w:sz w:val="20"/>
                <w:szCs w:val="20"/>
              </w:rPr>
            </w:pPr>
            <w:r w:rsidRPr="00451CE9">
              <w:rPr>
                <w:rFonts w:cs="Times New Roman"/>
                <w:sz w:val="20"/>
                <w:szCs w:val="20"/>
                <w:lang w:val="da-DK"/>
              </w:rPr>
              <w:t>10735</w:t>
            </w:r>
          </w:p>
        </w:tc>
        <w:tc>
          <w:tcPr>
            <w:tcW w:w="806" w:type="pct"/>
            <w:vAlign w:val="center"/>
          </w:tcPr>
          <w:p w14:paraId="3058B986" w14:textId="2B27F5F7" w:rsidR="00E9636F" w:rsidRPr="00451CE9" w:rsidRDefault="00E9636F" w:rsidP="00E9636F">
            <w:pPr>
              <w:jc w:val="center"/>
              <w:rPr>
                <w:rFonts w:cs="Times New Roman"/>
                <w:sz w:val="20"/>
                <w:szCs w:val="20"/>
              </w:rPr>
            </w:pPr>
            <w:r w:rsidRPr="00451CE9">
              <w:rPr>
                <w:rFonts w:cs="Times New Roman"/>
                <w:sz w:val="20"/>
                <w:szCs w:val="20"/>
                <w:lang w:val="da-DK"/>
              </w:rPr>
              <w:t>U040203</w:t>
            </w:r>
          </w:p>
        </w:tc>
        <w:tc>
          <w:tcPr>
            <w:tcW w:w="805" w:type="pct"/>
            <w:vMerge/>
          </w:tcPr>
          <w:p w14:paraId="56B99A6F" w14:textId="77777777" w:rsidR="00E9636F" w:rsidRPr="00451CE9" w:rsidRDefault="00E9636F" w:rsidP="00E9636F">
            <w:pPr>
              <w:jc w:val="center"/>
              <w:rPr>
                <w:rFonts w:cs="Times New Roman"/>
                <w:sz w:val="20"/>
                <w:szCs w:val="20"/>
              </w:rPr>
            </w:pPr>
          </w:p>
        </w:tc>
      </w:tr>
      <w:tr w:rsidR="00E9636F" w:rsidRPr="00451CE9" w14:paraId="32CDB9C3" w14:textId="0D8C8807" w:rsidTr="00E25AE9">
        <w:trPr>
          <w:trHeight w:val="576"/>
        </w:trPr>
        <w:tc>
          <w:tcPr>
            <w:tcW w:w="2709" w:type="pct"/>
            <w:vAlign w:val="center"/>
          </w:tcPr>
          <w:p w14:paraId="562DDC8C" w14:textId="77777777" w:rsidR="00E9636F" w:rsidRPr="00451CE9" w:rsidRDefault="00E9636F" w:rsidP="00E9636F">
            <w:pPr>
              <w:pStyle w:val="BT1"/>
              <w:rPr>
                <w:rFonts w:ascii="Times New Roman" w:hAnsi="Times New Roman" w:cs="Times New Roman"/>
                <w:b/>
                <w:bCs/>
                <w:sz w:val="20"/>
                <w:szCs w:val="20"/>
              </w:rPr>
            </w:pPr>
            <w:r>
              <w:rPr>
                <w:rFonts w:ascii="Times New Roman" w:hAnsi="Times New Roman" w:cs="Times New Roman"/>
                <w:b/>
                <w:bCs/>
                <w:sz w:val="20"/>
                <w:szCs w:val="20"/>
                <w:lang w:val="el"/>
              </w:rPr>
              <w:t>Κιτ παροχέτευσης SKATER™:</w:t>
            </w:r>
          </w:p>
          <w:p w14:paraId="3872D800" w14:textId="77777777" w:rsidR="00E9636F" w:rsidRPr="00451CE9" w:rsidRDefault="00E9636F" w:rsidP="00E9636F">
            <w:pPr>
              <w:pStyle w:val="ListParagraph"/>
              <w:numPr>
                <w:ilvl w:val="0"/>
                <w:numId w:val="9"/>
              </w:numPr>
              <w:spacing w:before="40" w:after="0" w:afterAutospacing="0"/>
              <w:contextualSpacing w:val="0"/>
              <w:rPr>
                <w:rFonts w:cs="Times New Roman"/>
                <w:sz w:val="20"/>
                <w:szCs w:val="20"/>
              </w:rPr>
            </w:pPr>
            <w:r>
              <w:rPr>
                <w:rFonts w:cs="Times New Roman"/>
                <w:sz w:val="20"/>
                <w:szCs w:val="20"/>
                <w:lang w:val="el"/>
              </w:rPr>
              <w:t xml:space="preserve">Κιτ νεφροστομίας SKATER™ </w:t>
            </w:r>
          </w:p>
          <w:p w14:paraId="28D55C7B" w14:textId="77777777" w:rsidR="00E9636F" w:rsidRPr="00451CE9" w:rsidRDefault="00E9636F" w:rsidP="00E9636F">
            <w:pPr>
              <w:pStyle w:val="ListParagraph"/>
              <w:numPr>
                <w:ilvl w:val="0"/>
                <w:numId w:val="9"/>
              </w:numPr>
              <w:spacing w:before="40" w:after="0" w:afterAutospacing="0"/>
              <w:contextualSpacing w:val="0"/>
              <w:rPr>
                <w:rFonts w:cs="Times New Roman"/>
                <w:sz w:val="20"/>
                <w:szCs w:val="20"/>
              </w:rPr>
            </w:pPr>
            <w:r>
              <w:rPr>
                <w:rFonts w:cs="Times New Roman"/>
                <w:sz w:val="20"/>
                <w:szCs w:val="20"/>
                <w:lang w:val="el"/>
              </w:rPr>
              <w:t xml:space="preserve">Κιτ εισαγωγέα νεφροστομίας SKATER™ </w:t>
            </w:r>
          </w:p>
        </w:tc>
        <w:tc>
          <w:tcPr>
            <w:tcW w:w="680" w:type="pct"/>
            <w:vAlign w:val="center"/>
          </w:tcPr>
          <w:p w14:paraId="0CD060EF" w14:textId="77777777" w:rsidR="00E9636F" w:rsidRPr="00451CE9" w:rsidRDefault="00E9636F" w:rsidP="00E9636F">
            <w:pPr>
              <w:jc w:val="center"/>
              <w:rPr>
                <w:rFonts w:cs="Times New Roman"/>
                <w:sz w:val="20"/>
                <w:szCs w:val="20"/>
                <w:lang w:val="da-DK"/>
              </w:rPr>
            </w:pPr>
            <w:r w:rsidRPr="00451CE9">
              <w:rPr>
                <w:rFonts w:cs="Times New Roman"/>
                <w:sz w:val="20"/>
                <w:szCs w:val="20"/>
                <w:lang w:val="da-DK"/>
              </w:rPr>
              <w:t>35824</w:t>
            </w:r>
          </w:p>
          <w:p w14:paraId="50354628" w14:textId="31237383" w:rsidR="00E9636F" w:rsidRPr="00451CE9" w:rsidRDefault="00E9636F" w:rsidP="00E9636F">
            <w:pPr>
              <w:jc w:val="center"/>
              <w:rPr>
                <w:rFonts w:cs="Times New Roman"/>
                <w:sz w:val="20"/>
                <w:szCs w:val="20"/>
              </w:rPr>
            </w:pPr>
            <w:r w:rsidRPr="00451CE9">
              <w:rPr>
                <w:rFonts w:cs="Times New Roman"/>
                <w:sz w:val="20"/>
                <w:szCs w:val="20"/>
                <w:lang w:val="da-DK"/>
              </w:rPr>
              <w:t>10735</w:t>
            </w:r>
          </w:p>
        </w:tc>
        <w:tc>
          <w:tcPr>
            <w:tcW w:w="806" w:type="pct"/>
            <w:vAlign w:val="center"/>
          </w:tcPr>
          <w:p w14:paraId="53F41E22" w14:textId="77777777" w:rsidR="00E9636F" w:rsidRPr="00451CE9" w:rsidRDefault="00E9636F" w:rsidP="00E9636F">
            <w:pPr>
              <w:jc w:val="center"/>
              <w:rPr>
                <w:rFonts w:cs="Times New Roman"/>
                <w:sz w:val="20"/>
                <w:szCs w:val="20"/>
                <w:lang w:val="da-DK"/>
              </w:rPr>
            </w:pPr>
            <w:r w:rsidRPr="00451CE9">
              <w:rPr>
                <w:rFonts w:cs="Times New Roman"/>
                <w:sz w:val="20"/>
                <w:szCs w:val="20"/>
                <w:lang w:val="da-DK"/>
              </w:rPr>
              <w:t>A060299</w:t>
            </w:r>
          </w:p>
          <w:p w14:paraId="4601169F" w14:textId="5734F244" w:rsidR="00E9636F" w:rsidRPr="00451CE9" w:rsidRDefault="00E9636F" w:rsidP="00E9636F">
            <w:pPr>
              <w:jc w:val="center"/>
              <w:rPr>
                <w:rFonts w:cs="Times New Roman"/>
                <w:sz w:val="20"/>
                <w:szCs w:val="20"/>
              </w:rPr>
            </w:pPr>
            <w:r w:rsidRPr="00451CE9">
              <w:rPr>
                <w:rFonts w:cs="Times New Roman"/>
                <w:sz w:val="20"/>
                <w:szCs w:val="20"/>
                <w:lang w:val="da-DK"/>
              </w:rPr>
              <w:t>U040203</w:t>
            </w:r>
          </w:p>
        </w:tc>
        <w:tc>
          <w:tcPr>
            <w:tcW w:w="805" w:type="pct"/>
            <w:vMerge/>
          </w:tcPr>
          <w:p w14:paraId="634B2984" w14:textId="77777777" w:rsidR="00E9636F" w:rsidRPr="00451CE9" w:rsidRDefault="00E9636F" w:rsidP="00E9636F">
            <w:pPr>
              <w:jc w:val="center"/>
              <w:rPr>
                <w:rFonts w:cs="Times New Roman"/>
                <w:sz w:val="20"/>
                <w:szCs w:val="20"/>
              </w:rPr>
            </w:pPr>
          </w:p>
        </w:tc>
      </w:tr>
      <w:tr w:rsidR="00E9636F" w:rsidRPr="00451CE9" w14:paraId="7AA9C78C" w14:textId="77FE2FC0" w:rsidTr="00E25AE9">
        <w:trPr>
          <w:trHeight w:val="576"/>
        </w:trPr>
        <w:tc>
          <w:tcPr>
            <w:tcW w:w="2709" w:type="pct"/>
            <w:vAlign w:val="center"/>
          </w:tcPr>
          <w:p w14:paraId="195C4C2D" w14:textId="77777777" w:rsidR="00E9636F" w:rsidRPr="00451CE9" w:rsidRDefault="00E9636F" w:rsidP="00E9636F">
            <w:pPr>
              <w:pStyle w:val="ListParagraph"/>
              <w:numPr>
                <w:ilvl w:val="0"/>
                <w:numId w:val="10"/>
              </w:numPr>
              <w:spacing w:before="40" w:after="0" w:afterAutospacing="0"/>
              <w:contextualSpacing w:val="0"/>
              <w:rPr>
                <w:rFonts w:cs="Times New Roman"/>
                <w:sz w:val="20"/>
                <w:szCs w:val="20"/>
              </w:rPr>
            </w:pPr>
            <w:r>
              <w:rPr>
                <w:rFonts w:cs="Times New Roman"/>
                <w:sz w:val="20"/>
                <w:szCs w:val="20"/>
                <w:lang w:val="el"/>
              </w:rPr>
              <w:t xml:space="preserve">Καθετήρας παροχέτευσης χολής SKATER™ </w:t>
            </w:r>
          </w:p>
          <w:p w14:paraId="04E32821" w14:textId="77777777" w:rsidR="00E9636F" w:rsidRPr="005B766F" w:rsidRDefault="00E9636F" w:rsidP="00E9636F">
            <w:pPr>
              <w:pStyle w:val="ListParagraph"/>
              <w:numPr>
                <w:ilvl w:val="0"/>
                <w:numId w:val="10"/>
              </w:numPr>
              <w:spacing w:before="40" w:after="0" w:afterAutospacing="0"/>
              <w:contextualSpacing w:val="0"/>
              <w:rPr>
                <w:rFonts w:cs="Times New Roman"/>
                <w:sz w:val="20"/>
                <w:szCs w:val="20"/>
                <w:lang w:val="el-GR"/>
              </w:rPr>
            </w:pPr>
            <w:r>
              <w:rPr>
                <w:rFonts w:cs="Times New Roman"/>
                <w:sz w:val="20"/>
                <w:szCs w:val="20"/>
                <w:lang w:val="el"/>
              </w:rPr>
              <w:t xml:space="preserve">Κιτ εισαγωγέα παροχέτευσης χολής SKATER™ </w:t>
            </w:r>
          </w:p>
        </w:tc>
        <w:tc>
          <w:tcPr>
            <w:tcW w:w="680" w:type="pct"/>
            <w:vAlign w:val="center"/>
          </w:tcPr>
          <w:p w14:paraId="7B356A4B" w14:textId="77777777" w:rsidR="00E9636F" w:rsidRPr="00451CE9" w:rsidRDefault="00E9636F" w:rsidP="00E9636F">
            <w:pPr>
              <w:jc w:val="center"/>
              <w:rPr>
                <w:rFonts w:cs="Times New Roman"/>
                <w:sz w:val="20"/>
                <w:szCs w:val="20"/>
                <w:lang w:val="da-DK"/>
              </w:rPr>
            </w:pPr>
            <w:r w:rsidRPr="00451CE9">
              <w:rPr>
                <w:rFonts w:cs="Times New Roman"/>
                <w:sz w:val="20"/>
                <w:szCs w:val="20"/>
                <w:lang w:val="da-DK"/>
              </w:rPr>
              <w:t>10696</w:t>
            </w:r>
          </w:p>
          <w:p w14:paraId="6F475E29" w14:textId="4B3BC31F" w:rsidR="00E9636F" w:rsidRPr="00451CE9" w:rsidRDefault="00E9636F" w:rsidP="00E9636F">
            <w:pPr>
              <w:jc w:val="center"/>
              <w:rPr>
                <w:rFonts w:cs="Times New Roman"/>
                <w:sz w:val="20"/>
                <w:szCs w:val="20"/>
              </w:rPr>
            </w:pPr>
            <w:r w:rsidRPr="00451CE9">
              <w:rPr>
                <w:rFonts w:cs="Times New Roman"/>
                <w:sz w:val="20"/>
                <w:szCs w:val="20"/>
                <w:lang w:val="da-DK"/>
              </w:rPr>
              <w:t>35824</w:t>
            </w:r>
          </w:p>
        </w:tc>
        <w:tc>
          <w:tcPr>
            <w:tcW w:w="806" w:type="pct"/>
            <w:vAlign w:val="center"/>
          </w:tcPr>
          <w:p w14:paraId="1FF44FE5" w14:textId="355D09CF" w:rsidR="00E9636F" w:rsidRPr="00451CE9" w:rsidRDefault="00E9636F" w:rsidP="00E9636F">
            <w:pPr>
              <w:jc w:val="center"/>
              <w:rPr>
                <w:rFonts w:cs="Times New Roman"/>
                <w:sz w:val="20"/>
                <w:szCs w:val="20"/>
              </w:rPr>
            </w:pPr>
            <w:r w:rsidRPr="00451CE9">
              <w:rPr>
                <w:rFonts w:cs="Times New Roman"/>
                <w:sz w:val="20"/>
                <w:szCs w:val="20"/>
                <w:lang w:val="da-DK"/>
              </w:rPr>
              <w:t>G02060299</w:t>
            </w:r>
          </w:p>
        </w:tc>
        <w:tc>
          <w:tcPr>
            <w:tcW w:w="805" w:type="pct"/>
            <w:vMerge/>
          </w:tcPr>
          <w:p w14:paraId="6D7AD128" w14:textId="77777777" w:rsidR="00E9636F" w:rsidRPr="00451CE9" w:rsidRDefault="00E9636F" w:rsidP="00E9636F">
            <w:pPr>
              <w:jc w:val="center"/>
              <w:rPr>
                <w:rFonts w:cs="Times New Roman"/>
                <w:sz w:val="20"/>
                <w:szCs w:val="20"/>
              </w:rPr>
            </w:pPr>
          </w:p>
        </w:tc>
      </w:tr>
    </w:tbl>
    <w:p w14:paraId="164FE3F8" w14:textId="77777777" w:rsidR="00EA08F0" w:rsidRPr="00451CE9" w:rsidRDefault="00EA08F0" w:rsidP="0087714A">
      <w:pPr>
        <w:tabs>
          <w:tab w:val="left" w:pos="1140"/>
        </w:tabs>
        <w:rPr>
          <w:rFonts w:cs="Times New Roman"/>
        </w:rPr>
      </w:pPr>
    </w:p>
    <w:p w14:paraId="0B68FDF2" w14:textId="77777777" w:rsidR="00304978" w:rsidRDefault="00304978" w:rsidP="0087714A">
      <w:pPr>
        <w:tabs>
          <w:tab w:val="left" w:pos="1140"/>
        </w:tabs>
        <w:rPr>
          <w:rFonts w:cs="Times New Roman"/>
        </w:rPr>
      </w:pPr>
    </w:p>
    <w:p w14:paraId="2FAE5591" w14:textId="77777777" w:rsidR="001B366C" w:rsidRPr="00451CE9" w:rsidRDefault="001B366C" w:rsidP="0087714A">
      <w:pPr>
        <w:tabs>
          <w:tab w:val="left" w:pos="1140"/>
        </w:tabs>
        <w:rPr>
          <w:rFonts w:cs="Times New Roman"/>
        </w:rPr>
      </w:pPr>
    </w:p>
    <w:p w14:paraId="4B18C73D" w14:textId="1D0FA214" w:rsidR="009855C3" w:rsidRPr="005B766F" w:rsidRDefault="009855C3" w:rsidP="00042B91">
      <w:pPr>
        <w:pStyle w:val="Heading1"/>
        <w:rPr>
          <w:rFonts w:cs="Times New Roman"/>
          <w:lang w:val="el-GR"/>
        </w:rPr>
      </w:pPr>
      <w:bookmarkStart w:id="13" w:name="_Toc212113933"/>
      <w:r>
        <w:rPr>
          <w:rFonts w:cs="Times New Roman"/>
          <w:bCs/>
          <w:lang w:val="el"/>
        </w:rPr>
        <w:t>Έτος έκδοσης του πρώτου πιστοποιητικού (CE) που καλύπτει τη συσκευή:</w:t>
      </w:r>
      <w:bookmarkEnd w:id="13"/>
    </w:p>
    <w:p w14:paraId="702087CA" w14:textId="77777777" w:rsidR="00CE798A" w:rsidRPr="005B766F" w:rsidRDefault="00CE798A" w:rsidP="00676A01">
      <w:pPr>
        <w:spacing w:after="0" w:afterAutospacing="0"/>
        <w:rPr>
          <w:rFonts w:cs="Times New Roman"/>
          <w:lang w:val="el-GR"/>
        </w:rPr>
      </w:pPr>
    </w:p>
    <w:p w14:paraId="419DA4E3" w14:textId="751CE23F" w:rsidR="00AD1B03" w:rsidRPr="00D025DB" w:rsidRDefault="00AD1B03" w:rsidP="00676A01">
      <w:pPr>
        <w:spacing w:after="0" w:afterAutospacing="0"/>
        <w:rPr>
          <w:rFonts w:cs="Times New Roman"/>
          <w:lang w:val="el"/>
        </w:rPr>
      </w:pPr>
      <w:r>
        <w:rPr>
          <w:rFonts w:cs="Times New Roman"/>
          <w:lang w:val="el"/>
        </w:rPr>
        <w:t>Οι καθετήρες παροχέτευσης SKATER κυκλοφόρησαν για πρώτη φορά στην αγορά της ΕΕ και έλαβαν την αρχική σήμανση CE το 1998 από την PBN Medical. Στη συνέχεια, οι καθετήρες παροχέτευσης SKATER διατέθηκαν στην αγορά των Ηνωμένων Πολιτειών το 1999 από την Angiotech/Medical Device Technologies.</w:t>
      </w:r>
    </w:p>
    <w:p w14:paraId="6BA785EF" w14:textId="00AD9848" w:rsidR="00EC76C8" w:rsidRPr="00D025DB" w:rsidRDefault="00AD1B03" w:rsidP="001B22F6">
      <w:pPr>
        <w:spacing w:after="0" w:afterAutospacing="0"/>
        <w:rPr>
          <w:rFonts w:cs="Times New Roman"/>
          <w:lang w:val="el"/>
        </w:rPr>
      </w:pPr>
      <w:r>
        <w:rPr>
          <w:rFonts w:cs="Times New Roman"/>
          <w:lang w:val="el"/>
        </w:rPr>
        <w:t>Το 2013, η Argon Medical Devices, Inc. απέκτησε τη σειρά προϊόντων –με την εξαγορά της Angiotech/Medical Device Technologies– η οποία πωλείται επί του παρόντος στην ΕΕ με τη σήμανση CE 565719 και τον κωδικό αριθμό NB 2797. Αυτές οι συσκευές έφεραν προηγουμένως σήμανση CE βάσει της Οδηγίας MDD, ως συσκευές κατηγορίας IIb σύμφωνα με το Παράρτημα IX, Κανόνας 8 της Οδηγίας MDD 93/42/ΕΟΚ. Ο ιστορικός αριθμός τεχνικού φακέλου για τους καθετήρες και τα κιτ παροχέτευσης SKATER ήταν TF-82238. Οι καθετήρες και τα κιτ παροχέτευσης SKATER θα παραμείνουν συσκευές κατηγορίας IIb βάσει εφαρμογής των κριτηρίων που αναφέρονται στο Παράρτημα VIII, Κεφάλαιο III του Κανόνα 8 της Οδηγίας MDD 2017/745 ΕΕ.</w:t>
      </w:r>
    </w:p>
    <w:p w14:paraId="07BD252B" w14:textId="77777777" w:rsidR="001B22F6" w:rsidRPr="00D025DB" w:rsidRDefault="001B22F6" w:rsidP="001B22F6">
      <w:pPr>
        <w:spacing w:after="0" w:afterAutospacing="0"/>
        <w:rPr>
          <w:rFonts w:cs="Times New Roman"/>
          <w:lang w:val="el"/>
        </w:rPr>
      </w:pPr>
    </w:p>
    <w:p w14:paraId="10A04209" w14:textId="7BC98D90" w:rsidR="009855C3" w:rsidRPr="00D025DB" w:rsidRDefault="009855C3" w:rsidP="00042B91">
      <w:pPr>
        <w:pStyle w:val="Heading1"/>
        <w:rPr>
          <w:rFonts w:cs="Times New Roman"/>
          <w:szCs w:val="24"/>
          <w:lang w:val="el"/>
        </w:rPr>
      </w:pPr>
      <w:r>
        <w:rPr>
          <w:rFonts w:cs="Times New Roman"/>
          <w:b w:val="0"/>
          <w:lang w:val="el"/>
        </w:rPr>
        <w:t xml:space="preserve"> </w:t>
      </w:r>
      <w:bookmarkStart w:id="14" w:name="_Toc212113934"/>
      <w:r>
        <w:rPr>
          <w:rFonts w:cs="Times New Roman"/>
          <w:bCs/>
          <w:szCs w:val="24"/>
          <w:lang w:val="el"/>
        </w:rPr>
        <w:t>Όνομα κατασκευαστή, διεύθυνση και σειριακός αριθμός</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el"/>
              </w:rPr>
              <w:t>Πληροφορίες κατασκευαστή</w:t>
            </w:r>
          </w:p>
        </w:tc>
      </w:tr>
      <w:tr w:rsidR="00E102E6" w:rsidRPr="00451CE9" w14:paraId="669A2986" w14:textId="77777777" w:rsidTr="00B066F7">
        <w:trPr>
          <w:trHeight w:val="489"/>
        </w:trPr>
        <w:tc>
          <w:tcPr>
            <w:tcW w:w="4315" w:type="dxa"/>
          </w:tcPr>
          <w:p w14:paraId="0FD58DBF" w14:textId="77777777" w:rsidR="00E102E6" w:rsidRPr="005B766F" w:rsidRDefault="00E102E6" w:rsidP="00B066F7">
            <w:pPr>
              <w:spacing w:after="0" w:afterAutospacing="0"/>
              <w:jc w:val="both"/>
              <w:rPr>
                <w:spacing w:val="-5"/>
                <w:szCs w:val="24"/>
                <w:lang w:val="el-GR"/>
              </w:rPr>
            </w:pPr>
            <w:r>
              <w:rPr>
                <w:szCs w:val="24"/>
                <w:lang w:val="el"/>
              </w:rPr>
              <w:t>Σειριακός αριθμός κατασκευαστή: US-MF-000002324</w:t>
            </w:r>
          </w:p>
        </w:tc>
        <w:tc>
          <w:tcPr>
            <w:tcW w:w="5314" w:type="dxa"/>
          </w:tcPr>
          <w:p w14:paraId="0EAB8F03" w14:textId="77777777" w:rsidR="00E102E6" w:rsidRPr="00451CE9" w:rsidRDefault="00E102E6" w:rsidP="00B066F7">
            <w:pPr>
              <w:spacing w:after="0" w:afterAutospacing="0"/>
              <w:rPr>
                <w:szCs w:val="24"/>
              </w:rPr>
            </w:pPr>
            <w:r>
              <w:rPr>
                <w:szCs w:val="24"/>
                <w:lang w:val="el"/>
              </w:rPr>
              <w:t xml:space="preserve">Όνομα κατασκευαστή: </w:t>
            </w:r>
            <w:proofErr w:type="spellStart"/>
            <w:r>
              <w:rPr>
                <w:szCs w:val="24"/>
                <w:lang w:val="el"/>
              </w:rPr>
              <w:t>Argon</w:t>
            </w:r>
            <w:proofErr w:type="spellEnd"/>
            <w:r>
              <w:rPr>
                <w:szCs w:val="24"/>
                <w:lang w:val="el"/>
              </w:rPr>
              <w:t xml:space="preserve"> </w:t>
            </w:r>
            <w:proofErr w:type="spellStart"/>
            <w:r>
              <w:rPr>
                <w:szCs w:val="24"/>
                <w:lang w:val="el"/>
              </w:rPr>
              <w:t>Medical</w:t>
            </w:r>
            <w:proofErr w:type="spellEnd"/>
            <w:r>
              <w:rPr>
                <w:szCs w:val="24"/>
                <w:lang w:val="el"/>
              </w:rPr>
              <w:t xml:space="preserve"> </w:t>
            </w:r>
            <w:proofErr w:type="spellStart"/>
            <w:r>
              <w:rPr>
                <w:szCs w:val="24"/>
                <w:lang w:val="el"/>
              </w:rPr>
              <w:t>Devices</w:t>
            </w:r>
            <w:proofErr w:type="spellEnd"/>
            <w:r>
              <w:rPr>
                <w:szCs w:val="24"/>
                <w:lang w:val="el"/>
              </w:rPr>
              <w:t>, Inc.</w:t>
            </w:r>
          </w:p>
        </w:tc>
      </w:tr>
      <w:tr w:rsidR="00E102E6" w:rsidRPr="00451CE9" w14:paraId="7ADFB6AB" w14:textId="77777777" w:rsidTr="00B066F7">
        <w:trPr>
          <w:trHeight w:val="525"/>
        </w:trPr>
        <w:tc>
          <w:tcPr>
            <w:tcW w:w="4315" w:type="dxa"/>
          </w:tcPr>
          <w:p w14:paraId="4337E5CD" w14:textId="77777777" w:rsidR="00E102E6" w:rsidRPr="005B766F" w:rsidRDefault="00E102E6" w:rsidP="00B066F7">
            <w:pPr>
              <w:spacing w:after="0" w:afterAutospacing="0"/>
              <w:jc w:val="both"/>
              <w:rPr>
                <w:spacing w:val="-2"/>
                <w:szCs w:val="24"/>
                <w:lang w:val="el-GR"/>
              </w:rPr>
            </w:pPr>
            <w:r>
              <w:rPr>
                <w:szCs w:val="24"/>
                <w:lang w:val="el"/>
              </w:rPr>
              <w:t xml:space="preserve">Όνομα και επώνυμο υπεύθυνου επικοινωνίας: </w:t>
            </w:r>
            <w:proofErr w:type="spellStart"/>
            <w:r>
              <w:rPr>
                <w:szCs w:val="24"/>
                <w:lang w:val="el"/>
              </w:rPr>
              <w:t>Scott</w:t>
            </w:r>
            <w:proofErr w:type="spellEnd"/>
            <w:r>
              <w:rPr>
                <w:szCs w:val="24"/>
                <w:lang w:val="el"/>
              </w:rPr>
              <w:t xml:space="preserve"> </w:t>
            </w:r>
            <w:proofErr w:type="spellStart"/>
            <w:r>
              <w:rPr>
                <w:szCs w:val="24"/>
                <w:lang w:val="el"/>
              </w:rPr>
              <w:t>Bishop</w:t>
            </w:r>
            <w:proofErr w:type="spellEnd"/>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el"/>
              </w:rPr>
              <w:t>email:</w:t>
            </w:r>
            <w:r>
              <w:rPr>
                <w:sz w:val="22"/>
                <w:lang w:val="el"/>
              </w:rPr>
              <w:t xml:space="preserve"> </w:t>
            </w:r>
            <w:hyperlink r:id="rId11" w:history="1">
              <w:r>
                <w:rPr>
                  <w:color w:val="0563C1"/>
                  <w:szCs w:val="24"/>
                  <w:u w:val="single"/>
                  <w:lang w:val="el"/>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el"/>
              </w:rPr>
              <w:t>Αριθμός τηλεφώνου: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el"/>
              </w:rPr>
              <w:t>Διεύθυνση</w:t>
            </w:r>
            <w:r w:rsidRPr="005B766F">
              <w:rPr>
                <w:sz w:val="24"/>
                <w:szCs w:val="24"/>
              </w:rPr>
              <w:t>:</w:t>
            </w:r>
          </w:p>
          <w:p w14:paraId="3DE85E54" w14:textId="77777777" w:rsidR="009A0041" w:rsidRPr="00451CE9" w:rsidRDefault="009A0041" w:rsidP="009A0041">
            <w:pPr>
              <w:pStyle w:val="TableParagraph"/>
              <w:ind w:left="0"/>
              <w:rPr>
                <w:spacing w:val="-2"/>
                <w:sz w:val="24"/>
                <w:szCs w:val="24"/>
              </w:rPr>
            </w:pPr>
            <w:r w:rsidRPr="005B766F">
              <w:rPr>
                <w:sz w:val="24"/>
                <w:szCs w:val="24"/>
              </w:rPr>
              <w:t>1445 Flat Creek Rd.</w:t>
            </w:r>
          </w:p>
          <w:p w14:paraId="16779DC7" w14:textId="77777777" w:rsidR="009A0041" w:rsidRPr="00451CE9" w:rsidRDefault="009A0041" w:rsidP="009A0041">
            <w:pPr>
              <w:pStyle w:val="TableParagraph"/>
              <w:ind w:left="0"/>
              <w:rPr>
                <w:spacing w:val="-2"/>
                <w:sz w:val="24"/>
                <w:szCs w:val="24"/>
              </w:rPr>
            </w:pPr>
            <w:r w:rsidRPr="005B766F">
              <w:rPr>
                <w:sz w:val="24"/>
                <w:szCs w:val="24"/>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el"/>
              </w:rPr>
              <w:t>USA</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el"/>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099AE393" w:rsidR="00157058" w:rsidRPr="005B766F" w:rsidRDefault="00887E5D" w:rsidP="00157058">
      <w:pPr>
        <w:pStyle w:val="Heading1"/>
        <w:rPr>
          <w:rFonts w:cs="Times New Roman"/>
          <w:szCs w:val="24"/>
          <w:lang w:val="el-GR"/>
        </w:rPr>
      </w:pPr>
      <w:bookmarkStart w:id="15" w:name="_Toc212113935"/>
      <w:r>
        <w:rPr>
          <w:rFonts w:cs="Times New Roman"/>
          <w:bCs/>
          <w:szCs w:val="24"/>
          <w:lang w:val="el"/>
        </w:rPr>
        <w:t>Όνομα εξουσιοδοτημένου αντιπροσώπου και σειριακός αριθμός</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el"/>
              </w:rPr>
              <w:t>Στοιχεία εξουσιοδοτημένου αντιπροσώπου</w:t>
            </w:r>
          </w:p>
        </w:tc>
      </w:tr>
      <w:tr w:rsidR="007F055C" w:rsidRPr="005B766F"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el"/>
              </w:rPr>
              <w:t>Σειριακός αριθμός: NL-AR-000000116</w:t>
            </w:r>
          </w:p>
        </w:tc>
        <w:tc>
          <w:tcPr>
            <w:tcW w:w="5314" w:type="dxa"/>
          </w:tcPr>
          <w:p w14:paraId="4FCA785C" w14:textId="77777777" w:rsidR="007F055C" w:rsidRPr="005B766F" w:rsidRDefault="007F055C" w:rsidP="00B066F7">
            <w:pPr>
              <w:widowControl w:val="0"/>
              <w:autoSpaceDE w:val="0"/>
              <w:autoSpaceDN w:val="0"/>
              <w:spacing w:before="119" w:after="0" w:afterAutospacing="0"/>
              <w:rPr>
                <w:bCs/>
                <w:szCs w:val="24"/>
                <w:lang w:val="el-GR"/>
              </w:rPr>
            </w:pPr>
            <w:r>
              <w:rPr>
                <w:szCs w:val="24"/>
                <w:lang w:val="el"/>
              </w:rPr>
              <w:t>Όνομα οργανισμού εξουσιοδοτημένου αντιπροσώπου:</w:t>
            </w:r>
          </w:p>
          <w:p w14:paraId="257852B7" w14:textId="77777777" w:rsidR="007F055C" w:rsidRPr="005B766F" w:rsidRDefault="007F055C" w:rsidP="00B066F7">
            <w:pPr>
              <w:spacing w:after="0" w:afterAutospacing="0"/>
              <w:rPr>
                <w:szCs w:val="24"/>
                <w:lang w:val="el-GR"/>
              </w:rPr>
            </w:pPr>
            <w:proofErr w:type="spellStart"/>
            <w:r>
              <w:rPr>
                <w:szCs w:val="24"/>
                <w:lang w:val="el"/>
              </w:rPr>
              <w:t>Emergo</w:t>
            </w:r>
            <w:proofErr w:type="spellEnd"/>
            <w:r>
              <w:rPr>
                <w:szCs w:val="24"/>
                <w:lang w:val="el"/>
              </w:rPr>
              <w:t xml:space="preserve"> Europe</w:t>
            </w:r>
          </w:p>
        </w:tc>
      </w:tr>
      <w:tr w:rsidR="007F055C" w:rsidRPr="00451CE9" w14:paraId="03DBF7E6" w14:textId="77777777" w:rsidTr="00B066F7">
        <w:trPr>
          <w:trHeight w:val="525"/>
        </w:trPr>
        <w:tc>
          <w:tcPr>
            <w:tcW w:w="4315" w:type="dxa"/>
          </w:tcPr>
          <w:p w14:paraId="5F100341" w14:textId="77777777" w:rsidR="007F055C" w:rsidRPr="005B766F" w:rsidRDefault="007F055C" w:rsidP="00B066F7">
            <w:pPr>
              <w:spacing w:after="0" w:afterAutospacing="0"/>
              <w:jc w:val="both"/>
              <w:rPr>
                <w:spacing w:val="-2"/>
                <w:szCs w:val="24"/>
                <w:lang w:val="el-GR"/>
              </w:rPr>
            </w:pPr>
            <w:r>
              <w:rPr>
                <w:szCs w:val="24"/>
                <w:lang w:val="el"/>
              </w:rPr>
              <w:t>Στοιχεία επικοινωνίας: Ομάδα Επιτήρησης Ασφάλειας Προϊόντος</w:t>
            </w:r>
          </w:p>
        </w:tc>
        <w:tc>
          <w:tcPr>
            <w:tcW w:w="5314" w:type="dxa"/>
          </w:tcPr>
          <w:p w14:paraId="0459CB61" w14:textId="77777777" w:rsidR="007F055C" w:rsidRPr="00451CE9" w:rsidRDefault="007F055C" w:rsidP="00B066F7">
            <w:pPr>
              <w:widowControl w:val="0"/>
              <w:autoSpaceDE w:val="0"/>
              <w:autoSpaceDN w:val="0"/>
              <w:spacing w:before="39" w:after="0" w:afterAutospacing="0"/>
              <w:rPr>
                <w:spacing w:val="-2"/>
                <w:szCs w:val="24"/>
              </w:rPr>
            </w:pPr>
            <w:r>
              <w:rPr>
                <w:szCs w:val="24"/>
                <w:lang w:val="el"/>
              </w:rPr>
              <w:t xml:space="preserve">email: </w:t>
            </w:r>
            <w:hyperlink r:id="rId12" w:history="1">
              <w:r>
                <w:rPr>
                  <w:color w:val="0563C1"/>
                  <w:szCs w:val="24"/>
                  <w:u w:val="single"/>
                  <w:lang w:val="el"/>
                </w:rPr>
                <w:t>EmergoVigilance@ul.com</w:t>
              </w:r>
            </w:hyperlink>
          </w:p>
        </w:tc>
      </w:tr>
      <w:tr w:rsidR="007F055C" w:rsidRPr="005B766F"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el"/>
              </w:rPr>
              <w:t>Αριθμός τηλεφώνου: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el"/>
              </w:rPr>
              <w:t>Φαξ: +31 (0)70 346 7299</w:t>
            </w:r>
          </w:p>
        </w:tc>
        <w:tc>
          <w:tcPr>
            <w:tcW w:w="5314" w:type="dxa"/>
          </w:tcPr>
          <w:p w14:paraId="29C123D6" w14:textId="77777777" w:rsidR="007F055C" w:rsidRPr="005B766F" w:rsidRDefault="007F055C" w:rsidP="00B066F7">
            <w:pPr>
              <w:widowControl w:val="0"/>
              <w:autoSpaceDE w:val="0"/>
              <w:autoSpaceDN w:val="0"/>
              <w:spacing w:before="42" w:after="0" w:afterAutospacing="0"/>
              <w:rPr>
                <w:spacing w:val="-2"/>
                <w:szCs w:val="24"/>
                <w:lang w:val="el-GR"/>
              </w:rPr>
            </w:pPr>
            <w:r>
              <w:rPr>
                <w:szCs w:val="24"/>
                <w:lang w:val="el"/>
              </w:rPr>
              <w:t>Διεύθυνση</w:t>
            </w:r>
          </w:p>
          <w:p w14:paraId="71888847" w14:textId="77777777" w:rsidR="007F055C" w:rsidRPr="005B766F" w:rsidRDefault="007F055C" w:rsidP="00B066F7">
            <w:pPr>
              <w:widowControl w:val="0"/>
              <w:autoSpaceDE w:val="0"/>
              <w:autoSpaceDN w:val="0"/>
              <w:spacing w:before="42" w:after="0" w:afterAutospacing="0"/>
              <w:rPr>
                <w:spacing w:val="-2"/>
                <w:szCs w:val="24"/>
                <w:lang w:val="el-GR"/>
              </w:rPr>
            </w:pPr>
            <w:r>
              <w:rPr>
                <w:szCs w:val="24"/>
                <w:lang w:val="el"/>
              </w:rPr>
              <w:t>Οδός και αριθμός:</w:t>
            </w:r>
            <w:r>
              <w:rPr>
                <w:sz w:val="22"/>
                <w:lang w:val="el"/>
              </w:rPr>
              <w:t xml:space="preserve"> 60 </w:t>
            </w:r>
            <w:proofErr w:type="spellStart"/>
            <w:r>
              <w:rPr>
                <w:szCs w:val="24"/>
                <w:lang w:val="el"/>
              </w:rPr>
              <w:t>Westervoortsedijk</w:t>
            </w:r>
            <w:proofErr w:type="spellEnd"/>
          </w:p>
          <w:p w14:paraId="1DE10D32" w14:textId="77777777" w:rsidR="007F055C" w:rsidRPr="005B766F" w:rsidRDefault="007F055C" w:rsidP="00B066F7">
            <w:pPr>
              <w:widowControl w:val="0"/>
              <w:autoSpaceDE w:val="0"/>
              <w:autoSpaceDN w:val="0"/>
              <w:spacing w:before="42" w:after="0" w:afterAutospacing="0"/>
              <w:rPr>
                <w:spacing w:val="-2"/>
                <w:szCs w:val="24"/>
                <w:lang w:val="el-GR"/>
              </w:rPr>
            </w:pPr>
            <w:r>
              <w:rPr>
                <w:szCs w:val="24"/>
                <w:lang w:val="el"/>
              </w:rPr>
              <w:t xml:space="preserve">Πόλη: </w:t>
            </w:r>
            <w:proofErr w:type="spellStart"/>
            <w:r>
              <w:rPr>
                <w:szCs w:val="24"/>
                <w:lang w:val="el"/>
              </w:rPr>
              <w:t>Arnhem</w:t>
            </w:r>
            <w:proofErr w:type="spellEnd"/>
          </w:p>
          <w:p w14:paraId="5DC40550" w14:textId="77777777" w:rsidR="007F055C" w:rsidRPr="005B766F" w:rsidRDefault="007F055C" w:rsidP="00B066F7">
            <w:pPr>
              <w:widowControl w:val="0"/>
              <w:autoSpaceDE w:val="0"/>
              <w:autoSpaceDN w:val="0"/>
              <w:spacing w:before="42" w:after="0" w:afterAutospacing="0"/>
              <w:rPr>
                <w:spacing w:val="-2"/>
                <w:szCs w:val="24"/>
                <w:lang w:val="el-GR"/>
              </w:rPr>
            </w:pPr>
            <w:r>
              <w:rPr>
                <w:szCs w:val="24"/>
                <w:lang w:val="el"/>
              </w:rPr>
              <w:t>Τ.Κ.: 6827 AT</w:t>
            </w:r>
          </w:p>
          <w:p w14:paraId="440CB936" w14:textId="77777777" w:rsidR="007F055C" w:rsidRPr="005B766F" w:rsidRDefault="007F055C" w:rsidP="00B066F7">
            <w:pPr>
              <w:widowControl w:val="0"/>
              <w:autoSpaceDE w:val="0"/>
              <w:autoSpaceDN w:val="0"/>
              <w:spacing w:before="42" w:after="0" w:afterAutospacing="0"/>
              <w:rPr>
                <w:spacing w:val="-2"/>
                <w:szCs w:val="24"/>
                <w:lang w:val="el-GR"/>
              </w:rPr>
            </w:pPr>
            <w:r>
              <w:rPr>
                <w:szCs w:val="24"/>
                <w:lang w:val="el"/>
              </w:rPr>
              <w:t>Χώρα: Ολλανδία</w:t>
            </w:r>
          </w:p>
        </w:tc>
      </w:tr>
    </w:tbl>
    <w:p w14:paraId="30C3AC52" w14:textId="77777777" w:rsidR="007F055C" w:rsidRPr="005B766F" w:rsidRDefault="007F055C" w:rsidP="007F055C">
      <w:pPr>
        <w:rPr>
          <w:rFonts w:cs="Times New Roman"/>
          <w:highlight w:val="green"/>
          <w:lang w:val="el-GR"/>
        </w:rPr>
      </w:pPr>
    </w:p>
    <w:p w14:paraId="5B70EC0F" w14:textId="77777777" w:rsidR="004777A5" w:rsidRPr="005B766F" w:rsidRDefault="004777A5" w:rsidP="007F055C">
      <w:pPr>
        <w:rPr>
          <w:rFonts w:cs="Times New Roman"/>
          <w:highlight w:val="green"/>
          <w:lang w:val="el-GR"/>
        </w:rPr>
      </w:pPr>
    </w:p>
    <w:p w14:paraId="1107ED26" w14:textId="3B4D72DF" w:rsidR="009855C3" w:rsidRPr="005B766F" w:rsidRDefault="009855C3" w:rsidP="00042B91">
      <w:pPr>
        <w:pStyle w:val="Heading1"/>
        <w:rPr>
          <w:rFonts w:cs="Times New Roman"/>
          <w:szCs w:val="24"/>
          <w:lang w:val="el-GR"/>
        </w:rPr>
      </w:pPr>
      <w:bookmarkStart w:id="16" w:name="_Toc212113936"/>
      <w:r>
        <w:rPr>
          <w:rFonts w:cs="Times New Roman"/>
          <w:bCs/>
          <w:szCs w:val="24"/>
          <w:lang w:val="el"/>
        </w:rPr>
        <w:t>Όνομα ΝΒ και ενιαίος αριθμός αναγνώρισης</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el"/>
              </w:rPr>
              <w:t>Κοινοποιημένος φορέας</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el"/>
              </w:rPr>
              <w:t>Όνομα:</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sidRPr="005B766F">
              <w:rPr>
                <w:rFonts w:cs="Times New Roman"/>
                <w:szCs w:val="24"/>
              </w:rPr>
              <w:t>The British Standards Institution (BSI) Group the Netherlands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l"/>
              </w:rPr>
              <w:t>Διεύθυνση:</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sidRPr="005B766F">
              <w:rPr>
                <w:rFonts w:eastAsia="Times New Roman" w:cs="Times New Roman"/>
                <w:szCs w:val="24"/>
              </w:rPr>
              <w:t xml:space="preserve">John M. </w:t>
            </w:r>
            <w:proofErr w:type="spellStart"/>
            <w:r w:rsidRPr="005B766F">
              <w:rPr>
                <w:rFonts w:eastAsia="Times New Roman" w:cs="Times New Roman"/>
                <w:szCs w:val="24"/>
              </w:rPr>
              <w:t>Keynesplein</w:t>
            </w:r>
            <w:proofErr w:type="spellEnd"/>
            <w:r w:rsidRPr="005B766F">
              <w:rPr>
                <w:rFonts w:eastAsia="Times New Roman" w:cs="Times New Roman"/>
                <w:szCs w:val="24"/>
              </w:rPr>
              <w:t xml:space="preserve">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sidRPr="005B766F">
              <w:rPr>
                <w:rFonts w:eastAsia="Times New Roman" w:cs="Times New Roman"/>
                <w:szCs w:val="24"/>
              </w:rPr>
              <w:t>1066 EP Amsterdam</w:t>
            </w:r>
          </w:p>
          <w:p w14:paraId="415483BB" w14:textId="3CFF6C60" w:rsidR="00542C96" w:rsidRPr="00451CE9" w:rsidRDefault="00542C96" w:rsidP="00861D75">
            <w:pPr>
              <w:suppressAutoHyphens/>
              <w:spacing w:after="0" w:afterAutospacing="0" w:line="240" w:lineRule="exact"/>
              <w:contextualSpacing/>
              <w:rPr>
                <w:rFonts w:eastAsia="Times New Roman" w:cs="Times New Roman"/>
                <w:bCs/>
                <w:szCs w:val="24"/>
              </w:rPr>
            </w:pPr>
            <w:r w:rsidRPr="005B766F">
              <w:rPr>
                <w:rFonts w:eastAsia="Times New Roman" w:cs="Times New Roman"/>
                <w:szCs w:val="24"/>
              </w:rPr>
              <w:t>The Netherlands</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l"/>
              </w:rPr>
              <w:t>Ιστότοπος:</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el"/>
                </w:rPr>
                <w:t>www.bsigroup.com</w:t>
              </w:r>
            </w:hyperlink>
            <w:r>
              <w:rPr>
                <w:rFonts w:eastAsia="Times New Roman" w:cs="Times New Roman"/>
                <w:szCs w:val="24"/>
                <w:lang w:val="el"/>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el"/>
              </w:rPr>
              <w:t>Τηλέφωνο:</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el"/>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el"/>
              </w:rPr>
              <w:t>Φαξ:</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el"/>
              </w:rPr>
              <w:t>+31 (0)20 346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4777A5">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el"/>
              </w:rPr>
              <w:t>Αριθμός κοινοποιημένου φορέα:</w:t>
            </w:r>
            <w:r>
              <w:rPr>
                <w:rFonts w:eastAsia="Times New Roman" w:cs="Times New Roman"/>
                <w:szCs w:val="24"/>
                <w:lang w:val="el"/>
              </w:rPr>
              <w:tab/>
            </w:r>
          </w:p>
        </w:tc>
        <w:tc>
          <w:tcPr>
            <w:tcW w:w="3406" w:type="pct"/>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el"/>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3937"/>
      <w:r>
        <w:rPr>
          <w:rFonts w:cs="Times New Roman"/>
          <w:bCs/>
          <w:szCs w:val="24"/>
          <w:lang w:val="el"/>
        </w:rPr>
        <w:t>Προβλεπόμενη χρήση της συσκευής</w:t>
      </w:r>
      <w:bookmarkEnd w:id="17"/>
      <w:r>
        <w:rPr>
          <w:rFonts w:cs="Times New Roman"/>
          <w:bCs/>
          <w:szCs w:val="24"/>
          <w:lang w:val="el"/>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el"/>
        </w:rPr>
        <w:t xml:space="preserve"> </w:t>
      </w:r>
      <w:bookmarkStart w:id="18" w:name="_Toc212113938"/>
      <w:r>
        <w:rPr>
          <w:rFonts w:cs="Times New Roman"/>
          <w:bCs/>
          <w:szCs w:val="24"/>
          <w:lang w:val="el"/>
        </w:rPr>
        <w:t>Προβλεπόμενη χρήση/Σκοπός</w:t>
      </w:r>
      <w:bookmarkStart w:id="19" w:name="_Toc100654495"/>
      <w:bookmarkEnd w:id="18"/>
    </w:p>
    <w:bookmarkEnd w:id="19"/>
    <w:p w14:paraId="63A5A376" w14:textId="073AB754" w:rsidR="00042B91" w:rsidRPr="005B766F" w:rsidRDefault="004A5CF7" w:rsidP="00313AE5">
      <w:pPr>
        <w:spacing w:after="0" w:afterAutospacing="0" w:line="240" w:lineRule="auto"/>
        <w:ind w:left="792"/>
        <w:rPr>
          <w:rFonts w:eastAsia="Times New Roman" w:cs="Times New Roman"/>
          <w:bCs/>
          <w:noProof/>
          <w:szCs w:val="24"/>
          <w:lang w:val="el-GR"/>
        </w:rPr>
      </w:pPr>
      <w:r>
        <w:rPr>
          <w:rFonts w:eastAsia="Times New Roman" w:cs="Times New Roman"/>
          <w:noProof/>
          <w:szCs w:val="24"/>
          <w:lang w:val="el"/>
        </w:rPr>
        <w:t>Το σύστημα παροχέτευσης Skater προορίζεται για χρήση σε οποιοδήποτε άτομο χρειάζεται διαδερμική παροχέτευση ή αναρρόφηση αποστημάτων και παθολογικών συγκεντρώσεων υγρού για σκοπούς διάγνωσης και θεραπείας, για μια ευρεία ποικιλία συγκεντρώσεων υγρού.</w:t>
      </w:r>
    </w:p>
    <w:p w14:paraId="776CF1A0" w14:textId="77777777" w:rsidR="00313AE5" w:rsidRPr="005B766F" w:rsidRDefault="00313AE5" w:rsidP="00042B91">
      <w:pPr>
        <w:spacing w:after="0" w:afterAutospacing="0" w:line="240" w:lineRule="auto"/>
        <w:rPr>
          <w:rFonts w:cs="Times New Roman"/>
          <w:iCs/>
          <w:color w:val="FF0000"/>
          <w:szCs w:val="24"/>
          <w:lang w:val="el-GR"/>
        </w:rPr>
      </w:pPr>
    </w:p>
    <w:p w14:paraId="0540FB4C" w14:textId="669153EB" w:rsidR="006F0810" w:rsidRPr="00451CE9" w:rsidRDefault="006F0810" w:rsidP="00042B91">
      <w:pPr>
        <w:pStyle w:val="Heading1"/>
        <w:rPr>
          <w:rFonts w:cs="Times New Roman"/>
          <w:szCs w:val="24"/>
        </w:rPr>
      </w:pPr>
      <w:bookmarkStart w:id="20" w:name="_Toc212113939"/>
      <w:r>
        <w:rPr>
          <w:rFonts w:cs="Times New Roman"/>
          <w:bCs/>
          <w:szCs w:val="24"/>
          <w:lang w:val="el"/>
        </w:rPr>
        <w:t>Ενδείξεις</w:t>
      </w:r>
      <w:bookmarkEnd w:id="20"/>
    </w:p>
    <w:p w14:paraId="250F03AC" w14:textId="147A3773" w:rsidR="00042B91" w:rsidRPr="005B766F" w:rsidRDefault="00AB3339" w:rsidP="009800B4">
      <w:pPr>
        <w:ind w:left="792"/>
        <w:rPr>
          <w:rFonts w:cs="Times New Roman"/>
          <w:b/>
          <w:bCs/>
          <w:lang w:val="el-GR"/>
        </w:rPr>
      </w:pPr>
      <w:r>
        <w:rPr>
          <w:rFonts w:cs="Times New Roman"/>
          <w:shd w:val="clear" w:color="auto" w:fill="FFFFFF"/>
          <w:lang w:val="el"/>
        </w:rPr>
        <w:t xml:space="preserve">Το προϊόν προορίζεται για διαδερμική παροχέτευση σε μια ποικιλία εφαρμογών παροχέτευσης (π.χ. κύστεις, αποστήματα, αιματώματα, υπεζωκοτικά εξιδρώματα, ασκίτης, χοληδόχος κύστη, </w:t>
      </w:r>
      <w:proofErr w:type="spellStart"/>
      <w:r>
        <w:rPr>
          <w:rFonts w:cs="Times New Roman"/>
          <w:shd w:val="clear" w:color="auto" w:fill="FFFFFF"/>
          <w:lang w:val="el"/>
        </w:rPr>
        <w:t>νεφροστομία</w:t>
      </w:r>
      <w:proofErr w:type="spellEnd"/>
      <w:r>
        <w:rPr>
          <w:rFonts w:cs="Times New Roman"/>
          <w:shd w:val="clear" w:color="auto" w:fill="FFFFFF"/>
          <w:lang w:val="el"/>
        </w:rPr>
        <w:t xml:space="preserve"> και χοληφόρο σύστημα).</w:t>
      </w:r>
    </w:p>
    <w:p w14:paraId="498EAE44" w14:textId="77777777" w:rsidR="00D20FA4" w:rsidRPr="00451CE9" w:rsidRDefault="00D20FA4" w:rsidP="00042B91">
      <w:pPr>
        <w:pStyle w:val="Heading1"/>
        <w:rPr>
          <w:rFonts w:cs="Times New Roman"/>
        </w:rPr>
      </w:pPr>
      <w:bookmarkStart w:id="21" w:name="_Toc212113940"/>
      <w:r>
        <w:rPr>
          <w:rFonts w:cs="Times New Roman"/>
          <w:bCs/>
          <w:lang w:val="el"/>
        </w:rPr>
        <w:t>Πληθυσμός-στόχος</w:t>
      </w:r>
      <w:bookmarkEnd w:id="21"/>
    </w:p>
    <w:p w14:paraId="10B0E5A6" w14:textId="3784F816" w:rsidR="00AB77A3" w:rsidRPr="005B766F" w:rsidRDefault="006D2807" w:rsidP="006D2807">
      <w:pPr>
        <w:ind w:left="792"/>
        <w:rPr>
          <w:rFonts w:cs="Times New Roman"/>
          <w:lang w:val="el-GR"/>
        </w:rPr>
      </w:pPr>
      <w:r>
        <w:rPr>
          <w:rFonts w:cs="Times New Roman"/>
          <w:lang w:val="el"/>
        </w:rPr>
        <w:t>Οι ασθενείς μπορεί να είναι από ενήλικες έως ηλικιωμένοι, οποιουδήποτε φύλου, φυλής ή εθνικότητας και το επίπεδο φυσικής κατάστασής τους μπορεί να κυμαίνεται από δραστήριο και αθλητικό έως παχύσαρκο και καθιστικό.</w:t>
      </w:r>
    </w:p>
    <w:p w14:paraId="28F544BD" w14:textId="4F93A450" w:rsidR="006F0810" w:rsidRPr="00451CE9" w:rsidRDefault="006F0810" w:rsidP="00042B91">
      <w:pPr>
        <w:pStyle w:val="Heading1"/>
        <w:rPr>
          <w:rFonts w:cs="Times New Roman"/>
        </w:rPr>
      </w:pPr>
      <w:bookmarkStart w:id="22" w:name="_Toc212113941"/>
      <w:r>
        <w:rPr>
          <w:rFonts w:cs="Times New Roman"/>
          <w:bCs/>
          <w:lang w:val="el"/>
        </w:rPr>
        <w:t>Αντενδείξεις</w:t>
      </w:r>
      <w:bookmarkEnd w:id="22"/>
    </w:p>
    <w:p w14:paraId="5C8B137B" w14:textId="4266F8C7" w:rsidR="004F1BD8" w:rsidRPr="00451CE9" w:rsidRDefault="00DB5AE5" w:rsidP="009800B4">
      <w:pPr>
        <w:ind w:left="792"/>
        <w:rPr>
          <w:rFonts w:cs="Times New Roman"/>
        </w:rPr>
      </w:pPr>
      <w:r>
        <w:rPr>
          <w:rFonts w:cs="Times New Roman"/>
          <w:lang w:val="el"/>
        </w:rPr>
        <w:t xml:space="preserve">Δεν υπάρχουν γνωστές παρενέργειες. </w:t>
      </w:r>
    </w:p>
    <w:p w14:paraId="0A9D601E" w14:textId="53FB771D" w:rsidR="00760400" w:rsidRPr="00451CE9" w:rsidRDefault="00D20FA4" w:rsidP="00363EE0">
      <w:pPr>
        <w:pStyle w:val="Heading1"/>
        <w:numPr>
          <w:ilvl w:val="0"/>
          <w:numId w:val="2"/>
        </w:numPr>
        <w:rPr>
          <w:rFonts w:cs="Times New Roman"/>
        </w:rPr>
      </w:pPr>
      <w:bookmarkStart w:id="23" w:name="_Toc212113942"/>
      <w:r>
        <w:rPr>
          <w:rFonts w:cs="Times New Roman"/>
          <w:bCs/>
          <w:lang w:val="el"/>
        </w:rPr>
        <w:t>Περιγραφή συσκευής</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3943"/>
      <w:r>
        <w:rPr>
          <w:rFonts w:cs="Times New Roman"/>
          <w:bCs/>
          <w:lang w:val="el"/>
        </w:rPr>
        <w:t>Περιγραφή της συσκευής</w:t>
      </w:r>
      <w:bookmarkEnd w:id="24"/>
      <w:r>
        <w:rPr>
          <w:rFonts w:cs="Times New Roman"/>
          <w:bCs/>
          <w:lang w:val="el"/>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el"/>
        </w:rPr>
        <w:t>Καθετήρας παροχέτευσης SKATER™:</w:t>
      </w:r>
    </w:p>
    <w:p w14:paraId="182B3732" w14:textId="04DB304E" w:rsidR="00AB6AE8" w:rsidRPr="00E9636F" w:rsidRDefault="00AB6AE8" w:rsidP="00142757">
      <w:pPr>
        <w:spacing w:after="0" w:afterAutospacing="0"/>
        <w:ind w:left="720"/>
        <w:rPr>
          <w:rFonts w:cs="Times New Roman"/>
          <w:b/>
          <w:bCs/>
          <w:lang w:val="el"/>
        </w:rPr>
      </w:pPr>
      <w:r>
        <w:rPr>
          <w:rFonts w:eastAsia="Times New Roman" w:cs="Times New Roman"/>
          <w:szCs w:val="24"/>
          <w:lang w:val="el"/>
        </w:rPr>
        <w:t xml:space="preserve">Οι καθετήρες παροχέτευσης Skater έχουν σχεδιαστεί για να προάγουν τη μέγιστη ροή παροχέτευσης με μεγάλο αυλό και μεγάλες οπές παροχέτευσης. Είναι κατασκευασμένοι από μαλακή πολυουρεθάνη για την άνεση του ασθενούς, για βέλτιστη αντοχή σε κάμψεις, ευκολία εισαγωγής και ακτινοσκιερότητα. Οι οπτικοί δείκτες θέσης επιβεβαιώνουν τη θέση του καθετήρα μετά την τοποθέτηση. Οι καθετήρες είναι επικαλυμμένοι με υδρόφιλη επίστρωση SLIP-COAT™ για ελάχιστη τριβή κατά την εισαγωγή. </w:t>
      </w:r>
    </w:p>
    <w:p w14:paraId="4CF12F56" w14:textId="77777777" w:rsidR="00AB6AE8" w:rsidRPr="00E9636F" w:rsidRDefault="00AB6AE8" w:rsidP="003E2F25">
      <w:pPr>
        <w:shd w:val="clear" w:color="auto" w:fill="FFFFFF"/>
        <w:spacing w:after="0" w:afterAutospacing="0" w:line="240" w:lineRule="auto"/>
        <w:ind w:left="720"/>
        <w:rPr>
          <w:rFonts w:eastAsia="Times New Roman" w:cs="Times New Roman"/>
          <w:szCs w:val="24"/>
          <w:lang w:val="el"/>
        </w:rPr>
      </w:pPr>
      <w:r>
        <w:rPr>
          <w:rFonts w:eastAsia="Times New Roman" w:cs="Times New Roman"/>
          <w:szCs w:val="24"/>
          <w:lang w:val="el"/>
        </w:rPr>
        <w:t>Οι διάφορες διαμορφώσεις προσφέρουν κλειδωμένη και μη κλειδωμένη πλεξίδα, από 6F έως 16F και από 15cm έως 60cm, με μεταλλικό ενισχυτικό, εύκαμπτο ενισχυτικό (για καθετήρες ≥ 8F) ή/και στυλεό trocar Choice Lock™.</w:t>
      </w:r>
    </w:p>
    <w:p w14:paraId="5BB1DC98" w14:textId="77777777" w:rsidR="00AB6AE8" w:rsidRPr="00E9636F" w:rsidRDefault="00AB6AE8" w:rsidP="00AB6AE8">
      <w:pPr>
        <w:shd w:val="clear" w:color="auto" w:fill="FFFFFF"/>
        <w:spacing w:after="0" w:afterAutospacing="0" w:line="240" w:lineRule="auto"/>
        <w:ind w:left="1440"/>
        <w:rPr>
          <w:rFonts w:eastAsia="Times New Roman" w:cs="Times New Roman"/>
          <w:szCs w:val="24"/>
          <w:lang w:val="el"/>
        </w:rPr>
      </w:pPr>
    </w:p>
    <w:p w14:paraId="516891B4" w14:textId="77777777" w:rsidR="00AB6AE8" w:rsidRPr="00E9636F" w:rsidRDefault="00AB6AE8" w:rsidP="003E2F25">
      <w:pPr>
        <w:shd w:val="clear" w:color="auto" w:fill="FFFFFF"/>
        <w:spacing w:after="0" w:afterAutospacing="0" w:line="240" w:lineRule="auto"/>
        <w:ind w:left="720"/>
        <w:rPr>
          <w:rFonts w:eastAsia="Times New Roman" w:cs="Times New Roman"/>
          <w:szCs w:val="24"/>
          <w:shd w:val="clear" w:color="auto" w:fill="FFFFFF"/>
          <w:lang w:val="el"/>
        </w:rPr>
      </w:pPr>
      <w:r>
        <w:rPr>
          <w:rFonts w:eastAsia="Times New Roman" w:cs="Times New Roman"/>
          <w:szCs w:val="24"/>
          <w:shd w:val="clear" w:color="auto" w:fill="FFFFFF"/>
          <w:lang w:val="el"/>
        </w:rPr>
        <w:t>Οι καθετήρες παροχέτευσης Mini-loop Skater διαθέτουν μια μικρή πλεξίδα για διαδερμική παροχέτευση σε μικρές κοιλότητες.</w:t>
      </w:r>
    </w:p>
    <w:p w14:paraId="33AA821B" w14:textId="77777777" w:rsidR="00AB6AE8" w:rsidRPr="00E9636F" w:rsidRDefault="00AB6AE8" w:rsidP="003E2F25">
      <w:pPr>
        <w:shd w:val="clear" w:color="auto" w:fill="FFFFFF"/>
        <w:spacing w:after="0" w:afterAutospacing="0" w:line="240" w:lineRule="auto"/>
        <w:ind w:left="720"/>
        <w:rPr>
          <w:rFonts w:eastAsia="Times New Roman" w:cs="Times New Roman"/>
          <w:szCs w:val="24"/>
          <w:shd w:val="clear" w:color="auto" w:fill="FFFFFF"/>
          <w:lang w:val="el"/>
        </w:rPr>
      </w:pPr>
    </w:p>
    <w:p w14:paraId="2F4E05E0" w14:textId="77777777" w:rsidR="00AB6AE8" w:rsidRPr="00E9636F" w:rsidRDefault="00AB6AE8" w:rsidP="003E2F25">
      <w:pPr>
        <w:shd w:val="clear" w:color="auto" w:fill="FFFFFF"/>
        <w:spacing w:after="0" w:afterAutospacing="0" w:line="240" w:lineRule="auto"/>
        <w:ind w:left="720"/>
        <w:rPr>
          <w:rFonts w:eastAsia="Times New Roman" w:cs="Times New Roman"/>
          <w:szCs w:val="24"/>
          <w:shd w:val="clear" w:color="auto" w:fill="FFFFFF"/>
          <w:lang w:val="el"/>
        </w:rPr>
      </w:pPr>
      <w:r>
        <w:rPr>
          <w:rFonts w:eastAsia="Times New Roman" w:cs="Times New Roman"/>
          <w:szCs w:val="24"/>
          <w:shd w:val="clear" w:color="auto" w:fill="FFFFFF"/>
          <w:lang w:val="el"/>
        </w:rPr>
        <w:t>Ο καθετήρας παροχέτευσης χολής Skater διαθέτει ακτινοσκιερή ζώνη σήμανσης, η οποία παρέχει καθαρή εικόνα της εγγύτερης οπής παροχέτευσης για ακριβή τοποθέτηση στη χοληφόρο οδό και πρόσθετες οπές παροχέτευσης για παροχέτευση του χοληφόρου πόρου στο δωδεκαδάκτυλο.</w:t>
      </w:r>
    </w:p>
    <w:p w14:paraId="5F442177" w14:textId="77777777" w:rsidR="00AB6AE8" w:rsidRPr="00E9636F" w:rsidRDefault="00AB6AE8" w:rsidP="003E2F25">
      <w:pPr>
        <w:shd w:val="clear" w:color="auto" w:fill="FFFFFF"/>
        <w:spacing w:after="0" w:afterAutospacing="0" w:line="240" w:lineRule="auto"/>
        <w:ind w:left="720"/>
        <w:rPr>
          <w:rFonts w:eastAsia="Times New Roman" w:cs="Times New Roman"/>
          <w:szCs w:val="24"/>
          <w:shd w:val="clear" w:color="auto" w:fill="FFFFFF"/>
          <w:lang w:val="el"/>
        </w:rPr>
      </w:pPr>
      <w:r>
        <w:rPr>
          <w:rFonts w:eastAsia="Times New Roman" w:cs="Times New Roman"/>
          <w:szCs w:val="24"/>
          <w:shd w:val="clear" w:color="auto" w:fill="FFFFFF"/>
          <w:lang w:val="el"/>
        </w:rPr>
        <w:t>Η συσκευή παρέχεται αποστειρωμένη και προορίζεται για μία μόνο χρήση.</w:t>
      </w:r>
    </w:p>
    <w:p w14:paraId="53C4A9D2" w14:textId="77777777" w:rsidR="00AB6AE8" w:rsidRPr="00E9636F" w:rsidRDefault="00AB6AE8" w:rsidP="003E2F25">
      <w:pPr>
        <w:shd w:val="clear" w:color="auto" w:fill="FFFFFF"/>
        <w:spacing w:after="0" w:afterAutospacing="0" w:line="240" w:lineRule="auto"/>
        <w:ind w:left="720"/>
        <w:rPr>
          <w:rFonts w:eastAsia="Times New Roman" w:cs="Times New Roman"/>
          <w:szCs w:val="24"/>
          <w:shd w:val="clear" w:color="auto" w:fill="FFFFFF"/>
          <w:lang w:val="el"/>
        </w:rPr>
      </w:pPr>
    </w:p>
    <w:p w14:paraId="3AB3C417" w14:textId="43ED710F" w:rsidR="00AB6AE8" w:rsidRPr="00E9636F" w:rsidRDefault="00AB6AE8" w:rsidP="003E2F25">
      <w:pPr>
        <w:spacing w:after="120" w:afterAutospacing="0" w:line="240" w:lineRule="auto"/>
        <w:ind w:left="720"/>
        <w:jc w:val="both"/>
        <w:rPr>
          <w:rFonts w:eastAsia="Times New Roman" w:cs="Times New Roman"/>
          <w:szCs w:val="24"/>
          <w:lang w:val="el"/>
        </w:rPr>
      </w:pPr>
      <w:r>
        <w:rPr>
          <w:rFonts w:eastAsia="Times New Roman" w:cs="Times New Roman"/>
          <w:szCs w:val="24"/>
          <w:lang w:val="el"/>
        </w:rPr>
        <w:t>Ο καθετήρας παροχέτευσης SKATER, που αντιπροσωπεύει τα διάφορα μέρη και παροχέτευση Skater με στυλεό trocar Choice Lock.</w:t>
      </w:r>
    </w:p>
    <w:p w14:paraId="1D869789" w14:textId="77777777" w:rsidR="00320072" w:rsidRPr="00E9636F" w:rsidRDefault="00320072" w:rsidP="00320072">
      <w:pPr>
        <w:spacing w:after="120" w:afterAutospacing="0" w:line="240" w:lineRule="auto"/>
        <w:ind w:left="720"/>
        <w:jc w:val="both"/>
        <w:rPr>
          <w:rFonts w:cs="Times New Roman"/>
          <w:lang w:val="el"/>
        </w:rPr>
      </w:pPr>
      <w:r>
        <w:rPr>
          <w:rFonts w:cs="Times New Roman"/>
          <w:lang w:val="el"/>
        </w:rPr>
        <w:t>Κιτ παροχέτευσης SKATER™:</w:t>
      </w:r>
    </w:p>
    <w:p w14:paraId="4F702FB8" w14:textId="77777777" w:rsidR="00320072" w:rsidRPr="00E9636F" w:rsidRDefault="00320072" w:rsidP="00320072">
      <w:pPr>
        <w:shd w:val="clear" w:color="auto" w:fill="FFFFFF"/>
        <w:spacing w:after="0" w:afterAutospacing="0" w:line="240" w:lineRule="auto"/>
        <w:ind w:left="720"/>
        <w:rPr>
          <w:rFonts w:eastAsia="Times New Roman" w:cs="Times New Roman"/>
          <w:szCs w:val="24"/>
          <w:lang w:val="el"/>
        </w:rPr>
      </w:pPr>
      <w:r>
        <w:rPr>
          <w:rFonts w:eastAsia="Times New Roman" w:cs="Times New Roman"/>
          <w:szCs w:val="24"/>
          <w:lang w:val="el"/>
        </w:rPr>
        <w:t>Το κιτ εισαγωγέα παροχέτευσης χολής Skater αποτελείται από μια λεπτή βελόνα trocar, σύρμα-οδηγό πρόσβασης και ομοαξονικό διαστολέα για ατραυματική τοποθέτηση σύρματος-οδηγού 0,035" ή 0,038". Το προϊόν διαθέτει μεγάλες οβάλ οπές παροχέτευσης και μεγάλο αυλό για μέγιστη ικανότητα παροχέτευσης.</w:t>
      </w:r>
    </w:p>
    <w:p w14:paraId="1DE39497" w14:textId="77777777" w:rsidR="00320072" w:rsidRPr="00E9636F" w:rsidRDefault="00320072" w:rsidP="00320072">
      <w:pPr>
        <w:shd w:val="clear" w:color="auto" w:fill="FFFFFF"/>
        <w:spacing w:after="0" w:afterAutospacing="0" w:line="240" w:lineRule="auto"/>
        <w:ind w:left="720"/>
        <w:rPr>
          <w:rFonts w:eastAsia="Times New Roman" w:cs="Times New Roman"/>
          <w:szCs w:val="24"/>
          <w:lang w:val="el"/>
        </w:rPr>
      </w:pPr>
    </w:p>
    <w:p w14:paraId="08183DAF" w14:textId="4210D085" w:rsidR="00320072" w:rsidRPr="00E9636F" w:rsidRDefault="00320072" w:rsidP="00AC1B19">
      <w:pPr>
        <w:shd w:val="clear" w:color="auto" w:fill="FFFFFF"/>
        <w:spacing w:after="0" w:afterAutospacing="0" w:line="240" w:lineRule="auto"/>
        <w:ind w:left="720"/>
        <w:rPr>
          <w:rFonts w:eastAsia="Times New Roman" w:cs="Times New Roman"/>
          <w:szCs w:val="24"/>
          <w:lang w:val="el"/>
        </w:rPr>
      </w:pPr>
      <w:r>
        <w:rPr>
          <w:rFonts w:eastAsia="Times New Roman" w:cs="Times New Roman"/>
          <w:szCs w:val="24"/>
          <w:lang w:val="el"/>
        </w:rPr>
        <w:t>Τα κιτ νεφροστομίας Skater και τα κιτ εισαγωγέα νεφροστομίας Skater προσφέρουν μεταλλικό ή εύκαμπτο ενισχυτικό σωληνίσκο. Το προϊόν διαθέτει υδρόφιλη επίστρωση SLIP-COAT™ στο περιφερικό άκρο για εύκολη εισαγωγή, μεγάλο αυλό και μεγάλες οβάλ οπές παροχέτευσης σχεδιασμένες για μέγιστη ικανότητα παροχέτευσης.</w:t>
      </w:r>
    </w:p>
    <w:p w14:paraId="4D82BBCA" w14:textId="77777777" w:rsidR="00AC1B19" w:rsidRPr="00E9636F" w:rsidRDefault="00AC1B19" w:rsidP="00AC1B19">
      <w:pPr>
        <w:shd w:val="clear" w:color="auto" w:fill="FFFFFF"/>
        <w:spacing w:after="0" w:afterAutospacing="0" w:line="240" w:lineRule="auto"/>
        <w:ind w:left="720"/>
        <w:rPr>
          <w:rFonts w:eastAsia="Times New Roman" w:cs="Times New Roman"/>
          <w:szCs w:val="24"/>
          <w:lang w:val="el"/>
        </w:rPr>
      </w:pPr>
    </w:p>
    <w:p w14:paraId="7F644718" w14:textId="6765636F" w:rsidR="00D84175" w:rsidRPr="00E9636F" w:rsidRDefault="00D84175" w:rsidP="004C2141">
      <w:pPr>
        <w:spacing w:after="120" w:afterAutospacing="0" w:line="240" w:lineRule="auto"/>
        <w:ind w:left="720"/>
        <w:jc w:val="both"/>
        <w:rPr>
          <w:rFonts w:eastAsia="Times New Roman" w:cs="Times New Roman"/>
          <w:szCs w:val="24"/>
          <w:lang w:val="el"/>
        </w:rPr>
      </w:pPr>
      <w:r>
        <w:rPr>
          <w:rFonts w:eastAsia="Times New Roman" w:cs="Times New Roman"/>
          <w:szCs w:val="24"/>
          <w:lang w:val="el"/>
        </w:rPr>
        <w:t>Η διάρκεια ζωής αυτών των συσκευών είναι έως και 12 εβδομάδες.</w:t>
      </w:r>
    </w:p>
    <w:p w14:paraId="5E22F305" w14:textId="785C9146" w:rsidR="00D84175" w:rsidRPr="00E9636F" w:rsidRDefault="00D84175" w:rsidP="0050130B">
      <w:pPr>
        <w:spacing w:after="120" w:afterAutospacing="0" w:line="240" w:lineRule="auto"/>
        <w:ind w:left="720"/>
        <w:jc w:val="both"/>
        <w:rPr>
          <w:rFonts w:eastAsia="Times New Roman" w:cs="Times New Roman"/>
          <w:szCs w:val="24"/>
          <w:lang w:val="el"/>
        </w:rPr>
      </w:pPr>
      <w:r>
        <w:rPr>
          <w:rFonts w:eastAsia="Times New Roman" w:cs="Times New Roman"/>
          <w:szCs w:val="24"/>
          <w:lang w:val="el"/>
        </w:rPr>
        <w:t>Πιθανές επιπλοκές μπορεί να περιλαμβάνουν, μεταξύ άλλων, αιμορραγία/αιμάτωμα, λοίμωξη/σήψη και απόφραξη ή/και μετατόπιση του καθετήρα.</w:t>
      </w:r>
    </w:p>
    <w:p w14:paraId="7A2281FD" w14:textId="727E22A2" w:rsidR="00D84175" w:rsidRPr="00E9636F" w:rsidRDefault="00D84175" w:rsidP="00B73552">
      <w:pPr>
        <w:spacing w:after="120" w:afterAutospacing="0" w:line="240" w:lineRule="auto"/>
        <w:ind w:left="720"/>
        <w:jc w:val="both"/>
        <w:rPr>
          <w:rFonts w:eastAsia="Times New Roman" w:cs="Times New Roman"/>
          <w:szCs w:val="24"/>
          <w:lang w:val="el"/>
        </w:rPr>
      </w:pPr>
      <w:r>
        <w:rPr>
          <w:rFonts w:eastAsia="Times New Roman" w:cs="Times New Roman"/>
          <w:szCs w:val="24"/>
          <w:lang w:val="el"/>
        </w:rPr>
        <w:t xml:space="preserve">Όπως συμβαίνει με οποιαδήποτε διαδικασία παροχέτευσης, υπάρχουν κάποιοι κίνδυνοι. Ωστόσο, όταν το προϊόν χρησιμοποιείται από ιατρό με τον προβλεπόμενο τρόπο, τα πλεονεκτήματα χρήσης του καθετήρα παροχέτευσης Skater υπερτερούν των κινδύνων που συσχετίζονται με τη χρήση της συσκευής. </w:t>
      </w:r>
    </w:p>
    <w:p w14:paraId="32DEFF24" w14:textId="51D3116A" w:rsidR="00D84175" w:rsidRPr="00E9636F" w:rsidRDefault="00D84175" w:rsidP="00D76AD7">
      <w:pPr>
        <w:spacing w:after="120" w:afterAutospacing="0" w:line="240" w:lineRule="auto"/>
        <w:ind w:left="720"/>
        <w:jc w:val="both"/>
        <w:rPr>
          <w:rFonts w:eastAsia="Times New Roman" w:cs="Times New Roman"/>
          <w:szCs w:val="24"/>
          <w:lang w:val="el"/>
        </w:rPr>
      </w:pPr>
      <w:r>
        <w:rPr>
          <w:rFonts w:eastAsia="Times New Roman" w:cs="Times New Roman"/>
          <w:szCs w:val="24"/>
          <w:lang w:val="el"/>
        </w:rPr>
        <w:t>Το κλινικό όφελος της συσκευής έγκειται στην απομάκρυνση μολυσμένου ή συσσωρευμένου υγρού από τις σωματικές κοιλότητες. Υποχώρηση των συμπτωμάτων του ασθενούς εξαιτίας μολυσμένου ή συσσωρευμένου υγρού. Λιγότερες επιπλοκές και κίνδυνοι σε σύγκριση με τη χειρουργική επέμβαση.</w:t>
      </w:r>
    </w:p>
    <w:p w14:paraId="29B62FCF" w14:textId="5D66ADCD" w:rsidR="009429A9" w:rsidRPr="00E9636F" w:rsidRDefault="009429A9" w:rsidP="009429A9">
      <w:pPr>
        <w:spacing w:after="0" w:afterAutospacing="0"/>
        <w:ind w:left="792"/>
        <w:rPr>
          <w:rFonts w:cs="Times New Roman"/>
          <w:lang w:val="el"/>
        </w:rPr>
      </w:pPr>
      <w:r>
        <w:rPr>
          <w:rFonts w:cs="Times New Roman"/>
          <w:lang w:val="el"/>
        </w:rPr>
        <w:t>Η διάρκεια ζωής είναι έως και 12 εβδομάδες.</w:t>
      </w:r>
    </w:p>
    <w:p w14:paraId="19796238" w14:textId="77777777" w:rsidR="00042B91" w:rsidRPr="00E9636F" w:rsidRDefault="00042B91" w:rsidP="00042B91">
      <w:pPr>
        <w:spacing w:after="0" w:afterAutospacing="0" w:line="240" w:lineRule="auto"/>
        <w:rPr>
          <w:rFonts w:cs="Times New Roman"/>
          <w:i/>
          <w:color w:val="FF0000"/>
          <w:lang w:val="el"/>
        </w:rPr>
      </w:pPr>
    </w:p>
    <w:p w14:paraId="4C7769AE" w14:textId="77777777" w:rsidR="00D20FA4" w:rsidRPr="00E9636F" w:rsidRDefault="00D20FA4" w:rsidP="00042B91">
      <w:pPr>
        <w:pStyle w:val="Heading1"/>
        <w:rPr>
          <w:rFonts w:cs="Times New Roman"/>
          <w:lang w:val="el"/>
        </w:rPr>
      </w:pPr>
      <w:bookmarkStart w:id="25" w:name="_Toc212113944"/>
      <w:r>
        <w:rPr>
          <w:rFonts w:cs="Times New Roman"/>
          <w:bCs/>
          <w:lang w:val="el"/>
        </w:rPr>
        <w:t>Προηγούμενες παραλλαγές και οι διαφορές τους</w:t>
      </w:r>
      <w:bookmarkEnd w:id="25"/>
    </w:p>
    <w:p w14:paraId="7B179EA2" w14:textId="7B206510" w:rsidR="00C20E90" w:rsidRPr="00E9636F" w:rsidRDefault="00C20E90" w:rsidP="000620AA">
      <w:pPr>
        <w:ind w:left="792"/>
        <w:rPr>
          <w:rFonts w:cs="Times New Roman"/>
          <w:lang w:val="el"/>
        </w:rPr>
      </w:pPr>
      <w:r>
        <w:rPr>
          <w:rFonts w:cs="Times New Roman"/>
          <w:lang w:val="el"/>
        </w:rPr>
        <w:t xml:space="preserve">Αυτή η ενότητα δεν ισχύει (Δ/Υ). </w:t>
      </w:r>
    </w:p>
    <w:p w14:paraId="26363C05" w14:textId="77777777" w:rsidR="00760400" w:rsidRPr="00E9636F" w:rsidRDefault="00760400" w:rsidP="00042B91">
      <w:pPr>
        <w:pStyle w:val="Heading1"/>
        <w:rPr>
          <w:rFonts w:cs="Times New Roman"/>
          <w:lang w:val="el"/>
        </w:rPr>
      </w:pPr>
      <w:bookmarkStart w:id="26" w:name="_Toc212113945"/>
      <w:r>
        <w:rPr>
          <w:rFonts w:cs="Times New Roman"/>
          <w:bCs/>
          <w:lang w:val="el"/>
        </w:rPr>
        <w:t>Αξεσουάρ, συμβατές συσκευές και άλλα προϊόντα που χρησιμοποιούνται σε συνδυασμό</w:t>
      </w:r>
      <w:bookmarkEnd w:id="26"/>
    </w:p>
    <w:p w14:paraId="76CCF3A9" w14:textId="0C949BF2" w:rsidR="003B3539" w:rsidRPr="00E9636F"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el"/>
        </w:rPr>
      </w:pPr>
      <w:r>
        <w:rPr>
          <w:rFonts w:eastAsia="Times New Roman" w:cs="Times New Roman"/>
          <w:noProof/>
          <w:szCs w:val="24"/>
          <w:lang w:val="el"/>
        </w:rPr>
        <w:t>Σετ εισαγωγέα SKATER™</w:t>
      </w:r>
    </w:p>
    <w:p w14:paraId="66DB9032" w14:textId="2CE182AE" w:rsidR="003B3539" w:rsidRPr="00E9636F" w:rsidRDefault="003B3539" w:rsidP="00D005EE">
      <w:pPr>
        <w:spacing w:after="0" w:afterAutospacing="0" w:line="240" w:lineRule="auto"/>
        <w:ind w:left="720"/>
        <w:jc w:val="both"/>
        <w:rPr>
          <w:rFonts w:eastAsia="Times New Roman" w:cs="Times New Roman"/>
          <w:bCs/>
          <w:szCs w:val="24"/>
          <w:lang w:val="el"/>
        </w:rPr>
      </w:pPr>
      <w:r>
        <w:rPr>
          <w:rFonts w:eastAsia="Times New Roman" w:cs="Times New Roman"/>
          <w:szCs w:val="24"/>
          <w:lang w:val="el"/>
        </w:rPr>
        <w:t>Το σετ εισαγωγέα SKATER παρέχει εύκολη, ακριβή και ατραυματική τοποθέτηση σύρματος-οδηγού έως και 0,038" σε μη αγγειακές επεμβάσεις.</w:t>
      </w:r>
    </w:p>
    <w:p w14:paraId="07E81D0B" w14:textId="7526A6D8" w:rsidR="003B3539" w:rsidRPr="00E9636F" w:rsidRDefault="003B3539" w:rsidP="00D005EE">
      <w:pPr>
        <w:spacing w:after="0" w:afterAutospacing="0" w:line="240" w:lineRule="auto"/>
        <w:ind w:left="720"/>
        <w:jc w:val="both"/>
        <w:rPr>
          <w:rFonts w:eastAsia="Times New Roman" w:cs="Times New Roman"/>
          <w:bCs/>
          <w:noProof/>
          <w:szCs w:val="24"/>
          <w:lang w:val="el"/>
        </w:rPr>
      </w:pPr>
      <w:r>
        <w:rPr>
          <w:rFonts w:eastAsia="Times New Roman" w:cs="Times New Roman"/>
          <w:noProof/>
          <w:szCs w:val="24"/>
          <w:lang w:val="el"/>
        </w:rPr>
        <w:t>Θηκάρια/βελόνες εισαγωγέα (ISN)</w:t>
      </w:r>
    </w:p>
    <w:p w14:paraId="469BCD57" w14:textId="678FE663" w:rsidR="003B3539" w:rsidRPr="00E9636F" w:rsidRDefault="003B3539" w:rsidP="00D005EE">
      <w:pPr>
        <w:spacing w:after="0" w:afterAutospacing="0" w:line="240" w:lineRule="auto"/>
        <w:ind w:left="720"/>
        <w:jc w:val="both"/>
        <w:rPr>
          <w:rFonts w:eastAsia="Times New Roman" w:cs="Times New Roman"/>
          <w:bCs/>
          <w:szCs w:val="24"/>
          <w:lang w:val="el"/>
        </w:rPr>
      </w:pPr>
      <w:r>
        <w:rPr>
          <w:rFonts w:eastAsia="Times New Roman" w:cs="Times New Roman"/>
          <w:szCs w:val="24"/>
          <w:lang w:val="el"/>
        </w:rPr>
        <w:t>Το ISN παρέχει γρήγορη και ομαλή πρόσβαση για την τοποθέτηση σύρματος-οδηγού έως και 0,038" σε μη αγγειακές επεμβάσεις.</w:t>
      </w:r>
    </w:p>
    <w:p w14:paraId="48F34DF2" w14:textId="77777777" w:rsidR="003B3539" w:rsidRPr="00E9636F"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el"/>
        </w:rPr>
      </w:pPr>
      <w:r>
        <w:rPr>
          <w:rFonts w:eastAsia="Times New Roman" w:cs="Times New Roman"/>
          <w:noProof/>
          <w:szCs w:val="24"/>
          <w:lang w:val="el"/>
        </w:rPr>
        <w:t>Σύστημα πρόσβασης με αμβλεία βελόνα Hawkins™</w:t>
      </w:r>
    </w:p>
    <w:p w14:paraId="34321B1B" w14:textId="7E507B06" w:rsidR="003B3539" w:rsidRPr="00E9636F" w:rsidRDefault="003B3539" w:rsidP="00D005EE">
      <w:pPr>
        <w:spacing w:after="0" w:afterAutospacing="0" w:line="240" w:lineRule="auto"/>
        <w:ind w:left="720"/>
        <w:jc w:val="both"/>
        <w:rPr>
          <w:rFonts w:eastAsia="Times New Roman" w:cs="Times New Roman"/>
          <w:bCs/>
          <w:szCs w:val="24"/>
          <w:lang w:val="el"/>
        </w:rPr>
      </w:pPr>
      <w:r>
        <w:rPr>
          <w:rFonts w:eastAsia="Times New Roman" w:cs="Times New Roman"/>
          <w:szCs w:val="24"/>
          <w:lang w:val="el"/>
        </w:rPr>
        <w:t>Οι αμβλείες βελόνες Hawkins διαθέτουν αιχμηρούς και αμβλείς στυλεούς για ελεγχόμενη πρόσβαση σε διαδικασίες διαδερμικής παροχέτευσης.</w:t>
      </w:r>
    </w:p>
    <w:p w14:paraId="1E4CD184" w14:textId="77777777" w:rsidR="003B3539" w:rsidRPr="00E9636F"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el"/>
        </w:rPr>
      </w:pPr>
      <w:r>
        <w:rPr>
          <w:rFonts w:eastAsia="Times New Roman" w:cs="Times New Roman"/>
          <w:noProof/>
          <w:szCs w:val="24"/>
          <w:lang w:val="el"/>
        </w:rPr>
        <w:t>Σάκοι παροχέτευσης</w:t>
      </w:r>
    </w:p>
    <w:p w14:paraId="040E69C8" w14:textId="77777777" w:rsidR="003B3539" w:rsidRPr="00E9636F" w:rsidRDefault="003B3539" w:rsidP="00D005EE">
      <w:pPr>
        <w:spacing w:after="0" w:afterAutospacing="0" w:line="240" w:lineRule="auto"/>
        <w:ind w:left="720"/>
        <w:jc w:val="both"/>
        <w:rPr>
          <w:rFonts w:eastAsia="Times New Roman" w:cs="Times New Roman"/>
          <w:szCs w:val="24"/>
          <w:lang w:val="el"/>
        </w:rPr>
      </w:pPr>
      <w:r>
        <w:rPr>
          <w:rFonts w:eastAsia="Times New Roman" w:cs="Times New Roman"/>
          <w:szCs w:val="24"/>
          <w:lang w:val="el"/>
        </w:rPr>
        <w:t>Οι σάκοι παροχέτευσης έχουν σχεδιαστεί για την αποτελεσματική συλλογή υγρών κατά τη διάρκεια των διαδικασιών παροχέτευσης.</w:t>
      </w:r>
    </w:p>
    <w:p w14:paraId="17CCC4B6" w14:textId="77777777" w:rsidR="00042B91" w:rsidRPr="00E9636F" w:rsidRDefault="00042B91" w:rsidP="00042B91">
      <w:pPr>
        <w:spacing w:after="0" w:afterAutospacing="0" w:line="240" w:lineRule="auto"/>
        <w:rPr>
          <w:rFonts w:cs="Times New Roman"/>
          <w:i/>
          <w:color w:val="FF0000"/>
          <w:lang w:val="el"/>
        </w:rPr>
      </w:pPr>
    </w:p>
    <w:p w14:paraId="45C0A245" w14:textId="61A622A4" w:rsidR="008745ED" w:rsidRPr="00451CE9" w:rsidRDefault="008745ED" w:rsidP="00363EE0">
      <w:pPr>
        <w:pStyle w:val="Heading1"/>
        <w:numPr>
          <w:ilvl w:val="0"/>
          <w:numId w:val="2"/>
        </w:numPr>
        <w:rPr>
          <w:rFonts w:cs="Times New Roman"/>
        </w:rPr>
      </w:pPr>
      <w:bookmarkStart w:id="27" w:name="_Toc212113946"/>
      <w:r>
        <w:rPr>
          <w:rFonts w:cs="Times New Roman"/>
          <w:bCs/>
          <w:lang w:val="el"/>
        </w:rPr>
        <w:t>Κίνδυνοι και προειδοποιήσεις</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113947"/>
      <w:r>
        <w:rPr>
          <w:rFonts w:cs="Times New Roman"/>
          <w:bCs/>
          <w:lang w:val="el"/>
        </w:rPr>
        <w:t>Υπολειπόμενοι κίνδυνοι και ανεπιθύμητες παρενέργειες</w:t>
      </w:r>
      <w:bookmarkEnd w:id="28"/>
    </w:p>
    <w:p w14:paraId="145FD092" w14:textId="44F52972" w:rsidR="00CC568F" w:rsidRPr="00E9636F" w:rsidRDefault="00CC568F" w:rsidP="00CC568F">
      <w:pPr>
        <w:rPr>
          <w:rFonts w:cs="Times New Roman"/>
          <w:lang w:val="el"/>
        </w:rPr>
      </w:pPr>
      <w:r>
        <w:rPr>
          <w:rFonts w:cs="Times New Roman"/>
          <w:lang w:val="el"/>
        </w:rPr>
        <w:t>Η διαδικασία Διαχείρισης Κινδύνων της Argon διενεργείται σύμφωνα με το πρότυπο EN ISO 14971:2019. Η σύνοψη και η αξιολόγηση του μεμονωμένου υπολειμματικού κινδύνου πραγματοποιήθηκε βάσει ανασκόπησης της κλινικής βιβλιογραφίας σχετικά με τη συσκευή υπό αξιολόγηση και την τρέχουσα τεχνολογική κατάσταση (SOA) στο CER-031 Rev</w:t>
      </w:r>
      <w:r w:rsidR="00EA416F" w:rsidRPr="00142757">
        <w:rPr>
          <w:rFonts w:cs="Times New Roman"/>
          <w:lang w:val="el"/>
        </w:rPr>
        <w:t>.</w:t>
      </w:r>
      <w:r>
        <w:rPr>
          <w:rFonts w:cs="Times New Roman"/>
          <w:lang w:val="el"/>
        </w:rPr>
        <w:t xml:space="preserve"> C. Στον παρακάτω πίνακα παρουσιάζονται μόνο οι πιο κλινικά συναφείς κίνδυνοι (συμβάντα με εμπλοκή του ασθενούς) που εντοπίστηκαν από την κλινική αξιολόγηση. </w:t>
      </w:r>
    </w:p>
    <w:p w14:paraId="05C6F04A" w14:textId="2C997E21" w:rsidR="00D00603" w:rsidRPr="00E9636F" w:rsidRDefault="0042600B" w:rsidP="00B47695">
      <w:pPr>
        <w:tabs>
          <w:tab w:val="left" w:pos="975"/>
          <w:tab w:val="left" w:pos="1110"/>
        </w:tabs>
        <w:spacing w:after="0" w:afterAutospacing="0"/>
        <w:rPr>
          <w:rFonts w:cs="Times New Roman"/>
          <w:lang w:val="el"/>
        </w:rPr>
      </w:pPr>
      <w:r>
        <w:rPr>
          <w:rFonts w:cs="Times New Roman"/>
          <w:lang w:val="el"/>
        </w:rPr>
        <w:t xml:space="preserve">Πίνακας 4.1-1: </w:t>
      </w:r>
      <w:r>
        <w:rPr>
          <w:rFonts w:cs="Times New Roman"/>
          <w:sz w:val="22"/>
          <w:lang w:val="el"/>
        </w:rPr>
        <w:t>Προφίλ οφέλους-επικινδυνότητας για το προϊόν (PMCFP-0030 Rev</w:t>
      </w:r>
      <w:r w:rsidR="00EA416F" w:rsidRPr="00142757">
        <w:rPr>
          <w:rFonts w:cs="Times New Roman"/>
          <w:sz w:val="22"/>
          <w:lang w:val="el"/>
        </w:rPr>
        <w:t>.</w:t>
      </w:r>
      <w:r>
        <w:rPr>
          <w:rFonts w:cs="Times New Roman"/>
          <w:sz w:val="22"/>
          <w:lang w:val="el"/>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el"/>
              </w:rPr>
              <w:t>Αναγνωριστικό κινδύνου</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el"/>
              </w:rPr>
              <w:t>Υπολειμματικός κίνδυνος</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el"/>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el"/>
              </w:rPr>
              <w:t>Αιμορραγία/Αιμάτωμα</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el"/>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el"/>
              </w:rPr>
              <w:t>Λοίμωξη/Σήψη</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el"/>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el"/>
              </w:rPr>
              <w:t>Πνευμοθώρακας</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el"/>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el"/>
              </w:rPr>
              <w:t>Συλλογές χολής</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el"/>
              </w:rPr>
              <w:t>Αναγνωριστικό οφέλους</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el"/>
              </w:rPr>
              <w:t>Κλινικά οφέλη</w:t>
            </w:r>
          </w:p>
        </w:tc>
      </w:tr>
      <w:tr w:rsidR="00100CD5" w:rsidRPr="005B766F"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el"/>
              </w:rPr>
              <w:t>B1</w:t>
            </w:r>
          </w:p>
        </w:tc>
        <w:tc>
          <w:tcPr>
            <w:tcW w:w="4071" w:type="pct"/>
          </w:tcPr>
          <w:p w14:paraId="7CB7DCB7" w14:textId="77777777" w:rsidR="00100CD5" w:rsidRPr="005B766F"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el-GR"/>
              </w:rPr>
            </w:pPr>
            <w:r>
              <w:rPr>
                <w:lang w:val="el"/>
              </w:rPr>
              <w:t>Απομάκρυνση συσσωρευμένων υγρών από τις κοιλότητες του σώματος</w:t>
            </w:r>
          </w:p>
        </w:tc>
      </w:tr>
      <w:tr w:rsidR="00100CD5" w:rsidRPr="005B766F"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el"/>
              </w:rPr>
              <w:t>B2</w:t>
            </w:r>
          </w:p>
        </w:tc>
        <w:tc>
          <w:tcPr>
            <w:tcW w:w="4071" w:type="pct"/>
            <w:shd w:val="clear" w:color="auto" w:fill="auto"/>
          </w:tcPr>
          <w:p w14:paraId="03CAF90D" w14:textId="77777777" w:rsidR="00100CD5" w:rsidRPr="005B766F"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el-GR"/>
              </w:rPr>
            </w:pPr>
            <w:r>
              <w:rPr>
                <w:lang w:val="el"/>
              </w:rPr>
              <w:t>Υποχώρηση των συμπτωμάτων του ασθενούς εξαιτίας μολυσμένου υγρού ή συσσώρευσης υγρών</w:t>
            </w:r>
          </w:p>
        </w:tc>
      </w:tr>
      <w:tr w:rsidR="00100CD5" w:rsidRPr="005B766F"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el"/>
              </w:rPr>
              <w:t>B3</w:t>
            </w:r>
          </w:p>
        </w:tc>
        <w:tc>
          <w:tcPr>
            <w:tcW w:w="4071" w:type="pct"/>
          </w:tcPr>
          <w:p w14:paraId="6A2CD969" w14:textId="77777777" w:rsidR="00100CD5" w:rsidRPr="005B766F"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el-GR"/>
              </w:rPr>
            </w:pPr>
            <w:r>
              <w:rPr>
                <w:lang w:val="el"/>
              </w:rPr>
              <w:t>Λιγότερες επιπλοκές και κίνδυνοι σε σύγκριση με τη χειρουργική επέμβαση</w:t>
            </w:r>
          </w:p>
        </w:tc>
      </w:tr>
      <w:tr w:rsidR="00100CD5" w:rsidRPr="005B766F"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el"/>
              </w:rPr>
              <w:t>B4</w:t>
            </w:r>
          </w:p>
        </w:tc>
        <w:tc>
          <w:tcPr>
            <w:tcW w:w="4071" w:type="pct"/>
            <w:shd w:val="clear" w:color="auto" w:fill="auto"/>
          </w:tcPr>
          <w:p w14:paraId="156C8034" w14:textId="77777777" w:rsidR="00100CD5" w:rsidRPr="005B766F"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el-GR"/>
              </w:rPr>
            </w:pPr>
            <w:r>
              <w:rPr>
                <w:lang w:val="el"/>
              </w:rPr>
              <w:t>Διευκόλυνση της διαδερμικής πρόσβασης για την τοποθέτηση καθετήρα</w:t>
            </w:r>
          </w:p>
        </w:tc>
      </w:tr>
      <w:tr w:rsidR="00100CD5" w:rsidRPr="005B766F"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el"/>
              </w:rPr>
              <w:t>B5</w:t>
            </w:r>
          </w:p>
        </w:tc>
        <w:tc>
          <w:tcPr>
            <w:tcW w:w="4071" w:type="pct"/>
          </w:tcPr>
          <w:p w14:paraId="7154BAE7" w14:textId="77777777" w:rsidR="00100CD5" w:rsidRPr="005B766F"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el-GR"/>
              </w:rPr>
            </w:pPr>
            <w:r>
              <w:rPr>
                <w:lang w:val="el"/>
              </w:rPr>
              <w:t>Αποτροπή απόσπασης και μετατόπισης του καθετήρα, ελαχιστοποιώντας επομένως τον κίνδυνο από την εφαρμογή πρόσθετων διαδικασιών ή αντικαταστάσεων</w:t>
            </w:r>
          </w:p>
        </w:tc>
      </w:tr>
      <w:bookmarkEnd w:id="30"/>
    </w:tbl>
    <w:p w14:paraId="39B75678" w14:textId="565E9227" w:rsidR="00663547" w:rsidRPr="005B766F" w:rsidRDefault="00663547" w:rsidP="00663547">
      <w:pPr>
        <w:spacing w:after="120" w:afterAutospacing="0" w:line="240" w:lineRule="auto"/>
        <w:ind w:left="576"/>
        <w:rPr>
          <w:rFonts w:eastAsia="Times New Roman" w:cs="Times New Roman"/>
          <w:b/>
          <w:szCs w:val="24"/>
          <w:lang w:val="el-GR"/>
        </w:rPr>
      </w:pPr>
    </w:p>
    <w:p w14:paraId="2B8CDC36" w14:textId="1FDADA1C" w:rsidR="00024137" w:rsidRPr="005B766F" w:rsidRDefault="00024137" w:rsidP="00024137">
      <w:pPr>
        <w:spacing w:after="120" w:afterAutospacing="0" w:line="240" w:lineRule="auto"/>
        <w:rPr>
          <w:rFonts w:eastAsia="Times New Roman" w:cs="Times New Roman"/>
          <w:b/>
          <w:szCs w:val="24"/>
          <w:lang w:val="el-GR"/>
        </w:rPr>
      </w:pPr>
      <w:r>
        <w:rPr>
          <w:rFonts w:cs="Times New Roman"/>
          <w:lang w:val="el"/>
        </w:rPr>
        <w:t xml:space="preserve">Πίνακας 4.1-2: Αξιολόγηση οφελών (RMR-0022 </w:t>
      </w:r>
      <w:proofErr w:type="spellStart"/>
      <w:r>
        <w:rPr>
          <w:rFonts w:cs="Times New Roman"/>
          <w:lang w:val="el"/>
        </w:rPr>
        <w:t>Rev</w:t>
      </w:r>
      <w:proofErr w:type="spellEnd"/>
      <w:r w:rsidR="00EA416F" w:rsidRPr="005B766F">
        <w:rPr>
          <w:rFonts w:cs="Times New Roman"/>
          <w:lang w:val="el-GR"/>
        </w:rPr>
        <w:t>.</w:t>
      </w:r>
      <w:r>
        <w:rPr>
          <w:rFonts w:cs="Times New Roman"/>
          <w:lang w:val="el"/>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el"/>
              </w:rPr>
              <w:t>Οφέλη</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l"/>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l"/>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l"/>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l"/>
              </w:rPr>
              <w:t>(BEN*OCCt)</w:t>
            </w:r>
          </w:p>
        </w:tc>
      </w:tr>
      <w:tr w:rsidR="00663547" w:rsidRPr="00451CE9" w14:paraId="0050DA40" w14:textId="77777777" w:rsidTr="00663547">
        <w:trPr>
          <w:trHeight w:val="314"/>
        </w:trPr>
        <w:tc>
          <w:tcPr>
            <w:tcW w:w="3246" w:type="pct"/>
          </w:tcPr>
          <w:p w14:paraId="3F3BEC0B" w14:textId="77777777" w:rsidR="00663547" w:rsidRPr="005B766F" w:rsidRDefault="00663547" w:rsidP="00C03BE4">
            <w:pPr>
              <w:spacing w:after="0" w:afterAutospacing="0" w:line="240" w:lineRule="auto"/>
              <w:rPr>
                <w:rFonts w:eastAsia="Times New Roman" w:cs="Times New Roman"/>
                <w:szCs w:val="24"/>
                <w:lang w:val="el-GR"/>
              </w:rPr>
            </w:pPr>
            <w:r>
              <w:rPr>
                <w:rFonts w:eastAsia="Times New Roman" w:cs="Times New Roman"/>
                <w:sz w:val="20"/>
                <w:szCs w:val="20"/>
                <w:lang w:val="el"/>
              </w:rPr>
              <w:t>Απομάκρυνση συσσωρευμένων υγρών από τις κοιλότητες του σώματος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24</w:t>
            </w:r>
          </w:p>
        </w:tc>
      </w:tr>
      <w:tr w:rsidR="00663547" w:rsidRPr="00451CE9" w14:paraId="7A398B98" w14:textId="77777777" w:rsidTr="00663547">
        <w:tc>
          <w:tcPr>
            <w:tcW w:w="3246" w:type="pct"/>
          </w:tcPr>
          <w:p w14:paraId="38D16E7D" w14:textId="77777777" w:rsidR="00663547" w:rsidRPr="005B766F" w:rsidRDefault="00663547" w:rsidP="00C03BE4">
            <w:pPr>
              <w:spacing w:after="0" w:afterAutospacing="0" w:line="240" w:lineRule="auto"/>
              <w:rPr>
                <w:rFonts w:eastAsia="Times New Roman" w:cs="Times New Roman"/>
                <w:szCs w:val="24"/>
                <w:lang w:val="el-GR"/>
              </w:rPr>
            </w:pPr>
            <w:r>
              <w:rPr>
                <w:rFonts w:eastAsia="Times New Roman" w:cs="Times New Roman"/>
                <w:sz w:val="20"/>
                <w:szCs w:val="20"/>
                <w:lang w:val="el"/>
              </w:rPr>
              <w:t>Υποχώρηση των συμπτωμάτων του ασθενούς εξαιτίας μολυσμένου υγρού ή συσσώρευσης υγρών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24</w:t>
            </w:r>
          </w:p>
        </w:tc>
      </w:tr>
      <w:tr w:rsidR="00663547" w:rsidRPr="00451CE9" w14:paraId="65FF8070" w14:textId="77777777" w:rsidTr="00663547">
        <w:tc>
          <w:tcPr>
            <w:tcW w:w="3246" w:type="pct"/>
          </w:tcPr>
          <w:p w14:paraId="0CAD43A7" w14:textId="77777777" w:rsidR="00663547" w:rsidRPr="005B766F" w:rsidRDefault="00663547" w:rsidP="00C03BE4">
            <w:pPr>
              <w:spacing w:after="0" w:afterAutospacing="0" w:line="240" w:lineRule="auto"/>
              <w:rPr>
                <w:rFonts w:eastAsia="Times New Roman" w:cs="Times New Roman"/>
                <w:szCs w:val="24"/>
                <w:lang w:val="el-GR"/>
              </w:rPr>
            </w:pPr>
            <w:r>
              <w:rPr>
                <w:rFonts w:eastAsia="Times New Roman" w:cs="Times New Roman"/>
                <w:sz w:val="20"/>
                <w:szCs w:val="20"/>
                <w:lang w:val="el"/>
              </w:rPr>
              <w:t>Λιγότερες επιπλοκές και κίνδυνοι σε σύγκριση με τη χειρουργική επέμβαση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24</w:t>
            </w:r>
          </w:p>
        </w:tc>
      </w:tr>
      <w:tr w:rsidR="00663547" w:rsidRPr="00451CE9" w14:paraId="6B53AFFF" w14:textId="77777777" w:rsidTr="00663547">
        <w:tc>
          <w:tcPr>
            <w:tcW w:w="3246" w:type="pct"/>
          </w:tcPr>
          <w:p w14:paraId="15EF2DEB" w14:textId="77777777" w:rsidR="00663547" w:rsidRPr="005B766F" w:rsidRDefault="00663547" w:rsidP="00C03BE4">
            <w:pPr>
              <w:spacing w:after="0" w:afterAutospacing="0" w:line="240" w:lineRule="auto"/>
              <w:rPr>
                <w:rFonts w:eastAsia="Times New Roman" w:cs="Times New Roman"/>
                <w:szCs w:val="24"/>
                <w:lang w:val="el-GR"/>
              </w:rPr>
            </w:pPr>
            <w:r>
              <w:rPr>
                <w:rFonts w:eastAsia="Times New Roman" w:cs="Times New Roman"/>
                <w:sz w:val="20"/>
                <w:szCs w:val="20"/>
                <w:lang w:val="el"/>
              </w:rPr>
              <w:t>Διευκόλυνση της διαδερμικής πρόσβασης για την τοποθέτηση καθετήρα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el"/>
              </w:rPr>
              <w:t>Αποτροπή μετατόπισης του καθετήρα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el"/>
              </w:rPr>
              <w:t>Χείριστη περίπτωση BPN:</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l"/>
              </w:rPr>
              <w:t>24</w:t>
            </w:r>
          </w:p>
        </w:tc>
      </w:tr>
    </w:tbl>
    <w:p w14:paraId="1D4AD2DC" w14:textId="51B9C8B1" w:rsidR="00663547" w:rsidRPr="005B766F" w:rsidRDefault="00663547" w:rsidP="00C03BE4">
      <w:pPr>
        <w:spacing w:after="120" w:afterAutospacing="0" w:line="240" w:lineRule="auto"/>
        <w:rPr>
          <w:rFonts w:eastAsia="Times New Roman" w:cs="Times New Roman"/>
          <w:iCs/>
          <w:sz w:val="20"/>
          <w:szCs w:val="20"/>
          <w:lang w:val="el-GR"/>
        </w:rPr>
      </w:pPr>
      <w:r>
        <w:rPr>
          <w:rFonts w:eastAsia="Times New Roman" w:cs="Times New Roman"/>
          <w:szCs w:val="24"/>
          <w:lang w:val="el"/>
        </w:rPr>
        <w:t xml:space="preserve"> </w:t>
      </w:r>
      <w:r>
        <w:rPr>
          <w:rFonts w:eastAsia="Times New Roman" w:cs="Times New Roman"/>
          <w:sz w:val="20"/>
          <w:szCs w:val="20"/>
          <w:lang w:val="el"/>
        </w:rPr>
        <w:t>Το OCCt βασίζεται σε δεδομένα από το CER-031 Rev. C</w:t>
      </w:r>
    </w:p>
    <w:p w14:paraId="5A87F552" w14:textId="77777777" w:rsidR="00663547" w:rsidRPr="005B766F" w:rsidRDefault="00663547" w:rsidP="00C03BE4">
      <w:pPr>
        <w:spacing w:after="120" w:afterAutospacing="0" w:line="240" w:lineRule="auto"/>
        <w:rPr>
          <w:rFonts w:eastAsia="Times New Roman" w:cs="Times New Roman"/>
          <w:iCs/>
          <w:sz w:val="20"/>
          <w:szCs w:val="20"/>
          <w:lang w:val="el-GR"/>
        </w:rPr>
      </w:pPr>
      <w:proofErr w:type="spellStart"/>
      <w:r>
        <w:rPr>
          <w:rFonts w:eastAsia="Times New Roman" w:cs="Times New Roman"/>
          <w:sz w:val="20"/>
          <w:szCs w:val="20"/>
          <w:lang w:val="el"/>
        </w:rPr>
        <w:t>OCCt</w:t>
      </w:r>
      <w:proofErr w:type="spellEnd"/>
      <w:r>
        <w:rPr>
          <w:rFonts w:eastAsia="Times New Roman" w:cs="Times New Roman"/>
          <w:sz w:val="20"/>
          <w:szCs w:val="20"/>
          <w:lang w:val="el"/>
        </w:rPr>
        <w:t xml:space="preserve"> (πιθανότητα εμφάνισης του οφέλους της θεραπείας/του αποτελέσματος).</w:t>
      </w:r>
    </w:p>
    <w:p w14:paraId="14C5ED60" w14:textId="77777777" w:rsidR="00663547" w:rsidRPr="005B766F" w:rsidRDefault="00663547" w:rsidP="00B47695">
      <w:pPr>
        <w:spacing w:after="0" w:afterAutospacing="0" w:line="240" w:lineRule="auto"/>
        <w:rPr>
          <w:rFonts w:eastAsia="Arial" w:cs="Times New Roman"/>
          <w:sz w:val="22"/>
          <w:lang w:val="el-GR"/>
        </w:rPr>
      </w:pPr>
    </w:p>
    <w:p w14:paraId="5CA604AF" w14:textId="77777777" w:rsidR="00C03BE4" w:rsidRPr="005B766F" w:rsidRDefault="00C03BE4" w:rsidP="00B47695">
      <w:pPr>
        <w:spacing w:after="0" w:afterAutospacing="0" w:line="240" w:lineRule="auto"/>
        <w:rPr>
          <w:rFonts w:eastAsia="Arial" w:cs="Times New Roman"/>
          <w:sz w:val="22"/>
          <w:lang w:val="el-GR"/>
        </w:rPr>
      </w:pPr>
    </w:p>
    <w:p w14:paraId="1056C038" w14:textId="77777777" w:rsidR="00C03BE4" w:rsidRPr="005B766F" w:rsidRDefault="00C03BE4" w:rsidP="00B47695">
      <w:pPr>
        <w:spacing w:after="0" w:afterAutospacing="0" w:line="240" w:lineRule="auto"/>
        <w:rPr>
          <w:rFonts w:eastAsia="Arial" w:cs="Times New Roman"/>
          <w:sz w:val="22"/>
          <w:lang w:val="el-GR"/>
        </w:rPr>
      </w:pPr>
    </w:p>
    <w:p w14:paraId="323C2F0D" w14:textId="77777777" w:rsidR="00C03BE4" w:rsidRPr="005B766F" w:rsidRDefault="00C03BE4" w:rsidP="00B47695">
      <w:pPr>
        <w:spacing w:after="0" w:afterAutospacing="0" w:line="240" w:lineRule="auto"/>
        <w:rPr>
          <w:rFonts w:eastAsia="Arial" w:cs="Times New Roman"/>
          <w:sz w:val="22"/>
          <w:lang w:val="el-GR"/>
        </w:rPr>
      </w:pPr>
    </w:p>
    <w:p w14:paraId="54A96677" w14:textId="01A4414B" w:rsidR="00B66CEA" w:rsidRPr="005B766F" w:rsidRDefault="00B47695" w:rsidP="00B47695">
      <w:pPr>
        <w:spacing w:after="0" w:afterAutospacing="0" w:line="240" w:lineRule="auto"/>
        <w:rPr>
          <w:rFonts w:eastAsia="Arial" w:cs="Times New Roman"/>
          <w:sz w:val="22"/>
          <w:lang w:val="el-GR"/>
        </w:rPr>
      </w:pPr>
      <w:r>
        <w:rPr>
          <w:rFonts w:cs="Times New Roman"/>
          <w:sz w:val="22"/>
          <w:lang w:val="el"/>
        </w:rPr>
        <w:t>Πίνακας 4.1.-3:</w:t>
      </w:r>
      <w:r>
        <w:rPr>
          <w:rFonts w:cs="Times New Roman"/>
          <w:lang w:val="el"/>
        </w:rPr>
        <w:t xml:space="preserve"> </w:t>
      </w:r>
      <w:r>
        <w:rPr>
          <w:rFonts w:cs="Times New Roman"/>
          <w:sz w:val="22"/>
          <w:lang w:val="el"/>
        </w:rPr>
        <w:t xml:space="preserve">Ανεπιθύμητα συμβάντα που αναφέρονται στη βιβλιογραφία (CER-031 </w:t>
      </w:r>
      <w:proofErr w:type="spellStart"/>
      <w:r>
        <w:rPr>
          <w:rFonts w:cs="Times New Roman"/>
          <w:sz w:val="22"/>
          <w:lang w:val="el"/>
        </w:rPr>
        <w:t>Rev</w:t>
      </w:r>
      <w:proofErr w:type="spellEnd"/>
      <w:r w:rsidR="00EA416F" w:rsidRPr="005B766F">
        <w:rPr>
          <w:rFonts w:cs="Times New Roman"/>
          <w:sz w:val="22"/>
          <w:lang w:val="el-GR"/>
        </w:rPr>
        <w:t>.</w:t>
      </w:r>
      <w:r>
        <w:rPr>
          <w:rFonts w:cs="Times New Roman"/>
          <w:sz w:val="22"/>
          <w:lang w:val="el"/>
        </w:rPr>
        <w:t xml:space="preserve">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el"/>
              </w:rPr>
              <w:t>Ανεπιθύμητα συμβάντα</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el"/>
              </w:rPr>
              <w:t>Ανεπιθύμητο συμβάν</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el"/>
              </w:rPr>
              <w:t>Αναφερόμενο ποσοστό (εύρος,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el"/>
              </w:rPr>
              <w:t>Προτεινόμενο όριο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el"/>
              </w:rPr>
              <w:t>Σημαντικές επιπλοκές</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el"/>
              </w:rPr>
              <w:t>7,2% (4,5%–9%)</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el"/>
              </w:rPr>
              <w:t>10,0%</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el"/>
              </w:rPr>
              <w:t>Ασήμαντες επιπλοκές</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el"/>
              </w:rPr>
              <w:t>22,2% (1,6%–37,6%)</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el"/>
              </w:rPr>
              <w:t>45,2%</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el"/>
              </w:rPr>
              <w:t>Θάνατος</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el"/>
              </w:rPr>
              <w:t>1,1% (0%-3,7%)</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el"/>
              </w:rPr>
              <w:t>3,3%</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el"/>
              </w:rPr>
              <w:t>Σήψη</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el"/>
              </w:rPr>
              <w:t>2,3% (0,4%–26,4%)</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el"/>
              </w:rPr>
              <w:t>15,2%</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el"/>
              </w:rPr>
              <w:t>Αιμορραγία</w:t>
            </w:r>
          </w:p>
        </w:tc>
        <w:tc>
          <w:tcPr>
            <w:tcW w:w="3477" w:type="dxa"/>
          </w:tcPr>
          <w:p w14:paraId="7D1A5522" w14:textId="0EFB32FD" w:rsidR="00F1557F" w:rsidRPr="00451CE9" w:rsidRDefault="00F1557F" w:rsidP="00064249">
            <w:pPr>
              <w:spacing w:after="0" w:afterAutospacing="0"/>
              <w:rPr>
                <w:rFonts w:cs="Times New Roman"/>
              </w:rPr>
            </w:pPr>
            <w:r>
              <w:rPr>
                <w:rFonts w:cs="Times New Roman"/>
                <w:sz w:val="22"/>
                <w:lang w:val="el"/>
              </w:rPr>
              <w:t>1,7% (0,3%–9,3</w:t>
            </w:r>
            <w:r w:rsidR="00EA416F">
              <w:rPr>
                <w:rFonts w:cs="Times New Roman"/>
                <w:sz w:val="22"/>
              </w:rPr>
              <w:t>%</w:t>
            </w:r>
            <w:r>
              <w:rPr>
                <w:rFonts w:cs="Times New Roman"/>
                <w:sz w:val="22"/>
                <w:lang w:val="el"/>
              </w:rPr>
              <w:t>)</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el"/>
              </w:rPr>
              <w:t>5,7%</w:t>
            </w:r>
          </w:p>
        </w:tc>
      </w:tr>
      <w:tr w:rsidR="00F1557F" w:rsidRPr="00451CE9" w14:paraId="7D5163D9" w14:textId="77777777" w:rsidTr="00BE356E">
        <w:tc>
          <w:tcPr>
            <w:tcW w:w="3476" w:type="dxa"/>
          </w:tcPr>
          <w:p w14:paraId="21B6FE77" w14:textId="47E3F51A" w:rsidR="00F1557F" w:rsidRPr="00451CE9" w:rsidRDefault="00F1557F" w:rsidP="00064249">
            <w:pPr>
              <w:autoSpaceDE w:val="0"/>
              <w:autoSpaceDN w:val="0"/>
              <w:adjustRightInd w:val="0"/>
              <w:rPr>
                <w:rFonts w:cs="Times New Roman"/>
                <w:sz w:val="22"/>
              </w:rPr>
            </w:pPr>
            <w:r>
              <w:rPr>
                <w:rFonts w:cs="Times New Roman"/>
                <w:sz w:val="22"/>
                <w:lang w:val="el"/>
              </w:rPr>
              <w:t>Φλεγμονή</w:t>
            </w:r>
            <w:r w:rsidRPr="005B766F">
              <w:rPr>
                <w:rFonts w:cs="Times New Roman"/>
                <w:sz w:val="22"/>
              </w:rPr>
              <w:t>/</w:t>
            </w:r>
            <w:r>
              <w:rPr>
                <w:rFonts w:cs="Times New Roman"/>
                <w:sz w:val="22"/>
                <w:lang w:val="el"/>
              </w:rPr>
              <w:t>λοίμωξη</w:t>
            </w:r>
            <w:r w:rsidRPr="005B766F">
              <w:rPr>
                <w:rFonts w:cs="Times New Roman"/>
                <w:sz w:val="22"/>
              </w:rPr>
              <w:t xml:space="preserve"> (</w:t>
            </w:r>
            <w:r>
              <w:rPr>
                <w:rFonts w:cs="Times New Roman"/>
                <w:sz w:val="22"/>
                <w:lang w:val="el"/>
              </w:rPr>
              <w:t>απόστημα</w:t>
            </w:r>
            <w:r w:rsidRPr="005B766F">
              <w:rPr>
                <w:rFonts w:cs="Times New Roman"/>
                <w:sz w:val="22"/>
              </w:rPr>
              <w:t xml:space="preserve">, </w:t>
            </w:r>
            <w:r>
              <w:rPr>
                <w:rFonts w:cs="Times New Roman"/>
                <w:sz w:val="22"/>
                <w:lang w:val="el"/>
              </w:rPr>
              <w:t>περιτονίτιδα</w:t>
            </w:r>
            <w:r w:rsidRPr="005B766F">
              <w:rPr>
                <w:rFonts w:cs="Times New Roman"/>
                <w:sz w:val="22"/>
              </w:rPr>
              <w:t xml:space="preserve">, </w:t>
            </w:r>
            <w:r>
              <w:rPr>
                <w:rFonts w:cs="Times New Roman"/>
                <w:sz w:val="22"/>
                <w:lang w:val="el"/>
              </w:rPr>
              <w:t>χολοκυστίτιδα</w:t>
            </w:r>
            <w:r w:rsidRPr="005B766F">
              <w:rPr>
                <w:rFonts w:cs="Times New Roman"/>
                <w:sz w:val="22"/>
              </w:rPr>
              <w:t xml:space="preserve">, </w:t>
            </w:r>
            <w:r>
              <w:rPr>
                <w:rFonts w:cs="Times New Roman"/>
                <w:sz w:val="22"/>
                <w:lang w:val="el"/>
              </w:rPr>
              <w:t>παγκρεατίτιδα</w:t>
            </w:r>
            <w:r w:rsidRPr="005B766F">
              <w:rPr>
                <w:rFonts w:cs="Times New Roman"/>
                <w:sz w:val="22"/>
              </w:rPr>
              <w:t>)</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el"/>
              </w:rPr>
              <w:t>3,6% (0,4%–28,4%)</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el"/>
              </w:rPr>
              <w:t>18,4%</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el"/>
              </w:rPr>
              <w:t>Μετατόπιση καθετήρα</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el"/>
              </w:rPr>
              <w:t>7,9% (3,6%–14%)</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el"/>
              </w:rPr>
              <w:t>17%</w:t>
            </w:r>
          </w:p>
        </w:tc>
      </w:tr>
      <w:tr w:rsidR="00F1557F" w:rsidRPr="00451CE9" w14:paraId="41AD53D5" w14:textId="77777777" w:rsidTr="00BE356E">
        <w:tc>
          <w:tcPr>
            <w:tcW w:w="3476" w:type="dxa"/>
          </w:tcPr>
          <w:p w14:paraId="36DA5D23" w14:textId="4B0F26C3" w:rsidR="00F1557F" w:rsidRPr="005B766F" w:rsidRDefault="00F1557F" w:rsidP="00064249">
            <w:pPr>
              <w:spacing w:after="0" w:afterAutospacing="0"/>
              <w:rPr>
                <w:rFonts w:cs="Times New Roman"/>
                <w:lang w:val="el-GR"/>
              </w:rPr>
            </w:pPr>
            <w:r>
              <w:rPr>
                <w:rFonts w:cs="Times New Roman"/>
                <w:sz w:val="22"/>
                <w:lang w:val="el"/>
              </w:rPr>
              <w:t>Διαρροή γύρω από τον καθετήρα</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el"/>
              </w:rPr>
              <w:t>2,2% (0,4%–10%)</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el"/>
              </w:rPr>
              <w:t>8,3%</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el"/>
              </w:rPr>
              <w:t>Αφαίρεση πέτρας</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el"/>
              </w:rPr>
              <w:t>Χολαγγειίτιδα</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el"/>
              </w:rPr>
              <w:t>2% (1,8%–2,7%)</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el"/>
              </w:rPr>
              <w:t>3%</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el"/>
              </w:rPr>
              <w:t>Αιμοχολία</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el"/>
              </w:rPr>
              <w:t>1%</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el"/>
              </w:rPr>
              <w:t>2%</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el"/>
              </w:rPr>
              <w:t>Ασήμαντες επιπλοκές</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el"/>
              </w:rPr>
              <w:t>8% (5,7%–8,8%)</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el"/>
              </w:rPr>
              <w:t>2%</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E9636F" w:rsidRDefault="006866F0" w:rsidP="006866F0">
      <w:pPr>
        <w:spacing w:after="0" w:afterAutospacing="0"/>
        <w:jc w:val="both"/>
        <w:rPr>
          <w:rFonts w:cs="Times New Roman"/>
          <w:lang w:val="el"/>
        </w:rPr>
      </w:pPr>
      <w:r>
        <w:rPr>
          <w:rFonts w:cs="Times New Roman"/>
          <w:lang w:val="el"/>
        </w:rPr>
        <w:t xml:space="preserve">Το κλινικό όφελος και τυχόν εντοπισμένοι ή υπολειμματικοί κίνδυνοι για τον ασθενή, που έχουν προσδιοριστεί στα κλινικά δεδομένα, έχουν αξιολογηθεί. Χρησιμοποιώντας τους εφαρμοστέους στόχους κλινικής ασφάλειας και απόδοσης που σχετίζονται με το επιδιωκόμενο κλινικό όφελος, η αποδεκτότητα της αναλογίας οφέλους-κινδύνου προσδιορίστηκε με βάση την SOA στον ιατρικό τομέα. </w:t>
      </w:r>
    </w:p>
    <w:p w14:paraId="7EEFC60D" w14:textId="7E0928CE" w:rsidR="00310BF1" w:rsidRPr="00E9636F" w:rsidRDefault="006866F0" w:rsidP="006866F0">
      <w:pPr>
        <w:spacing w:after="0" w:afterAutospacing="0"/>
        <w:jc w:val="both"/>
        <w:rPr>
          <w:rFonts w:cs="Times New Roman"/>
          <w:lang w:val="el"/>
        </w:rPr>
      </w:pPr>
      <w:r>
        <w:rPr>
          <w:rFonts w:cs="Times New Roman"/>
          <w:lang w:val="el"/>
        </w:rPr>
        <w:t>Οι κίνδυνοι που σχετίζονται με τη χρήση του συστήματος παροχέτευσης SKATER δεν συνιστούν μη αποδεκτό κίνδυνο για τον χρήστη, τον ασθενή ή το περιβάλλον. Ως αποτέλεσμα, τα κλινικά οφέλη του συστήματος παροχέτευσης SKATER έχει διαπιστωθεί ότι υπερτερούν του συνολικού υπολειμματικού κινδύνου. Η αξιολόγηση των κλινικών δεδομένων δεν εντόπισε νέους κινδύνους για το σύστημα παροχέτευσης SKATER.</w:t>
      </w:r>
    </w:p>
    <w:p w14:paraId="77B9E5FA" w14:textId="77777777" w:rsidR="00310BF1" w:rsidRPr="005B766F" w:rsidRDefault="00310BF1" w:rsidP="00E138A7">
      <w:pPr>
        <w:spacing w:after="0" w:afterAutospacing="0"/>
        <w:rPr>
          <w:rFonts w:cs="Times New Roman"/>
          <w:lang w:val="el-GR"/>
        </w:rPr>
      </w:pPr>
    </w:p>
    <w:p w14:paraId="46B3287F" w14:textId="77777777" w:rsidR="007C2DE1" w:rsidRPr="005B766F" w:rsidRDefault="007C2DE1" w:rsidP="00E138A7">
      <w:pPr>
        <w:spacing w:after="0" w:afterAutospacing="0"/>
        <w:rPr>
          <w:rFonts w:cs="Times New Roman"/>
          <w:lang w:val="el-GR"/>
        </w:rPr>
      </w:pPr>
    </w:p>
    <w:p w14:paraId="49600333" w14:textId="212CB35E" w:rsidR="001C0092" w:rsidRPr="00451CE9" w:rsidRDefault="008745ED" w:rsidP="00740F34">
      <w:pPr>
        <w:pStyle w:val="Heading1"/>
        <w:rPr>
          <w:rFonts w:cs="Times New Roman"/>
        </w:rPr>
      </w:pPr>
      <w:bookmarkStart w:id="31" w:name="_Toc212113948"/>
      <w:r>
        <w:rPr>
          <w:rFonts w:cs="Times New Roman"/>
          <w:bCs/>
          <w:lang w:val="el"/>
        </w:rPr>
        <w:t>Προειδοποιήσεις και προφυλάξεις</w:t>
      </w:r>
      <w:bookmarkEnd w:id="31"/>
    </w:p>
    <w:p w14:paraId="07938BB1" w14:textId="5C584220" w:rsidR="00740F34" w:rsidRPr="005B766F" w:rsidRDefault="00BD2BE9" w:rsidP="00B47695">
      <w:pPr>
        <w:spacing w:after="0" w:afterAutospacing="0"/>
        <w:rPr>
          <w:rFonts w:cs="Times New Roman"/>
          <w:sz w:val="22"/>
          <w:szCs w:val="20"/>
          <w:lang w:val="el-GR"/>
        </w:rPr>
      </w:pPr>
      <w:r w:rsidRPr="00142757">
        <w:rPr>
          <w:rFonts w:cs="Times New Roman"/>
          <w:sz w:val="22"/>
          <w:szCs w:val="20"/>
          <w:lang w:val="el"/>
        </w:rPr>
        <w:t xml:space="preserve">Πίνακας 4.2.-1: Αναφορές IFU για προειδοποιήσεις και προφυλάξεις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el"/>
              </w:rPr>
              <w:t>Εξάρτημα συσκευής/συστήματος</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el"/>
              </w:rPr>
              <w:t>IFU</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el"/>
              </w:rPr>
              <w:t xml:space="preserve">Καθετήρες παροχέτευσης SKATER™ </w:t>
            </w:r>
          </w:p>
        </w:tc>
        <w:tc>
          <w:tcPr>
            <w:tcW w:w="4125" w:type="dxa"/>
            <w:vAlign w:val="center"/>
          </w:tcPr>
          <w:p w14:paraId="54BE75D4" w14:textId="63FDF034" w:rsidR="00FB5D70" w:rsidRPr="00451CE9" w:rsidRDefault="00FB5D70" w:rsidP="00FB5D70">
            <w:pPr>
              <w:spacing w:before="40" w:after="40" w:afterAutospacing="0"/>
              <w:jc w:val="center"/>
              <w:rPr>
                <w:rFonts w:eastAsia="Arial Unicode MS"/>
                <w:iCs/>
                <w:sz w:val="20"/>
              </w:rPr>
            </w:pPr>
            <w:r>
              <w:rPr>
                <w:rFonts w:eastAsia="Arial Unicode MS"/>
                <w:sz w:val="20"/>
                <w:lang w:val="el"/>
              </w:rPr>
              <w:t>IFU7000M Rev</w:t>
            </w:r>
            <w:r w:rsidR="007C2DE1">
              <w:rPr>
                <w:rFonts w:eastAsia="Arial Unicode MS"/>
                <w:sz w:val="20"/>
              </w:rPr>
              <w:t>.</w:t>
            </w:r>
            <w:r>
              <w:rPr>
                <w:rFonts w:eastAsia="Arial Unicode MS"/>
                <w:sz w:val="20"/>
                <w:lang w:val="el"/>
              </w:rPr>
              <w:t xml:space="preserve">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el"/>
              </w:rPr>
              <w:t>Κιτ παροχέτευσης SKATER™</w:t>
            </w:r>
          </w:p>
        </w:tc>
        <w:tc>
          <w:tcPr>
            <w:tcW w:w="4125" w:type="dxa"/>
            <w:vAlign w:val="center"/>
          </w:tcPr>
          <w:p w14:paraId="6AF24B97" w14:textId="44BE762A" w:rsidR="00FB5D70" w:rsidRPr="00451CE9" w:rsidRDefault="00FB5D70" w:rsidP="00FB5D70">
            <w:pPr>
              <w:spacing w:before="40" w:after="40" w:afterAutospacing="0"/>
              <w:jc w:val="center"/>
              <w:rPr>
                <w:rFonts w:eastAsia="Arial Unicode MS"/>
                <w:iCs/>
                <w:sz w:val="20"/>
              </w:rPr>
            </w:pPr>
            <w:r>
              <w:rPr>
                <w:sz w:val="20"/>
                <w:lang w:val="el"/>
              </w:rPr>
              <w:t>IFU7653M</w:t>
            </w:r>
            <w:r>
              <w:rPr>
                <w:lang w:val="el"/>
              </w:rPr>
              <w:t xml:space="preserve"> </w:t>
            </w:r>
            <w:r>
              <w:rPr>
                <w:sz w:val="20"/>
                <w:lang w:val="el"/>
              </w:rPr>
              <w:t>Rev</w:t>
            </w:r>
            <w:r w:rsidR="007C2DE1">
              <w:rPr>
                <w:sz w:val="20"/>
              </w:rPr>
              <w:t>.</w:t>
            </w:r>
            <w:r>
              <w:rPr>
                <w:sz w:val="20"/>
                <w:lang w:val="el"/>
              </w:rPr>
              <w:t xml:space="preserve">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el"/>
        </w:rPr>
        <w:t>Προειδοποιήσεις</w:t>
      </w:r>
    </w:p>
    <w:p w14:paraId="62763F83" w14:textId="77777777" w:rsidR="00BC286E" w:rsidRPr="005B766F"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el-GR"/>
        </w:rPr>
      </w:pPr>
      <w:r>
        <w:rPr>
          <w:rFonts w:eastAsia="Calibri" w:cs="Times New Roman"/>
          <w:szCs w:val="24"/>
          <w:lang w:val="el"/>
        </w:rPr>
        <w:t xml:space="preserve">Αυτή η συσκευή δεν επιτρέπεται να επαναποστειρώνεται, να επαναχρησιμοποιείται ή να υποβάλλεται σε </w:t>
      </w:r>
      <w:proofErr w:type="spellStart"/>
      <w:r>
        <w:rPr>
          <w:rFonts w:eastAsia="Calibri" w:cs="Times New Roman"/>
          <w:szCs w:val="24"/>
          <w:lang w:val="el"/>
        </w:rPr>
        <w:t>επανεπεξεργασία</w:t>
      </w:r>
      <w:proofErr w:type="spellEnd"/>
      <w:r>
        <w:rPr>
          <w:rFonts w:eastAsia="Calibri" w:cs="Times New Roman"/>
          <w:szCs w:val="24"/>
          <w:lang w:val="el"/>
        </w:rPr>
        <w:t>.</w:t>
      </w:r>
      <w:bookmarkStart w:id="32" w:name="_Hlk16237650"/>
    </w:p>
    <w:p w14:paraId="6D6F6086" w14:textId="77777777" w:rsidR="00BC286E" w:rsidRPr="005B766F"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el-GR"/>
        </w:rPr>
      </w:pPr>
      <w:r>
        <w:rPr>
          <w:rFonts w:eastAsia="Calibri" w:cs="Times New Roman"/>
          <w:szCs w:val="24"/>
          <w:lang w:val="el"/>
        </w:rPr>
        <w:t xml:space="preserve">Μην χρησιμοποιείτε το προϊόν, εάν η συσκευασία είναι ανοιγμένη, η συσκευή είναι κατεστραμμένη ή εάν έχει παρέλθει η ημερομηνία λήξης. </w:t>
      </w:r>
      <w:bookmarkEnd w:id="32"/>
    </w:p>
    <w:p w14:paraId="64D6F002" w14:textId="77777777" w:rsidR="00BC286E" w:rsidRPr="005B766F"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el-GR"/>
        </w:rPr>
      </w:pPr>
      <w:r>
        <w:rPr>
          <w:rFonts w:eastAsia="Calibri" w:cs="Times New Roman"/>
          <w:szCs w:val="24"/>
          <w:lang w:val="el"/>
        </w:rPr>
        <w:t>Κατά την εισαγωγή και την τοποθέτηση του καθετήρα αποφεύγετε την επαφή με οστό, χόνδρο και ουλώδη ιστό που μπορεί να προκαλέσουν βλάβη στο άκρο του καθετήρα.</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el"/>
        </w:rPr>
        <w:t>Προφυλάξεις</w:t>
      </w:r>
    </w:p>
    <w:p w14:paraId="5419666B" w14:textId="77777777" w:rsidR="00B6106A" w:rsidRPr="005B766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l-GR"/>
        </w:rPr>
      </w:pPr>
      <w:r>
        <w:rPr>
          <w:rFonts w:eastAsia="Calibri" w:cs="Times New Roman"/>
          <w:szCs w:val="24"/>
          <w:lang w:val="el"/>
        </w:rPr>
        <w:t>Βεβαιωθείτε ότι έχετε ενεργοποιήσει την υδρόφιλη επικάλυψη στον καθετήρα με αποστειρωμένο νερό ή φυσιολογικό ορό πριν από τη χρήση.</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l"/>
        </w:rPr>
        <w:t>Βεβαιωθείτε ότι η παροχέτευση είναι ασφαλισμένη και ότι το σύστημα είναι άθικτο, ώστε να αποτραπεί η μετατόπισή του. Ασφαλίστε με διάταξη στερέωσης καθετήρα, ράμμα ή ταινία.</w:t>
      </w:r>
    </w:p>
    <w:p w14:paraId="2311E987" w14:textId="77777777" w:rsidR="00B6106A" w:rsidRPr="00E9636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l"/>
        </w:rPr>
      </w:pPr>
      <w:r>
        <w:rPr>
          <w:rFonts w:eastAsia="Calibri" w:cs="Times New Roman"/>
          <w:szCs w:val="24"/>
          <w:lang w:val="el"/>
        </w:rPr>
        <w:t>Αξιολογήστε το σημείο εισαγωγής της παροχέτευσης για σημάδια διαρροής, ερυθρότητας ή έκκρισης υγρού. Αυτά τα σημάδια μπορεί να υποδηλώνουν λοίμωξη ή ερεθισμό του περιβάλλοντος δέρματος.</w:t>
      </w:r>
    </w:p>
    <w:p w14:paraId="0138B431" w14:textId="77777777" w:rsidR="00B6106A" w:rsidRPr="00E9636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l"/>
        </w:rPr>
      </w:pPr>
      <w:r>
        <w:rPr>
          <w:rFonts w:eastAsia="Calibri" w:cs="Times New Roman"/>
          <w:szCs w:val="24"/>
          <w:lang w:val="el"/>
        </w:rPr>
        <w:t>Παρακολουθήστε τις αλλαγές στον χαρακτήρα ή τον όγκο του υγρού ή της αιμορραγίας.</w:t>
      </w:r>
    </w:p>
    <w:p w14:paraId="0950E9A2" w14:textId="0C3804C1" w:rsidR="00B6106A" w:rsidRPr="00E9636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l"/>
        </w:rPr>
      </w:pPr>
      <w:r>
        <w:rPr>
          <w:rFonts w:eastAsia="Calibri" w:cs="Times New Roman"/>
          <w:szCs w:val="24"/>
          <w:lang w:val="el"/>
        </w:rPr>
        <w:t>Συνιστάται η τοποθέτηση του καθετήρα σε ευθεία γραμμή. Εάν απαιτηθεί οποιαδήποτε κύρτωση ή καμπυλότητα, αυτή θα πρέπει να εφαρμοστεί στον σωληνίσκο σύνδεσης.</w:t>
      </w:r>
    </w:p>
    <w:p w14:paraId="001FA939" w14:textId="77777777" w:rsidR="00B6106A" w:rsidRPr="00E9636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l"/>
        </w:rPr>
      </w:pPr>
      <w:r>
        <w:rPr>
          <w:rFonts w:eastAsia="Calibri" w:cs="Times New Roman"/>
          <w:szCs w:val="24"/>
          <w:lang w:val="el"/>
        </w:rPr>
        <w:t>Εάν ο καθετήρας με κλειδωμένη πλεξίδα πρόκειται να μεταφερθεί σε άλλο τμήμα, συνιστούμε αυτές οι υποδείξεις καθοδήγησης να συνοδεύουν τον φάκελο του ασθενούς, ώστε να διασφαλιστεί ότι το αρμόδιο προσωπικό θα γνωρίζει την παρουσία καθετήρα με κλείδωμα. Συνιστάται επίσης να ενημερωθεί σχετικά και ο ίδιος ο ασθενής.</w:t>
      </w:r>
    </w:p>
    <w:p w14:paraId="59AB9A1D" w14:textId="26EBAC44" w:rsidR="00B6106A" w:rsidRPr="00E9636F"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el"/>
        </w:rPr>
      </w:pPr>
      <w:r>
        <w:rPr>
          <w:rFonts w:eastAsia="Calibri" w:cs="Times New Roman"/>
          <w:szCs w:val="24"/>
          <w:lang w:val="el"/>
        </w:rPr>
        <w:t>Η βελόνα εισαγωγέα διαθέτει έναν κόμβο που αποτρέπει την επαφή/τράβηγμα του σύρματος με τα δάχτυλα. Μην τραβάτε το σύρμα-οδηγό μέσα από τη βελόνα. (για τα κιτ παροχέτευσης SKATER™)</w:t>
      </w:r>
    </w:p>
    <w:p w14:paraId="5240AF40" w14:textId="77777777" w:rsidR="00042B91" w:rsidRPr="00E9636F" w:rsidRDefault="00042B91" w:rsidP="00042B91">
      <w:pPr>
        <w:spacing w:after="0" w:afterAutospacing="0" w:line="240" w:lineRule="auto"/>
        <w:rPr>
          <w:rFonts w:cs="Times New Roman"/>
          <w:i/>
          <w:color w:val="FF0000"/>
          <w:lang w:val="el"/>
        </w:rPr>
      </w:pPr>
    </w:p>
    <w:p w14:paraId="09A94B0F" w14:textId="032AD344" w:rsidR="00760400" w:rsidRPr="00E9636F" w:rsidRDefault="008745ED" w:rsidP="00042B91">
      <w:pPr>
        <w:pStyle w:val="Heading1"/>
        <w:rPr>
          <w:rFonts w:cs="Times New Roman"/>
          <w:lang w:val="el"/>
        </w:rPr>
      </w:pPr>
      <w:bookmarkStart w:id="33" w:name="_Toc212113949"/>
      <w:r>
        <w:rPr>
          <w:rFonts w:cs="Times New Roman"/>
          <w:bCs/>
          <w:lang w:val="el"/>
        </w:rPr>
        <w:t>Άλλες σχετικές πτυχές της ασφάλειας, συμπεριλαμβανομένης μιας περίληψης οποιασδήποτε διορθωτικής δράσης ασφάλειας πεδίου (FSCA συμπεριλαμβανομένου του FSN), εάν υφίσταται</w:t>
      </w:r>
      <w:bookmarkEnd w:id="33"/>
    </w:p>
    <w:p w14:paraId="659122B4" w14:textId="1C4FFC0F" w:rsidR="00A829EC" w:rsidRPr="00E9636F" w:rsidRDefault="005008E6" w:rsidP="00C33E83">
      <w:pPr>
        <w:tabs>
          <w:tab w:val="left" w:pos="4755"/>
        </w:tabs>
        <w:spacing w:after="0" w:afterAutospacing="0" w:line="240" w:lineRule="auto"/>
        <w:ind w:left="720"/>
        <w:rPr>
          <w:rFonts w:cs="Times New Roman"/>
          <w:lang w:val="el"/>
        </w:rPr>
      </w:pPr>
      <w:r>
        <w:rPr>
          <w:rFonts w:cs="Times New Roman"/>
          <w:lang w:val="el"/>
        </w:rPr>
        <w:t>Δεν υπήρχαν FSCA για την περίοδο που καλύπτει η έκθεση.</w:t>
      </w:r>
    </w:p>
    <w:p w14:paraId="7BF00272" w14:textId="77777777" w:rsidR="00200313" w:rsidRPr="00E9636F" w:rsidRDefault="00200313" w:rsidP="005008E6">
      <w:pPr>
        <w:tabs>
          <w:tab w:val="left" w:pos="4755"/>
        </w:tabs>
        <w:spacing w:after="0" w:afterAutospacing="0" w:line="240" w:lineRule="auto"/>
        <w:rPr>
          <w:rFonts w:cs="Times New Roman"/>
          <w:lang w:val="el"/>
        </w:rPr>
      </w:pPr>
    </w:p>
    <w:p w14:paraId="21FC0F42" w14:textId="6F4CDE71" w:rsidR="008745ED" w:rsidRPr="00E9636F" w:rsidRDefault="008745ED" w:rsidP="00363EE0">
      <w:pPr>
        <w:pStyle w:val="Heading1"/>
        <w:numPr>
          <w:ilvl w:val="0"/>
          <w:numId w:val="2"/>
        </w:numPr>
        <w:rPr>
          <w:rFonts w:cs="Times New Roman"/>
          <w:lang w:val="el"/>
        </w:rPr>
      </w:pPr>
      <w:bookmarkStart w:id="34" w:name="_Toc212113950"/>
      <w:r>
        <w:rPr>
          <w:rFonts w:cs="Times New Roman"/>
          <w:bCs/>
          <w:lang w:val="el"/>
        </w:rPr>
        <w:t xml:space="preserve">Σύνοψη της κλινικής αξιολόγησης και της </w:t>
      </w:r>
      <w:bookmarkStart w:id="35" w:name="_Hlk176256981"/>
      <w:r>
        <w:rPr>
          <w:rFonts w:cs="Times New Roman"/>
          <w:bCs/>
          <w:lang w:val="el"/>
        </w:rPr>
        <w:t xml:space="preserve">κλινικής παρακολούθησης μετά την αγορά </w:t>
      </w:r>
      <w:bookmarkEnd w:id="35"/>
      <w:r>
        <w:rPr>
          <w:rFonts w:cs="Times New Roman"/>
          <w:bCs/>
          <w:lang w:val="el"/>
        </w:rPr>
        <w:t>(PMCF)</w:t>
      </w:r>
      <w:bookmarkEnd w:id="34"/>
    </w:p>
    <w:p w14:paraId="056DD745" w14:textId="77777777" w:rsidR="00C34970" w:rsidRPr="00E9636F" w:rsidRDefault="00C34970" w:rsidP="00C53E29">
      <w:pPr>
        <w:tabs>
          <w:tab w:val="left" w:pos="8100"/>
        </w:tabs>
        <w:spacing w:after="0" w:afterAutospacing="0" w:line="240" w:lineRule="auto"/>
        <w:rPr>
          <w:rStyle w:val="normaltextrun1"/>
          <w:rFonts w:cs="Times New Roman"/>
          <w:lang w:val="el"/>
        </w:rPr>
      </w:pPr>
    </w:p>
    <w:p w14:paraId="264C5BDB" w14:textId="39392829" w:rsidR="00FB2370" w:rsidRPr="00E9636F" w:rsidRDefault="009E72CD" w:rsidP="00FB2370">
      <w:pPr>
        <w:tabs>
          <w:tab w:val="left" w:pos="8100"/>
        </w:tabs>
        <w:spacing w:after="0" w:afterAutospacing="0" w:line="240" w:lineRule="auto"/>
        <w:rPr>
          <w:rFonts w:cs="Times New Roman"/>
          <w:lang w:val="el"/>
        </w:rPr>
      </w:pPr>
      <w:r>
        <w:rPr>
          <w:rFonts w:cs="Times New Roman"/>
          <w:lang w:val="el"/>
        </w:rPr>
        <w:t>Σύνοψη της Έκθεσης Κλινικής Αξιολόγησης CER-031 Rev</w:t>
      </w:r>
      <w:r w:rsidR="007C2DE1" w:rsidRPr="00142757">
        <w:rPr>
          <w:rFonts w:cs="Times New Roman"/>
          <w:lang w:val="el"/>
        </w:rPr>
        <w:t>.</w:t>
      </w:r>
      <w:r>
        <w:rPr>
          <w:rFonts w:cs="Times New Roman"/>
          <w:lang w:val="el"/>
        </w:rPr>
        <w:t xml:space="preserve"> C:</w:t>
      </w:r>
    </w:p>
    <w:p w14:paraId="7D1C9871" w14:textId="77777777" w:rsidR="00D42228" w:rsidRPr="00E9636F" w:rsidRDefault="00D42228" w:rsidP="00D42228">
      <w:pPr>
        <w:pStyle w:val="BodyText"/>
        <w:rPr>
          <w:b w:val="0"/>
          <w:bCs/>
          <w:lang w:val="el"/>
        </w:rPr>
      </w:pPr>
      <w:r>
        <w:rPr>
          <w:b w:val="0"/>
          <w:lang w:val="el"/>
        </w:rPr>
        <w:t>Αυτή η κλινική αξιολόγηση πραγματοποιήθηκε για την αξιολόγηση των δεδομένων ασφάλειας και απόδοσης του συστήματος παροχέτευσης SKATER, τα οποία διατηρεί ο κατασκευαστής, καθώς και των δεδομένων που ανακτήθηκαν από εξωτερικές πηγές και αξιολογήθηκαν σε αυτήν την έκθεση.</w:t>
      </w:r>
    </w:p>
    <w:p w14:paraId="4D111425" w14:textId="77777777" w:rsidR="00D42228" w:rsidRPr="00E9636F" w:rsidRDefault="00D42228" w:rsidP="00390948">
      <w:pPr>
        <w:pStyle w:val="List"/>
        <w:widowControl w:val="0"/>
        <w:numPr>
          <w:ilvl w:val="0"/>
          <w:numId w:val="27"/>
        </w:numPr>
        <w:suppressAutoHyphens/>
        <w:spacing w:after="120"/>
        <w:jc w:val="both"/>
        <w:rPr>
          <w:rFonts w:ascii="Times New Roman" w:hAnsi="Times New Roman"/>
          <w:lang w:val="el"/>
        </w:rPr>
      </w:pPr>
      <w:r>
        <w:rPr>
          <w:rFonts w:ascii="Times New Roman" w:hAnsi="Times New Roman"/>
          <w:lang w:val="el"/>
        </w:rPr>
        <w:t xml:space="preserve">Τα συστήματα παροχέτευσης SKATER είναι προϊόντα δοκιμασμένης ποιότητας και αξιοπιστίας με μακρά ιστορία στην αγορά. Αυτή η κλινική αξιολόγηση κατέδειξε ότι τα συνολικά τεχνικά, βιολογικά και κλινικά χαρακτηριστικά ήταν παρόμοια για τις συσκευές. </w:t>
      </w:r>
    </w:p>
    <w:p w14:paraId="233EBB44" w14:textId="77777777" w:rsidR="00D42228" w:rsidRPr="00E9636F" w:rsidRDefault="00D42228" w:rsidP="00390948">
      <w:pPr>
        <w:pStyle w:val="List"/>
        <w:widowControl w:val="0"/>
        <w:numPr>
          <w:ilvl w:val="0"/>
          <w:numId w:val="27"/>
        </w:numPr>
        <w:suppressAutoHyphens/>
        <w:spacing w:after="120"/>
        <w:jc w:val="both"/>
        <w:rPr>
          <w:rFonts w:ascii="Times New Roman" w:hAnsi="Times New Roman"/>
          <w:lang w:val="el"/>
        </w:rPr>
      </w:pPr>
      <w:r>
        <w:rPr>
          <w:rFonts w:ascii="Times New Roman" w:hAnsi="Times New Roman"/>
          <w:lang w:val="el"/>
        </w:rPr>
        <w:t>Οι μη κλινικές δοκιμές ασφάλειας και απόδοσης, καθώς και η αξιολόγηση βιοσυμβατότητας υποστηρίζουν την απόδοση και την ασφάλεια του συστήματος παροχέτευσης SKATER κατά την κλινική χρήση. Περιλαμβάνονται ενδεικτικά δοκιμές προσομοίωσης, δοκιμές λειτουργικότητας συσκευών, δοκιμές απόδοσης, δοκιμή επιταχυνόμενης γήρανσης, δοκιμή παραγωγής σωματιδίων, δοκιμές συσκευασίας, έλεγχοι διαστάσεων και οπτικοί έλεγχοι, δοκιμές διαρροής, δοκιμές ακεραιότητας προϊόντος και δοκιμές αντοχής σε εφελκυσμό. Επίσης, αποδείχθηκε ότι οι συσκευές συμμορφώνονται με τα ισχύοντα πρότυπα και τις οδηγίες.</w:t>
      </w:r>
    </w:p>
    <w:p w14:paraId="38A2E1CA" w14:textId="77777777" w:rsidR="00D42228" w:rsidRPr="00E9636F" w:rsidRDefault="00D42228" w:rsidP="00390948">
      <w:pPr>
        <w:pStyle w:val="List"/>
        <w:widowControl w:val="0"/>
        <w:numPr>
          <w:ilvl w:val="0"/>
          <w:numId w:val="27"/>
        </w:numPr>
        <w:suppressAutoHyphens/>
        <w:spacing w:after="120"/>
        <w:jc w:val="both"/>
        <w:rPr>
          <w:rFonts w:ascii="Times New Roman" w:hAnsi="Times New Roman"/>
          <w:lang w:val="el"/>
        </w:rPr>
      </w:pPr>
      <w:r>
        <w:rPr>
          <w:rFonts w:ascii="Times New Roman" w:hAnsi="Times New Roman"/>
          <w:lang w:val="el"/>
        </w:rPr>
        <w:t>Με βάση την εξέταση της SOA που πραγματοποιήθηκε στη διαθέσιμη βιβλιογραφία σχετικά με τα συστήματα παροχέτευσης για εφαρμογές παροχέτευσης και την αξιολόγηση εναλλακτικών συσκευών και τεχνικών που διατίθενται στην αγορά, το σύστημα παροχέτευσης SKATER μπορεί να θεωρηθεί ως το πιο σύγχρονο σύστημα για τον επιδιωκόμενο σκοπό.</w:t>
      </w:r>
    </w:p>
    <w:p w14:paraId="5BBCE42A" w14:textId="3B01BD71" w:rsidR="00D42228" w:rsidRPr="00E9636F" w:rsidRDefault="00D42228" w:rsidP="00390948">
      <w:pPr>
        <w:pStyle w:val="List"/>
        <w:widowControl w:val="0"/>
        <w:numPr>
          <w:ilvl w:val="0"/>
          <w:numId w:val="27"/>
        </w:numPr>
        <w:suppressAutoHyphens/>
        <w:spacing w:after="120"/>
        <w:jc w:val="both"/>
        <w:rPr>
          <w:rFonts w:ascii="Times New Roman" w:hAnsi="Times New Roman"/>
          <w:lang w:val="el"/>
        </w:rPr>
      </w:pPr>
      <w:r>
        <w:rPr>
          <w:rFonts w:ascii="Times New Roman" w:hAnsi="Times New Roman"/>
          <w:lang w:val="el"/>
        </w:rPr>
        <w:t xml:space="preserve">Από την ανασκόπηση δεδομένων PMS ή δεδομένων από εξωτερικές βάσεις δεδομένων ιατροτεχνολογικών προϊόντων κατά το χρονικό διάστημα από 01/05/2019 έως 30/04/2024. </w:t>
      </w:r>
      <w:bookmarkStart w:id="36" w:name="_Hlk169706695"/>
      <w:r>
        <w:rPr>
          <w:rFonts w:ascii="Times New Roman" w:hAnsi="Times New Roman"/>
          <w:lang w:val="el"/>
        </w:rPr>
        <w:t xml:space="preserve">Τα παράπονα που αναφέρθηκαν στην ΕΕ για τους καθετήρες παροχέτευσης SKATER και τα κιτ παροχέτευσης SKATER ήταν 225 με ποσοστό 0,035% για τις </w:t>
      </w:r>
      <w:r>
        <w:rPr>
          <w:rFonts w:ascii="Times New Roman" w:hAnsi="Times New Roman"/>
          <w:color w:val="000000"/>
          <w:lang w:val="el"/>
        </w:rPr>
        <w:t>637.771 μονάδες</w:t>
      </w:r>
      <w:r>
        <w:rPr>
          <w:rFonts w:ascii="Times New Roman" w:hAnsi="Times New Roman"/>
          <w:lang w:val="el"/>
        </w:rPr>
        <w:t xml:space="preserve"> ΕΕ κατά τη διάρκεια της περιόδου που καλύπτει η έκθεση. Τα παράπονα που αναφέρθηκαν στην ΕΕ για το σετ εισαγωγέα SKATER ήταν 11 με ποσοστό 0,043% για 25.329 μονάδες που πωλήθηκαν στην ΕΕ κατά τη διάρκεια της περιόδου που καλύπτει η έκθεση. Τα παράπονα που αναφέρθηκαν στην ΕΕ για το SKATER FIX ήταν 2 με ποσοστό 0,0003% για 724.513 μονάδες που πωλήθηκαν στην ΕΕ κατά τη διάρκεια της περιόδου που καλύπτει η έκθεση. </w:t>
      </w:r>
      <w:bookmarkEnd w:id="36"/>
      <w:r>
        <w:rPr>
          <w:rFonts w:ascii="Times New Roman" w:hAnsi="Times New Roman"/>
          <w:lang w:val="el"/>
        </w:rPr>
        <w:t>Επομένως, τα παράπονα που αναφέρθηκαν ήταν χαμηλά σε σχέση με τις μονάδες που πωλήθηκαν για όλες τις μονάδες παροχέτευσης. Δεν εντοπίστηκαν νέοι κίνδυνοι από την εξέταση παραπόνων, CAPA ή ενεργειών επί του πεδίου εντός του εύρους των αναφερόμενων ημερομηνιών. Τα ανεπιθύμητα συμβάντα που αναφέρθηκαν σε παρόμοιες συσκευές από τις βάσεις δεδομένων ασφαλείας δεν αποτελούσαν νέους κινδύνους και έχουν ήδη αναφερθεί στην τεκμηρίωση κινδύνου των συσκευών υπό αξιολόγηση, ο οποίος έχει μετριαστεί σε αποδεκτά επίπεδα.</w:t>
      </w:r>
    </w:p>
    <w:p w14:paraId="7889FAAB" w14:textId="77777777" w:rsidR="00D42228" w:rsidRPr="00E9636F" w:rsidRDefault="00D42228" w:rsidP="00390948">
      <w:pPr>
        <w:pStyle w:val="List"/>
        <w:widowControl w:val="0"/>
        <w:numPr>
          <w:ilvl w:val="0"/>
          <w:numId w:val="27"/>
        </w:numPr>
        <w:suppressAutoHyphens/>
        <w:spacing w:after="120"/>
        <w:jc w:val="both"/>
        <w:rPr>
          <w:rFonts w:ascii="Times New Roman" w:hAnsi="Times New Roman"/>
          <w:lang w:val="el"/>
        </w:rPr>
      </w:pPr>
      <w:r>
        <w:rPr>
          <w:rFonts w:ascii="Times New Roman" w:hAnsi="Times New Roman"/>
          <w:lang w:val="el"/>
        </w:rPr>
        <w:t>Κατά τη συστηματική ανασκόπηση της βιβλιογραφίας που πραγματοποιήθηκε για την αξιολόγηση της ασφάλειας και της απόδοσης του συστήματος παροχέτευσης SKATER δεν εντοπίστηκε κανένα συμβάν σχετιζόμενο με την ασφάλεια αναφορικά με τη χρήση των συσκευών. Επιπλέον, δεν εντοπίστηκαν νέοι κίνδυνοι ή αύξηση των τάσεων γνωστών κινδύνων που σχετίζονται με τη χρήση αυτών των συσκευών.</w:t>
      </w:r>
    </w:p>
    <w:p w14:paraId="60626309" w14:textId="77777777" w:rsidR="00D42228" w:rsidRPr="00E9636F" w:rsidRDefault="00D42228" w:rsidP="00390948">
      <w:pPr>
        <w:pStyle w:val="List"/>
        <w:widowControl w:val="0"/>
        <w:numPr>
          <w:ilvl w:val="0"/>
          <w:numId w:val="27"/>
        </w:numPr>
        <w:suppressAutoHyphens/>
        <w:spacing w:after="120"/>
        <w:jc w:val="both"/>
        <w:rPr>
          <w:rFonts w:ascii="Times New Roman" w:hAnsi="Times New Roman"/>
          <w:lang w:val="el"/>
        </w:rPr>
      </w:pPr>
      <w:r>
        <w:rPr>
          <w:rFonts w:ascii="Times New Roman" w:hAnsi="Times New Roman"/>
          <w:lang w:val="el"/>
        </w:rPr>
        <w:t>Τα δεδομένα που εξετάστηκαν κατά τη διάρκεια αυτής της κλινικής αξιολόγησης επιβεβαιώνουν ότι τα θετικά αποτελέσματα του συστήματος παροχέτευσης SKATER υπερτερούν των κινδύνων που σχετίζονται με τη χρήση των συσκευών.</w:t>
      </w:r>
    </w:p>
    <w:p w14:paraId="397E4648" w14:textId="77777777" w:rsidR="00D42228" w:rsidRPr="00E9636F" w:rsidRDefault="00D42228" w:rsidP="00390948">
      <w:pPr>
        <w:pStyle w:val="List"/>
        <w:widowControl w:val="0"/>
        <w:numPr>
          <w:ilvl w:val="0"/>
          <w:numId w:val="27"/>
        </w:numPr>
        <w:suppressAutoHyphens/>
        <w:spacing w:after="120"/>
        <w:jc w:val="both"/>
        <w:rPr>
          <w:rFonts w:ascii="Times New Roman" w:hAnsi="Times New Roman"/>
          <w:lang w:val="el"/>
        </w:rPr>
      </w:pPr>
      <w:r>
        <w:rPr>
          <w:rFonts w:ascii="Times New Roman" w:hAnsi="Times New Roman"/>
          <w:lang w:val="el"/>
        </w:rPr>
        <w:t>Υπό κανονικές συνθήκες χρήσης και εφόσον η χρήση πραγματοποιείται σύμφωνα με τις οδηγίες του κατασκευαστή, οι κλινικές απαιτήσεις απόδοσης για τη συσκευή τηρούνται και η συσκευή λειτουργεί όπως δηλώνεται και προβλέπεται.</w:t>
      </w:r>
    </w:p>
    <w:p w14:paraId="3C5B1538" w14:textId="77777777" w:rsidR="00D42228" w:rsidRPr="00E9636F" w:rsidRDefault="00D42228" w:rsidP="00390948">
      <w:pPr>
        <w:pStyle w:val="List"/>
        <w:widowControl w:val="0"/>
        <w:numPr>
          <w:ilvl w:val="0"/>
          <w:numId w:val="27"/>
        </w:numPr>
        <w:suppressAutoHyphens/>
        <w:spacing w:after="120"/>
        <w:jc w:val="both"/>
        <w:rPr>
          <w:rFonts w:ascii="Times New Roman" w:hAnsi="Times New Roman"/>
          <w:lang w:val="el"/>
        </w:rPr>
      </w:pPr>
      <w:r>
        <w:rPr>
          <w:rFonts w:ascii="Times New Roman" w:hAnsi="Times New Roman"/>
          <w:lang w:val="el"/>
        </w:rPr>
        <w:t>Οι κίνδυνοι που προσδιορίστηκαν στις αναλύσεις FMEA για τις συσκευές έχουν μετριαστεί σε αποδεκτό βαθμό και οι προσδιορισμένοι υπολειμματικοί κίνδυνοι και οι παρενέργειες είναι σε αποδεκτό επίπεδο όταν σταθμίζονται με τα επιδιωκόμενα οφέλη των συσκευών.</w:t>
      </w:r>
    </w:p>
    <w:p w14:paraId="0D49CFC0" w14:textId="77777777" w:rsidR="00D42228" w:rsidRPr="00E9636F" w:rsidRDefault="00D42228" w:rsidP="00390948">
      <w:pPr>
        <w:pStyle w:val="List"/>
        <w:widowControl w:val="0"/>
        <w:numPr>
          <w:ilvl w:val="0"/>
          <w:numId w:val="27"/>
        </w:numPr>
        <w:suppressAutoHyphens/>
        <w:spacing w:after="120"/>
        <w:jc w:val="both"/>
        <w:rPr>
          <w:rFonts w:ascii="Times New Roman" w:hAnsi="Times New Roman"/>
          <w:lang w:val="el"/>
        </w:rPr>
      </w:pPr>
      <w:r>
        <w:rPr>
          <w:rFonts w:ascii="Times New Roman" w:hAnsi="Times New Roman"/>
          <w:lang w:val="el"/>
        </w:rPr>
        <w:t>Η έκθεση επιβεβαιώνει ότι η χρήση του συστήματος παροχέτευσης SKATER είναι συμβατή με ένα υψηλό επίπεδο προστασίας της υγείας και της ασφάλειας. Σχετικά με το σύνολο των κινδύνων και των συμβάντων που αναφέρονται για τις συσκευές, παρέχεται επαρκής κάλυψη και ανάλυση στα έγγραφα κινδύνου. Τα επίπεδα σοβαρότητας και εμφάνισης όλων των πιθανών κινδύνων βρέθηκαν εντός αποδεκτών ορίων.</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l"/>
        </w:rPr>
        <w:t>Η Argon Medical Devices έχει αποδείξει ότι η συσκευή υπό αξιολόγηση, δηλαδή το Σύστημα Παροχέτευσης SKATER, συμμορφώνεται με τις σχετικές Γενικές Απαιτήσεις Ασφάλειας και Απόδοσης (GSPR 1, 2, 6 και 8). Συνεπώς, οι προϋποθέσεις για κλινική αξιολόγηση έχουν ικανοποιηθεί.</w:t>
      </w:r>
    </w:p>
    <w:p w14:paraId="523D9E41" w14:textId="0B6B5063" w:rsidR="00E6756A" w:rsidRPr="005B766F" w:rsidRDefault="00E6756A" w:rsidP="00654B25">
      <w:pPr>
        <w:tabs>
          <w:tab w:val="left" w:pos="8100"/>
        </w:tabs>
        <w:spacing w:after="0" w:afterAutospacing="0" w:line="240" w:lineRule="auto"/>
        <w:rPr>
          <w:rFonts w:cs="Times New Roman"/>
          <w:b/>
          <w:bCs/>
          <w:iCs/>
          <w:lang w:val="el-GR"/>
        </w:rPr>
      </w:pPr>
      <w:r>
        <w:rPr>
          <w:rStyle w:val="normaltextrun1"/>
          <w:rFonts w:cs="Times New Roman"/>
          <w:b/>
          <w:bCs/>
          <w:lang w:val="el"/>
        </w:rPr>
        <w:t>Σύνοψη κλινικής παρακολούθησης μετά την κυκλοφορία στην αγορά:</w:t>
      </w:r>
    </w:p>
    <w:p w14:paraId="0FD7CF4F" w14:textId="585264F4" w:rsidR="008334BD" w:rsidRPr="005B766F" w:rsidRDefault="008334BD" w:rsidP="008334BD">
      <w:pPr>
        <w:spacing w:after="120" w:afterAutospacing="0" w:line="240" w:lineRule="auto"/>
        <w:jc w:val="both"/>
        <w:rPr>
          <w:rFonts w:eastAsia="Times New Roman" w:cs="Times New Roman"/>
          <w:bCs/>
          <w:szCs w:val="24"/>
          <w:lang w:val="el-GR"/>
        </w:rPr>
      </w:pPr>
      <w:r>
        <w:rPr>
          <w:rFonts w:eastAsia="Times New Roman" w:cs="Times New Roman"/>
          <w:szCs w:val="24"/>
          <w:lang w:val="el"/>
        </w:rPr>
        <w:t xml:space="preserve">Η PMCF θα αξιολογηθεί ως μέρος του Σχεδίου PMCF-0030, το οποίο αποτελεί μέρος του Σχεδίου PMS και θα επικαιροποιηθεί με βάση τα αποτελέσματα αυτής της παρακολόυθησης PMCF και σύμφωνα με το MEDDEV 2.12/2 </w:t>
      </w:r>
      <w:proofErr w:type="spellStart"/>
      <w:r>
        <w:rPr>
          <w:rFonts w:eastAsia="Times New Roman" w:cs="Times New Roman"/>
          <w:szCs w:val="24"/>
          <w:lang w:val="el"/>
        </w:rPr>
        <w:t>Rev</w:t>
      </w:r>
      <w:proofErr w:type="spellEnd"/>
      <w:r>
        <w:rPr>
          <w:rFonts w:eastAsia="Times New Roman" w:cs="Times New Roman"/>
          <w:szCs w:val="24"/>
          <w:lang w:val="el"/>
        </w:rPr>
        <w:t>.</w:t>
      </w:r>
    </w:p>
    <w:p w14:paraId="3A2A75C7" w14:textId="0BEAD9AB" w:rsidR="00F952C8" w:rsidRPr="005B766F" w:rsidRDefault="001F0A2A" w:rsidP="00F952C8">
      <w:pPr>
        <w:tabs>
          <w:tab w:val="left" w:pos="240"/>
          <w:tab w:val="left" w:pos="4470"/>
          <w:tab w:val="left" w:pos="8100"/>
        </w:tabs>
        <w:spacing w:after="0" w:afterAutospacing="0" w:line="240" w:lineRule="auto"/>
        <w:rPr>
          <w:rFonts w:cs="Times New Roman"/>
          <w:lang w:val="el-GR"/>
        </w:rPr>
      </w:pPr>
      <w:r>
        <w:rPr>
          <w:rStyle w:val="normaltextrun1"/>
          <w:rFonts w:cs="Times New Roman"/>
          <w:lang w:val="el"/>
        </w:rPr>
        <w:t>Η Έκθεση PMCF θα περιλαμβάνει:</w:t>
      </w:r>
    </w:p>
    <w:p w14:paraId="63E49DCB" w14:textId="31290E9B" w:rsidR="00684ABB" w:rsidRPr="00E9636F" w:rsidRDefault="00684ABB" w:rsidP="00684ABB">
      <w:pPr>
        <w:spacing w:after="120" w:afterAutospacing="0" w:line="240" w:lineRule="auto"/>
        <w:rPr>
          <w:rFonts w:eastAsia="Times New Roman" w:cs="Times New Roman"/>
          <w:sz w:val="22"/>
          <w:lang w:val="el"/>
        </w:rPr>
      </w:pPr>
      <w:r>
        <w:rPr>
          <w:rFonts w:eastAsia="Times New Roman" w:cs="Times New Roman"/>
          <w:sz w:val="22"/>
          <w:lang w:val="el"/>
        </w:rPr>
        <w:t xml:space="preserve">Τα ευρήματα των δραστηριοτήτων PMCFR-0030 θα αναλυθούν και θα τεκμηριωθούν σε μια Έκθεση Αξιολόγησης PMCF. Η έκθεση αξιολόγησης PMCF θα αποτελεί μέρος της έκθεσης κλινικής αξιολόγησης και της τεχνικής τεκμηρίωσης. </w:t>
      </w:r>
    </w:p>
    <w:p w14:paraId="54865E18" w14:textId="77777777" w:rsidR="00684ABB" w:rsidRPr="00E9636F" w:rsidRDefault="00684ABB" w:rsidP="00684ABB">
      <w:pPr>
        <w:spacing w:after="120" w:afterAutospacing="0" w:line="240" w:lineRule="auto"/>
        <w:rPr>
          <w:rFonts w:eastAsia="Times New Roman" w:cs="Times New Roman"/>
          <w:sz w:val="22"/>
          <w:lang w:val="el"/>
        </w:rPr>
      </w:pPr>
      <w:r>
        <w:rPr>
          <w:rFonts w:eastAsia="Times New Roman" w:cs="Times New Roman"/>
          <w:sz w:val="22"/>
          <w:lang w:val="el"/>
        </w:rPr>
        <w:t>Τα ακόλουθα θα συμπεριληφθούν στην Έκθεση PMCF:</w:t>
      </w:r>
    </w:p>
    <w:p w14:paraId="41D4A765" w14:textId="77777777" w:rsidR="00684ABB" w:rsidRPr="00E9636F" w:rsidRDefault="00684ABB" w:rsidP="00390948">
      <w:pPr>
        <w:numPr>
          <w:ilvl w:val="0"/>
          <w:numId w:val="5"/>
        </w:numPr>
        <w:spacing w:after="120" w:afterAutospacing="0" w:line="240" w:lineRule="auto"/>
        <w:jc w:val="both"/>
        <w:rPr>
          <w:rFonts w:eastAsia="Times New Roman" w:cs="Times New Roman"/>
          <w:sz w:val="22"/>
          <w:lang w:val="el"/>
        </w:rPr>
      </w:pPr>
      <w:r>
        <w:rPr>
          <w:rFonts w:eastAsia="Times New Roman" w:cs="Times New Roman"/>
          <w:sz w:val="22"/>
          <w:lang w:val="el"/>
        </w:rPr>
        <w:t>Πληθυσμός ασθενών: Ο πληθυσμός που περιλαμβάνεται στις δραστηριότητες PMCF (ανάλογα με την περίπτωση) και ο συνολικός πληθυσμός ασθενών που επηρεάζεται από τη συσκευή.</w:t>
      </w:r>
    </w:p>
    <w:p w14:paraId="16269E04" w14:textId="77777777" w:rsidR="00684ABB" w:rsidRPr="00E9636F" w:rsidRDefault="00684ABB" w:rsidP="00390948">
      <w:pPr>
        <w:numPr>
          <w:ilvl w:val="0"/>
          <w:numId w:val="5"/>
        </w:numPr>
        <w:spacing w:after="120" w:afterAutospacing="0" w:line="240" w:lineRule="auto"/>
        <w:jc w:val="both"/>
        <w:rPr>
          <w:rFonts w:eastAsia="Times New Roman" w:cs="Times New Roman"/>
          <w:sz w:val="22"/>
          <w:lang w:val="el"/>
        </w:rPr>
      </w:pPr>
      <w:r>
        <w:rPr>
          <w:rFonts w:eastAsia="Times New Roman" w:cs="Times New Roman"/>
          <w:sz w:val="22"/>
          <w:lang w:val="el"/>
        </w:rPr>
        <w:t>Οποιαδήποτε κριτήρια συμπερίληψης/αποκλεισμού για τα δεδομένα που συλλέγονται.</w:t>
      </w:r>
    </w:p>
    <w:p w14:paraId="6288CE80" w14:textId="77777777" w:rsidR="00684ABB" w:rsidRPr="00E9636F" w:rsidRDefault="00684ABB" w:rsidP="00390948">
      <w:pPr>
        <w:numPr>
          <w:ilvl w:val="0"/>
          <w:numId w:val="5"/>
        </w:numPr>
        <w:spacing w:after="120" w:afterAutospacing="0" w:line="240" w:lineRule="auto"/>
        <w:jc w:val="both"/>
        <w:rPr>
          <w:rFonts w:eastAsia="Times New Roman" w:cs="Times New Roman"/>
          <w:sz w:val="22"/>
          <w:lang w:val="el"/>
        </w:rPr>
      </w:pPr>
      <w:r>
        <w:rPr>
          <w:rFonts w:eastAsia="Times New Roman" w:cs="Times New Roman"/>
          <w:sz w:val="22"/>
          <w:lang w:val="el"/>
        </w:rPr>
        <w:t xml:space="preserve">Σύνοψη δεδομένων: Οι εισαγωγές δεδομένα που προσδιορίστηκαν παραπάνω θα πρέπει να συνοψιστούν. Εάν δεν υπάρχουν νέα δεδομένα προς συμπερίληψη στην έκθεση, αυτό θα αναφέρεται στη σύνοψη. Εάν υπάρχει μεγάλη ποσότητα παρόμοιων δεδομένων, μπορεί να παρουσιαστεί μια στατιστική ανάλυση αυτών των δεδομένων. </w:t>
      </w:r>
    </w:p>
    <w:p w14:paraId="3566F68B" w14:textId="77777777" w:rsidR="00684ABB" w:rsidRPr="00E9636F" w:rsidRDefault="00684ABB" w:rsidP="00390948">
      <w:pPr>
        <w:numPr>
          <w:ilvl w:val="0"/>
          <w:numId w:val="5"/>
        </w:numPr>
        <w:spacing w:after="120" w:afterAutospacing="0" w:line="240" w:lineRule="auto"/>
        <w:jc w:val="both"/>
        <w:rPr>
          <w:rFonts w:eastAsia="Times New Roman" w:cs="Times New Roman"/>
          <w:sz w:val="22"/>
          <w:lang w:val="el"/>
        </w:rPr>
      </w:pPr>
      <w:r>
        <w:rPr>
          <w:rFonts w:eastAsia="Times New Roman" w:cs="Times New Roman"/>
          <w:sz w:val="22"/>
          <w:lang w:val="el"/>
        </w:rPr>
        <w:t>Συζήτηση σχετικά με τα δεδομένα: Σε αυτήν την ενότητα, τα δεδομένα από κάθε πηγή εισόδου PMCF θα συζητηθούν ξεχωριστά. Η συζήτηση θα αναφέρει ποιες πηγές εισόδου εντόπισαν σημαντικά νέα δεδομένα ή αλλαγές στις τάσεις των δεδομένων και θα αναφέρει τυχόν αλλαγές που σχετίζονται με τη σοβαρότητα της βλάβης που προκλήθηκε από αλλαγές δυσλειτουργίας της συσκευής ή τη συχνότητα των συμβάντων.</w:t>
      </w:r>
    </w:p>
    <w:p w14:paraId="69641E71" w14:textId="496EC531" w:rsidR="008515F1" w:rsidRPr="00E9636F" w:rsidRDefault="00684ABB" w:rsidP="00390948">
      <w:pPr>
        <w:numPr>
          <w:ilvl w:val="0"/>
          <w:numId w:val="5"/>
        </w:numPr>
        <w:spacing w:after="120" w:afterAutospacing="0" w:line="240" w:lineRule="auto"/>
        <w:jc w:val="both"/>
        <w:rPr>
          <w:rFonts w:eastAsia="Times New Roman" w:cs="Times New Roman"/>
          <w:sz w:val="22"/>
          <w:lang w:val="el"/>
        </w:rPr>
      </w:pPr>
      <w:r>
        <w:rPr>
          <w:rFonts w:eastAsia="Times New Roman" w:cs="Times New Roman"/>
          <w:sz w:val="22"/>
          <w:lang w:val="el"/>
        </w:rPr>
        <w:t>Συμπεράσματα: Το συμπέρασμα της σύνοψης κάθε εισαγωγής PMCF θα αναφέρει τα συμπεράσματα που εξήχθησαν. Οποιοιδήποτε νέοι κίνδυνοι, αλλαγές στους κινδύνους ή αλλαγές στη συχνότητα εμφάνισης θα πρέπει να σημειώνονται και θα πρέπει να επιφέρουν είτε μια ενημέρωση της Έκθεσης Κλινικής Αξιολόγησης ή της Ανάλυσης Κινδύνου Σχεδιασμού / Χρηστικότητας είτε και των δύο. Το συμπέρασμα θα προσδιορίσει τυχόν κινδύνους, αλλαγές στους κινδύνους ή άλλα σημάδια που απαιτούν προληπτικά ή διορθωτικά μέτρα. Το συμπέρασμα θα περιλαμβάνει το κατά πόσον απαιτούνται πρόσθετες δραστηριότητες PMCF, και το Σχέδιο PMCF θα επικαιροποιηθεί αναλόγως.</w:t>
      </w:r>
    </w:p>
    <w:p w14:paraId="37CD9323" w14:textId="77777777" w:rsidR="00C53E29" w:rsidRPr="00E9636F" w:rsidRDefault="00C53E29" w:rsidP="00C53E29">
      <w:pPr>
        <w:tabs>
          <w:tab w:val="left" w:pos="8100"/>
        </w:tabs>
        <w:spacing w:after="0" w:afterAutospacing="0" w:line="240" w:lineRule="auto"/>
        <w:rPr>
          <w:rFonts w:cs="Times New Roman"/>
          <w:lang w:val="el"/>
        </w:rPr>
      </w:pPr>
    </w:p>
    <w:p w14:paraId="155DE76E" w14:textId="69B150D2" w:rsidR="00042B91" w:rsidRPr="00E9636F" w:rsidRDefault="008745ED" w:rsidP="00355F6E">
      <w:pPr>
        <w:pStyle w:val="Heading1"/>
        <w:rPr>
          <w:rFonts w:cs="Times New Roman"/>
          <w:lang w:val="el"/>
        </w:rPr>
      </w:pPr>
      <w:bookmarkStart w:id="37" w:name="_Toc212113951"/>
      <w:r>
        <w:rPr>
          <w:rFonts w:cs="Times New Roman"/>
          <w:bCs/>
          <w:lang w:val="el"/>
        </w:rPr>
        <w:t>Σύνοψη των κλινικών δεδομένων που σχετίζονται με ισοδύναμη συσκευή, όπου εφαρμόζεται</w:t>
      </w:r>
      <w:bookmarkEnd w:id="37"/>
      <w:r>
        <w:rPr>
          <w:rFonts w:cs="Times New Roman"/>
          <w:bCs/>
          <w:lang w:val="el"/>
        </w:rPr>
        <w:t xml:space="preserve"> </w:t>
      </w:r>
    </w:p>
    <w:p w14:paraId="3D348D69" w14:textId="6A224F8D" w:rsidR="00B17FFD" w:rsidRPr="00E9636F" w:rsidRDefault="00F952C8" w:rsidP="0027358A">
      <w:pPr>
        <w:pStyle w:val="Caption"/>
        <w:rPr>
          <w:lang w:val="el"/>
        </w:rPr>
      </w:pPr>
      <w:bookmarkStart w:id="38" w:name="_Toc146710755"/>
      <w:r>
        <w:rPr>
          <w:bCs w:val="0"/>
          <w:lang w:val="el"/>
        </w:rPr>
        <w:tab/>
      </w:r>
    </w:p>
    <w:bookmarkEnd w:id="38"/>
    <w:p w14:paraId="7F4185CA" w14:textId="7729F37E" w:rsidR="00667954" w:rsidRPr="00E9636F" w:rsidRDefault="00667954" w:rsidP="00667954">
      <w:pPr>
        <w:spacing w:after="0" w:afterAutospacing="0" w:line="240" w:lineRule="auto"/>
        <w:rPr>
          <w:rFonts w:eastAsia="Times New Roman" w:cs="Times New Roman"/>
          <w:szCs w:val="24"/>
          <w:lang w:val="el"/>
        </w:rPr>
      </w:pPr>
      <w:r>
        <w:rPr>
          <w:rFonts w:eastAsia="Times New Roman" w:cs="Times New Roman"/>
          <w:szCs w:val="24"/>
          <w:lang w:val="el"/>
        </w:rPr>
        <w:t>Στρατηγική ισοδυναμίας για εξωτερικούς καθετήρες του συστήματος παροχέτευσης SKATER κατά CER-031 Rev</w:t>
      </w:r>
      <w:r w:rsidR="007C2DE1" w:rsidRPr="00142757">
        <w:rPr>
          <w:rFonts w:eastAsia="Times New Roman" w:cs="Times New Roman"/>
          <w:szCs w:val="24"/>
          <w:lang w:val="el"/>
        </w:rPr>
        <w:t>.</w:t>
      </w:r>
      <w:r>
        <w:rPr>
          <w:rFonts w:eastAsia="Times New Roman" w:cs="Times New Roman"/>
          <w:szCs w:val="24"/>
          <w:lang w:val="el"/>
        </w:rPr>
        <w:t xml:space="preserve"> C Ενότητα 6.1</w:t>
      </w:r>
    </w:p>
    <w:p w14:paraId="488DE6AE" w14:textId="77777777" w:rsidR="00097E12" w:rsidRPr="00E9636F" w:rsidRDefault="00097E12" w:rsidP="00667954">
      <w:pPr>
        <w:spacing w:after="0" w:afterAutospacing="0" w:line="240" w:lineRule="auto"/>
        <w:rPr>
          <w:rFonts w:eastAsia="Times New Roman" w:cs="Times New Roman"/>
          <w:szCs w:val="24"/>
          <w:lang w:val="el"/>
        </w:rPr>
      </w:pPr>
    </w:p>
    <w:p w14:paraId="0FB68F05" w14:textId="2BF3F1BF" w:rsidR="00667954" w:rsidRPr="00E9636F" w:rsidRDefault="00667954" w:rsidP="00667954">
      <w:pPr>
        <w:spacing w:after="0" w:afterAutospacing="0" w:line="240" w:lineRule="auto"/>
        <w:rPr>
          <w:rFonts w:eastAsia="Times New Roman" w:cs="Times New Roman"/>
          <w:szCs w:val="24"/>
          <w:lang w:val="el"/>
        </w:rPr>
      </w:pPr>
      <w:r>
        <w:rPr>
          <w:rFonts w:eastAsia="Times New Roman" w:cs="Times New Roman"/>
          <w:szCs w:val="24"/>
          <w:lang w:val="el"/>
        </w:rPr>
        <w:t>Η Argon Medical εφαρμόζει μια επίσημη στρατηγική ισοδυναμίας για τους εξωτερικούς καθετήρες παροχέτευσης στο πλαίσιο του συστήματος παροχέτευσης SKATER, οι οποίοι διατίθενται στην αγορά με τις ακόλουθες εμπορικές ονομασίες:</w:t>
      </w:r>
    </w:p>
    <w:p w14:paraId="69997760" w14:textId="77777777" w:rsidR="00667954" w:rsidRPr="00E9636F" w:rsidRDefault="00667954" w:rsidP="00390948">
      <w:pPr>
        <w:numPr>
          <w:ilvl w:val="0"/>
          <w:numId w:val="17"/>
        </w:numPr>
        <w:spacing w:after="0" w:afterAutospacing="0" w:line="240" w:lineRule="auto"/>
        <w:rPr>
          <w:rFonts w:eastAsia="Times New Roman" w:cs="Times New Roman"/>
          <w:szCs w:val="24"/>
          <w:lang w:val="el"/>
        </w:rPr>
      </w:pPr>
      <w:r>
        <w:rPr>
          <w:rFonts w:eastAsia="Times New Roman" w:cs="Times New Roman"/>
          <w:szCs w:val="24"/>
          <w:lang w:val="el"/>
        </w:rPr>
        <w:t>Σετ παροχέτευσης γενικής χρήσης και νεφροστομίας SKATER™</w:t>
      </w:r>
    </w:p>
    <w:p w14:paraId="3F857F6F" w14:textId="77777777" w:rsidR="00667954" w:rsidRPr="00E9636F" w:rsidRDefault="00667954" w:rsidP="00390948">
      <w:pPr>
        <w:numPr>
          <w:ilvl w:val="0"/>
          <w:numId w:val="17"/>
        </w:numPr>
        <w:spacing w:after="0" w:afterAutospacing="0" w:line="240" w:lineRule="auto"/>
        <w:rPr>
          <w:rFonts w:eastAsia="Times New Roman" w:cs="Times New Roman"/>
          <w:szCs w:val="24"/>
          <w:lang w:val="el"/>
        </w:rPr>
      </w:pPr>
      <w:r>
        <w:rPr>
          <w:rFonts w:eastAsia="Times New Roman" w:cs="Times New Roman"/>
          <w:szCs w:val="24"/>
          <w:lang w:val="el"/>
        </w:rPr>
        <w:t>Σετ παροχέτευσης Mini-Loop SKATER™</w:t>
      </w:r>
    </w:p>
    <w:p w14:paraId="7F768BD4" w14:textId="77777777" w:rsidR="00667954" w:rsidRPr="00E9636F" w:rsidRDefault="00667954" w:rsidP="00390948">
      <w:pPr>
        <w:numPr>
          <w:ilvl w:val="0"/>
          <w:numId w:val="17"/>
        </w:numPr>
        <w:spacing w:after="0" w:afterAutospacing="0" w:line="240" w:lineRule="auto"/>
        <w:rPr>
          <w:rFonts w:eastAsia="Times New Roman" w:cs="Times New Roman"/>
          <w:szCs w:val="24"/>
          <w:lang w:val="el"/>
        </w:rPr>
      </w:pPr>
      <w:r>
        <w:rPr>
          <w:rFonts w:eastAsia="Times New Roman" w:cs="Times New Roman"/>
          <w:szCs w:val="24"/>
          <w:lang w:val="el"/>
        </w:rPr>
        <w:t>Σετ παροχέτευσης μονού βήματος SKATER™</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el"/>
        </w:rPr>
        <w:t>Καθετήρας παροχέτευσης SKATER™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el"/>
        </w:rPr>
        <w:t>Καθετήρας νεφροστομίας SKATER™</w:t>
      </w:r>
    </w:p>
    <w:p w14:paraId="548C531C" w14:textId="77777777" w:rsidR="00667954" w:rsidRPr="00E9636F" w:rsidRDefault="00667954" w:rsidP="00667954">
      <w:pPr>
        <w:spacing w:after="0" w:afterAutospacing="0" w:line="240" w:lineRule="auto"/>
        <w:rPr>
          <w:rFonts w:eastAsia="Times New Roman" w:cs="Times New Roman"/>
          <w:szCs w:val="24"/>
          <w:lang w:val="el"/>
        </w:rPr>
      </w:pPr>
      <w:r>
        <w:rPr>
          <w:rFonts w:eastAsia="Times New Roman" w:cs="Times New Roman"/>
          <w:szCs w:val="24"/>
          <w:lang w:val="el"/>
        </w:rPr>
        <w:t>Δεν υπάρχουν διαφορές στα κλινικά και βιολογικά χαρακτηριστικά των εξωτερικών καθετήρων παροχέτευσης που περιλαμβάνονται στα σετ με τις προαναφερθείσες εμπορικές ονομασίες. Ενώ υπάρχουν διαφορές στα τεχνικά χαρακτηριστικά, όπως ο σχεδιασμός, οι προδιαγραφές και οι μέθοδοι ανάπτυξης, αυτές οι διαφορές δεν είναι κλινικά σημαντικές και δεν επηρεάζουν την ασφάλεια ή την απόδοση των συσκευών όταν χρησιμοποιούνται όπως προβλέπεται.</w:t>
      </w:r>
    </w:p>
    <w:p w14:paraId="265D2FDE" w14:textId="77777777" w:rsidR="00667954" w:rsidRPr="00E9636F" w:rsidRDefault="00667954" w:rsidP="00667954">
      <w:pPr>
        <w:spacing w:after="0" w:afterAutospacing="0" w:line="240" w:lineRule="auto"/>
        <w:rPr>
          <w:rFonts w:eastAsia="Times New Roman" w:cs="Times New Roman"/>
          <w:szCs w:val="24"/>
          <w:lang w:val="el"/>
        </w:rPr>
      </w:pPr>
      <w:r>
        <w:rPr>
          <w:rFonts w:eastAsia="Times New Roman" w:cs="Times New Roman"/>
          <w:szCs w:val="24"/>
          <w:lang w:val="el"/>
        </w:rPr>
        <w:t>Η επιλογή σχεδιασμού, οι προδιαγραφές και οι μέθοδοι ανάπτυξης ενδέχεται να διαφέρουν ανάλογα με τις ανάγκες του ασθενούς ή την εκπαίδευση και τις προτιμήσεις του ιατρού. Για να ληφθούν υπόψη αυτές οι μεταβλητές, το σύστημα παροχέτευσης SKATER διατίθεται σε μια σειρά διαμορφώσεων προσαρμοσμένων σε διαφορετικούς ασθενείς και τεχνικές που επιλέγονται από τον ιατρό.</w:t>
      </w:r>
    </w:p>
    <w:p w14:paraId="60021131" w14:textId="77777777" w:rsidR="00667954" w:rsidRPr="00E9636F" w:rsidRDefault="00667954" w:rsidP="00667954">
      <w:pPr>
        <w:spacing w:after="0" w:afterAutospacing="0" w:line="240" w:lineRule="auto"/>
        <w:rPr>
          <w:rFonts w:eastAsia="Times New Roman" w:cs="Times New Roman"/>
          <w:szCs w:val="24"/>
          <w:lang w:val="el"/>
        </w:rPr>
      </w:pPr>
      <w:r>
        <w:rPr>
          <w:rFonts w:eastAsia="Times New Roman" w:cs="Times New Roman"/>
          <w:szCs w:val="24"/>
          <w:lang w:val="el"/>
        </w:rPr>
        <w:t>Τα περισσότερα σετ καθετήρων περιλαμβάνουν παρελκόμενα που υποστηρίζουν και τις δύο μεθόδους ανάπτυξης:</w:t>
      </w:r>
    </w:p>
    <w:p w14:paraId="4A5A71D2" w14:textId="77777777" w:rsidR="00667954" w:rsidRPr="00E9636F" w:rsidRDefault="00667954" w:rsidP="00390948">
      <w:pPr>
        <w:numPr>
          <w:ilvl w:val="0"/>
          <w:numId w:val="18"/>
        </w:numPr>
        <w:spacing w:after="0" w:afterAutospacing="0" w:line="240" w:lineRule="auto"/>
        <w:rPr>
          <w:rFonts w:eastAsia="Times New Roman" w:cs="Times New Roman"/>
          <w:szCs w:val="24"/>
          <w:lang w:val="el"/>
        </w:rPr>
      </w:pPr>
      <w:r>
        <w:rPr>
          <w:rFonts w:eastAsia="Times New Roman" w:cs="Times New Roman"/>
          <w:b/>
          <w:bCs/>
          <w:szCs w:val="24"/>
          <w:lang w:val="el"/>
        </w:rPr>
        <w:t>Άμεση εισαγωγή:</w:t>
      </w:r>
      <w:r>
        <w:rPr>
          <w:rFonts w:eastAsia="Times New Roman" w:cs="Times New Roman"/>
          <w:szCs w:val="24"/>
          <w:lang w:val="el"/>
        </w:rPr>
        <w:t xml:space="preserve"> Χρήση του στυλεού trocar Choice Lock</w:t>
      </w:r>
    </w:p>
    <w:p w14:paraId="0ACD6A25" w14:textId="77777777" w:rsidR="00667954" w:rsidRPr="00E9636F" w:rsidRDefault="00667954" w:rsidP="00390948">
      <w:pPr>
        <w:numPr>
          <w:ilvl w:val="0"/>
          <w:numId w:val="18"/>
        </w:numPr>
        <w:spacing w:after="0" w:afterAutospacing="0" w:line="240" w:lineRule="auto"/>
        <w:rPr>
          <w:rFonts w:eastAsia="Times New Roman" w:cs="Times New Roman"/>
          <w:szCs w:val="24"/>
          <w:lang w:val="el"/>
        </w:rPr>
      </w:pPr>
      <w:r>
        <w:rPr>
          <w:rFonts w:eastAsia="Times New Roman" w:cs="Times New Roman"/>
          <w:b/>
          <w:bCs/>
          <w:szCs w:val="24"/>
          <w:lang w:val="el"/>
        </w:rPr>
        <w:t>Over-the-Wire:</w:t>
      </w:r>
      <w:r>
        <w:rPr>
          <w:rFonts w:eastAsia="Times New Roman" w:cs="Times New Roman"/>
          <w:szCs w:val="24"/>
          <w:lang w:val="el"/>
        </w:rPr>
        <w:t xml:space="preserve"> Χρήση μεταλλικών ή πλαστικών ενισχυτικών στοιχείων</w:t>
      </w:r>
    </w:p>
    <w:p w14:paraId="056DD3A7" w14:textId="77777777" w:rsidR="00667954" w:rsidRPr="00E9636F" w:rsidRDefault="00667954" w:rsidP="00667954">
      <w:pPr>
        <w:spacing w:after="0" w:afterAutospacing="0" w:line="240" w:lineRule="auto"/>
        <w:rPr>
          <w:rFonts w:eastAsia="Times New Roman" w:cs="Times New Roman"/>
          <w:szCs w:val="24"/>
          <w:lang w:val="el"/>
        </w:rPr>
      </w:pPr>
      <w:r>
        <w:rPr>
          <w:rFonts w:eastAsia="Times New Roman" w:cs="Times New Roman"/>
          <w:szCs w:val="24"/>
          <w:lang w:val="el"/>
        </w:rPr>
        <w:t>Η επιλογή της μεθόδου τοποθέτησης βασίζεται στη θέση της συλλογής του στοχευόμενου υγρού, με στόχο τον προσδιορισμό της ασφαλέστερης διαδρομής που ελαχιστοποιεί τον κίνδυνο ακούσιας διάτρησης οργάνων ή αγγείων κατά τη διαδερμική τοποθέτηση.</w:t>
      </w:r>
    </w:p>
    <w:p w14:paraId="6F777EF0" w14:textId="2489C539" w:rsidR="00643276" w:rsidRPr="00E9636F" w:rsidRDefault="00667954" w:rsidP="00EA32A6">
      <w:pPr>
        <w:spacing w:after="0" w:afterAutospacing="0" w:line="240" w:lineRule="auto"/>
        <w:rPr>
          <w:rFonts w:eastAsia="Times New Roman" w:cs="Times New Roman"/>
          <w:szCs w:val="24"/>
          <w:lang w:val="el"/>
        </w:rPr>
      </w:pPr>
      <w:r>
        <w:rPr>
          <w:rFonts w:eastAsia="Times New Roman" w:cs="Times New Roman"/>
          <w:szCs w:val="24"/>
          <w:lang w:val="el"/>
        </w:rPr>
        <w:t>Τα σετ καθετήρων που διατίθενται στην αγορά με τις προαναφερθείσες εμπορικές ονομασίες διατίθενται σε διάφορα μεγέθη και μήκη, ώστε να ταιριάζουν σε διαφορετικούς σωματότυπους ασθενών και ιξώδη υγρών. Είναι ζωτικής σημασίας οι καταρτισμένοι ιατροί και κλινικοί επαγγελματίες να επιλέξουν τον καθετήρα κατάλληλου μεγέθους με βάση τη σωματική διάπλαση του ασθενούς και την απόσταση μεταξύ του δέρματος και της συλλογής του στοχευόμενου υγρού.</w:t>
      </w:r>
    </w:p>
    <w:p w14:paraId="7EEBDE15" w14:textId="77777777" w:rsidR="00EA32A6" w:rsidRPr="00E9636F" w:rsidRDefault="00EA32A6" w:rsidP="00EA32A6">
      <w:pPr>
        <w:spacing w:after="0" w:afterAutospacing="0" w:line="240" w:lineRule="auto"/>
        <w:rPr>
          <w:rFonts w:eastAsia="Times New Roman" w:cs="Times New Roman"/>
          <w:szCs w:val="24"/>
          <w:lang w:val="el"/>
        </w:rPr>
      </w:pPr>
    </w:p>
    <w:p w14:paraId="46CE7D79" w14:textId="2B10E133" w:rsidR="008745ED" w:rsidRPr="00E9636F" w:rsidRDefault="008745ED" w:rsidP="00042B91">
      <w:pPr>
        <w:pStyle w:val="Heading1"/>
        <w:rPr>
          <w:rFonts w:cs="Times New Roman"/>
          <w:lang w:val="el"/>
        </w:rPr>
      </w:pPr>
      <w:bookmarkStart w:id="39" w:name="_Toc212113952"/>
      <w:r>
        <w:rPr>
          <w:rFonts w:cs="Times New Roman"/>
          <w:bCs/>
          <w:lang w:val="el"/>
        </w:rPr>
        <w:t>Σύνοψη των κλινικών δεδομένων από διεξαχθείσες έρευνες της συσκευής πριν από τη σήμανση CE, όπου εφαρμόζεται</w:t>
      </w:r>
      <w:bookmarkEnd w:id="39"/>
      <w:r>
        <w:rPr>
          <w:rFonts w:cs="Times New Roman"/>
          <w:bCs/>
          <w:lang w:val="el"/>
        </w:rPr>
        <w:t xml:space="preserve"> </w:t>
      </w:r>
    </w:p>
    <w:p w14:paraId="46E9CF6A" w14:textId="6F94BC18" w:rsidR="006C320A" w:rsidRPr="00E9636F" w:rsidRDefault="007F2F84" w:rsidP="00C041CB">
      <w:pPr>
        <w:rPr>
          <w:rFonts w:cs="Times New Roman"/>
          <w:lang w:val="el"/>
        </w:rPr>
      </w:pPr>
      <w:r>
        <w:rPr>
          <w:rFonts w:cs="Times New Roman"/>
          <w:lang w:val="el"/>
        </w:rPr>
        <w:t>Δεν βρίσκει εφαρμογή. Δεν υπήρχαν κλινικές έρευνες πριν από τη σήμανση CE.</w:t>
      </w:r>
    </w:p>
    <w:p w14:paraId="7A896071" w14:textId="00061818" w:rsidR="008745ED" w:rsidRPr="00E9636F" w:rsidRDefault="008745ED" w:rsidP="00042B91">
      <w:pPr>
        <w:pStyle w:val="Heading1"/>
        <w:rPr>
          <w:rFonts w:cs="Times New Roman"/>
          <w:lang w:val="el"/>
        </w:rPr>
      </w:pPr>
      <w:bookmarkStart w:id="40" w:name="_Toc212113953"/>
      <w:r>
        <w:rPr>
          <w:rFonts w:cs="Times New Roman"/>
          <w:bCs/>
          <w:lang w:val="el"/>
        </w:rPr>
        <w:t>Σύνοψη των κλινικών δεδομένων από άλλες πηγές, όπου εφαρμόζεται</w:t>
      </w:r>
      <w:bookmarkEnd w:id="40"/>
      <w:r>
        <w:rPr>
          <w:rFonts w:cs="Times New Roman"/>
          <w:bCs/>
          <w:lang w:val="el"/>
        </w:rPr>
        <w:t xml:space="preserve"> </w:t>
      </w:r>
    </w:p>
    <w:p w14:paraId="2A6791C2" w14:textId="1F06E675" w:rsidR="00D54409" w:rsidRPr="00E9636F" w:rsidRDefault="00524F68" w:rsidP="00D54409">
      <w:pPr>
        <w:spacing w:before="240"/>
        <w:rPr>
          <w:rFonts w:cs="Times New Roman"/>
          <w:lang w:val="el"/>
        </w:rPr>
      </w:pPr>
      <w:r>
        <w:rPr>
          <w:rFonts w:cs="Times New Roman"/>
          <w:color w:val="000000" w:themeColor="text1"/>
          <w:sz w:val="22"/>
          <w:lang w:val="el"/>
        </w:rPr>
        <w:t>Τα κλινικά δεδομένα που υποστηρίζουν το σύστημα παροχέτευσης Skater προέρχονται από τις ακόλουθες πηγές CER-031 Rev C</w:t>
      </w:r>
      <w:r>
        <w:rPr>
          <w:rFonts w:cs="Times New Roman"/>
          <w:lang w:val="el"/>
        </w:rPr>
        <w:t>:</w:t>
      </w:r>
    </w:p>
    <w:p w14:paraId="4373A628" w14:textId="633D02F0" w:rsidR="003E2EF5" w:rsidRPr="00E9636F" w:rsidRDefault="00B63A39" w:rsidP="003E2EF5">
      <w:pPr>
        <w:spacing w:before="240"/>
        <w:rPr>
          <w:rFonts w:cs="Times New Roman"/>
          <w:b/>
          <w:bCs/>
          <w:lang w:val="el"/>
        </w:rPr>
      </w:pPr>
      <w:r>
        <w:rPr>
          <w:rFonts w:cs="Times New Roman"/>
          <w:b/>
          <w:bCs/>
          <w:lang w:val="el"/>
        </w:rPr>
        <w:t>Βιβλιογραφία SOA (</w:t>
      </w:r>
      <w:r>
        <w:rPr>
          <w:rFonts w:cs="Times New Roman"/>
          <w:b/>
          <w:bCs/>
          <w:color w:val="000000" w:themeColor="text1"/>
          <w:sz w:val="22"/>
          <w:lang w:val="el"/>
        </w:rPr>
        <w:t>CER-031 Rev</w:t>
      </w:r>
      <w:r w:rsidR="007C2DE1" w:rsidRPr="00142757">
        <w:rPr>
          <w:rFonts w:cs="Times New Roman"/>
          <w:b/>
          <w:bCs/>
          <w:color w:val="000000" w:themeColor="text1"/>
          <w:sz w:val="22"/>
          <w:lang w:val="el"/>
        </w:rPr>
        <w:t>.</w:t>
      </w:r>
      <w:r>
        <w:rPr>
          <w:rFonts w:cs="Times New Roman"/>
          <w:b/>
          <w:bCs/>
          <w:color w:val="000000" w:themeColor="text1"/>
          <w:sz w:val="22"/>
          <w:lang w:val="el"/>
        </w:rPr>
        <w:t xml:space="preserve"> C</w:t>
      </w:r>
      <w:r>
        <w:rPr>
          <w:rFonts w:cs="Times New Roman"/>
          <w:b/>
          <w:bCs/>
          <w:lang w:val="el"/>
        </w:rPr>
        <w:t xml:space="preserve"> Ενότητα 3):</w:t>
      </w:r>
    </w:p>
    <w:p w14:paraId="0C0D67D8" w14:textId="0D6A560B" w:rsidR="0048121D" w:rsidRPr="00E9636F" w:rsidRDefault="0048121D" w:rsidP="003E2EF5">
      <w:pPr>
        <w:spacing w:before="240"/>
        <w:rPr>
          <w:rFonts w:cs="Times New Roman"/>
          <w:b/>
          <w:bCs/>
          <w:lang w:val="el"/>
        </w:rPr>
      </w:pPr>
      <w:r>
        <w:rPr>
          <w:rFonts w:eastAsia="Times New Roman" w:cs="Times New Roman"/>
          <w:szCs w:val="24"/>
          <w:lang w:val="el"/>
        </w:rPr>
        <w:t>Αυτή η ενότητα αξιολογεί τις τρέχουσες γνώσεις και τις πιο σύγχρονες πρακτικές παροχέτευσης συγκεντρωμένων υγρών, αποστημάτων ή συσσωρεύσεων από σωματικές κοιλότητες. Η βιβλιογραφία εξετάστηκε με σκοπό τη συγκέντρωση πληροφοριών σχετικά με τον πληθυσμό-στόχο, τις ενδείξεις για τη διαδικασία με βάση τις διαθέσιμες εναλλακτικές λύσεις και μια ανάλυση του τοπίου των ανταγωνιστικών ή πρότυπων συσκευών.</w:t>
      </w:r>
    </w:p>
    <w:p w14:paraId="79558F73" w14:textId="77777777" w:rsidR="0048121D" w:rsidRPr="00E9636F" w:rsidRDefault="0048121D" w:rsidP="0048121D">
      <w:pPr>
        <w:spacing w:before="100" w:beforeAutospacing="1" w:line="240" w:lineRule="auto"/>
        <w:rPr>
          <w:rFonts w:eastAsia="Times New Roman" w:cs="Times New Roman"/>
          <w:szCs w:val="24"/>
          <w:lang w:val="el"/>
        </w:rPr>
      </w:pPr>
      <w:r>
        <w:rPr>
          <w:rFonts w:eastAsia="Times New Roman" w:cs="Times New Roman"/>
          <w:szCs w:val="24"/>
          <w:lang w:val="el"/>
        </w:rPr>
        <w:t>Η διαδερμική παροχέτευση μέσω καθετήρα (PCD) χρησιμοποιείται ολοένα και περισσότερο ως ελάχιστα επεμβατική ιατρική διαδικασία για την παροχέτευση αποστημάτων ή συλλογών υγρών. Συνήθως εκτελείται υπό απεικονιστική καθοδήγηση και υιοθετείται κυρίως από επεμβατικούς ακτινολόγους και ομοίως εκπαιδευμένους παρόχους υγειονομικής περίθαλψης.</w:t>
      </w:r>
    </w:p>
    <w:p w14:paraId="626D21A4" w14:textId="77777777" w:rsidR="0048121D" w:rsidRPr="00E9636F" w:rsidRDefault="0048121D" w:rsidP="0048121D">
      <w:pPr>
        <w:spacing w:before="100" w:beforeAutospacing="1" w:line="240" w:lineRule="auto"/>
        <w:rPr>
          <w:rFonts w:eastAsia="Times New Roman" w:cs="Times New Roman"/>
          <w:szCs w:val="24"/>
          <w:lang w:val="el"/>
        </w:rPr>
      </w:pPr>
      <w:r>
        <w:rPr>
          <w:rFonts w:eastAsia="Times New Roman" w:cs="Times New Roman"/>
          <w:szCs w:val="24"/>
          <w:lang w:val="el"/>
        </w:rPr>
        <w:t>Η ανάγκη για παροχέτευση προκύπτει όταν αναπτύσσεται απόστημα σε οποιοδήποτε μέρος του σώματος. Ενώ ορισμένες περιπτώσεις μπορούν να αντιμετωπιστούν με μια απλή τομή και παροχέτευση, πιο περίπλοκες καταστάσεις μπορεί να απαιτούν προηγμένη παρέμβαση. Ιστορικά, οι ανοιχτές χειρουργικές επεμβάσεις ήταν η τυπική προσέγγιση για αυτές τις περιπτώσεις. Ωστόσο, η PCD χρησιμεύει πλέον ως ενδιάμεση επιλογή, γεφυρώνοντας το χάσμα μεταξύ μη επεμβατικών θεραπειών και μιας πιο επεμβατικής χειρουργικής επέμβασης.</w:t>
      </w:r>
    </w:p>
    <w:p w14:paraId="0FB07BF4" w14:textId="77777777" w:rsidR="0048121D" w:rsidRPr="00E9636F" w:rsidRDefault="0048121D" w:rsidP="0048121D">
      <w:pPr>
        <w:spacing w:before="100" w:beforeAutospacing="1" w:line="240" w:lineRule="auto"/>
        <w:rPr>
          <w:rFonts w:eastAsia="Times New Roman" w:cs="Times New Roman"/>
          <w:szCs w:val="24"/>
          <w:lang w:val="el"/>
        </w:rPr>
      </w:pPr>
      <w:r>
        <w:rPr>
          <w:rFonts w:eastAsia="Times New Roman" w:cs="Times New Roman"/>
          <w:szCs w:val="24"/>
          <w:lang w:val="el"/>
        </w:rPr>
        <w:t>Μελέτες έχουν καταδείξει ότι η απεικονιστικά καθοδηγούμενη PCD, ιδιαίτερα με τη χρήση καθετήρων με πλεξίδα, είναι ιδιαίτερα αποτελεσματική στην παροχέτευση διαφόρων συλλογών υγρών. Αυτή η τεχνική διαθέτει υψηλό ποσοστό επιτυχίας και χαμηλά ποσοστά επιπλοκών, καθιστώντας την μια προτιμώμενη επιλογή σε πολλά κλινικά σενάρια (Mukthinuthalapati et al., 2020, Rai et al., 2022).</w:t>
      </w:r>
    </w:p>
    <w:p w14:paraId="1948A6FC" w14:textId="3BDB4569" w:rsidR="00CC5B04" w:rsidRPr="00E9636F" w:rsidRDefault="0048121D" w:rsidP="0048121D">
      <w:pPr>
        <w:spacing w:before="100" w:beforeAutospacing="1" w:line="240" w:lineRule="auto"/>
        <w:rPr>
          <w:rFonts w:eastAsia="Times New Roman" w:cs="Times New Roman"/>
          <w:szCs w:val="24"/>
          <w:lang w:val="el"/>
        </w:rPr>
      </w:pPr>
      <w:r>
        <w:rPr>
          <w:rFonts w:eastAsia="Times New Roman" w:cs="Times New Roman"/>
          <w:szCs w:val="24"/>
          <w:lang w:val="el"/>
        </w:rPr>
        <w:t>Με τον καθορισμό των αποτελεσμάτων ασφάλειας και απόδοσης με βάση τις τρέχουσες γνώσεις και τις πιο σύγχρονες πρακτικές στο πεδίο, καθώς και με την ανασκόπηση της δημοσιευμένης βιβλιογραφίας σχετικά με τις ανταγωνιστικές συσκευές, ορίστηκαν τα κριτήρια αποδοχής. Αυτά τα κριτήρια χρησιμοποιήθηκαν στη συνέχεια για τη σύγκριση των αποτελεσμάτων των συσκευών υπό αξιολόγηση, ώστε να διασφαλιστεί ότι πληρούν τα απαιτούμενα πρότυπα ασφάλειας και αποτελεσματικότητας.</w:t>
      </w:r>
    </w:p>
    <w:p w14:paraId="0C5D05AE" w14:textId="2165F4BA" w:rsidR="00CC5B04" w:rsidRPr="00E9636F" w:rsidRDefault="00B63A39" w:rsidP="00350184">
      <w:pPr>
        <w:tabs>
          <w:tab w:val="center" w:pos="5220"/>
        </w:tabs>
        <w:spacing w:before="240" w:after="0" w:afterAutospacing="0"/>
        <w:rPr>
          <w:rFonts w:cs="Times New Roman"/>
          <w:b/>
          <w:bCs/>
          <w:lang w:val="el"/>
        </w:rPr>
      </w:pPr>
      <w:r>
        <w:rPr>
          <w:rFonts w:cs="Times New Roman"/>
          <w:b/>
          <w:bCs/>
          <w:lang w:val="el"/>
        </w:rPr>
        <w:t>Δεδομένα που ανακτήθηκαν από τη βιβλιογραφία (</w:t>
      </w:r>
      <w:r>
        <w:rPr>
          <w:rFonts w:cs="Times New Roman"/>
          <w:b/>
          <w:bCs/>
          <w:color w:val="000000" w:themeColor="text1"/>
          <w:sz w:val="22"/>
          <w:lang w:val="el"/>
        </w:rPr>
        <w:t>CER-031 Rev</w:t>
      </w:r>
      <w:r w:rsidR="007C2DE1" w:rsidRPr="00142757">
        <w:rPr>
          <w:rFonts w:cs="Times New Roman"/>
          <w:b/>
          <w:bCs/>
          <w:color w:val="000000" w:themeColor="text1"/>
          <w:sz w:val="22"/>
          <w:lang w:val="el"/>
        </w:rPr>
        <w:t>.</w:t>
      </w:r>
      <w:r>
        <w:rPr>
          <w:rFonts w:cs="Times New Roman"/>
          <w:b/>
          <w:bCs/>
          <w:color w:val="000000" w:themeColor="text1"/>
          <w:sz w:val="22"/>
          <w:lang w:val="el"/>
        </w:rPr>
        <w:t xml:space="preserve"> C</w:t>
      </w:r>
      <w:r>
        <w:rPr>
          <w:rFonts w:cs="Times New Roman"/>
          <w:b/>
          <w:bCs/>
          <w:lang w:val="el"/>
        </w:rPr>
        <w:t xml:space="preserve"> Ενότητα 7.5):</w:t>
      </w:r>
    </w:p>
    <w:p w14:paraId="263D12D2" w14:textId="77777777" w:rsidR="00CC5B04" w:rsidRPr="00E9636F" w:rsidRDefault="00CC5B04" w:rsidP="00CC5B04">
      <w:pPr>
        <w:spacing w:after="0" w:afterAutospacing="0" w:line="240" w:lineRule="auto"/>
        <w:rPr>
          <w:rFonts w:eastAsia="Times New Roman" w:cs="Times New Roman"/>
          <w:szCs w:val="24"/>
          <w:lang w:val="el"/>
        </w:rPr>
      </w:pPr>
      <w:r>
        <w:rPr>
          <w:rFonts w:eastAsia="Times New Roman" w:cs="Times New Roman"/>
          <w:szCs w:val="24"/>
          <w:lang w:val="el"/>
        </w:rPr>
        <w:t>Μια ολοκληρωμένη αναζήτηση κλινικών δεδομένων σχετικά με τα προϊόντα παροχέτευσης Argon Medical SKATER πραγματοποιήθηκε μεταξύ 1ης Ιανουαρίου 2022 και 3ης Μαΐου 2024. Αυτή η αναζήτηση εντόπισε 4 σχετικά άρθρα. Μια προηγούμενη αναζήτηση που κάλυπτε την περίοδο από την 1η Ιανουαρίου 2009 έως τις 31 Ιουλίου 2022 είχε εντοπίσει 19 άρθρα. Συνολικά, 23 άρθρα έχουν συμπεριληφθεί σε αυτήν την αξιολόγηση δεδομένων σχετικά με τη Χρήση (DUE).</w:t>
      </w:r>
    </w:p>
    <w:p w14:paraId="1007C2CE" w14:textId="77777777" w:rsidR="00CC5B04" w:rsidRPr="00E9636F" w:rsidRDefault="00CC5B04" w:rsidP="00CC5B04">
      <w:pPr>
        <w:spacing w:after="0" w:afterAutospacing="0" w:line="240" w:lineRule="auto"/>
        <w:rPr>
          <w:rFonts w:eastAsia="Times New Roman" w:cs="Times New Roman"/>
          <w:szCs w:val="24"/>
          <w:lang w:val="el"/>
        </w:rPr>
      </w:pPr>
      <w:r>
        <w:rPr>
          <w:rFonts w:eastAsia="Times New Roman" w:cs="Times New Roman"/>
          <w:b/>
          <w:bCs/>
          <w:szCs w:val="24"/>
          <w:lang w:val="el"/>
        </w:rPr>
        <w:t>Αποτελέσματα ασφάλειας</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el"/>
        </w:rPr>
        <w:t>Τα αποτελέσματα ασφάλειας από τις υπό εξέταση συσκευές και τις δημοσιεύσεις DUE αξιολογήθηκαν με βάση προκαθορισμένα κριτήρια αποδοχής, τα οποία προέκυψαν από τη βιβλιογραφία για παρόμοιες συσκευές. Η ανάλυση αποκάλυψε τα εξής:</w:t>
      </w:r>
    </w:p>
    <w:p w14:paraId="022BF0BE" w14:textId="77777777" w:rsidR="00CC5B04" w:rsidRPr="005B766F" w:rsidRDefault="00CC5B04" w:rsidP="00390948">
      <w:pPr>
        <w:numPr>
          <w:ilvl w:val="0"/>
          <w:numId w:val="13"/>
        </w:numPr>
        <w:spacing w:after="0" w:afterAutospacing="0" w:line="240" w:lineRule="auto"/>
        <w:rPr>
          <w:rFonts w:eastAsia="Times New Roman" w:cs="Times New Roman"/>
          <w:szCs w:val="24"/>
          <w:lang w:val="el-GR"/>
        </w:rPr>
      </w:pPr>
      <w:r>
        <w:rPr>
          <w:rFonts w:eastAsia="Times New Roman" w:cs="Times New Roman"/>
          <w:b/>
          <w:bCs/>
          <w:szCs w:val="24"/>
          <w:lang w:val="el"/>
        </w:rPr>
        <w:t>Συχνότητα αιμορραγίας:</w:t>
      </w:r>
      <w:r>
        <w:rPr>
          <w:rFonts w:eastAsia="Times New Roman" w:cs="Times New Roman"/>
          <w:szCs w:val="24"/>
          <w:lang w:val="el"/>
        </w:rPr>
        <w:t xml:space="preserve"> Παρατηρήθηκε χαμηλή συχνότητα περιστατικών, με 0,28% (95% CI: 0,271-0,290) για γενικές εφαρμογές παροχέτευσης και 0,86% (95% CI: 0,835-0,886) για εφαρμογές που σχετίζονται με τη χολή.</w:t>
      </w:r>
    </w:p>
    <w:p w14:paraId="6ABF6BB5" w14:textId="77777777" w:rsidR="00CC5B04" w:rsidRPr="005B766F" w:rsidRDefault="00CC5B04" w:rsidP="00390948">
      <w:pPr>
        <w:numPr>
          <w:ilvl w:val="0"/>
          <w:numId w:val="13"/>
        </w:numPr>
        <w:spacing w:after="0" w:afterAutospacing="0" w:line="240" w:lineRule="auto"/>
        <w:rPr>
          <w:rFonts w:eastAsia="Times New Roman" w:cs="Times New Roman"/>
          <w:szCs w:val="24"/>
          <w:lang w:val="el-GR"/>
        </w:rPr>
      </w:pPr>
      <w:r>
        <w:rPr>
          <w:rFonts w:eastAsia="Times New Roman" w:cs="Times New Roman"/>
          <w:b/>
          <w:bCs/>
          <w:szCs w:val="24"/>
          <w:lang w:val="el"/>
        </w:rPr>
        <w:t>Ποσοστά λοίμωξης:</w:t>
      </w:r>
      <w:r>
        <w:rPr>
          <w:rFonts w:eastAsia="Times New Roman" w:cs="Times New Roman"/>
          <w:szCs w:val="24"/>
          <w:lang w:val="el"/>
        </w:rPr>
        <w:t xml:space="preserve"> Τα ποσοστά εμφάνισης λοιμώξεων ήταν 0% (95% CI: 0-0) και 1,56% (95% CI: 1,500-1,622) για εφαρμογές που σχετίζονται με </w:t>
      </w:r>
      <w:proofErr w:type="spellStart"/>
      <w:r>
        <w:rPr>
          <w:rFonts w:eastAsia="Times New Roman" w:cs="Times New Roman"/>
          <w:szCs w:val="24"/>
          <w:lang w:val="el"/>
        </w:rPr>
        <w:t>νεφροστομία</w:t>
      </w:r>
      <w:proofErr w:type="spellEnd"/>
      <w:r>
        <w:rPr>
          <w:rFonts w:eastAsia="Times New Roman" w:cs="Times New Roman"/>
          <w:szCs w:val="24"/>
          <w:lang w:val="el"/>
        </w:rPr>
        <w:t xml:space="preserve"> και χολή, αντίστοιχα.</w:t>
      </w:r>
    </w:p>
    <w:p w14:paraId="4C93F1EC" w14:textId="77777777" w:rsidR="00CC5B04" w:rsidRPr="005B766F" w:rsidRDefault="00CC5B04" w:rsidP="00390948">
      <w:pPr>
        <w:numPr>
          <w:ilvl w:val="0"/>
          <w:numId w:val="13"/>
        </w:numPr>
        <w:spacing w:after="0" w:afterAutospacing="0" w:line="240" w:lineRule="auto"/>
        <w:rPr>
          <w:rFonts w:eastAsia="Times New Roman" w:cs="Times New Roman"/>
          <w:szCs w:val="24"/>
          <w:lang w:val="el-GR"/>
        </w:rPr>
      </w:pPr>
      <w:r>
        <w:rPr>
          <w:rFonts w:eastAsia="Times New Roman" w:cs="Times New Roman"/>
          <w:b/>
          <w:bCs/>
          <w:szCs w:val="24"/>
          <w:lang w:val="el"/>
        </w:rPr>
        <w:t>Ποσοστά θνησιμότητας:</w:t>
      </w:r>
      <w:r>
        <w:rPr>
          <w:rFonts w:eastAsia="Times New Roman" w:cs="Times New Roman"/>
          <w:szCs w:val="24"/>
          <w:lang w:val="el"/>
        </w:rPr>
        <w:t xml:space="preserve"> Η θνησιμότητα αναφέρθηκε σε 0,32% και 0,8% για γενικές χρήσεις και εφαρμογές που σχετίζονται με τη χολή, αντίστοιχα.</w:t>
      </w:r>
    </w:p>
    <w:p w14:paraId="62B4BC2E" w14:textId="77777777" w:rsidR="00CC5B04" w:rsidRPr="005B766F" w:rsidRDefault="00CC5B04" w:rsidP="00390948">
      <w:pPr>
        <w:numPr>
          <w:ilvl w:val="0"/>
          <w:numId w:val="13"/>
        </w:numPr>
        <w:spacing w:after="0" w:afterAutospacing="0" w:line="240" w:lineRule="auto"/>
        <w:rPr>
          <w:rFonts w:eastAsia="Times New Roman" w:cs="Times New Roman"/>
          <w:szCs w:val="24"/>
          <w:lang w:val="el-GR"/>
        </w:rPr>
      </w:pPr>
      <w:r>
        <w:rPr>
          <w:rFonts w:eastAsia="Times New Roman" w:cs="Times New Roman"/>
          <w:b/>
          <w:bCs/>
          <w:szCs w:val="24"/>
          <w:lang w:val="el"/>
        </w:rPr>
        <w:t>Συνολικά ποσοστά επιπλοκών:</w:t>
      </w:r>
      <w:r>
        <w:rPr>
          <w:rFonts w:eastAsia="Times New Roman" w:cs="Times New Roman"/>
          <w:szCs w:val="24"/>
          <w:lang w:val="el"/>
        </w:rPr>
        <w:t xml:space="preserve"> 6,19% (95% CI: 5,893-6,499) για γενικές εφαρμογές, 0% (95% CI: 0-0) για εφαρμογές που σχετίζονται με νεφροστομία και υψηλότερο ποσοστό 9,95% (95% CI: 9,645-10,245) για εφαρμογές που σχετίζονται με τη χολή.</w:t>
      </w:r>
    </w:p>
    <w:p w14:paraId="4AA41B8F" w14:textId="77777777" w:rsidR="00CC5B04" w:rsidRPr="00E9636F" w:rsidRDefault="00CC5B04" w:rsidP="00CC5B04">
      <w:pPr>
        <w:spacing w:after="0" w:afterAutospacing="0" w:line="240" w:lineRule="auto"/>
        <w:rPr>
          <w:rFonts w:eastAsia="Times New Roman" w:cs="Times New Roman"/>
          <w:szCs w:val="24"/>
          <w:lang w:val="el"/>
        </w:rPr>
      </w:pPr>
      <w:r>
        <w:rPr>
          <w:rFonts w:eastAsia="Times New Roman" w:cs="Times New Roman"/>
          <w:szCs w:val="24"/>
          <w:lang w:val="el"/>
        </w:rPr>
        <w:t>Το κριτήριο του συνολικού ποσοστού επιπλοκών δεν τηρήθηκε κατά την εξέταση του σταθμισμένου μέσου όρου από τα δεδομένα DUE. Ωστόσο, το μέγεθος του δείγματος για την αξιολόγηση DUE (1.863 ασθενείς) ήταν μεγαλύτερο από αυτό που χρησιμοποιήθηκε για τα κριτήρια αποδοχής από την SOA (1.289 ασθενείς), γεγονός που υποδηλώνει ότι το παρατηρούμενο ποσοστό μπορεί να αντιπροσωπεύει καλύτερα τον πραγματικό πληθυσμό.</w:t>
      </w:r>
    </w:p>
    <w:p w14:paraId="14C2178A" w14:textId="77777777" w:rsidR="00CC5B04" w:rsidRPr="00E9636F" w:rsidRDefault="00CC5B04" w:rsidP="00CC5B04">
      <w:pPr>
        <w:spacing w:after="0" w:afterAutospacing="0" w:line="240" w:lineRule="auto"/>
        <w:rPr>
          <w:rFonts w:eastAsia="Times New Roman" w:cs="Times New Roman"/>
          <w:szCs w:val="24"/>
          <w:lang w:val="el"/>
        </w:rPr>
      </w:pPr>
      <w:r>
        <w:rPr>
          <w:rFonts w:eastAsia="Times New Roman" w:cs="Times New Roman"/>
          <w:b/>
          <w:bCs/>
          <w:szCs w:val="24"/>
          <w:lang w:val="el"/>
        </w:rPr>
        <w:t>Αποτελέσματα απόδοσης</w:t>
      </w:r>
    </w:p>
    <w:p w14:paraId="750DD3C2" w14:textId="77777777" w:rsidR="00CC5B04" w:rsidRPr="00E9636F" w:rsidRDefault="00CC5B04" w:rsidP="00CC5B04">
      <w:pPr>
        <w:spacing w:after="0" w:afterAutospacing="0" w:line="240" w:lineRule="auto"/>
        <w:rPr>
          <w:rFonts w:eastAsia="Times New Roman" w:cs="Times New Roman"/>
          <w:szCs w:val="24"/>
          <w:lang w:val="el"/>
        </w:rPr>
      </w:pPr>
      <w:r>
        <w:rPr>
          <w:rFonts w:eastAsia="Times New Roman" w:cs="Times New Roman"/>
          <w:szCs w:val="24"/>
          <w:lang w:val="el"/>
        </w:rPr>
        <w:t>Δείκτες απόδοσης που επικεντρώνονται στα ποσοστά αποτυχίας του καθετήρα, όπως:</w:t>
      </w:r>
    </w:p>
    <w:p w14:paraId="2E81B662" w14:textId="77777777" w:rsidR="00CC5B04" w:rsidRPr="00E9636F" w:rsidRDefault="00CC5B04" w:rsidP="00390948">
      <w:pPr>
        <w:numPr>
          <w:ilvl w:val="0"/>
          <w:numId w:val="14"/>
        </w:numPr>
        <w:spacing w:after="0" w:afterAutospacing="0" w:line="240" w:lineRule="auto"/>
        <w:rPr>
          <w:rFonts w:eastAsia="Times New Roman" w:cs="Times New Roman"/>
          <w:szCs w:val="24"/>
          <w:lang w:val="el"/>
        </w:rPr>
      </w:pPr>
      <w:r>
        <w:rPr>
          <w:rFonts w:eastAsia="Times New Roman" w:cs="Times New Roman"/>
          <w:b/>
          <w:bCs/>
          <w:szCs w:val="24"/>
          <w:lang w:val="el"/>
        </w:rPr>
        <w:t>Απόφραξη καθετήρα:</w:t>
      </w:r>
      <w:r>
        <w:rPr>
          <w:rFonts w:eastAsia="Times New Roman" w:cs="Times New Roman"/>
          <w:szCs w:val="24"/>
          <w:lang w:val="el"/>
        </w:rPr>
        <w:t xml:space="preserve"> Αναφέρθηκε σε ποσοστό 0,47% για γενικές χρήσεις και εφαρμογές που σχετίζονται με τη χολή.</w:t>
      </w:r>
    </w:p>
    <w:p w14:paraId="413E9FA6" w14:textId="77777777" w:rsidR="00CC5B04" w:rsidRPr="00E9636F" w:rsidRDefault="00CC5B04" w:rsidP="00390948">
      <w:pPr>
        <w:numPr>
          <w:ilvl w:val="0"/>
          <w:numId w:val="14"/>
        </w:numPr>
        <w:spacing w:after="0" w:afterAutospacing="0" w:line="240" w:lineRule="auto"/>
        <w:rPr>
          <w:rFonts w:eastAsia="Times New Roman" w:cs="Times New Roman"/>
          <w:szCs w:val="24"/>
          <w:lang w:val="el"/>
        </w:rPr>
      </w:pPr>
      <w:r>
        <w:rPr>
          <w:rFonts w:eastAsia="Times New Roman" w:cs="Times New Roman"/>
          <w:b/>
          <w:bCs/>
          <w:szCs w:val="24"/>
          <w:lang w:val="el"/>
        </w:rPr>
        <w:t>Μετατόπιση/απόσπαση καθετήρα:</w:t>
      </w:r>
      <w:r>
        <w:rPr>
          <w:rFonts w:eastAsia="Times New Roman" w:cs="Times New Roman"/>
          <w:szCs w:val="24"/>
          <w:lang w:val="el"/>
        </w:rPr>
        <w:t xml:space="preserve"> Παρουσιάστηκε σε ποσοστό 2,2% για γενικές χρήσεις και εφαρμογές που σχετίζονται με τη χολή.</w:t>
      </w:r>
    </w:p>
    <w:p w14:paraId="1A7F792D" w14:textId="77777777" w:rsidR="00CC5B04" w:rsidRPr="00E9636F" w:rsidRDefault="00CC5B04" w:rsidP="00390948">
      <w:pPr>
        <w:numPr>
          <w:ilvl w:val="0"/>
          <w:numId w:val="14"/>
        </w:numPr>
        <w:spacing w:after="0" w:afterAutospacing="0" w:line="240" w:lineRule="auto"/>
        <w:rPr>
          <w:rFonts w:eastAsia="Times New Roman" w:cs="Times New Roman"/>
          <w:szCs w:val="24"/>
          <w:lang w:val="el"/>
        </w:rPr>
      </w:pPr>
      <w:r>
        <w:rPr>
          <w:rFonts w:eastAsia="Times New Roman" w:cs="Times New Roman"/>
          <w:b/>
          <w:bCs/>
          <w:szCs w:val="24"/>
          <w:lang w:val="el"/>
        </w:rPr>
        <w:t>Θραύση/ρήξη καθετήρα:</w:t>
      </w:r>
      <w:r>
        <w:rPr>
          <w:rFonts w:eastAsia="Times New Roman" w:cs="Times New Roman"/>
          <w:szCs w:val="24"/>
          <w:lang w:val="el"/>
        </w:rPr>
        <w:t xml:space="preserve"> Αναφέρθηκε για εφαρμογές που σχετίζονται με νεφροστομία.</w:t>
      </w:r>
    </w:p>
    <w:p w14:paraId="27586CF8" w14:textId="77777777" w:rsidR="00CC5B04" w:rsidRPr="00E9636F" w:rsidRDefault="00CC5B04" w:rsidP="00CC5B04">
      <w:pPr>
        <w:spacing w:after="0" w:afterAutospacing="0" w:line="240" w:lineRule="auto"/>
        <w:rPr>
          <w:rFonts w:eastAsia="Times New Roman" w:cs="Times New Roman"/>
          <w:szCs w:val="24"/>
          <w:lang w:val="el"/>
        </w:rPr>
      </w:pPr>
      <w:r>
        <w:rPr>
          <w:rFonts w:eastAsia="Times New Roman" w:cs="Times New Roman"/>
          <w:szCs w:val="24"/>
          <w:lang w:val="el"/>
        </w:rPr>
        <w:t>Τα ποσοστά τεχνικής επιτυχίας ήταν αξιοσημείωτα υψηλά σε όλες τις εφαρμογές:</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el"/>
        </w:rPr>
        <w:t>Γενική χρήση:</w:t>
      </w:r>
      <w:r>
        <w:rPr>
          <w:rFonts w:eastAsia="Times New Roman" w:cs="Times New Roman"/>
          <w:szCs w:val="24"/>
          <w:lang w:val="el"/>
        </w:rPr>
        <w:t xml:space="preserve"> 99,86% (CI 95%: 99,858-99,866)</w:t>
      </w:r>
    </w:p>
    <w:p w14:paraId="2721FA94" w14:textId="77777777" w:rsidR="00CC5B04" w:rsidRPr="005B766F" w:rsidRDefault="00CC5B04" w:rsidP="00390948">
      <w:pPr>
        <w:numPr>
          <w:ilvl w:val="0"/>
          <w:numId w:val="15"/>
        </w:numPr>
        <w:spacing w:after="0" w:afterAutospacing="0" w:line="240" w:lineRule="auto"/>
        <w:rPr>
          <w:rFonts w:eastAsia="Times New Roman" w:cs="Times New Roman"/>
          <w:szCs w:val="24"/>
          <w:lang w:val="el-GR"/>
        </w:rPr>
      </w:pPr>
      <w:r>
        <w:rPr>
          <w:rFonts w:eastAsia="Times New Roman" w:cs="Times New Roman"/>
          <w:b/>
          <w:bCs/>
          <w:szCs w:val="24"/>
          <w:lang w:val="el"/>
        </w:rPr>
        <w:t>Σχετικά με τη χολή:</w:t>
      </w:r>
      <w:r>
        <w:rPr>
          <w:rFonts w:eastAsia="Times New Roman" w:cs="Times New Roman"/>
          <w:szCs w:val="24"/>
          <w:lang w:val="el"/>
        </w:rPr>
        <w:t xml:space="preserve"> 97,92% (95% CI: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el"/>
        </w:rPr>
        <w:t xml:space="preserve">Σχετικά με τη </w:t>
      </w:r>
      <w:proofErr w:type="spellStart"/>
      <w:r>
        <w:rPr>
          <w:rFonts w:eastAsia="Times New Roman" w:cs="Times New Roman"/>
          <w:b/>
          <w:bCs/>
          <w:szCs w:val="24"/>
          <w:lang w:val="el"/>
        </w:rPr>
        <w:t>νεφροστομία</w:t>
      </w:r>
      <w:proofErr w:type="spellEnd"/>
      <w:r>
        <w:rPr>
          <w:rFonts w:eastAsia="Times New Roman" w:cs="Times New Roman"/>
          <w:b/>
          <w:bCs/>
          <w:szCs w:val="24"/>
          <w:lang w:val="el"/>
        </w:rPr>
        <w:t>:</w:t>
      </w:r>
      <w:r>
        <w:rPr>
          <w:rFonts w:eastAsia="Times New Roman" w:cs="Times New Roman"/>
          <w:szCs w:val="24"/>
          <w:lang w:val="el"/>
        </w:rPr>
        <w:t xml:space="preserve"> 100%</w:t>
      </w:r>
    </w:p>
    <w:p w14:paraId="7C442237" w14:textId="77777777" w:rsidR="00CC5B04" w:rsidRPr="005B766F" w:rsidRDefault="00CC5B04" w:rsidP="00CC5B04">
      <w:pPr>
        <w:spacing w:after="0" w:afterAutospacing="0" w:line="240" w:lineRule="auto"/>
        <w:rPr>
          <w:rFonts w:eastAsia="Times New Roman" w:cs="Times New Roman"/>
          <w:szCs w:val="24"/>
          <w:lang w:val="el-GR"/>
        </w:rPr>
      </w:pPr>
      <w:r>
        <w:rPr>
          <w:rFonts w:eastAsia="Times New Roman" w:cs="Times New Roman"/>
          <w:szCs w:val="24"/>
          <w:lang w:val="el"/>
        </w:rPr>
        <w:t>Τα ποσοστά κλινικής επιτυχίας ήταν επίσης υψηλά:</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el"/>
        </w:rPr>
        <w:t>Γενική χρήση:</w:t>
      </w:r>
      <w:r>
        <w:rPr>
          <w:rFonts w:eastAsia="Times New Roman" w:cs="Times New Roman"/>
          <w:szCs w:val="24"/>
          <w:lang w:val="el"/>
        </w:rPr>
        <w:t xml:space="preserve"> 87,16% (95% CI: 85,644-88,676)</w:t>
      </w:r>
    </w:p>
    <w:p w14:paraId="53450F84" w14:textId="77777777" w:rsidR="00CC5B04" w:rsidRPr="005B766F" w:rsidRDefault="00CC5B04" w:rsidP="00390948">
      <w:pPr>
        <w:numPr>
          <w:ilvl w:val="0"/>
          <w:numId w:val="16"/>
        </w:numPr>
        <w:spacing w:after="0" w:afterAutospacing="0" w:line="240" w:lineRule="auto"/>
        <w:rPr>
          <w:rFonts w:eastAsia="Times New Roman" w:cs="Times New Roman"/>
          <w:szCs w:val="24"/>
          <w:lang w:val="el-GR"/>
        </w:rPr>
      </w:pPr>
      <w:r>
        <w:rPr>
          <w:rFonts w:eastAsia="Times New Roman" w:cs="Times New Roman"/>
          <w:b/>
          <w:bCs/>
          <w:szCs w:val="24"/>
          <w:lang w:val="el"/>
        </w:rPr>
        <w:t>Σχετικά με τη χολή:</w:t>
      </w:r>
      <w:r>
        <w:rPr>
          <w:rFonts w:eastAsia="Times New Roman" w:cs="Times New Roman"/>
          <w:szCs w:val="24"/>
          <w:lang w:val="el"/>
        </w:rPr>
        <w:t xml:space="preserve"> 87,44% (95% CI: 86,903-87,986)</w:t>
      </w:r>
    </w:p>
    <w:p w14:paraId="1B711D69" w14:textId="77777777" w:rsidR="00CC5B04" w:rsidRPr="005B766F" w:rsidRDefault="00CC5B04" w:rsidP="00390948">
      <w:pPr>
        <w:numPr>
          <w:ilvl w:val="0"/>
          <w:numId w:val="16"/>
        </w:numPr>
        <w:spacing w:after="0" w:afterAutospacing="0" w:line="240" w:lineRule="auto"/>
        <w:rPr>
          <w:rFonts w:eastAsia="Times New Roman" w:cs="Times New Roman"/>
          <w:szCs w:val="24"/>
          <w:lang w:val="el-GR"/>
        </w:rPr>
      </w:pPr>
      <w:r>
        <w:rPr>
          <w:rFonts w:eastAsia="Times New Roman" w:cs="Times New Roman"/>
          <w:b/>
          <w:bCs/>
          <w:szCs w:val="24"/>
          <w:lang w:val="el"/>
        </w:rPr>
        <w:t xml:space="preserve">Σχετικά με τη </w:t>
      </w:r>
      <w:proofErr w:type="spellStart"/>
      <w:r>
        <w:rPr>
          <w:rFonts w:eastAsia="Times New Roman" w:cs="Times New Roman"/>
          <w:b/>
          <w:bCs/>
          <w:szCs w:val="24"/>
          <w:lang w:val="el"/>
        </w:rPr>
        <w:t>νεφροστομία</w:t>
      </w:r>
      <w:proofErr w:type="spellEnd"/>
      <w:r>
        <w:rPr>
          <w:rFonts w:eastAsia="Times New Roman" w:cs="Times New Roman"/>
          <w:b/>
          <w:bCs/>
          <w:szCs w:val="24"/>
          <w:lang w:val="el"/>
        </w:rPr>
        <w:t>:</w:t>
      </w:r>
      <w:r>
        <w:rPr>
          <w:rFonts w:eastAsia="Times New Roman" w:cs="Times New Roman"/>
          <w:szCs w:val="24"/>
          <w:lang w:val="el"/>
        </w:rPr>
        <w:t xml:space="preserve"> 97,90% (95% CI: 97,605-98,206)</w:t>
      </w:r>
    </w:p>
    <w:p w14:paraId="5D82128B" w14:textId="77777777" w:rsidR="00CC5B04" w:rsidRPr="00E9636F" w:rsidRDefault="00CC5B04" w:rsidP="00CC5B04">
      <w:pPr>
        <w:spacing w:after="0" w:afterAutospacing="0" w:line="240" w:lineRule="auto"/>
        <w:rPr>
          <w:rFonts w:cs="Times New Roman"/>
          <w:lang w:val="el"/>
        </w:rPr>
      </w:pPr>
      <w:r>
        <w:rPr>
          <w:rFonts w:cs="Times New Roman"/>
          <w:szCs w:val="24"/>
          <w:lang w:val="el"/>
        </w:rPr>
        <w:t>Τα αποτελέσματα απόδοσης τηρούσαν τα κριτήρια αποδοχής και για τους τρεις τύπους εφαρμογών παροχέτευσης. Ορισμένοι τελικοί δείκτες δεν αναφέρθηκαν για ορισμένες παραμέτρους και θα επανεξεταστούν στην επόμενη κλινική αξιολόγηση.</w:t>
      </w:r>
      <w:r>
        <w:rPr>
          <w:rFonts w:cs="Times New Roman"/>
          <w:lang w:val="el"/>
        </w:rPr>
        <w:t xml:space="preserve"> </w:t>
      </w:r>
    </w:p>
    <w:p w14:paraId="620E50AF" w14:textId="77777777" w:rsidR="00CC5B04" w:rsidRPr="00E9636F" w:rsidRDefault="00CC5B04" w:rsidP="00CC5B04">
      <w:pPr>
        <w:spacing w:after="0" w:afterAutospacing="0" w:line="240" w:lineRule="auto"/>
        <w:rPr>
          <w:rFonts w:cs="Times New Roman"/>
          <w:b/>
          <w:bCs/>
          <w:iCs/>
          <w:lang w:val="el"/>
        </w:rPr>
      </w:pPr>
    </w:p>
    <w:p w14:paraId="5A3A42E2" w14:textId="77777777" w:rsidR="00CC5B04" w:rsidRPr="00E9636F" w:rsidRDefault="00CC5B04" w:rsidP="00CC5B04">
      <w:pPr>
        <w:spacing w:after="0" w:afterAutospacing="0" w:line="240" w:lineRule="auto"/>
        <w:rPr>
          <w:rFonts w:cs="Times New Roman"/>
          <w:b/>
          <w:bCs/>
          <w:iCs/>
          <w:lang w:val="el"/>
        </w:rPr>
      </w:pPr>
      <w:r>
        <w:rPr>
          <w:rFonts w:cs="Times New Roman"/>
          <w:b/>
          <w:bCs/>
          <w:lang w:val="el"/>
        </w:rPr>
        <w:t>Συμπέρασμα</w:t>
      </w:r>
    </w:p>
    <w:p w14:paraId="570A9531" w14:textId="47381F81" w:rsidR="00B63A39" w:rsidRPr="00E9636F" w:rsidRDefault="00CC5B04" w:rsidP="008B6D1E">
      <w:pPr>
        <w:spacing w:after="0" w:afterAutospacing="0" w:line="240" w:lineRule="auto"/>
        <w:rPr>
          <w:rFonts w:cs="Times New Roman"/>
          <w:iCs/>
          <w:lang w:val="el"/>
        </w:rPr>
      </w:pPr>
      <w:r>
        <w:rPr>
          <w:rFonts w:cs="Times New Roman"/>
          <w:lang w:val="el"/>
        </w:rPr>
        <w:t>Βάσει της ανάλυσης καταδεικνύεται ότι τα προϊόντα παροχέτευσης Argon Medical SKATER είναι ασφαλή για χρήση και λειτουργούν όπως προβλέπεται.</w:t>
      </w:r>
      <w:r>
        <w:rPr>
          <w:rFonts w:cs="Times New Roman"/>
          <w:lang w:val="el"/>
        </w:rPr>
        <w:tab/>
      </w:r>
    </w:p>
    <w:p w14:paraId="2ABD2B97" w14:textId="1528C977" w:rsidR="00350184" w:rsidRPr="007C2DE1" w:rsidRDefault="00F0445F" w:rsidP="00350184">
      <w:pPr>
        <w:spacing w:before="100" w:beforeAutospacing="1" w:after="0" w:afterAutospacing="0" w:line="240" w:lineRule="auto"/>
        <w:rPr>
          <w:rFonts w:eastAsia="Times New Roman" w:cs="Times New Roman"/>
          <w:b/>
          <w:bCs/>
          <w:szCs w:val="24"/>
          <w:lang w:val="el"/>
        </w:rPr>
      </w:pPr>
      <w:r w:rsidRPr="007C2DE1">
        <w:rPr>
          <w:rFonts w:cs="Times New Roman"/>
          <w:b/>
          <w:bCs/>
          <w:szCs w:val="24"/>
          <w:lang w:val="el"/>
        </w:rPr>
        <w:t>Δεδομένα PMS (</w:t>
      </w:r>
      <w:r w:rsidRPr="00142757">
        <w:rPr>
          <w:rFonts w:cs="Times New Roman"/>
          <w:b/>
          <w:bCs/>
          <w:color w:val="000000" w:themeColor="text1"/>
          <w:szCs w:val="24"/>
          <w:lang w:val="el"/>
        </w:rPr>
        <w:t>CER-031 Rev</w:t>
      </w:r>
      <w:r w:rsidR="007C2DE1" w:rsidRPr="00142757">
        <w:rPr>
          <w:rFonts w:cs="Times New Roman"/>
          <w:b/>
          <w:bCs/>
          <w:color w:val="000000" w:themeColor="text1"/>
          <w:szCs w:val="24"/>
          <w:lang w:val="el"/>
        </w:rPr>
        <w:t>.</w:t>
      </w:r>
      <w:r w:rsidRPr="00142757">
        <w:rPr>
          <w:rFonts w:cs="Times New Roman"/>
          <w:b/>
          <w:bCs/>
          <w:color w:val="000000" w:themeColor="text1"/>
          <w:szCs w:val="24"/>
          <w:lang w:val="el"/>
        </w:rPr>
        <w:t xml:space="preserve"> C</w:t>
      </w:r>
      <w:r w:rsidRPr="007C2DE1">
        <w:rPr>
          <w:rFonts w:cs="Times New Roman"/>
          <w:b/>
          <w:bCs/>
          <w:szCs w:val="24"/>
          <w:lang w:val="el"/>
        </w:rPr>
        <w:t xml:space="preserve"> Ενότητα 8):</w:t>
      </w:r>
    </w:p>
    <w:p w14:paraId="0E46AEFF" w14:textId="70453989" w:rsidR="0093375D" w:rsidRPr="00E9636F" w:rsidRDefault="0093375D" w:rsidP="00350184">
      <w:pPr>
        <w:spacing w:before="100" w:beforeAutospacing="1" w:after="0" w:afterAutospacing="0" w:line="240" w:lineRule="auto"/>
        <w:rPr>
          <w:rFonts w:eastAsia="Times New Roman" w:cs="Times New Roman"/>
          <w:b/>
          <w:bCs/>
          <w:szCs w:val="24"/>
          <w:lang w:val="el"/>
        </w:rPr>
      </w:pPr>
      <w:r>
        <w:rPr>
          <w:rFonts w:eastAsia="Times New Roman" w:cs="Times New Roman"/>
          <w:szCs w:val="24"/>
          <w:lang w:val="el"/>
        </w:rPr>
        <w:t>Διενεργήθηκε ανασκόπηση των δεδομένων παρακολούθησης μετά την αγορά (PMS), συμπεριλαμβανομένων πληροφοριών από εξωτερικές βάσεις δεδομένων ιατροτεχνολογικών προϊόντων, για την περίοδο από 1η Μαΐου 2019 έως 30 Απριλίου 2024. Τα ευρήματα για τα προϊόντα του συστήματος παροχέτευσης SKATER έχουν ως εξής:</w:t>
      </w:r>
    </w:p>
    <w:p w14:paraId="48B42103" w14:textId="77777777" w:rsidR="0093375D" w:rsidRPr="00E9636F" w:rsidRDefault="0093375D" w:rsidP="0093375D">
      <w:pPr>
        <w:spacing w:after="0" w:afterAutospacing="0" w:line="240" w:lineRule="auto"/>
        <w:ind w:left="720"/>
        <w:rPr>
          <w:rFonts w:eastAsia="Times New Roman" w:cs="Times New Roman"/>
          <w:szCs w:val="24"/>
          <w:lang w:val="el"/>
        </w:rPr>
      </w:pPr>
      <w:r>
        <w:rPr>
          <w:rFonts w:eastAsia="Times New Roman" w:cs="Times New Roman"/>
          <w:szCs w:val="24"/>
          <w:lang w:val="el"/>
        </w:rPr>
        <w:t>Καθετήρες και κιτ παροχέτευσης SKATER:</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el"/>
        </w:rPr>
        <w:t>Παράπονα ΕΕ: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el"/>
        </w:rPr>
        <w:t>Ποσοστό πωληθεισών μονάδων: 0,035%</w:t>
      </w:r>
    </w:p>
    <w:p w14:paraId="76434699" w14:textId="77777777" w:rsidR="0093375D" w:rsidRPr="005B766F" w:rsidRDefault="0093375D" w:rsidP="00390948">
      <w:pPr>
        <w:numPr>
          <w:ilvl w:val="1"/>
          <w:numId w:val="19"/>
        </w:numPr>
        <w:spacing w:line="240" w:lineRule="auto"/>
        <w:rPr>
          <w:rFonts w:eastAsia="Times New Roman" w:cs="Times New Roman"/>
          <w:szCs w:val="24"/>
          <w:lang w:val="el-GR"/>
        </w:rPr>
      </w:pPr>
      <w:r>
        <w:rPr>
          <w:rFonts w:eastAsia="Times New Roman" w:cs="Times New Roman"/>
          <w:szCs w:val="24"/>
          <w:lang w:val="el"/>
        </w:rPr>
        <w:t>Σύνολο πωληθεισών μονάδων στην ΕΕ: 637.771</w:t>
      </w:r>
    </w:p>
    <w:p w14:paraId="0DF849CE" w14:textId="77777777" w:rsidR="0093375D" w:rsidRPr="00E9636F" w:rsidRDefault="0093375D" w:rsidP="0093375D">
      <w:pPr>
        <w:spacing w:before="100" w:beforeAutospacing="1" w:line="240" w:lineRule="auto"/>
        <w:rPr>
          <w:rFonts w:eastAsia="Times New Roman" w:cs="Times New Roman"/>
          <w:szCs w:val="24"/>
          <w:lang w:val="el"/>
        </w:rPr>
      </w:pPr>
      <w:r>
        <w:rPr>
          <w:rFonts w:eastAsia="Times New Roman" w:cs="Times New Roman"/>
          <w:szCs w:val="24"/>
          <w:lang w:val="el"/>
        </w:rPr>
        <w:t>Το ποσοστό παραπόνων που αναφέρθηκε για όλες τις μονάδες παροχέτευσης SKATER ήταν χαμηλό σε αντιδιαστολή με τον αριθμό των μονάδων που πωλήθηκαν. Κατά τη διαδικασία εξέτασης των παραπόνων, διορθωτικών και προληπτικών ενεργειών (CAPA) και ενεργειών επί του πεδίου δεν εντοπίστηκαν νέοι κίνδυνοι εντός της χρονικής περιόδου αναφοράς. Επιπλέον, τα ανεπιθύμητα συμβάντα που αναφέρθηκαν σε βάσεις δεδομένων ασφάλειας για παρόμοιες συσκευές δεν αποκάλυψαν νέους κινδύνους. Αυτοί οι κίνδυνοι έχουν ήδη καταγραφεί και μετριαστεί σε αποδεκτά επίπεδα στα αρχεία διαχείρισης κινδύνων των συσκευών υπό εξέταση.</w:t>
      </w:r>
    </w:p>
    <w:p w14:paraId="49E4AA89" w14:textId="49EC7518" w:rsidR="00042B91" w:rsidRPr="00E9636F" w:rsidRDefault="006D1CC7" w:rsidP="007739C0">
      <w:pPr>
        <w:spacing w:before="100" w:beforeAutospacing="1" w:line="240" w:lineRule="auto"/>
        <w:rPr>
          <w:rFonts w:eastAsia="Times New Roman" w:cs="Times New Roman"/>
          <w:szCs w:val="24"/>
          <w:lang w:val="el"/>
        </w:rPr>
      </w:pPr>
      <w:r>
        <w:rPr>
          <w:rFonts w:eastAsia="Times New Roman" w:cs="Times New Roman"/>
          <w:szCs w:val="24"/>
          <w:lang w:val="el"/>
        </w:rPr>
        <w:t>Κατά τη συστηματική ανασκόπηση της βιβλιογραφίας που πραγματοποιήθηκε για την αξιολόγηση της ασφάλειας και της απόδοσης του συστήματος παροχέτευσης SKATER δεν εντοπίστηκε κανένα συμβάν σχετιζόμενο με την ασφάλεια αναφορικά με τη χρήση των συσκευών. Επιπλέον, δεν εντοπίστηκαν νέοι κίνδυνοι ή αύξηση των τάσεων γνωστών κινδύνων που σχετίζονται με τη χρήση αυτών των συσκευών.</w:t>
      </w:r>
    </w:p>
    <w:p w14:paraId="74B6684D" w14:textId="7C3F7CFC" w:rsidR="00640DD6" w:rsidRPr="00E9636F" w:rsidRDefault="008745ED" w:rsidP="002F4C10">
      <w:pPr>
        <w:pStyle w:val="Heading1"/>
        <w:rPr>
          <w:rFonts w:cs="Times New Roman"/>
          <w:lang w:val="el"/>
        </w:rPr>
      </w:pPr>
      <w:bookmarkStart w:id="41" w:name="_Toc212113954"/>
      <w:r>
        <w:rPr>
          <w:rFonts w:cs="Times New Roman"/>
          <w:bCs/>
          <w:lang w:val="el"/>
        </w:rPr>
        <w:t>Συνολική περίληψη της κλινικής απόδοσης και ασφάλειας</w:t>
      </w:r>
      <w:bookmarkEnd w:id="41"/>
      <w:r>
        <w:rPr>
          <w:rFonts w:cs="Times New Roman"/>
          <w:bCs/>
          <w:i/>
          <w:iCs/>
          <w:color w:val="FF0000"/>
          <w:lang w:val="el"/>
        </w:rPr>
        <w:t xml:space="preserve"> </w:t>
      </w:r>
    </w:p>
    <w:p w14:paraId="77370917" w14:textId="77777777" w:rsidR="00640DD6" w:rsidRPr="00E9636F" w:rsidRDefault="00640DD6" w:rsidP="00640DD6">
      <w:pPr>
        <w:spacing w:after="0" w:afterAutospacing="0" w:line="240" w:lineRule="auto"/>
        <w:rPr>
          <w:rFonts w:eastAsia="Times New Roman" w:cs="Times New Roman"/>
          <w:b/>
          <w:bCs/>
          <w:szCs w:val="24"/>
          <w:lang w:val="el"/>
        </w:rPr>
      </w:pPr>
    </w:p>
    <w:p w14:paraId="49C46B06" w14:textId="27C51207" w:rsidR="006C131D" w:rsidRPr="00E9636F" w:rsidRDefault="00131B54" w:rsidP="0028594C">
      <w:pPr>
        <w:jc w:val="both"/>
        <w:rPr>
          <w:rFonts w:cs="Times New Roman"/>
          <w:lang w:val="el"/>
        </w:rPr>
      </w:pPr>
      <w:r>
        <w:rPr>
          <w:rFonts w:cs="Times New Roman"/>
          <w:lang w:val="el"/>
        </w:rPr>
        <w:t>Σύμφωνα με το CER-031 Rev</w:t>
      </w:r>
      <w:r w:rsidR="007C2DE1" w:rsidRPr="00142757">
        <w:rPr>
          <w:rFonts w:cs="Times New Roman"/>
          <w:lang w:val="el"/>
        </w:rPr>
        <w:t>.</w:t>
      </w:r>
      <w:r>
        <w:rPr>
          <w:rFonts w:cs="Times New Roman"/>
          <w:lang w:val="el"/>
        </w:rPr>
        <w:t xml:space="preserve"> C, ενότητα 4, οι δείκτες και τα χρονικά σημεία αποτελεσμάτων για την ασφάλεια και την απόδοση προσδιορίστηκαν με βάση την εξέταση SOA, καθώς και την εξέταση της ανταγωνιστικής συσκευής και της συσκευής υπό αξιολόγηση, σύμφωνα με την προβλεπόμενη χρήση του συστήματος παροχέτευσης SKATER.</w:t>
      </w:r>
    </w:p>
    <w:p w14:paraId="23328274" w14:textId="59816CD5" w:rsidR="0028594C" w:rsidRPr="00E9636F" w:rsidRDefault="0028594C" w:rsidP="0028594C">
      <w:pPr>
        <w:jc w:val="both"/>
        <w:rPr>
          <w:rFonts w:cs="Times New Roman"/>
          <w:lang w:val="el"/>
        </w:rPr>
      </w:pPr>
      <w:r>
        <w:rPr>
          <w:rFonts w:cs="Times New Roman"/>
          <w:lang w:val="el"/>
        </w:rPr>
        <w:t>Η ανάλυση της βιβλιογραφίας SOA και των ανταγωνιστικών συσκευών παρείχε πληροφορίες σχετικά με το τρέχον τοπίο των συσκευών που χρησιμοποιούνται συνήθως για την παροχέτευση αποστημάτων ή συλλογών ή συσσωρεύσεων υγρών από τις σωματικές κοιλότητες. Έχουν καθοριστεί δείκτες ασφαλείας και απόδοσης για το σύστημα παροχέτευσης SKATER.</w:t>
      </w:r>
    </w:p>
    <w:p w14:paraId="31CAF508" w14:textId="58A8B8E2" w:rsidR="00FB0598" w:rsidRPr="00E9636F" w:rsidRDefault="00FB0598" w:rsidP="0028594C">
      <w:pPr>
        <w:jc w:val="both"/>
        <w:rPr>
          <w:rFonts w:cs="Times New Roman"/>
          <w:lang w:val="el"/>
        </w:rPr>
      </w:pPr>
      <w:r>
        <w:rPr>
          <w:rFonts w:cs="Times New Roman"/>
          <w:lang w:val="el"/>
        </w:rPr>
        <w:t>Τα κριτήρια αποδοχής ασφάλειας και απόδοσης ορίζονται με βάση την ανάλυση της βιβλιογραφίας SOA και την ανάλυση των ανταγωνιστικών συσκευών. Τα κριτήρια διατυπώθηκαν με τον υπολογισμό σταθμισμένων μέσων όρων.</w:t>
      </w:r>
    </w:p>
    <w:p w14:paraId="63C36F02" w14:textId="077F1811" w:rsidR="0028594C" w:rsidRPr="00E9636F" w:rsidRDefault="002A0EEC" w:rsidP="002A0EEC">
      <w:pPr>
        <w:pStyle w:val="TableHeader"/>
        <w:jc w:val="left"/>
        <w:rPr>
          <w:rFonts w:ascii="Times New Roman" w:hAnsi="Times New Roman"/>
          <w:b w:val="0"/>
          <w:bCs/>
          <w:sz w:val="22"/>
          <w:szCs w:val="22"/>
          <w:lang w:val="el"/>
        </w:rPr>
      </w:pPr>
      <w:bookmarkStart w:id="42" w:name="_Toc173769741"/>
      <w:r>
        <w:rPr>
          <w:rFonts w:ascii="Times New Roman" w:hAnsi="Times New Roman"/>
          <w:b w:val="0"/>
          <w:sz w:val="22"/>
          <w:szCs w:val="22"/>
          <w:lang w:val="el"/>
        </w:rPr>
        <w:t>Πίνακας 5.4-1: Δείκτες ασφάλειας και απόδοσης</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el"/>
              </w:rPr>
              <w:t>Τύπος δείκτη</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el"/>
              </w:rPr>
              <w:t>Κλινικοί τελικοί δείκτες</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el"/>
              </w:rPr>
              <w:t>Ορισμός</w:t>
            </w:r>
          </w:p>
        </w:tc>
      </w:tr>
      <w:tr w:rsidR="0028594C" w:rsidRPr="005B766F"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l"/>
              </w:rPr>
              <w:t>Ασφάλεια</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l"/>
              </w:rPr>
              <w:t>Ποσοστό επιπλοκών</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5B766F" w:rsidRDefault="0028594C" w:rsidP="00D74386">
            <w:pPr>
              <w:pStyle w:val="TableTextLeft"/>
              <w:spacing w:before="0" w:after="0" w:line="276" w:lineRule="auto"/>
              <w:rPr>
                <w:rFonts w:ascii="Times New Roman" w:hAnsi="Times New Roman" w:cs="Times New Roman"/>
                <w:lang w:val="el-GR"/>
              </w:rPr>
            </w:pPr>
            <w:r>
              <w:rPr>
                <w:rFonts w:ascii="Times New Roman" w:hAnsi="Times New Roman" w:cs="Times New Roman"/>
                <w:iCs w:val="0"/>
                <w:lang w:val="el"/>
              </w:rPr>
              <w:t>Συχνότητα επιπλοκών και κινδύνων (αιμορραγία, λοίμωξη, υποτροπή και θάνατος) που σχετίζονται με τη χρήση της συσκευής</w:t>
            </w:r>
          </w:p>
        </w:tc>
      </w:tr>
      <w:tr w:rsidR="0028594C" w:rsidRPr="005B766F"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l"/>
              </w:rPr>
              <w:t>Απόδοση</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l"/>
              </w:rPr>
              <w:t>Ποσοστό αποτυχίας καθετήρα</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5B766F" w:rsidRDefault="0028594C" w:rsidP="00D74386">
            <w:pPr>
              <w:pStyle w:val="TableTextLeft"/>
              <w:spacing w:before="0" w:after="0" w:line="276" w:lineRule="auto"/>
              <w:rPr>
                <w:rFonts w:ascii="Times New Roman" w:hAnsi="Times New Roman" w:cs="Times New Roman"/>
                <w:lang w:val="el-GR"/>
              </w:rPr>
            </w:pPr>
            <w:r>
              <w:rPr>
                <w:rFonts w:ascii="Times New Roman" w:hAnsi="Times New Roman" w:cs="Times New Roman"/>
                <w:iCs w:val="0"/>
                <w:lang w:val="el"/>
              </w:rPr>
              <w:t>Συχνότητα απόφραξης, μετατόπισης/απόσπασης, στρέβλωσης, θραύσης και διαρροής του καθετήρα</w:t>
            </w:r>
          </w:p>
        </w:tc>
      </w:tr>
      <w:tr w:rsidR="0028594C" w:rsidRPr="005B766F"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l"/>
              </w:rPr>
              <w:t>Απόδοση</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l"/>
              </w:rPr>
              <w:t>Ποσοστό τεχνικής επιτυχίας</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5B766F" w:rsidRDefault="0028594C" w:rsidP="00D74386">
            <w:pPr>
              <w:pStyle w:val="TableTextLeft"/>
              <w:spacing w:before="0" w:after="0" w:line="276" w:lineRule="auto"/>
              <w:rPr>
                <w:rFonts w:ascii="Times New Roman" w:hAnsi="Times New Roman" w:cs="Times New Roman"/>
                <w:lang w:val="el-GR"/>
              </w:rPr>
            </w:pPr>
            <w:r>
              <w:rPr>
                <w:rFonts w:ascii="Times New Roman" w:hAnsi="Times New Roman" w:cs="Times New Roman"/>
                <w:iCs w:val="0"/>
                <w:lang w:val="el"/>
              </w:rPr>
              <w:t>Τοποθέτηση του καθετήρα παροχέτευσης στις κοιλότητες του σώματος για την παροχέτευση μολυσμένου ή συσσωρευμένου υγρού.</w:t>
            </w:r>
          </w:p>
        </w:tc>
      </w:tr>
      <w:tr w:rsidR="0028594C" w:rsidRPr="005B766F"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l"/>
              </w:rPr>
              <w:t>Απόδοση</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l"/>
              </w:rPr>
              <w:t>Ποσοστό κλινικής επιτυχίας</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5B766F" w:rsidRDefault="0028594C" w:rsidP="00D74386">
            <w:pPr>
              <w:pStyle w:val="TableTextLeft"/>
              <w:tabs>
                <w:tab w:val="left" w:pos="965"/>
              </w:tabs>
              <w:spacing w:before="0" w:after="0" w:line="276" w:lineRule="auto"/>
              <w:rPr>
                <w:rFonts w:ascii="Times New Roman" w:hAnsi="Times New Roman" w:cs="Times New Roman"/>
                <w:lang w:val="el-GR"/>
              </w:rPr>
            </w:pPr>
            <w:r>
              <w:rPr>
                <w:rFonts w:ascii="Times New Roman" w:hAnsi="Times New Roman" w:cs="Times New Roman"/>
                <w:iCs w:val="0"/>
                <w:lang w:val="el"/>
              </w:rPr>
              <w:t>Δυνατότητα επίτευξης υποχώρησης/εξάλειψης των συμπτωμάτων του ασθενούς εξαιτίας μολυσμένων/συσσωρευμένων υγρών.</w:t>
            </w:r>
          </w:p>
        </w:tc>
      </w:tr>
    </w:tbl>
    <w:p w14:paraId="2FCD4B20" w14:textId="77777777" w:rsidR="0028594C" w:rsidRPr="005B766F" w:rsidRDefault="0028594C" w:rsidP="00640DD6">
      <w:pPr>
        <w:spacing w:after="0" w:afterAutospacing="0" w:line="240" w:lineRule="auto"/>
        <w:rPr>
          <w:rFonts w:eastAsia="Times New Roman" w:cs="Times New Roman"/>
          <w:b/>
          <w:bCs/>
          <w:szCs w:val="24"/>
          <w:lang w:val="el-GR"/>
        </w:rPr>
      </w:pPr>
    </w:p>
    <w:p w14:paraId="1564C114" w14:textId="376B70A5" w:rsidR="00640DD6" w:rsidRPr="005B766F" w:rsidRDefault="00640DD6" w:rsidP="00640DD6">
      <w:pPr>
        <w:spacing w:after="0" w:afterAutospacing="0" w:line="240" w:lineRule="auto"/>
        <w:rPr>
          <w:rFonts w:eastAsia="Times New Roman" w:cs="Times New Roman"/>
          <w:b/>
          <w:bCs/>
          <w:szCs w:val="24"/>
          <w:lang w:val="el-GR"/>
        </w:rPr>
      </w:pPr>
      <w:r>
        <w:rPr>
          <w:rFonts w:eastAsia="Times New Roman" w:cs="Times New Roman"/>
          <w:b/>
          <w:bCs/>
          <w:szCs w:val="24"/>
          <w:lang w:val="el"/>
        </w:rPr>
        <w:t>Επιδιωκόμενα κλινικά οφέλη</w:t>
      </w:r>
    </w:p>
    <w:p w14:paraId="498418D7" w14:textId="057A3AD5" w:rsidR="00D74386" w:rsidRPr="005B766F" w:rsidRDefault="00640DD6" w:rsidP="00640DD6">
      <w:pPr>
        <w:spacing w:after="0" w:afterAutospacing="0" w:line="240" w:lineRule="auto"/>
        <w:rPr>
          <w:rFonts w:eastAsia="Times New Roman" w:cs="Times New Roman"/>
          <w:szCs w:val="24"/>
          <w:lang w:val="el-GR"/>
        </w:rPr>
      </w:pPr>
      <w:r>
        <w:rPr>
          <w:rFonts w:eastAsia="Times New Roman" w:cs="Times New Roman"/>
          <w:szCs w:val="24"/>
          <w:lang w:val="el"/>
        </w:rPr>
        <w:t>Το σύστημα παροχέτευσης SKATER περιλαμβάνει ένα χαρτοφυλάκιο συσκευών που προσφέρουν άμεσα και έμμεσα κλινικά οφέλη στον ασθενή, τα οποία μετρώνται μέσω διαφόρων δεικτών κλινικών αποτελεσμάτων.</w:t>
      </w:r>
    </w:p>
    <w:p w14:paraId="6C2FF5BE" w14:textId="77777777" w:rsidR="006F2B24" w:rsidRPr="005B766F" w:rsidRDefault="006F2B24" w:rsidP="00640DD6">
      <w:pPr>
        <w:spacing w:after="0" w:afterAutospacing="0" w:line="240" w:lineRule="auto"/>
        <w:rPr>
          <w:rFonts w:eastAsia="Times New Roman" w:cs="Times New Roman"/>
          <w:szCs w:val="24"/>
          <w:lang w:val="el-GR"/>
        </w:rPr>
      </w:pPr>
    </w:p>
    <w:p w14:paraId="6ED226EC" w14:textId="32607816" w:rsidR="00640DD6" w:rsidRPr="005B766F" w:rsidRDefault="00640DD6" w:rsidP="00640DD6">
      <w:pPr>
        <w:pStyle w:val="Caption"/>
        <w:tabs>
          <w:tab w:val="left" w:pos="7290"/>
        </w:tabs>
        <w:rPr>
          <w:szCs w:val="22"/>
          <w:lang w:val="el-GR"/>
        </w:rPr>
      </w:pPr>
      <w:bookmarkStart w:id="43" w:name="_Ref170796748"/>
      <w:bookmarkStart w:id="44" w:name="_Toc173769758"/>
      <w:r>
        <w:rPr>
          <w:bCs w:val="0"/>
          <w:szCs w:val="22"/>
          <w:lang w:val="el"/>
        </w:rPr>
        <w:t xml:space="preserve">Πίνακας </w:t>
      </w:r>
      <w:r>
        <w:rPr>
          <w:bCs w:val="0"/>
          <w:szCs w:val="22"/>
          <w:lang w:val="el"/>
        </w:rPr>
        <w:fldChar w:fldCharType="begin"/>
      </w:r>
      <w:r>
        <w:rPr>
          <w:bCs w:val="0"/>
          <w:szCs w:val="22"/>
          <w:lang w:val="el"/>
        </w:rPr>
        <w:instrText xml:space="preserve"> SEQ Table \* ARABIC </w:instrText>
      </w:r>
      <w:r>
        <w:rPr>
          <w:bCs w:val="0"/>
          <w:szCs w:val="22"/>
          <w:lang w:val="el"/>
        </w:rPr>
        <w:fldChar w:fldCharType="separate"/>
      </w:r>
      <w:r>
        <w:rPr>
          <w:bCs w:val="0"/>
          <w:szCs w:val="22"/>
          <w:lang w:val="el"/>
        </w:rPr>
        <w:fldChar w:fldCharType="end"/>
      </w:r>
      <w:bookmarkEnd w:id="43"/>
      <w:r>
        <w:rPr>
          <w:bCs w:val="0"/>
          <w:szCs w:val="22"/>
          <w:lang w:val="el"/>
        </w:rPr>
        <w:t>5.4-2: Κλινικά οφέλη και τελικοί δείκτες που σχετίζονται με το σύστημα παροχέτευσης SKATER</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9"/>
        <w:gridCol w:w="5009"/>
        <w:gridCol w:w="3862"/>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el"/>
              </w:rPr>
              <w:t>Αριθμός αναγνωριστικού</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el"/>
              </w:rPr>
              <w:t>Κλινικά οφέλη</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el"/>
              </w:rPr>
              <w:t>Κλινικοί τελικοί δείκτες</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el"/>
              </w:rPr>
              <w:t>1</w:t>
            </w:r>
          </w:p>
        </w:tc>
        <w:tc>
          <w:tcPr>
            <w:tcW w:w="2474" w:type="pct"/>
            <w:tcMar>
              <w:top w:w="0" w:type="dxa"/>
              <w:left w:w="85" w:type="dxa"/>
              <w:bottom w:w="0" w:type="dxa"/>
              <w:right w:w="85" w:type="dxa"/>
            </w:tcMar>
          </w:tcPr>
          <w:p w14:paraId="1C7C13A0" w14:textId="77777777" w:rsidR="00640DD6" w:rsidRPr="005B766F" w:rsidRDefault="00640DD6" w:rsidP="00D74386">
            <w:pPr>
              <w:pStyle w:val="TableText"/>
              <w:jc w:val="both"/>
              <w:rPr>
                <w:sz w:val="20"/>
                <w:lang w:val="el-GR"/>
              </w:rPr>
            </w:pPr>
            <w:r>
              <w:rPr>
                <w:sz w:val="20"/>
                <w:lang w:val="el"/>
              </w:rPr>
              <w:t>Απομάκρυνση συσσωρευμένων υγρών από τις κοιλότητες του σώματος</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el"/>
              </w:rPr>
              <w:t>Ποσοστό τεχνικής επιτυχίας</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el"/>
              </w:rPr>
              <w:t>2</w:t>
            </w:r>
          </w:p>
        </w:tc>
        <w:tc>
          <w:tcPr>
            <w:tcW w:w="2474" w:type="pct"/>
            <w:tcMar>
              <w:top w:w="0" w:type="dxa"/>
              <w:left w:w="85" w:type="dxa"/>
              <w:bottom w:w="0" w:type="dxa"/>
              <w:right w:w="85" w:type="dxa"/>
            </w:tcMar>
          </w:tcPr>
          <w:p w14:paraId="25A606DE" w14:textId="77777777" w:rsidR="00640DD6" w:rsidRPr="005B766F" w:rsidRDefault="00640DD6" w:rsidP="00D74386">
            <w:pPr>
              <w:pStyle w:val="TableText"/>
              <w:jc w:val="both"/>
              <w:rPr>
                <w:sz w:val="20"/>
                <w:lang w:val="el-GR"/>
              </w:rPr>
            </w:pPr>
            <w:r>
              <w:rPr>
                <w:sz w:val="20"/>
                <w:lang w:val="el"/>
              </w:rPr>
              <w:t>Υποχώρηση των συμπτωμάτων του ασθενούς εξαιτίας μολυσμένου υγρού ή συσσώρευσης υγρών</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el"/>
              </w:rPr>
              <w:t>Ποσοστό κλινικής επιτυχίας</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el"/>
              </w:rPr>
              <w:t>3</w:t>
            </w:r>
          </w:p>
        </w:tc>
        <w:tc>
          <w:tcPr>
            <w:tcW w:w="2474" w:type="pct"/>
            <w:tcMar>
              <w:top w:w="0" w:type="dxa"/>
              <w:left w:w="85" w:type="dxa"/>
              <w:bottom w:w="0" w:type="dxa"/>
              <w:right w:w="85" w:type="dxa"/>
            </w:tcMar>
          </w:tcPr>
          <w:p w14:paraId="3D2A63B4" w14:textId="77777777" w:rsidR="00640DD6" w:rsidRPr="005B766F" w:rsidRDefault="00640DD6" w:rsidP="00D74386">
            <w:pPr>
              <w:pStyle w:val="TableText"/>
              <w:jc w:val="both"/>
              <w:rPr>
                <w:sz w:val="20"/>
                <w:lang w:val="el-GR"/>
              </w:rPr>
            </w:pPr>
            <w:r>
              <w:rPr>
                <w:sz w:val="20"/>
                <w:lang w:val="el"/>
              </w:rPr>
              <w:t>Λιγότερες επιπλοκές και κίνδυνοι σε σύγκριση με τη χειρουργική επέμβαση</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el"/>
              </w:rPr>
              <w:t>Ποσοστό επιπλοκών</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el"/>
              </w:rPr>
              <w:t>4</w:t>
            </w:r>
          </w:p>
        </w:tc>
        <w:tc>
          <w:tcPr>
            <w:tcW w:w="2474" w:type="pct"/>
            <w:tcMar>
              <w:top w:w="0" w:type="dxa"/>
              <w:left w:w="85" w:type="dxa"/>
              <w:bottom w:w="0" w:type="dxa"/>
              <w:right w:w="85" w:type="dxa"/>
            </w:tcMar>
          </w:tcPr>
          <w:p w14:paraId="778C8B8F" w14:textId="77777777" w:rsidR="00640DD6" w:rsidRPr="005B766F" w:rsidRDefault="00640DD6" w:rsidP="00D74386">
            <w:pPr>
              <w:pStyle w:val="TableText"/>
              <w:jc w:val="both"/>
              <w:rPr>
                <w:sz w:val="20"/>
                <w:lang w:val="el-GR"/>
              </w:rPr>
            </w:pPr>
            <w:r>
              <w:rPr>
                <w:sz w:val="20"/>
                <w:lang w:val="el"/>
              </w:rPr>
              <w:t>Διευκόλυνση της διαδερμικής πρόσβασης για την τοποθέτηση καθετήρα</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el"/>
              </w:rPr>
              <w:t>Ποσοστό τεχνικής επιτυχίας</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el"/>
              </w:rPr>
              <w:t>5</w:t>
            </w:r>
          </w:p>
        </w:tc>
        <w:tc>
          <w:tcPr>
            <w:tcW w:w="2474" w:type="pct"/>
            <w:tcMar>
              <w:top w:w="0" w:type="dxa"/>
              <w:left w:w="85" w:type="dxa"/>
              <w:bottom w:w="0" w:type="dxa"/>
              <w:right w:w="85" w:type="dxa"/>
            </w:tcMar>
          </w:tcPr>
          <w:p w14:paraId="129BD2B9" w14:textId="77777777" w:rsidR="00640DD6" w:rsidRPr="005B766F" w:rsidRDefault="00640DD6" w:rsidP="00D74386">
            <w:pPr>
              <w:pStyle w:val="TableText"/>
              <w:jc w:val="both"/>
              <w:rPr>
                <w:sz w:val="20"/>
                <w:lang w:val="el-GR"/>
              </w:rPr>
            </w:pPr>
            <w:r>
              <w:rPr>
                <w:sz w:val="20"/>
                <w:lang w:val="el"/>
              </w:rPr>
              <w:t>Αποτροπή απόσπασης και μετατόπισης του καθετήρα, ελαχιστοποιώντας τον κίνδυνο αναγκαιότητας πρόσθετων διαδικασιών ή αντικαταστάσεων.</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el"/>
              </w:rPr>
              <w:t>Ποσοστό επιπλοκών</w:t>
            </w:r>
          </w:p>
        </w:tc>
      </w:tr>
    </w:tbl>
    <w:p w14:paraId="3EE52340" w14:textId="77777777" w:rsidR="00640DD6" w:rsidRPr="005B766F" w:rsidRDefault="00640DD6" w:rsidP="00640DD6">
      <w:pPr>
        <w:spacing w:after="0" w:afterAutospacing="0"/>
        <w:jc w:val="both"/>
        <w:rPr>
          <w:rFonts w:cs="Times New Roman"/>
          <w:lang w:val="el-GR"/>
        </w:rPr>
      </w:pPr>
      <w:r>
        <w:rPr>
          <w:rFonts w:cs="Times New Roman"/>
          <w:lang w:val="el"/>
        </w:rPr>
        <w:t>Αυτές οι συσκευές παρέχουν τα ακόλουθα άμεσα κλινικά οφέλη σε ασθενείς που υποβάλλονται σε διαδερμική παροχέτευση ή αναρρόφηση υγρών από συλλογές υγρών:</w:t>
      </w:r>
    </w:p>
    <w:p w14:paraId="7786155B" w14:textId="77777777" w:rsidR="00640DD6" w:rsidRPr="005B766F" w:rsidRDefault="00640DD6" w:rsidP="00390948">
      <w:pPr>
        <w:pStyle w:val="ListParagraph"/>
        <w:numPr>
          <w:ilvl w:val="0"/>
          <w:numId w:val="25"/>
        </w:numPr>
        <w:spacing w:after="0" w:afterAutospacing="0" w:line="240" w:lineRule="auto"/>
        <w:contextualSpacing w:val="0"/>
        <w:jc w:val="both"/>
        <w:rPr>
          <w:rFonts w:cs="Times New Roman"/>
          <w:lang w:val="el-GR"/>
        </w:rPr>
      </w:pPr>
      <w:r>
        <w:rPr>
          <w:rFonts w:cs="Times New Roman"/>
          <w:lang w:val="el"/>
        </w:rPr>
        <w:t xml:space="preserve">Απομάκρυνση συσσωρευμένων υγρών από κοιλότητες του σώματος. </w:t>
      </w:r>
    </w:p>
    <w:p w14:paraId="6DEE2C5B" w14:textId="77777777" w:rsidR="00640DD6" w:rsidRPr="005B766F" w:rsidRDefault="00640DD6" w:rsidP="00390948">
      <w:pPr>
        <w:pStyle w:val="ListParagraph"/>
        <w:numPr>
          <w:ilvl w:val="0"/>
          <w:numId w:val="25"/>
        </w:numPr>
        <w:spacing w:after="0" w:afterAutospacing="0" w:line="240" w:lineRule="auto"/>
        <w:contextualSpacing w:val="0"/>
        <w:jc w:val="both"/>
        <w:rPr>
          <w:rFonts w:cs="Times New Roman"/>
          <w:lang w:val="el-GR"/>
        </w:rPr>
      </w:pPr>
      <w:r>
        <w:rPr>
          <w:rFonts w:cs="Times New Roman"/>
          <w:lang w:val="el"/>
        </w:rPr>
        <w:t xml:space="preserve">Υποχώρηση των συμπτωμάτων του ασθενούς εξαιτίας μολυσμένου ή συσσωρευμένου υγρού. </w:t>
      </w:r>
    </w:p>
    <w:p w14:paraId="46EA967F" w14:textId="19AC56B2" w:rsidR="00D74386" w:rsidRPr="005B766F" w:rsidRDefault="00640DD6" w:rsidP="00390948">
      <w:pPr>
        <w:pStyle w:val="ListParagraph"/>
        <w:numPr>
          <w:ilvl w:val="0"/>
          <w:numId w:val="25"/>
        </w:numPr>
        <w:spacing w:after="0" w:afterAutospacing="0" w:line="240" w:lineRule="auto"/>
        <w:contextualSpacing w:val="0"/>
        <w:jc w:val="both"/>
        <w:rPr>
          <w:rFonts w:cs="Times New Roman"/>
          <w:lang w:val="el-GR"/>
        </w:rPr>
      </w:pPr>
      <w:r>
        <w:rPr>
          <w:rFonts w:cs="Times New Roman"/>
          <w:lang w:val="el"/>
        </w:rPr>
        <w:t>Λιγότερες επιπλοκές και κίνδυνοι σε σύγκριση με τη χειρουργική επέμβαση.</w:t>
      </w:r>
      <w:bookmarkStart w:id="45" w:name="_Ref139548872"/>
      <w:bookmarkStart w:id="46" w:name="_Toc173769790"/>
    </w:p>
    <w:p w14:paraId="2DF0C4C9" w14:textId="77777777" w:rsidR="006F2B24" w:rsidRPr="005B766F" w:rsidRDefault="006F2B24" w:rsidP="00D35C8B">
      <w:pPr>
        <w:pStyle w:val="Caption"/>
        <w:tabs>
          <w:tab w:val="left" w:pos="10080"/>
        </w:tabs>
        <w:rPr>
          <w:szCs w:val="22"/>
          <w:lang w:val="el-GR"/>
        </w:rPr>
      </w:pPr>
    </w:p>
    <w:p w14:paraId="01711ABE" w14:textId="6B476B6A" w:rsidR="00D35C8B" w:rsidRPr="005B766F" w:rsidRDefault="00D35C8B" w:rsidP="00D35C8B">
      <w:pPr>
        <w:pStyle w:val="Caption"/>
        <w:tabs>
          <w:tab w:val="left" w:pos="10080"/>
        </w:tabs>
        <w:rPr>
          <w:szCs w:val="22"/>
          <w:lang w:val="el-GR"/>
        </w:rPr>
      </w:pPr>
      <w:r>
        <w:rPr>
          <w:bCs w:val="0"/>
          <w:szCs w:val="22"/>
          <w:lang w:val="el"/>
        </w:rPr>
        <w:t xml:space="preserve">Πίνακας </w:t>
      </w:r>
      <w:bookmarkEnd w:id="45"/>
      <w:r>
        <w:rPr>
          <w:bCs w:val="0"/>
          <w:szCs w:val="22"/>
          <w:lang w:val="el"/>
        </w:rPr>
        <w:t xml:space="preserve">5.4-3: Κριτήρια αποδοχής ασφάλειας και απόδοσης </w:t>
      </w:r>
      <w:bookmarkStart w:id="47" w:name="_Hlk138931070"/>
      <w:r>
        <w:rPr>
          <w:bCs w:val="0"/>
          <w:szCs w:val="22"/>
          <w:lang w:val="el"/>
        </w:rPr>
        <w:t>βάσει έκθεσης ανάλυσης της συσκευής υπό αξιολόγηση</w:t>
      </w:r>
      <w:bookmarkEnd w:id="47"/>
      <w:r>
        <w:rPr>
          <w:bCs w:val="0"/>
          <w:szCs w:val="22"/>
          <w:lang w:val="el"/>
        </w:rPr>
        <w:t xml:space="preserve"> – </w:t>
      </w:r>
      <w:bookmarkStart w:id="48" w:name="_Hlk170340850"/>
      <w:r>
        <w:rPr>
          <w:bCs w:val="0"/>
          <w:szCs w:val="22"/>
          <w:lang w:val="el"/>
        </w:rPr>
        <w:t>Εφαρμογές παροχέτευσης γενικής χρήσης</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l"/>
              </w:rPr>
              <w:t xml:space="preserve">Τελικός δείκτης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l"/>
              </w:rPr>
              <w:t>(Στόχοι)</w:t>
            </w:r>
          </w:p>
        </w:tc>
        <w:tc>
          <w:tcPr>
            <w:tcW w:w="1093" w:type="pct"/>
            <w:tcBorders>
              <w:left w:val="single" w:sz="4" w:space="0" w:color="auto"/>
            </w:tcBorders>
            <w:shd w:val="clear" w:color="auto" w:fill="D9D9D9" w:themeFill="background1" w:themeFillShade="D9"/>
          </w:tcPr>
          <w:p w14:paraId="512E34D1" w14:textId="77777777" w:rsidR="00D35C8B" w:rsidRPr="005B766F" w:rsidRDefault="00D35C8B" w:rsidP="00D74386">
            <w:pPr>
              <w:pStyle w:val="TableHeader"/>
              <w:spacing w:before="0" w:after="0"/>
              <w:rPr>
                <w:rFonts w:ascii="Times New Roman" w:hAnsi="Times New Roman"/>
                <w:sz w:val="22"/>
                <w:szCs w:val="22"/>
                <w:lang w:val="el-GR"/>
              </w:rPr>
            </w:pPr>
            <w:r>
              <w:rPr>
                <w:rFonts w:ascii="Times New Roman" w:hAnsi="Times New Roman"/>
                <w:bCs/>
                <w:sz w:val="22"/>
                <w:szCs w:val="22"/>
                <w:lang w:val="el"/>
              </w:rPr>
              <w:t>Κριτήρια αποδοχής βάσει της ανάλυσης SOA και ανταγωνιστικών συσκευών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l"/>
              </w:rPr>
              <w:t xml:space="preserve">Αναφερόμενο ποσοστό από DUE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l"/>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l"/>
              </w:rPr>
              <w:t>Τηρήθηκαν τα κριτήρια αποδοχής;</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el"/>
              </w:rPr>
              <w:t>Ασφάλεια</w:t>
            </w:r>
          </w:p>
        </w:tc>
      </w:tr>
      <w:tr w:rsidR="00D35C8B" w:rsidRPr="005B766F"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el"/>
              </w:rPr>
              <w:t xml:space="preserve">Ποσοστό αιμορραγίας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l"/>
              </w:rPr>
              <w:t>≤4,97%</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el"/>
              </w:rPr>
              <w:t xml:space="preserve">Σταθμισμένος μέσος όρος: </w:t>
            </w:r>
            <w:bookmarkStart w:id="49" w:name="_Hlk170341827"/>
            <w:r>
              <w:rPr>
                <w:rFonts w:ascii="Times New Roman" w:hAnsi="Times New Roman"/>
                <w:sz w:val="22"/>
                <w:szCs w:val="22"/>
                <w:lang w:val="el"/>
              </w:rPr>
              <w:t>0,28%.</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el"/>
              </w:rPr>
              <w:t>95% CI (0,271, 0,290)</w:t>
            </w:r>
            <w:bookmarkEnd w:id="49"/>
          </w:p>
        </w:tc>
        <w:tc>
          <w:tcPr>
            <w:tcW w:w="1230" w:type="pct"/>
          </w:tcPr>
          <w:p w14:paraId="045D5875" w14:textId="77777777" w:rsidR="00D35C8B" w:rsidRPr="005B766F" w:rsidRDefault="00D35C8B" w:rsidP="00D74386">
            <w:pPr>
              <w:pStyle w:val="TableEntry"/>
              <w:spacing w:before="0" w:after="0"/>
              <w:jc w:val="both"/>
              <w:rPr>
                <w:rFonts w:ascii="Times New Roman" w:hAnsi="Times New Roman"/>
                <w:iCs/>
                <w:sz w:val="22"/>
                <w:szCs w:val="22"/>
                <w:lang w:val="el-GR"/>
              </w:rPr>
            </w:pPr>
            <w:r>
              <w:rPr>
                <w:rFonts w:ascii="Times New Roman" w:hAnsi="Times New Roman"/>
                <w:sz w:val="22"/>
                <w:szCs w:val="22"/>
                <w:lang w:val="el"/>
              </w:rPr>
              <w:t>Ναι, το καθορισμένο κριτήριο αποδοχής τηρήθηκε.</w:t>
            </w:r>
          </w:p>
        </w:tc>
      </w:tr>
      <w:tr w:rsidR="00D35C8B" w:rsidRPr="005B766F"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l"/>
              </w:rPr>
              <w:t>Ποσοστό λοίμωξης</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l"/>
              </w:rPr>
              <w:t>≤2,17%</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el"/>
              </w:rPr>
              <w:t>Σταθμισμένος μέσος όρος: 0%.</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l"/>
              </w:rPr>
              <w:t>95% CI (0, 0)</w:t>
            </w:r>
          </w:p>
        </w:tc>
        <w:tc>
          <w:tcPr>
            <w:tcW w:w="1230" w:type="pct"/>
            <w:vAlign w:val="center"/>
          </w:tcPr>
          <w:p w14:paraId="7F10AFEB" w14:textId="77777777" w:rsidR="00D35C8B" w:rsidRPr="005B766F" w:rsidRDefault="00D35C8B" w:rsidP="00D74386">
            <w:pPr>
              <w:pStyle w:val="TableEntry"/>
              <w:spacing w:before="0" w:after="0"/>
              <w:jc w:val="both"/>
              <w:rPr>
                <w:rFonts w:ascii="Times New Roman" w:hAnsi="Times New Roman"/>
                <w:iCs/>
                <w:sz w:val="22"/>
                <w:szCs w:val="22"/>
                <w:lang w:val="el-GR"/>
              </w:rPr>
            </w:pPr>
            <w:r>
              <w:rPr>
                <w:rFonts w:ascii="Times New Roman" w:hAnsi="Times New Roman"/>
                <w:sz w:val="22"/>
                <w:szCs w:val="22"/>
                <w:lang w:val="el"/>
              </w:rPr>
              <w:t>Ναι, το καθορισμένο κριτήριο αποδοχής τηρήθηκε.</w:t>
            </w:r>
          </w:p>
        </w:tc>
      </w:tr>
      <w:tr w:rsidR="00D35C8B" w:rsidRPr="005B766F"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l"/>
              </w:rPr>
              <w:t>Ποσοστό επανάληψης</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l"/>
              </w:rPr>
              <w:t>≤10,42%</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l"/>
              </w:rPr>
              <w:t>NR</w:t>
            </w:r>
          </w:p>
        </w:tc>
        <w:tc>
          <w:tcPr>
            <w:tcW w:w="1230" w:type="pct"/>
            <w:vAlign w:val="center"/>
          </w:tcPr>
          <w:p w14:paraId="66D8215B" w14:textId="77777777" w:rsidR="00D35C8B" w:rsidRPr="005B766F" w:rsidRDefault="00D35C8B" w:rsidP="00D74386">
            <w:pPr>
              <w:pStyle w:val="TableEntry"/>
              <w:spacing w:before="0" w:after="0"/>
              <w:jc w:val="center"/>
              <w:rPr>
                <w:rFonts w:ascii="Times New Roman" w:hAnsi="Times New Roman"/>
                <w:iCs/>
                <w:sz w:val="22"/>
                <w:szCs w:val="22"/>
                <w:lang w:val="el-GR"/>
              </w:rPr>
            </w:pPr>
            <w:r>
              <w:rPr>
                <w:rFonts w:ascii="Times New Roman" w:hAnsi="Times New Roman"/>
                <w:sz w:val="22"/>
                <w:szCs w:val="22"/>
                <w:lang w:val="el"/>
              </w:rPr>
              <w:t>Το καθορισμένο κριτήριο αποδοχής μπορεί να θεωρηθεί ότι τηρείται.</w:t>
            </w:r>
          </w:p>
        </w:tc>
      </w:tr>
      <w:tr w:rsidR="00D35C8B" w:rsidRPr="005B766F"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l"/>
              </w:rPr>
              <w:t>Ποσοστό θνησιμότητας</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l"/>
              </w:rPr>
              <w:t>≤5,84%</w:t>
            </w:r>
          </w:p>
        </w:tc>
        <w:tc>
          <w:tcPr>
            <w:tcW w:w="1321" w:type="pct"/>
            <w:vAlign w:val="center"/>
          </w:tcPr>
          <w:p w14:paraId="20E18101" w14:textId="77777777" w:rsidR="00D35C8B" w:rsidRPr="005B766F" w:rsidRDefault="00D35C8B" w:rsidP="00D74386">
            <w:pPr>
              <w:pStyle w:val="TableEntry"/>
              <w:spacing w:before="0" w:after="0"/>
              <w:rPr>
                <w:rFonts w:ascii="Times New Roman" w:hAnsi="Times New Roman"/>
                <w:iCs/>
                <w:sz w:val="22"/>
                <w:szCs w:val="22"/>
                <w:lang w:val="el-GR"/>
              </w:rPr>
            </w:pPr>
            <w:r>
              <w:rPr>
                <w:rFonts w:ascii="Times New Roman" w:hAnsi="Times New Roman"/>
                <w:sz w:val="22"/>
                <w:szCs w:val="22"/>
                <w:lang w:val="el"/>
              </w:rPr>
              <w:t xml:space="preserve">Σταθμισμένος μέσος όρος: </w:t>
            </w:r>
            <w:bookmarkStart w:id="50" w:name="_Hlk170342241"/>
            <w:r>
              <w:rPr>
                <w:rFonts w:ascii="Times New Roman" w:hAnsi="Times New Roman"/>
                <w:sz w:val="22"/>
                <w:szCs w:val="22"/>
                <w:lang w:val="el"/>
              </w:rPr>
              <w:t>0,32%</w:t>
            </w:r>
            <w:bookmarkEnd w:id="50"/>
            <w:r>
              <w:rPr>
                <w:rFonts w:ascii="Times New Roman" w:hAnsi="Times New Roman"/>
                <w:sz w:val="22"/>
                <w:szCs w:val="22"/>
                <w:lang w:val="el"/>
              </w:rPr>
              <w:t>.</w:t>
            </w:r>
          </w:p>
          <w:p w14:paraId="061EBBF0" w14:textId="77777777" w:rsidR="00D35C8B" w:rsidRPr="005B766F" w:rsidRDefault="00D35C8B" w:rsidP="00D74386">
            <w:pPr>
              <w:pStyle w:val="TableEntry"/>
              <w:spacing w:before="0" w:after="0"/>
              <w:jc w:val="both"/>
              <w:rPr>
                <w:rFonts w:ascii="Times New Roman" w:hAnsi="Times New Roman"/>
                <w:sz w:val="22"/>
                <w:szCs w:val="22"/>
                <w:lang w:val="el-GR"/>
              </w:rPr>
            </w:pPr>
            <w:r>
              <w:rPr>
                <w:rFonts w:ascii="Times New Roman" w:hAnsi="Times New Roman"/>
                <w:sz w:val="22"/>
                <w:szCs w:val="22"/>
                <w:lang w:val="el"/>
              </w:rPr>
              <w:t>95% CI: NA (Τα δεδομένα αναφέρθηκαν από ένα άρθρο, επομένως, το CI δεν ισχύει)</w:t>
            </w:r>
          </w:p>
        </w:tc>
        <w:tc>
          <w:tcPr>
            <w:tcW w:w="1230" w:type="pct"/>
          </w:tcPr>
          <w:p w14:paraId="641C9EFB" w14:textId="77777777" w:rsidR="00D35C8B" w:rsidRPr="005B766F" w:rsidRDefault="00D35C8B" w:rsidP="00D74386">
            <w:pPr>
              <w:pStyle w:val="TableEntry"/>
              <w:spacing w:before="0" w:after="0"/>
              <w:jc w:val="both"/>
              <w:rPr>
                <w:rFonts w:ascii="Times New Roman" w:hAnsi="Times New Roman"/>
                <w:iCs/>
                <w:sz w:val="22"/>
                <w:szCs w:val="22"/>
                <w:highlight w:val="yellow"/>
                <w:lang w:val="el-GR"/>
              </w:rPr>
            </w:pPr>
            <w:r>
              <w:rPr>
                <w:rFonts w:ascii="Times New Roman" w:hAnsi="Times New Roman"/>
                <w:sz w:val="22"/>
                <w:szCs w:val="22"/>
                <w:lang w:val="el"/>
              </w:rPr>
              <w:t>Ναι, το καθορισμένο κριτήριο αποδοχής τηρήθηκε.</w:t>
            </w:r>
          </w:p>
        </w:tc>
      </w:tr>
      <w:tr w:rsidR="00D35C8B" w:rsidRPr="005B766F"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l"/>
              </w:rPr>
              <w:t>Συνολικό ποσοστό επιπλοκών</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l"/>
              </w:rPr>
              <w:t>≤13,72%</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l"/>
              </w:rPr>
              <w:t xml:space="preserve">Σταθμισμένος μέσος όρος: </w:t>
            </w:r>
            <w:bookmarkStart w:id="51" w:name="_Hlk170342335"/>
            <w:r>
              <w:rPr>
                <w:rFonts w:ascii="Times New Roman" w:hAnsi="Times New Roman"/>
                <w:sz w:val="22"/>
                <w:szCs w:val="22"/>
                <w:lang w:val="el"/>
              </w:rPr>
              <w:t>6,19%.</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l"/>
              </w:rPr>
              <w:t>95% CI (5,893, 6,499)</w:t>
            </w:r>
            <w:bookmarkEnd w:id="51"/>
          </w:p>
        </w:tc>
        <w:tc>
          <w:tcPr>
            <w:tcW w:w="1230" w:type="pct"/>
          </w:tcPr>
          <w:p w14:paraId="1F8B74D1" w14:textId="77777777" w:rsidR="00D35C8B" w:rsidRPr="005B766F" w:rsidRDefault="00D35C8B" w:rsidP="00D74386">
            <w:pPr>
              <w:pStyle w:val="TableEntry"/>
              <w:spacing w:before="0" w:after="0"/>
              <w:jc w:val="both"/>
              <w:rPr>
                <w:rFonts w:ascii="Times New Roman" w:hAnsi="Times New Roman"/>
                <w:sz w:val="22"/>
                <w:szCs w:val="22"/>
                <w:lang w:val="el-GR"/>
              </w:rPr>
            </w:pPr>
            <w:r>
              <w:rPr>
                <w:rFonts w:ascii="Times New Roman" w:hAnsi="Times New Roman"/>
                <w:sz w:val="22"/>
                <w:szCs w:val="22"/>
                <w:lang w:val="el"/>
              </w:rPr>
              <w:t>Ναι, το καθορισμένο κριτήριο αποδοχής τηρήθηκε.</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el"/>
              </w:rPr>
              <w:t>Απόδοση</w:t>
            </w:r>
          </w:p>
        </w:tc>
      </w:tr>
      <w:tr w:rsidR="00D35C8B" w:rsidRPr="005B766F" w14:paraId="774B65E3" w14:textId="77777777" w:rsidTr="00D35C8B">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el"/>
              </w:rPr>
              <w:t>Ποσοστό αποτυχίας καθετήρα:</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l"/>
              </w:rPr>
              <w:t>Απόφραξη καθετήρα</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l"/>
              </w:rPr>
              <w:t>≤5,23%</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l"/>
              </w:rPr>
              <w:t>Σταθμισμένος μέσος όρος</w:t>
            </w:r>
            <w:bookmarkStart w:id="52" w:name="_Hlk170343238"/>
            <w:r>
              <w:rPr>
                <w:rFonts w:ascii="Times New Roman" w:hAnsi="Times New Roman"/>
                <w:sz w:val="22"/>
                <w:szCs w:val="22"/>
                <w:lang w:val="el"/>
              </w:rPr>
              <w:t>: 0,47%</w:t>
            </w:r>
            <w:bookmarkEnd w:id="52"/>
            <w:r>
              <w:rPr>
                <w:rFonts w:ascii="Times New Roman" w:hAnsi="Times New Roman"/>
                <w:sz w:val="22"/>
                <w:szCs w:val="22"/>
                <w:lang w:val="el"/>
              </w:rPr>
              <w:t>.</w:t>
            </w:r>
          </w:p>
          <w:p w14:paraId="20485407" w14:textId="77777777" w:rsidR="00D35C8B" w:rsidRPr="005B766F" w:rsidRDefault="00D35C8B" w:rsidP="00D74386">
            <w:pPr>
              <w:pStyle w:val="TableEntry"/>
              <w:spacing w:before="0" w:after="0"/>
              <w:jc w:val="both"/>
              <w:rPr>
                <w:rFonts w:ascii="Times New Roman" w:hAnsi="Times New Roman"/>
                <w:iCs/>
                <w:sz w:val="22"/>
                <w:szCs w:val="22"/>
                <w:highlight w:val="yellow"/>
                <w:lang w:val="el-GR"/>
              </w:rPr>
            </w:pPr>
            <w:r>
              <w:rPr>
                <w:rFonts w:ascii="Times New Roman" w:hAnsi="Times New Roman"/>
                <w:sz w:val="22"/>
                <w:szCs w:val="22"/>
                <w:lang w:val="el"/>
              </w:rPr>
              <w:t>95% CI: NA (Τα δεδομένα αναφέρθηκαν από ένα άρθρο, επομένως, το CI δεν ισχύει)</w:t>
            </w:r>
          </w:p>
        </w:tc>
        <w:tc>
          <w:tcPr>
            <w:tcW w:w="1230" w:type="pct"/>
          </w:tcPr>
          <w:p w14:paraId="11CC4944" w14:textId="77777777" w:rsidR="00D35C8B" w:rsidRPr="005B766F" w:rsidRDefault="00D35C8B" w:rsidP="00D74386">
            <w:pPr>
              <w:pStyle w:val="TableEntry"/>
              <w:spacing w:before="0" w:after="0"/>
              <w:jc w:val="center"/>
              <w:rPr>
                <w:rFonts w:ascii="Times New Roman" w:hAnsi="Times New Roman"/>
                <w:iCs/>
                <w:sz w:val="22"/>
                <w:szCs w:val="22"/>
                <w:lang w:val="el-GR"/>
              </w:rPr>
            </w:pPr>
          </w:p>
          <w:p w14:paraId="65237C6F" w14:textId="77777777" w:rsidR="00D35C8B" w:rsidRPr="005B766F" w:rsidRDefault="00D35C8B" w:rsidP="00D74386">
            <w:pPr>
              <w:pStyle w:val="TableEntry"/>
              <w:spacing w:before="0" w:after="0"/>
              <w:jc w:val="center"/>
              <w:rPr>
                <w:rFonts w:ascii="Times New Roman" w:hAnsi="Times New Roman"/>
                <w:iCs/>
                <w:sz w:val="22"/>
                <w:szCs w:val="22"/>
                <w:lang w:val="el-GR"/>
              </w:rPr>
            </w:pPr>
          </w:p>
          <w:p w14:paraId="1D699A26" w14:textId="77777777" w:rsidR="00D35C8B" w:rsidRPr="005B766F" w:rsidRDefault="00D35C8B" w:rsidP="00D74386">
            <w:pPr>
              <w:pStyle w:val="TableEntry"/>
              <w:spacing w:before="0" w:after="0"/>
              <w:jc w:val="both"/>
              <w:rPr>
                <w:rFonts w:ascii="Times New Roman" w:hAnsi="Times New Roman"/>
                <w:iCs/>
                <w:sz w:val="22"/>
                <w:szCs w:val="22"/>
                <w:highlight w:val="yellow"/>
                <w:lang w:val="el-GR"/>
              </w:rPr>
            </w:pPr>
            <w:r>
              <w:rPr>
                <w:rFonts w:ascii="Times New Roman" w:hAnsi="Times New Roman"/>
                <w:sz w:val="22"/>
                <w:szCs w:val="22"/>
                <w:lang w:val="el"/>
              </w:rPr>
              <w:t>Ναι, το καθορισμένο κριτήριο αποδοχής τηρήθηκε.</w:t>
            </w:r>
          </w:p>
        </w:tc>
      </w:tr>
      <w:tr w:rsidR="00D35C8B" w:rsidRPr="005B766F"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l"/>
              </w:rPr>
              <w:t>Μετατόπιση/απόσπαση καθετήρα</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l"/>
              </w:rPr>
              <w:t>≤5,4%</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l"/>
              </w:rPr>
              <w:t>Σταθμισμένος μέσος όρος: 2,2%.</w:t>
            </w:r>
          </w:p>
          <w:p w14:paraId="1CBEFF54" w14:textId="77777777" w:rsidR="00D35C8B" w:rsidRPr="005B766F" w:rsidRDefault="00D35C8B" w:rsidP="00D74386">
            <w:pPr>
              <w:pStyle w:val="TableEntry"/>
              <w:spacing w:before="0" w:after="0"/>
              <w:jc w:val="both"/>
              <w:rPr>
                <w:rFonts w:ascii="Times New Roman" w:hAnsi="Times New Roman"/>
                <w:iCs/>
                <w:sz w:val="22"/>
                <w:szCs w:val="22"/>
                <w:lang w:val="el-GR"/>
              </w:rPr>
            </w:pPr>
            <w:r>
              <w:rPr>
                <w:rFonts w:ascii="Times New Roman" w:hAnsi="Times New Roman"/>
                <w:sz w:val="22"/>
                <w:szCs w:val="22"/>
                <w:lang w:val="el"/>
              </w:rPr>
              <w:t>95% CI: NA (Τα δεδομένα αναφέρθηκαν από ένα άρθρο, επομένως, το CI δεν ισχύει)</w:t>
            </w:r>
          </w:p>
        </w:tc>
        <w:tc>
          <w:tcPr>
            <w:tcW w:w="1230" w:type="pct"/>
          </w:tcPr>
          <w:p w14:paraId="6655E99E" w14:textId="77777777" w:rsidR="00D35C8B" w:rsidRPr="005B766F" w:rsidRDefault="00D35C8B" w:rsidP="00D74386">
            <w:pPr>
              <w:pStyle w:val="TableEntry"/>
              <w:spacing w:before="0" w:after="0"/>
              <w:jc w:val="both"/>
              <w:rPr>
                <w:rFonts w:ascii="Times New Roman" w:hAnsi="Times New Roman"/>
                <w:iCs/>
                <w:sz w:val="22"/>
                <w:szCs w:val="22"/>
                <w:lang w:val="el-GR"/>
              </w:rPr>
            </w:pPr>
            <w:r>
              <w:rPr>
                <w:rFonts w:ascii="Times New Roman" w:hAnsi="Times New Roman"/>
                <w:sz w:val="22"/>
                <w:szCs w:val="22"/>
                <w:lang w:val="el"/>
              </w:rPr>
              <w:t>Ναι, το καθορισμένο κριτήριο αποδοχής τηρήθηκε.</w:t>
            </w:r>
          </w:p>
        </w:tc>
      </w:tr>
      <w:tr w:rsidR="00D35C8B" w:rsidRPr="005B766F"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l"/>
              </w:rPr>
              <w:t>Κάμψη καθετήρα</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l"/>
              </w:rPr>
              <w:t>≤3%</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l"/>
              </w:rPr>
              <w:t>NR</w:t>
            </w:r>
          </w:p>
        </w:tc>
        <w:tc>
          <w:tcPr>
            <w:tcW w:w="1230" w:type="pct"/>
          </w:tcPr>
          <w:p w14:paraId="0D9D215E" w14:textId="77777777" w:rsidR="00D35C8B" w:rsidRPr="005B766F" w:rsidRDefault="00D35C8B" w:rsidP="00D74386">
            <w:pPr>
              <w:pStyle w:val="TableEntry"/>
              <w:spacing w:before="0" w:after="0"/>
              <w:jc w:val="center"/>
              <w:rPr>
                <w:rFonts w:ascii="Times New Roman" w:hAnsi="Times New Roman"/>
                <w:iCs/>
                <w:sz w:val="22"/>
                <w:szCs w:val="22"/>
                <w:lang w:val="el-GR"/>
              </w:rPr>
            </w:pPr>
            <w:r>
              <w:rPr>
                <w:rFonts w:ascii="Times New Roman" w:hAnsi="Times New Roman"/>
                <w:sz w:val="22"/>
                <w:szCs w:val="22"/>
                <w:lang w:val="el"/>
              </w:rPr>
              <w:t>Το καθορισμένο κριτήριο αποδοχής μπορεί να θεωρηθεί ότι τηρείται.</w:t>
            </w:r>
          </w:p>
        </w:tc>
      </w:tr>
      <w:tr w:rsidR="00D35C8B" w:rsidRPr="005B766F"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l"/>
              </w:rPr>
              <w:t xml:space="preserve">Θραύση καθετήρα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l"/>
              </w:rPr>
              <w:t>≤1,8%</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l"/>
              </w:rPr>
              <w:t>NR</w:t>
            </w:r>
          </w:p>
        </w:tc>
        <w:tc>
          <w:tcPr>
            <w:tcW w:w="1230" w:type="pct"/>
          </w:tcPr>
          <w:p w14:paraId="3F2421FD" w14:textId="77777777" w:rsidR="00D35C8B" w:rsidRPr="005B766F" w:rsidRDefault="00D35C8B" w:rsidP="00D74386">
            <w:pPr>
              <w:pStyle w:val="TableEntry"/>
              <w:spacing w:before="0" w:after="0"/>
              <w:jc w:val="center"/>
              <w:rPr>
                <w:rFonts w:ascii="Times New Roman" w:hAnsi="Times New Roman"/>
                <w:iCs/>
                <w:sz w:val="22"/>
                <w:szCs w:val="22"/>
                <w:lang w:val="el-GR"/>
              </w:rPr>
            </w:pPr>
            <w:r>
              <w:rPr>
                <w:rFonts w:ascii="Times New Roman" w:hAnsi="Times New Roman"/>
                <w:sz w:val="22"/>
                <w:szCs w:val="22"/>
                <w:lang w:val="el"/>
              </w:rPr>
              <w:t>Το καθορισμένο κριτήριο αποδοχής μπορεί να θεωρηθεί ότι τηρείται.</w:t>
            </w:r>
          </w:p>
        </w:tc>
      </w:tr>
      <w:tr w:rsidR="00D35C8B" w:rsidRPr="005B766F"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el"/>
              </w:rPr>
              <w:t xml:space="preserve">Ποσοστό τεχνικής επιτυχίας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el"/>
              </w:rPr>
              <w:t>≥93,22%</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l"/>
              </w:rPr>
              <w:t xml:space="preserve">Σταθμισμένος μέσος όρος: </w:t>
            </w:r>
            <w:bookmarkStart w:id="53" w:name="_Hlk170340907"/>
            <w:r>
              <w:rPr>
                <w:rFonts w:ascii="Times New Roman" w:hAnsi="Times New Roman"/>
                <w:sz w:val="22"/>
                <w:szCs w:val="22"/>
                <w:lang w:val="el"/>
              </w:rPr>
              <w:t>99,86%.</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l"/>
              </w:rPr>
              <w:t>95% CI (99,858, 99,866)</w:t>
            </w:r>
            <w:bookmarkEnd w:id="53"/>
          </w:p>
        </w:tc>
        <w:tc>
          <w:tcPr>
            <w:tcW w:w="1230" w:type="pct"/>
          </w:tcPr>
          <w:p w14:paraId="2E4D493E" w14:textId="77777777" w:rsidR="00D35C8B" w:rsidRPr="005B766F" w:rsidRDefault="00D35C8B" w:rsidP="00D74386">
            <w:pPr>
              <w:pStyle w:val="TableEntry"/>
              <w:spacing w:before="0" w:after="0"/>
              <w:jc w:val="both"/>
              <w:rPr>
                <w:rFonts w:ascii="Times New Roman" w:hAnsi="Times New Roman"/>
                <w:iCs/>
                <w:sz w:val="22"/>
                <w:szCs w:val="22"/>
                <w:lang w:val="el-GR"/>
              </w:rPr>
            </w:pPr>
            <w:r>
              <w:rPr>
                <w:rFonts w:ascii="Times New Roman" w:hAnsi="Times New Roman"/>
                <w:sz w:val="22"/>
                <w:szCs w:val="22"/>
                <w:lang w:val="el"/>
              </w:rPr>
              <w:t>Ναι, το καθορισμένο κριτήριο αποδοχής τηρήθηκε.</w:t>
            </w:r>
          </w:p>
        </w:tc>
      </w:tr>
      <w:tr w:rsidR="00D35C8B" w:rsidRPr="005B766F"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l"/>
              </w:rPr>
              <w:t>Ποσοστό κλινικής επιτυχίας</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el"/>
              </w:rPr>
              <w:t>≥80,95%</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el"/>
              </w:rPr>
              <w:t>Σταθμισμένος μέσος όρος: 87,16%.</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l"/>
              </w:rPr>
              <w:t>95% CI (85,644, 88,676)</w:t>
            </w:r>
            <w:bookmarkEnd w:id="54"/>
          </w:p>
        </w:tc>
        <w:tc>
          <w:tcPr>
            <w:tcW w:w="1230" w:type="pct"/>
          </w:tcPr>
          <w:p w14:paraId="2137BA64" w14:textId="77777777" w:rsidR="00D35C8B" w:rsidRPr="005B766F" w:rsidRDefault="00D35C8B" w:rsidP="00D74386">
            <w:pPr>
              <w:pStyle w:val="TableEntry"/>
              <w:spacing w:before="0" w:after="0"/>
              <w:jc w:val="both"/>
              <w:rPr>
                <w:rFonts w:ascii="Times New Roman" w:hAnsi="Times New Roman"/>
                <w:iCs/>
                <w:sz w:val="22"/>
                <w:szCs w:val="22"/>
                <w:lang w:val="el-GR"/>
              </w:rPr>
            </w:pPr>
            <w:r>
              <w:rPr>
                <w:rFonts w:ascii="Times New Roman" w:hAnsi="Times New Roman"/>
                <w:sz w:val="22"/>
                <w:szCs w:val="22"/>
                <w:lang w:val="el"/>
              </w:rPr>
              <w:t>Ναι, το καθορισμένο κριτήριο αποδοχής τηρήθηκε.</w:t>
            </w:r>
          </w:p>
        </w:tc>
      </w:tr>
    </w:tbl>
    <w:p w14:paraId="1F789387" w14:textId="004CAC4B" w:rsidR="00D35C8B" w:rsidRPr="005B766F" w:rsidRDefault="00D35C8B" w:rsidP="00D74386">
      <w:pPr>
        <w:pStyle w:val="BT1BodyTextI1"/>
        <w:ind w:left="810" w:hanging="450"/>
        <w:rPr>
          <w:rFonts w:ascii="Times New Roman" w:hAnsi="Times New Roman" w:cs="Times New Roman"/>
          <w:iCs/>
          <w:sz w:val="16"/>
          <w:szCs w:val="16"/>
          <w:lang w:val="el-GR"/>
        </w:rPr>
      </w:pPr>
      <w:r>
        <w:rPr>
          <w:rFonts w:ascii="Times New Roman" w:hAnsi="Times New Roman" w:cs="Times New Roman"/>
          <w:sz w:val="18"/>
          <w:szCs w:val="18"/>
          <w:lang w:val="el"/>
        </w:rPr>
        <w:t xml:space="preserve">NR: Δεν υπάρχει σχετική αναφορά </w:t>
      </w:r>
    </w:p>
    <w:p w14:paraId="4CA79FAA" w14:textId="77777777" w:rsidR="002F2BA2" w:rsidRPr="005B766F" w:rsidRDefault="002F2BA2" w:rsidP="00D35C8B">
      <w:pPr>
        <w:pStyle w:val="Caption"/>
        <w:ind w:right="-18"/>
        <w:rPr>
          <w:szCs w:val="22"/>
          <w:lang w:val="el-GR"/>
        </w:rPr>
      </w:pPr>
      <w:bookmarkStart w:id="55" w:name="_Toc173769791"/>
    </w:p>
    <w:p w14:paraId="6FC06507" w14:textId="3F842C63" w:rsidR="00D35C8B" w:rsidRPr="005B766F" w:rsidRDefault="009006F7" w:rsidP="00D35C8B">
      <w:pPr>
        <w:pStyle w:val="Caption"/>
        <w:ind w:right="-18"/>
        <w:rPr>
          <w:szCs w:val="22"/>
          <w:lang w:val="el-GR"/>
        </w:rPr>
      </w:pPr>
      <w:r>
        <w:rPr>
          <w:bCs w:val="0"/>
          <w:szCs w:val="22"/>
          <w:lang w:val="el"/>
        </w:rPr>
        <w:t>Πίνακας 5.4-4: Κριτήρια αποδοχής ασφάλειας και απόδοσης βάσει έκθεσης ανάλυσης της συσκευής υπό αξιολόγηση – Εφαρμογές παροχέτευσης χολής</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l"/>
              </w:rPr>
              <w:t>Τελικός δείκτης (Στόχοι)</w:t>
            </w:r>
          </w:p>
        </w:tc>
        <w:tc>
          <w:tcPr>
            <w:tcW w:w="1042" w:type="pct"/>
            <w:tcBorders>
              <w:left w:val="single" w:sz="4" w:space="0" w:color="auto"/>
            </w:tcBorders>
            <w:shd w:val="clear" w:color="auto" w:fill="D9D9D9" w:themeFill="background1" w:themeFillShade="D9"/>
          </w:tcPr>
          <w:p w14:paraId="252582BE" w14:textId="77777777" w:rsidR="00D35C8B" w:rsidRPr="005B766F" w:rsidRDefault="00D35C8B" w:rsidP="00D74386">
            <w:pPr>
              <w:pStyle w:val="TableHeader"/>
              <w:spacing w:before="0" w:after="0"/>
              <w:rPr>
                <w:rFonts w:ascii="Times New Roman" w:hAnsi="Times New Roman"/>
                <w:sz w:val="20"/>
                <w:szCs w:val="20"/>
                <w:lang w:val="el-GR"/>
              </w:rPr>
            </w:pPr>
            <w:r>
              <w:rPr>
                <w:rFonts w:ascii="Times New Roman" w:hAnsi="Times New Roman"/>
                <w:bCs/>
                <w:sz w:val="20"/>
                <w:szCs w:val="20"/>
                <w:lang w:val="el"/>
              </w:rPr>
              <w:t>Κριτήρια αποδοχής βάσει της ανάλυσης SOA και ανταγωνιστικών συσκευών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l"/>
              </w:rPr>
              <w:t xml:space="preserve">Αναφερόμενο ποσοστό από DUE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l"/>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l"/>
              </w:rPr>
              <w:t>Τηρήθηκαν τα κριτήρια αποδοχής;</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el"/>
              </w:rPr>
              <w:t>Ασφάλεια</w:t>
            </w:r>
          </w:p>
        </w:tc>
      </w:tr>
      <w:tr w:rsidR="00D35C8B" w:rsidRPr="005B766F"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el"/>
              </w:rPr>
              <w:t xml:space="preserve">Ποσοστό αιμορραγίας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l"/>
              </w:rPr>
              <w:t>≤3,1%</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el"/>
              </w:rPr>
              <w:t xml:space="preserve">Σταθμισμένος μέσος όρος: </w:t>
            </w:r>
            <w:r>
              <w:rPr>
                <w:rFonts w:ascii="Times New Roman" w:hAnsi="Times New Roman"/>
                <w:szCs w:val="20"/>
                <w:lang w:val="el"/>
              </w:rPr>
              <w:t>0,86%</w:t>
            </w:r>
            <w:r>
              <w:rPr>
                <w:lang w:val="el"/>
              </w:rPr>
              <w:t>.</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el"/>
              </w:rPr>
              <w:t>95% CI (0,835, 0,886)</w:t>
            </w:r>
            <w:bookmarkEnd w:id="56"/>
          </w:p>
        </w:tc>
        <w:tc>
          <w:tcPr>
            <w:tcW w:w="1232" w:type="pct"/>
          </w:tcPr>
          <w:p w14:paraId="625236C1" w14:textId="77777777" w:rsidR="00D35C8B" w:rsidRPr="005B766F" w:rsidRDefault="00D35C8B" w:rsidP="00D74386">
            <w:pPr>
              <w:pStyle w:val="TableEntry"/>
              <w:spacing w:before="0" w:after="0"/>
              <w:jc w:val="both"/>
              <w:rPr>
                <w:rFonts w:ascii="Times New Roman" w:hAnsi="Times New Roman"/>
                <w:iCs/>
                <w:szCs w:val="20"/>
                <w:lang w:val="el-GR"/>
              </w:rPr>
            </w:pPr>
            <w:r>
              <w:rPr>
                <w:rFonts w:ascii="Times New Roman" w:hAnsi="Times New Roman"/>
                <w:szCs w:val="20"/>
                <w:lang w:val="el"/>
              </w:rPr>
              <w:t xml:space="preserve">Ναι, </w:t>
            </w:r>
            <w:r>
              <w:rPr>
                <w:rFonts w:ascii="Times New Roman" w:hAnsi="Times New Roman"/>
                <w:lang w:val="el"/>
              </w:rPr>
              <w:t>το καθορισμένο κριτήριο αποδοχής τηρήθηκε.</w:t>
            </w:r>
          </w:p>
        </w:tc>
      </w:tr>
      <w:tr w:rsidR="00D35C8B" w:rsidRPr="005B766F"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l"/>
              </w:rPr>
              <w:t>Ποσοστό λοίμωξης</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l"/>
              </w:rPr>
              <w:t>≤5,13%</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l"/>
              </w:rPr>
              <w:t xml:space="preserve">Σταθμισμένος μέσος όρος: </w:t>
            </w:r>
            <w:bookmarkStart w:id="57" w:name="_Hlk170341976"/>
            <w:r>
              <w:rPr>
                <w:rFonts w:ascii="Times New Roman" w:hAnsi="Times New Roman"/>
                <w:lang w:val="el"/>
              </w:rPr>
              <w:t>1,56</w:t>
            </w:r>
            <w:r>
              <w:rPr>
                <w:rFonts w:ascii="Times New Roman" w:hAnsi="Times New Roman"/>
                <w:szCs w:val="20"/>
                <w:lang w:val="el"/>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l"/>
              </w:rPr>
              <w:t>95% CI (1,500, 1,622)</w:t>
            </w:r>
            <w:bookmarkEnd w:id="57"/>
          </w:p>
        </w:tc>
        <w:tc>
          <w:tcPr>
            <w:tcW w:w="1232" w:type="pct"/>
            <w:vAlign w:val="center"/>
          </w:tcPr>
          <w:p w14:paraId="01A561C0" w14:textId="77777777" w:rsidR="00D35C8B" w:rsidRPr="005B766F" w:rsidRDefault="00D35C8B" w:rsidP="00D74386">
            <w:pPr>
              <w:pStyle w:val="TableEntry"/>
              <w:spacing w:before="0" w:after="0"/>
              <w:jc w:val="both"/>
              <w:rPr>
                <w:rFonts w:ascii="Times New Roman" w:hAnsi="Times New Roman"/>
                <w:iCs/>
                <w:szCs w:val="20"/>
                <w:lang w:val="el-GR"/>
              </w:rPr>
            </w:pPr>
            <w:r>
              <w:rPr>
                <w:rFonts w:ascii="Times New Roman" w:hAnsi="Times New Roman"/>
                <w:szCs w:val="20"/>
                <w:lang w:val="el"/>
              </w:rPr>
              <w:t xml:space="preserve">Ναι, </w:t>
            </w:r>
            <w:r>
              <w:rPr>
                <w:rFonts w:ascii="Times New Roman" w:hAnsi="Times New Roman"/>
                <w:lang w:val="el"/>
              </w:rPr>
              <w:t>το καθορισμένο κριτήριο αποδοχής τηρήθηκε.</w:t>
            </w:r>
          </w:p>
        </w:tc>
      </w:tr>
      <w:tr w:rsidR="00D35C8B" w:rsidRPr="005B766F"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l"/>
              </w:rPr>
              <w:t>Ποσοστό επανάληψης</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l"/>
              </w:rPr>
              <w:t>≤9,61%</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32" w:type="pct"/>
            <w:vAlign w:val="center"/>
          </w:tcPr>
          <w:p w14:paraId="720EA260" w14:textId="77777777" w:rsidR="00D35C8B" w:rsidRPr="005B766F" w:rsidRDefault="00D35C8B" w:rsidP="00D74386">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l"/>
              </w:rPr>
              <w:t>Ποσοστό θνησιμότητας</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l"/>
              </w:rPr>
              <w:t>≤1,54%</w:t>
            </w:r>
          </w:p>
        </w:tc>
        <w:tc>
          <w:tcPr>
            <w:tcW w:w="1374" w:type="pct"/>
            <w:vAlign w:val="center"/>
          </w:tcPr>
          <w:p w14:paraId="54BA9401" w14:textId="77777777" w:rsidR="00D35C8B" w:rsidRPr="005B766F" w:rsidRDefault="00D35C8B" w:rsidP="00D74386">
            <w:pPr>
              <w:pStyle w:val="TableEntry"/>
              <w:spacing w:before="0" w:after="0"/>
              <w:rPr>
                <w:rFonts w:ascii="Times New Roman" w:hAnsi="Times New Roman"/>
                <w:iCs/>
                <w:szCs w:val="20"/>
                <w:lang w:val="el-GR"/>
              </w:rPr>
            </w:pPr>
            <w:r>
              <w:rPr>
                <w:rFonts w:ascii="Times New Roman" w:hAnsi="Times New Roman"/>
                <w:lang w:val="el"/>
              </w:rPr>
              <w:t xml:space="preserve">Σταθμισμένος μέσος όρος: </w:t>
            </w:r>
            <w:r>
              <w:rPr>
                <w:rFonts w:ascii="Times New Roman" w:hAnsi="Times New Roman"/>
                <w:szCs w:val="20"/>
                <w:lang w:val="el"/>
              </w:rPr>
              <w:t>0,8%</w:t>
            </w:r>
            <w:r>
              <w:rPr>
                <w:lang w:val="el"/>
              </w:rPr>
              <w:t>.</w:t>
            </w:r>
          </w:p>
          <w:p w14:paraId="14CCD4C4" w14:textId="77777777" w:rsidR="00D35C8B" w:rsidRPr="005B766F" w:rsidRDefault="00D35C8B" w:rsidP="00D74386">
            <w:pPr>
              <w:pStyle w:val="TableEntry"/>
              <w:spacing w:before="0" w:after="0"/>
              <w:jc w:val="both"/>
              <w:rPr>
                <w:rFonts w:ascii="Times New Roman" w:hAnsi="Times New Roman"/>
                <w:iCs/>
                <w:szCs w:val="20"/>
                <w:lang w:val="el-GR"/>
              </w:rPr>
            </w:pPr>
            <w:r>
              <w:rPr>
                <w:rFonts w:ascii="Times New Roman" w:hAnsi="Times New Roman"/>
                <w:lang w:val="el"/>
              </w:rPr>
              <w:t>95% CI: NA (Τα δεδομένα αναφέρθηκαν από ένα άρθρο, επομένως, το CI δεν ισχύει)</w:t>
            </w:r>
          </w:p>
        </w:tc>
        <w:tc>
          <w:tcPr>
            <w:tcW w:w="1232" w:type="pct"/>
          </w:tcPr>
          <w:p w14:paraId="110B13FC" w14:textId="77777777" w:rsidR="00D35C8B" w:rsidRPr="005B766F" w:rsidRDefault="00D35C8B" w:rsidP="00D74386">
            <w:pPr>
              <w:pStyle w:val="TableEntry"/>
              <w:spacing w:before="0" w:after="0"/>
              <w:jc w:val="both"/>
              <w:rPr>
                <w:rFonts w:ascii="Times New Roman" w:hAnsi="Times New Roman"/>
                <w:iCs/>
                <w:szCs w:val="20"/>
                <w:lang w:val="el-GR"/>
              </w:rPr>
            </w:pPr>
            <w:r>
              <w:rPr>
                <w:rFonts w:ascii="Times New Roman" w:hAnsi="Times New Roman"/>
                <w:szCs w:val="20"/>
                <w:lang w:val="el"/>
              </w:rPr>
              <w:t xml:space="preserve">Ναι, </w:t>
            </w:r>
            <w:r>
              <w:rPr>
                <w:rFonts w:ascii="Times New Roman" w:hAnsi="Times New Roman"/>
                <w:lang w:val="el"/>
              </w:rPr>
              <w:t>το καθορισμένο κριτήριο αποδοχής τηρήθηκε.</w:t>
            </w:r>
          </w:p>
        </w:tc>
      </w:tr>
      <w:tr w:rsidR="00D35C8B" w:rsidRPr="005B766F"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l"/>
              </w:rPr>
              <w:t>Συνολικό ποσοστό επιπλοκών</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l"/>
              </w:rPr>
              <w:t>≤9,24%</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l"/>
              </w:rPr>
              <w:t xml:space="preserve">Σταθμισμένος μέσος όρος: </w:t>
            </w:r>
            <w:bookmarkStart w:id="58" w:name="_Hlk170342554"/>
            <w:r>
              <w:rPr>
                <w:rFonts w:ascii="Times New Roman" w:hAnsi="Times New Roman"/>
                <w:lang w:val="el"/>
              </w:rPr>
              <w:t>9,95</w:t>
            </w:r>
            <w:r>
              <w:rPr>
                <w:rFonts w:ascii="Times New Roman" w:hAnsi="Times New Roman"/>
                <w:szCs w:val="20"/>
                <w:lang w:val="el"/>
              </w:rPr>
              <w:t>%.</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l"/>
              </w:rPr>
              <w:t>95% CI (9,645, 10,245)</w:t>
            </w:r>
          </w:p>
        </w:tc>
        <w:tc>
          <w:tcPr>
            <w:tcW w:w="1232" w:type="pct"/>
          </w:tcPr>
          <w:p w14:paraId="7D1CE9E0" w14:textId="77777777" w:rsidR="00D35C8B" w:rsidRPr="005B766F" w:rsidRDefault="00D35C8B" w:rsidP="00D74386">
            <w:pPr>
              <w:pStyle w:val="TableEntry"/>
              <w:spacing w:before="0" w:after="0"/>
              <w:jc w:val="both"/>
              <w:rPr>
                <w:rFonts w:ascii="Times New Roman" w:hAnsi="Times New Roman"/>
                <w:iCs/>
                <w:szCs w:val="20"/>
                <w:lang w:val="el-GR"/>
              </w:rPr>
            </w:pPr>
            <w:r>
              <w:rPr>
                <w:rFonts w:ascii="Times New Roman" w:hAnsi="Times New Roman"/>
                <w:szCs w:val="20"/>
                <w:lang w:val="el"/>
              </w:rPr>
              <w:t xml:space="preserve">Όχι, το καθορισμένο κριτήριο αποδοχής δεν τηρήθηκε. </w:t>
            </w:r>
          </w:p>
          <w:p w14:paraId="594541D1" w14:textId="77777777" w:rsidR="00D35C8B" w:rsidRPr="005B766F" w:rsidRDefault="00D35C8B" w:rsidP="00D74386">
            <w:pPr>
              <w:pStyle w:val="TableEntry"/>
              <w:spacing w:before="0" w:after="0"/>
              <w:jc w:val="both"/>
              <w:rPr>
                <w:rFonts w:ascii="Times New Roman" w:hAnsi="Times New Roman"/>
                <w:iCs/>
                <w:szCs w:val="20"/>
                <w:lang w:val="el-GR"/>
              </w:rPr>
            </w:pPr>
          </w:p>
          <w:p w14:paraId="50FACA1D" w14:textId="77777777" w:rsidR="00D35C8B" w:rsidRPr="00E9636F" w:rsidRDefault="00D35C8B" w:rsidP="00D74386">
            <w:pPr>
              <w:spacing w:after="0" w:afterAutospacing="0"/>
              <w:jc w:val="both"/>
              <w:rPr>
                <w:rFonts w:cs="Times New Roman"/>
                <w:lang w:val="el"/>
              </w:rPr>
            </w:pPr>
            <w:r>
              <w:rPr>
                <w:rFonts w:cs="Times New Roman"/>
                <w:sz w:val="20"/>
                <w:szCs w:val="20"/>
                <w:lang w:val="el"/>
              </w:rPr>
              <w:t>Το κριτήριο βάσει SOA διατυπώθηκε χρησιμοποιώντας μόνο δημοσιεύσεις που είχαν 1.289 ασθενείς, ενώ τα άρθρα βάσει DUE αξιολόγησαν συνολικά 1.863 ασθενείς. Ως εκ τούτου, το μέγεθος του δείγματος που ελήφθη υπόψη για τη διατύπωση των κριτηρίων αποδοχής βάσει SOA ήταν χαμηλότερο σε σύγκριση με το μέγεθος του δείγματος βάσει DUE. Συνεπώς, το παρατηρούμενο ποσοστό αναμένεται να αποτελεί μια πραγματική αναπαράσταση του πληθυσμού.</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el"/>
              </w:rPr>
              <w:t>Απόδοση</w:t>
            </w:r>
          </w:p>
        </w:tc>
      </w:tr>
      <w:tr w:rsidR="00D35C8B" w:rsidRPr="005B766F"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el"/>
              </w:rPr>
              <w:t>Ποσοστό αποτυχίας καθετήρα:</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l"/>
              </w:rPr>
              <w:t>Απόφραξη καθετήρα</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l"/>
              </w:rPr>
              <w:t>≤4,38%</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32" w:type="pct"/>
          </w:tcPr>
          <w:p w14:paraId="1DA31293" w14:textId="77777777" w:rsidR="00D35C8B" w:rsidRPr="005B766F" w:rsidRDefault="00D35C8B" w:rsidP="00D74386">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l"/>
              </w:rPr>
              <w:t>Μετατόπιση/απόσπαση καθετήρα</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l"/>
              </w:rPr>
              <w:t>9,0%</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32" w:type="pct"/>
          </w:tcPr>
          <w:p w14:paraId="00DC8F6D" w14:textId="77777777" w:rsidR="00D35C8B" w:rsidRPr="005B766F" w:rsidRDefault="00D35C8B" w:rsidP="00D74386">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l"/>
              </w:rPr>
              <w:t>Κάμψη καθετήρα</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l"/>
              </w:rPr>
              <w:t>0%</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32" w:type="pct"/>
          </w:tcPr>
          <w:p w14:paraId="138F700C" w14:textId="77777777" w:rsidR="00D35C8B" w:rsidRPr="005B766F" w:rsidRDefault="00D35C8B" w:rsidP="00D74386">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l"/>
              </w:rPr>
              <w:t xml:space="preserve">Θραύση καθετήρα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l"/>
              </w:rPr>
              <w:t>NR</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32" w:type="pct"/>
          </w:tcPr>
          <w:p w14:paraId="2E42C5BA" w14:textId="77777777" w:rsidR="00D35C8B" w:rsidRPr="005B766F" w:rsidRDefault="00D35C8B" w:rsidP="00D74386">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4D5CA887" w14:textId="77777777" w:rsidTr="0070268C">
        <w:trPr>
          <w:gridAfter w:val="1"/>
          <w:wAfter w:w="7" w:type="pct"/>
        </w:trPr>
        <w:tc>
          <w:tcPr>
            <w:tcW w:w="1345" w:type="pct"/>
            <w:tcBorders>
              <w:right w:val="single" w:sz="4" w:space="0" w:color="auto"/>
            </w:tcBorders>
          </w:tcPr>
          <w:p w14:paraId="1D6F2D7E" w14:textId="77777777" w:rsidR="00D35C8B" w:rsidRPr="005B766F" w:rsidRDefault="00D35C8B" w:rsidP="00390948">
            <w:pPr>
              <w:pStyle w:val="TableEntry"/>
              <w:numPr>
                <w:ilvl w:val="0"/>
                <w:numId w:val="11"/>
              </w:numPr>
              <w:spacing w:before="0" w:after="0"/>
              <w:rPr>
                <w:rFonts w:ascii="Times New Roman" w:hAnsi="Times New Roman"/>
                <w:iCs/>
                <w:szCs w:val="20"/>
                <w:lang w:val="el-GR"/>
              </w:rPr>
            </w:pPr>
            <w:r>
              <w:rPr>
                <w:rFonts w:ascii="Times New Roman" w:hAnsi="Times New Roman"/>
                <w:szCs w:val="20"/>
                <w:lang w:val="el"/>
              </w:rPr>
              <w:t>Διαρροή/Διαρροή γύρω από τον καθετήρα</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l"/>
              </w:rPr>
              <w:t>≤2,83%</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32" w:type="pct"/>
          </w:tcPr>
          <w:p w14:paraId="22987211" w14:textId="77777777" w:rsidR="00D35C8B" w:rsidRPr="005B766F" w:rsidRDefault="00D35C8B" w:rsidP="00D74386">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el"/>
              </w:rPr>
              <w:t xml:space="preserve">Ποσοστό τεχνικής επιτυχίας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l"/>
              </w:rPr>
              <w:t>≥94,02%</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l"/>
              </w:rPr>
              <w:t xml:space="preserve">Σταθμισμένος μέσος όρος: </w:t>
            </w:r>
            <w:bookmarkStart w:id="59" w:name="_Hlk170341017"/>
            <w:r>
              <w:rPr>
                <w:rFonts w:ascii="Times New Roman" w:hAnsi="Times New Roman"/>
                <w:szCs w:val="20"/>
                <w:lang w:val="el"/>
              </w:rPr>
              <w:t>97,92%.</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l"/>
              </w:rPr>
              <w:t>95% CI (97,823, 98,023)</w:t>
            </w:r>
            <w:bookmarkEnd w:id="59"/>
          </w:p>
        </w:tc>
        <w:tc>
          <w:tcPr>
            <w:tcW w:w="1232" w:type="pct"/>
          </w:tcPr>
          <w:p w14:paraId="5DCC90CB" w14:textId="77777777" w:rsidR="00D35C8B" w:rsidRPr="005B766F" w:rsidRDefault="00D35C8B" w:rsidP="00D74386">
            <w:pPr>
              <w:pStyle w:val="TableEntry"/>
              <w:spacing w:before="0" w:after="0"/>
              <w:jc w:val="both"/>
              <w:rPr>
                <w:rFonts w:ascii="Times New Roman" w:hAnsi="Times New Roman"/>
                <w:iCs/>
                <w:szCs w:val="20"/>
                <w:lang w:val="el-GR"/>
              </w:rPr>
            </w:pPr>
            <w:r>
              <w:rPr>
                <w:rFonts w:ascii="Times New Roman" w:hAnsi="Times New Roman"/>
                <w:szCs w:val="20"/>
                <w:lang w:val="el"/>
              </w:rPr>
              <w:t xml:space="preserve">Ναι, </w:t>
            </w:r>
            <w:r>
              <w:rPr>
                <w:rFonts w:ascii="Times New Roman" w:hAnsi="Times New Roman"/>
                <w:lang w:val="el"/>
              </w:rPr>
              <w:t>το καθορισμένο κριτήριο αποδοχής τηρήθηκε.</w:t>
            </w:r>
          </w:p>
        </w:tc>
      </w:tr>
      <w:tr w:rsidR="00D35C8B" w:rsidRPr="005B766F"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el"/>
              </w:rPr>
              <w:t>Ποσοστό κλινικής επιτυχίας</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l"/>
              </w:rPr>
              <w:t>≥87,41%</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l"/>
              </w:rPr>
              <w:t xml:space="preserve">Σταθμισμένος μέσος όρος: </w:t>
            </w:r>
            <w:bookmarkStart w:id="60" w:name="_Hlk170341375"/>
            <w:r>
              <w:rPr>
                <w:rFonts w:ascii="Times New Roman" w:hAnsi="Times New Roman"/>
                <w:lang w:val="el"/>
              </w:rPr>
              <w:t>87,44</w:t>
            </w:r>
            <w:r>
              <w:rPr>
                <w:rFonts w:ascii="Times New Roman" w:hAnsi="Times New Roman"/>
                <w:szCs w:val="20"/>
                <w:lang w:val="el"/>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l"/>
              </w:rPr>
              <w:t>95% CI (86,903, 87,986)</w:t>
            </w:r>
            <w:bookmarkEnd w:id="60"/>
          </w:p>
        </w:tc>
        <w:tc>
          <w:tcPr>
            <w:tcW w:w="1232" w:type="pct"/>
          </w:tcPr>
          <w:p w14:paraId="03B89554" w14:textId="77777777" w:rsidR="00D35C8B" w:rsidRPr="005B766F" w:rsidRDefault="00D35C8B" w:rsidP="00D74386">
            <w:pPr>
              <w:pStyle w:val="TableEntry"/>
              <w:spacing w:before="0" w:after="0"/>
              <w:jc w:val="both"/>
              <w:rPr>
                <w:rFonts w:ascii="Times New Roman" w:hAnsi="Times New Roman"/>
                <w:iCs/>
                <w:szCs w:val="20"/>
                <w:lang w:val="el-GR"/>
              </w:rPr>
            </w:pPr>
            <w:r>
              <w:rPr>
                <w:rFonts w:ascii="Times New Roman" w:hAnsi="Times New Roman"/>
                <w:szCs w:val="20"/>
                <w:lang w:val="el"/>
              </w:rPr>
              <w:t xml:space="preserve">Ναι, </w:t>
            </w:r>
            <w:r>
              <w:rPr>
                <w:rFonts w:ascii="Times New Roman" w:hAnsi="Times New Roman"/>
                <w:lang w:val="el"/>
              </w:rPr>
              <w:t>το καθορισμένο κριτήριο αποδοχής τηρήθηκε.</w:t>
            </w:r>
          </w:p>
        </w:tc>
      </w:tr>
    </w:tbl>
    <w:p w14:paraId="10E1670D" w14:textId="77777777" w:rsidR="00D35C8B" w:rsidRPr="00E9636F" w:rsidRDefault="00D35C8B" w:rsidP="00D35C8B">
      <w:pPr>
        <w:pStyle w:val="BT1BodyTextI1"/>
        <w:ind w:left="810" w:hanging="450"/>
        <w:rPr>
          <w:rFonts w:ascii="Times New Roman" w:hAnsi="Times New Roman" w:cs="Times New Roman"/>
          <w:sz w:val="18"/>
          <w:szCs w:val="18"/>
          <w:lang w:val="el"/>
        </w:rPr>
      </w:pPr>
      <w:r>
        <w:rPr>
          <w:rFonts w:ascii="Times New Roman" w:hAnsi="Times New Roman" w:cs="Times New Roman"/>
          <w:sz w:val="18"/>
          <w:szCs w:val="18"/>
          <w:lang w:val="el"/>
        </w:rPr>
        <w:t xml:space="preserve">     NR: Δεν υπάρχει σχετική αναφορά</w:t>
      </w:r>
    </w:p>
    <w:p w14:paraId="21B8A936" w14:textId="77777777" w:rsidR="00D35C8B" w:rsidRPr="00E9636F" w:rsidRDefault="00D35C8B" w:rsidP="008C36F7">
      <w:pPr>
        <w:pStyle w:val="BT1BodyTextI1"/>
        <w:ind w:left="0"/>
        <w:rPr>
          <w:rFonts w:ascii="Times New Roman" w:hAnsi="Times New Roman" w:cs="Times New Roman"/>
          <w:iCs/>
          <w:sz w:val="16"/>
          <w:szCs w:val="16"/>
          <w:lang w:val="el"/>
        </w:rPr>
      </w:pPr>
    </w:p>
    <w:p w14:paraId="44404466" w14:textId="4EAFB947" w:rsidR="00D35C8B" w:rsidRPr="00E9636F" w:rsidRDefault="00D74386" w:rsidP="00D35C8B">
      <w:pPr>
        <w:pStyle w:val="Caption"/>
        <w:tabs>
          <w:tab w:val="left" w:pos="10080"/>
        </w:tabs>
        <w:rPr>
          <w:szCs w:val="22"/>
          <w:lang w:val="el"/>
        </w:rPr>
      </w:pPr>
      <w:bookmarkStart w:id="61" w:name="_Toc173769792"/>
      <w:r>
        <w:rPr>
          <w:bCs w:val="0"/>
          <w:szCs w:val="22"/>
          <w:lang w:val="el"/>
        </w:rPr>
        <w:t>Πίνακας 5.4-5: Κριτήρια αποδοχής ασφάλειας και απόδοσης βάσει έκθεσης ανάλυσης της συσκευής υπό αξιολόγηση – Εφαρμογές παροχέτευσης νεφροστομίας</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el"/>
              </w:rPr>
              <w:t>Τελικός δείκτης (Στόχοι)</w:t>
            </w:r>
          </w:p>
        </w:tc>
        <w:tc>
          <w:tcPr>
            <w:tcW w:w="1090" w:type="pct"/>
            <w:shd w:val="clear" w:color="auto" w:fill="D9D9D9" w:themeFill="background1" w:themeFillShade="D9"/>
          </w:tcPr>
          <w:p w14:paraId="662E2016" w14:textId="77777777" w:rsidR="00D35C8B" w:rsidRPr="005B766F" w:rsidRDefault="00D35C8B" w:rsidP="000764D1">
            <w:pPr>
              <w:pStyle w:val="TableHeader"/>
              <w:spacing w:before="0" w:after="0"/>
              <w:rPr>
                <w:rFonts w:ascii="Times New Roman" w:hAnsi="Times New Roman"/>
                <w:sz w:val="20"/>
                <w:szCs w:val="20"/>
                <w:lang w:val="el-GR"/>
              </w:rPr>
            </w:pPr>
            <w:r>
              <w:rPr>
                <w:rFonts w:ascii="Times New Roman" w:hAnsi="Times New Roman"/>
                <w:bCs/>
                <w:sz w:val="20"/>
                <w:szCs w:val="20"/>
                <w:lang w:val="el"/>
              </w:rPr>
              <w:t>Κριτήρια αποδοχής βάσει της ανάλυσης SOA και ανταγωνιστικών συσκευών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el"/>
              </w:rPr>
              <w:t>Αναφερόμενο ποσοστό από DUE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el"/>
              </w:rPr>
              <w:t>Τηρήθηκαν τα κριτήρια αποδοχής;</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el"/>
              </w:rPr>
              <w:t>Ασφάλεια</w:t>
            </w:r>
          </w:p>
        </w:tc>
      </w:tr>
      <w:tr w:rsidR="00D35C8B" w:rsidRPr="005B766F"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el"/>
              </w:rPr>
              <w:t xml:space="preserve">Ποσοστό αιμορραγίας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l"/>
              </w:rPr>
              <w:t>≤15%</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el"/>
              </w:rPr>
              <w:t>NR</w:t>
            </w:r>
          </w:p>
        </w:tc>
        <w:tc>
          <w:tcPr>
            <w:tcW w:w="1280" w:type="pct"/>
          </w:tcPr>
          <w:p w14:paraId="34F526B5" w14:textId="77777777" w:rsidR="00D35C8B" w:rsidRPr="005B766F" w:rsidRDefault="00D35C8B" w:rsidP="000764D1">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l"/>
              </w:rPr>
              <w:t>Ποσοστό λοίμωξης</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l"/>
              </w:rPr>
              <w:t>≤1,05%</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80" w:type="pct"/>
          </w:tcPr>
          <w:p w14:paraId="2521406C" w14:textId="77777777" w:rsidR="00D35C8B" w:rsidRPr="005B766F" w:rsidRDefault="00D35C8B" w:rsidP="000764D1">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l"/>
              </w:rPr>
              <w:t>Ποσοστό επανάληψης</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l"/>
              </w:rPr>
              <w:t>≤2,6%</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80" w:type="pct"/>
          </w:tcPr>
          <w:p w14:paraId="1691E085" w14:textId="77777777" w:rsidR="00D35C8B" w:rsidRPr="005B766F" w:rsidRDefault="00D35C8B" w:rsidP="000764D1">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l"/>
              </w:rPr>
              <w:t>Ποσοστό θνησιμότητας</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l"/>
              </w:rPr>
              <w:t>≤0,37%</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80" w:type="pct"/>
          </w:tcPr>
          <w:p w14:paraId="47FEF14D" w14:textId="77777777" w:rsidR="00D35C8B" w:rsidRPr="005B766F" w:rsidRDefault="00D35C8B" w:rsidP="000764D1">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l"/>
              </w:rPr>
              <w:t>Συνολικό ποσοστό επιπλοκών</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Pr>
                <w:rFonts w:ascii="Times New Roman" w:hAnsi="Times New Roman"/>
                <w:szCs w:val="20"/>
                <w:lang w:val="el"/>
              </w:rPr>
              <w:t>≤5,94%</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l"/>
              </w:rPr>
              <w:t xml:space="preserve">Σταθμισμένος μέσος όρος: </w:t>
            </w:r>
            <w:r>
              <w:rPr>
                <w:rFonts w:ascii="Times New Roman" w:hAnsi="Times New Roman"/>
                <w:szCs w:val="20"/>
                <w:lang w:val="el"/>
              </w:rPr>
              <w:t>0%</w:t>
            </w:r>
            <w:r>
              <w:rPr>
                <w:lang w:val="el"/>
              </w:rPr>
              <w:t>.</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l"/>
              </w:rPr>
              <w:t>95% CI: (0, 0)</w:t>
            </w:r>
          </w:p>
        </w:tc>
        <w:tc>
          <w:tcPr>
            <w:tcW w:w="1280" w:type="pct"/>
            <w:vAlign w:val="center"/>
          </w:tcPr>
          <w:p w14:paraId="679AEBDC" w14:textId="77777777" w:rsidR="00D35C8B" w:rsidRPr="005B766F" w:rsidRDefault="00D35C8B" w:rsidP="000764D1">
            <w:pPr>
              <w:pStyle w:val="TableEntry"/>
              <w:spacing w:before="0" w:after="0"/>
              <w:rPr>
                <w:rFonts w:ascii="Times New Roman" w:hAnsi="Times New Roman"/>
                <w:lang w:val="el-GR"/>
              </w:rPr>
            </w:pPr>
            <w:r>
              <w:rPr>
                <w:rFonts w:ascii="Times New Roman" w:hAnsi="Times New Roman"/>
                <w:szCs w:val="20"/>
                <w:lang w:val="el"/>
              </w:rPr>
              <w:t xml:space="preserve">Ναι, </w:t>
            </w:r>
            <w:r>
              <w:rPr>
                <w:rFonts w:ascii="Times New Roman" w:hAnsi="Times New Roman"/>
                <w:lang w:val="el"/>
              </w:rPr>
              <w:t>το καθορισμένο κριτήριο αποδοχής τηρήθηκε.</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el"/>
              </w:rPr>
              <w:t>Απόδοση</w:t>
            </w:r>
          </w:p>
        </w:tc>
      </w:tr>
      <w:tr w:rsidR="00D35C8B" w:rsidRPr="005B766F"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el"/>
              </w:rPr>
              <w:t>Ποσοστό αποτυχίας καθετήρα:</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l"/>
              </w:rPr>
              <w:t>Απόφραξη καθετήρα</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l"/>
              </w:rPr>
              <w:t>≤4,0%</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80" w:type="pct"/>
          </w:tcPr>
          <w:p w14:paraId="05369C44" w14:textId="77777777" w:rsidR="00D35C8B" w:rsidRPr="005B766F" w:rsidRDefault="00D35C8B" w:rsidP="000764D1">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l"/>
              </w:rPr>
              <w:t>Μετατόπιση/απόσπαση καθετήρα</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l"/>
              </w:rPr>
              <w:t>≤4,47%</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80" w:type="pct"/>
          </w:tcPr>
          <w:p w14:paraId="55CFEF73" w14:textId="77777777" w:rsidR="00D35C8B" w:rsidRPr="005B766F" w:rsidRDefault="00D35C8B" w:rsidP="000764D1">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78BA6D98" w14:textId="77777777" w:rsidTr="0070268C">
        <w:trPr>
          <w:gridAfter w:val="1"/>
          <w:wAfter w:w="4" w:type="pct"/>
        </w:trPr>
        <w:tc>
          <w:tcPr>
            <w:tcW w:w="1345" w:type="pct"/>
          </w:tcPr>
          <w:p w14:paraId="20926AD3" w14:textId="77777777" w:rsidR="00D35C8B" w:rsidRPr="005B766F" w:rsidRDefault="00D35C8B" w:rsidP="000764D1">
            <w:pPr>
              <w:pStyle w:val="TableEntry"/>
              <w:spacing w:before="0" w:after="0"/>
              <w:ind w:left="360"/>
              <w:rPr>
                <w:rFonts w:ascii="Times New Roman" w:hAnsi="Times New Roman"/>
                <w:szCs w:val="20"/>
                <w:lang w:val="el-GR"/>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l"/>
              </w:rPr>
              <w:t xml:space="preserve">Θραύση καθετήρα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el"/>
              </w:rPr>
              <w:t>NR</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l"/>
              </w:rPr>
              <w:t xml:space="preserve">Σταθμισμένος μέσος όρος: </w:t>
            </w:r>
            <w:r>
              <w:rPr>
                <w:rFonts w:ascii="Times New Roman" w:hAnsi="Times New Roman"/>
                <w:szCs w:val="20"/>
                <w:lang w:val="el"/>
              </w:rPr>
              <w:t>1,7%</w:t>
            </w:r>
            <w:r>
              <w:rPr>
                <w:lang w:val="el"/>
              </w:rPr>
              <w:t>.</w:t>
            </w:r>
          </w:p>
          <w:p w14:paraId="2A62C2FE" w14:textId="77777777" w:rsidR="00D35C8B" w:rsidRPr="005B766F" w:rsidRDefault="00D35C8B" w:rsidP="000764D1">
            <w:pPr>
              <w:pStyle w:val="TableEntry"/>
              <w:spacing w:before="0" w:after="0"/>
              <w:jc w:val="both"/>
              <w:rPr>
                <w:rFonts w:ascii="Times New Roman" w:hAnsi="Times New Roman"/>
                <w:iCs/>
                <w:szCs w:val="20"/>
                <w:lang w:val="el-GR"/>
              </w:rPr>
            </w:pPr>
            <w:r>
              <w:rPr>
                <w:rFonts w:ascii="Times New Roman" w:hAnsi="Times New Roman"/>
                <w:lang w:val="el"/>
              </w:rPr>
              <w:t>95% CI: NA (Τα δεδομένα αναφέρθηκαν από ένα άρθρο, επομένως, το CI δεν ισχύει)</w:t>
            </w:r>
          </w:p>
        </w:tc>
        <w:tc>
          <w:tcPr>
            <w:tcW w:w="1280" w:type="pct"/>
          </w:tcPr>
          <w:p w14:paraId="29DF5B33" w14:textId="77777777" w:rsidR="00D35C8B" w:rsidRPr="005B766F" w:rsidRDefault="00D35C8B" w:rsidP="000764D1">
            <w:pPr>
              <w:pStyle w:val="TableEntry"/>
              <w:spacing w:before="0" w:after="0"/>
              <w:jc w:val="center"/>
              <w:rPr>
                <w:rFonts w:ascii="Times New Roman" w:hAnsi="Times New Roman"/>
                <w:iCs/>
                <w:szCs w:val="20"/>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32FFAD1B" w14:textId="77777777" w:rsidTr="0070268C">
        <w:trPr>
          <w:gridAfter w:val="1"/>
          <w:wAfter w:w="4" w:type="pct"/>
        </w:trPr>
        <w:tc>
          <w:tcPr>
            <w:tcW w:w="1345" w:type="pct"/>
          </w:tcPr>
          <w:p w14:paraId="230B57A8" w14:textId="77777777" w:rsidR="00D35C8B" w:rsidRPr="005B766F" w:rsidRDefault="00D35C8B" w:rsidP="00390948">
            <w:pPr>
              <w:pStyle w:val="TableEntry"/>
              <w:numPr>
                <w:ilvl w:val="0"/>
                <w:numId w:val="11"/>
              </w:numPr>
              <w:spacing w:before="0" w:after="0"/>
              <w:rPr>
                <w:rFonts w:ascii="Times New Roman" w:hAnsi="Times New Roman"/>
                <w:iCs/>
                <w:szCs w:val="20"/>
                <w:lang w:val="el-GR"/>
              </w:rPr>
            </w:pPr>
            <w:r>
              <w:rPr>
                <w:rFonts w:ascii="Times New Roman" w:hAnsi="Times New Roman"/>
                <w:szCs w:val="20"/>
                <w:lang w:val="el"/>
              </w:rPr>
              <w:t>Διαρροή/Διαρροή γύρω από τον καθετήρα</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l"/>
              </w:rPr>
              <w:t>≤4,7%</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l"/>
              </w:rPr>
              <w:t>NR</w:t>
            </w:r>
          </w:p>
        </w:tc>
        <w:tc>
          <w:tcPr>
            <w:tcW w:w="1280" w:type="pct"/>
          </w:tcPr>
          <w:p w14:paraId="4C6AA9C4" w14:textId="77777777" w:rsidR="00D35C8B" w:rsidRPr="005B766F" w:rsidRDefault="00D35C8B" w:rsidP="000764D1">
            <w:pPr>
              <w:pStyle w:val="TableEntry"/>
              <w:spacing w:before="0" w:after="0"/>
              <w:jc w:val="center"/>
              <w:rPr>
                <w:rFonts w:ascii="Times New Roman" w:hAnsi="Times New Roman"/>
                <w:iCs/>
                <w:szCs w:val="20"/>
                <w:highlight w:val="yellow"/>
                <w:lang w:val="el-GR"/>
              </w:rPr>
            </w:pPr>
            <w:r>
              <w:rPr>
                <w:rFonts w:ascii="Times New Roman" w:hAnsi="Times New Roman"/>
                <w:szCs w:val="20"/>
                <w:lang w:val="el"/>
              </w:rPr>
              <w:t>Το καθορισμένο κριτήριο αποδοχής μπορεί να θεωρηθεί ότι τηρείται.</w:t>
            </w:r>
          </w:p>
        </w:tc>
      </w:tr>
      <w:tr w:rsidR="00D35C8B" w:rsidRPr="005B766F"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el"/>
              </w:rPr>
              <w:t>Ποσοστό τεχνικής επιτυχίας</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el"/>
              </w:rPr>
              <w:t>≥97,48%</w:t>
            </w:r>
          </w:p>
        </w:tc>
        <w:tc>
          <w:tcPr>
            <w:tcW w:w="1280" w:type="pct"/>
            <w:vAlign w:val="center"/>
          </w:tcPr>
          <w:p w14:paraId="669FE292" w14:textId="77777777" w:rsidR="00D35C8B" w:rsidRPr="005B766F" w:rsidRDefault="00D35C8B" w:rsidP="000764D1">
            <w:pPr>
              <w:pStyle w:val="TableEntry"/>
              <w:spacing w:before="0" w:after="0"/>
              <w:rPr>
                <w:rFonts w:ascii="Times New Roman" w:hAnsi="Times New Roman"/>
                <w:iCs/>
                <w:szCs w:val="20"/>
                <w:lang w:val="el-GR"/>
              </w:rPr>
            </w:pPr>
            <w:r>
              <w:rPr>
                <w:rFonts w:ascii="Times New Roman" w:hAnsi="Times New Roman"/>
                <w:lang w:val="el"/>
              </w:rPr>
              <w:t xml:space="preserve">Σταθμισμένος μέσος όρος: </w:t>
            </w:r>
            <w:bookmarkStart w:id="62" w:name="_Hlk170341138"/>
            <w:r>
              <w:rPr>
                <w:rFonts w:ascii="Times New Roman" w:hAnsi="Times New Roman"/>
                <w:szCs w:val="20"/>
                <w:lang w:val="el"/>
              </w:rPr>
              <w:t>100%</w:t>
            </w:r>
            <w:bookmarkEnd w:id="62"/>
            <w:r>
              <w:rPr>
                <w:rFonts w:ascii="Times New Roman" w:hAnsi="Times New Roman"/>
                <w:szCs w:val="20"/>
                <w:lang w:val="el"/>
              </w:rPr>
              <w:t>.</w:t>
            </w:r>
          </w:p>
          <w:p w14:paraId="1EC3DBD9" w14:textId="77777777" w:rsidR="00D35C8B" w:rsidRPr="005B766F" w:rsidRDefault="00D35C8B" w:rsidP="000764D1">
            <w:pPr>
              <w:pStyle w:val="TableEntry"/>
              <w:spacing w:before="0" w:after="0"/>
              <w:jc w:val="both"/>
              <w:rPr>
                <w:rFonts w:ascii="Times New Roman" w:hAnsi="Times New Roman"/>
                <w:iCs/>
                <w:szCs w:val="20"/>
                <w:lang w:val="el-GR"/>
              </w:rPr>
            </w:pPr>
            <w:r>
              <w:rPr>
                <w:rFonts w:ascii="Times New Roman" w:hAnsi="Times New Roman"/>
                <w:lang w:val="el"/>
              </w:rPr>
              <w:t>95% CI: NA (Η τιμή της τυπικής απόκλισης είναι μηδενική, επομένως το CI δεν μπορεί να υπολογιστεί)</w:t>
            </w:r>
          </w:p>
        </w:tc>
        <w:tc>
          <w:tcPr>
            <w:tcW w:w="1280" w:type="pct"/>
          </w:tcPr>
          <w:p w14:paraId="5AD5E162" w14:textId="77777777" w:rsidR="00D35C8B" w:rsidRPr="005B766F" w:rsidRDefault="00D35C8B" w:rsidP="000764D1">
            <w:pPr>
              <w:pStyle w:val="TableEntry"/>
              <w:spacing w:before="0" w:after="0"/>
              <w:jc w:val="both"/>
              <w:rPr>
                <w:rFonts w:ascii="Times New Roman" w:hAnsi="Times New Roman"/>
                <w:iCs/>
                <w:szCs w:val="20"/>
                <w:lang w:val="el-GR"/>
              </w:rPr>
            </w:pPr>
            <w:r>
              <w:rPr>
                <w:rFonts w:ascii="Times New Roman" w:hAnsi="Times New Roman"/>
                <w:szCs w:val="20"/>
                <w:lang w:val="el"/>
              </w:rPr>
              <w:t xml:space="preserve">Ναι, </w:t>
            </w:r>
            <w:r>
              <w:rPr>
                <w:rFonts w:ascii="Times New Roman" w:hAnsi="Times New Roman"/>
                <w:lang w:val="el"/>
              </w:rPr>
              <w:t>το καθορισμένο κριτήριο αποδοχής τηρήθηκε.</w:t>
            </w:r>
          </w:p>
        </w:tc>
      </w:tr>
      <w:tr w:rsidR="00D35C8B" w:rsidRPr="005B766F"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el"/>
              </w:rPr>
              <w:t>Ποσοστό κλινικής επιτυχίας</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el"/>
              </w:rPr>
              <w:t>≥84,7%</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el"/>
              </w:rPr>
              <w:t xml:space="preserve">Σταθμισμένος μέσος όρος: </w:t>
            </w:r>
            <w:bookmarkStart w:id="63" w:name="_Hlk170341397"/>
            <w:r>
              <w:rPr>
                <w:rFonts w:ascii="Times New Roman" w:hAnsi="Times New Roman"/>
                <w:szCs w:val="20"/>
                <w:lang w:val="el"/>
              </w:rPr>
              <w:t>97,90%</w:t>
            </w:r>
            <w:r>
              <w:rPr>
                <w:lang w:val="el"/>
              </w:rPr>
              <w:t>.</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l"/>
              </w:rPr>
              <w:t>95% CI (97,605, 98,206)</w:t>
            </w:r>
            <w:bookmarkEnd w:id="63"/>
          </w:p>
        </w:tc>
        <w:tc>
          <w:tcPr>
            <w:tcW w:w="1280" w:type="pct"/>
          </w:tcPr>
          <w:p w14:paraId="0CE3E4B7" w14:textId="77777777" w:rsidR="00D35C8B" w:rsidRPr="005B766F" w:rsidRDefault="00D35C8B" w:rsidP="000764D1">
            <w:pPr>
              <w:pStyle w:val="TableEntry"/>
              <w:spacing w:before="0" w:after="0"/>
              <w:jc w:val="both"/>
              <w:rPr>
                <w:rFonts w:ascii="Times New Roman" w:hAnsi="Times New Roman"/>
                <w:iCs/>
                <w:szCs w:val="20"/>
                <w:lang w:val="el-GR"/>
              </w:rPr>
            </w:pPr>
            <w:r>
              <w:rPr>
                <w:rFonts w:ascii="Times New Roman" w:hAnsi="Times New Roman"/>
                <w:szCs w:val="20"/>
                <w:lang w:val="el"/>
              </w:rPr>
              <w:t xml:space="preserve">Ναι, </w:t>
            </w:r>
            <w:r>
              <w:rPr>
                <w:rFonts w:ascii="Times New Roman" w:hAnsi="Times New Roman"/>
                <w:lang w:val="el"/>
              </w:rPr>
              <w:t>το καθορισμένο κριτήριο αποδοχής τηρήθηκε.</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el"/>
        </w:rPr>
        <w:t xml:space="preserve">    NR: Δεν υπάρχει σχετική αναφορά</w:t>
      </w:r>
    </w:p>
    <w:p w14:paraId="44F3625E" w14:textId="602BDE46" w:rsidR="008745ED" w:rsidRPr="005B766F" w:rsidRDefault="008745ED" w:rsidP="00042B91">
      <w:pPr>
        <w:pStyle w:val="Heading1"/>
        <w:rPr>
          <w:rFonts w:cs="Times New Roman"/>
          <w:color w:val="auto"/>
          <w:lang w:val="el-GR"/>
        </w:rPr>
      </w:pPr>
      <w:bookmarkStart w:id="64" w:name="_Toc212113955"/>
      <w:r>
        <w:rPr>
          <w:rFonts w:cs="Times New Roman"/>
          <w:bCs/>
          <w:color w:val="auto"/>
          <w:lang w:val="el"/>
        </w:rPr>
        <w:t>Συνεχής ή προγραμματισμένη κλινική παρακολούθηση μετά την αγορά</w:t>
      </w:r>
      <w:bookmarkEnd w:id="64"/>
    </w:p>
    <w:p w14:paraId="77ABA9EC" w14:textId="4B07A84D" w:rsidR="002C1C0D" w:rsidRPr="005B766F" w:rsidRDefault="007122CE" w:rsidP="007122CE">
      <w:pPr>
        <w:spacing w:after="120" w:afterAutospacing="0" w:line="240" w:lineRule="auto"/>
        <w:rPr>
          <w:rFonts w:eastAsia="Times New Roman" w:cs="Times New Roman"/>
          <w:sz w:val="22"/>
          <w:lang w:val="el-GR"/>
        </w:rPr>
      </w:pPr>
      <w:r>
        <w:rPr>
          <w:rFonts w:cs="Times New Roman"/>
          <w:sz w:val="22"/>
          <w:lang w:val="el"/>
        </w:rPr>
        <w:t>Πίνακας 5.5-1: Γενική μέθοδος για τη συλλογή δεδομένων PMCF: Επιστημονική βιβλιογραφία και</w:t>
      </w:r>
      <w:r>
        <w:rPr>
          <w:rFonts w:cs="Times New Roman"/>
          <w:lang w:val="el"/>
        </w:rPr>
        <w:t xml:space="preserve"> </w:t>
      </w:r>
      <w:r>
        <w:rPr>
          <w:rFonts w:cs="Times New Roman"/>
          <w:sz w:val="22"/>
          <w:lang w:val="el"/>
        </w:rPr>
        <w:t xml:space="preserve">Εκθέσεις παρακολούθησης μετά την αγορά (PMCFP-0030 </w:t>
      </w:r>
      <w:proofErr w:type="spellStart"/>
      <w:r>
        <w:rPr>
          <w:rFonts w:cs="Times New Roman"/>
          <w:sz w:val="22"/>
          <w:lang w:val="el"/>
        </w:rPr>
        <w:t>Rev</w:t>
      </w:r>
      <w:proofErr w:type="spellEnd"/>
      <w:r w:rsidR="007C2DE1" w:rsidRPr="005B766F">
        <w:rPr>
          <w:rFonts w:cs="Times New Roman"/>
          <w:sz w:val="22"/>
          <w:lang w:val="el-GR"/>
        </w:rPr>
        <w:t>.</w:t>
      </w:r>
      <w:r>
        <w:rPr>
          <w:rFonts w:cs="Times New Roman"/>
          <w:sz w:val="22"/>
          <w:lang w:val="el"/>
        </w:rPr>
        <w:t xml:space="preserve"> E)</w:t>
      </w:r>
    </w:p>
    <w:tbl>
      <w:tblPr>
        <w:tblStyle w:val="GridTable4-Accent3"/>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9"/>
        <w:gridCol w:w="1975"/>
        <w:gridCol w:w="2701"/>
        <w:gridCol w:w="1771"/>
        <w:gridCol w:w="2144"/>
      </w:tblGrid>
      <w:tr w:rsidR="005B766F" w:rsidRPr="00451CE9" w14:paraId="3025227F" w14:textId="77777777" w:rsidTr="005B76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1" w:type="pct"/>
            <w:shd w:val="clear" w:color="auto" w:fill="auto"/>
            <w:vAlign w:val="center"/>
          </w:tcPr>
          <w:p w14:paraId="28221070" w14:textId="77777777" w:rsidR="009A79D0" w:rsidRPr="00451CE9" w:rsidRDefault="009A79D0" w:rsidP="005B766F">
            <w:pPr>
              <w:spacing w:after="0"/>
              <w:jc w:val="center"/>
              <w:rPr>
                <w:b w:val="0"/>
                <w:color w:val="auto"/>
                <w:sz w:val="22"/>
                <w:szCs w:val="22"/>
              </w:rPr>
            </w:pPr>
            <w:r>
              <w:rPr>
                <w:color w:val="auto"/>
                <w:sz w:val="22"/>
                <w:szCs w:val="22"/>
                <w:lang w:val="el"/>
              </w:rPr>
              <w:t>Αναγνωριστικό δραστηριότητας</w:t>
            </w:r>
          </w:p>
        </w:tc>
        <w:tc>
          <w:tcPr>
            <w:tcW w:w="947" w:type="pct"/>
            <w:shd w:val="clear" w:color="auto" w:fill="auto"/>
            <w:vAlign w:val="center"/>
          </w:tcPr>
          <w:p w14:paraId="3DDD54C8" w14:textId="77777777" w:rsidR="009A79D0" w:rsidRPr="00451CE9" w:rsidRDefault="009A79D0" w:rsidP="005B766F">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el"/>
              </w:rPr>
              <w:t>Περιγραφή</w:t>
            </w:r>
          </w:p>
        </w:tc>
        <w:tc>
          <w:tcPr>
            <w:tcW w:w="1295" w:type="pct"/>
            <w:shd w:val="clear" w:color="auto" w:fill="auto"/>
            <w:vAlign w:val="center"/>
          </w:tcPr>
          <w:p w14:paraId="6F0A4A0E" w14:textId="77777777" w:rsidR="009A79D0" w:rsidRPr="00451CE9" w:rsidRDefault="009A79D0" w:rsidP="005B766F">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el"/>
              </w:rPr>
              <w:t>Στόχος της δραστηριότητας</w:t>
            </w:r>
          </w:p>
        </w:tc>
        <w:tc>
          <w:tcPr>
            <w:tcW w:w="849" w:type="pct"/>
            <w:shd w:val="clear" w:color="auto" w:fill="auto"/>
            <w:vAlign w:val="center"/>
          </w:tcPr>
          <w:p w14:paraId="78C7ED46" w14:textId="77777777" w:rsidR="009A79D0" w:rsidRPr="005B766F" w:rsidRDefault="009A79D0" w:rsidP="005B766F">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lang w:val="el-GR"/>
              </w:rPr>
            </w:pPr>
            <w:r>
              <w:rPr>
                <w:color w:val="auto"/>
                <w:sz w:val="22"/>
                <w:szCs w:val="22"/>
                <w:lang w:val="el"/>
              </w:rPr>
              <w:t>Επιστημονική βάση και Γνωστοί περιορισμοί δραστηριότητας</w:t>
            </w:r>
          </w:p>
        </w:tc>
        <w:tc>
          <w:tcPr>
            <w:tcW w:w="1028" w:type="pct"/>
            <w:shd w:val="clear" w:color="auto" w:fill="auto"/>
            <w:vAlign w:val="center"/>
          </w:tcPr>
          <w:p w14:paraId="28E68FBE" w14:textId="77777777" w:rsidR="009A79D0" w:rsidRPr="00451CE9" w:rsidRDefault="009A79D0" w:rsidP="005B766F">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proofErr w:type="spellStart"/>
            <w:r>
              <w:rPr>
                <w:color w:val="auto"/>
                <w:sz w:val="22"/>
                <w:szCs w:val="22"/>
                <w:lang w:val="el"/>
              </w:rPr>
              <w:t>Χρονολόγιο</w:t>
            </w:r>
            <w:proofErr w:type="spellEnd"/>
            <w:r>
              <w:rPr>
                <w:color w:val="auto"/>
                <w:sz w:val="22"/>
                <w:szCs w:val="22"/>
                <w:lang w:val="el"/>
              </w:rPr>
              <w:t xml:space="preserve"> της δραστηριότητας</w:t>
            </w:r>
          </w:p>
        </w:tc>
      </w:tr>
      <w:tr w:rsidR="005B766F" w:rsidRPr="005B766F" w14:paraId="7DE651BC" w14:textId="77777777" w:rsidTr="005B7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shd w:val="clear" w:color="auto" w:fill="auto"/>
          </w:tcPr>
          <w:p w14:paraId="1BA93E00" w14:textId="77777777" w:rsidR="009A79D0" w:rsidRPr="00451CE9" w:rsidRDefault="009A79D0" w:rsidP="005B766F">
            <w:pPr>
              <w:spacing w:after="0"/>
              <w:jc w:val="center"/>
              <w:rPr>
                <w:sz w:val="22"/>
                <w:szCs w:val="22"/>
              </w:rPr>
            </w:pPr>
            <w:r>
              <w:rPr>
                <w:sz w:val="22"/>
                <w:szCs w:val="22"/>
                <w:lang w:val="el"/>
              </w:rPr>
              <w:t>01</w:t>
            </w:r>
          </w:p>
        </w:tc>
        <w:tc>
          <w:tcPr>
            <w:tcW w:w="947" w:type="pct"/>
            <w:shd w:val="clear" w:color="auto" w:fill="auto"/>
          </w:tcPr>
          <w:p w14:paraId="46BC5400" w14:textId="77777777" w:rsidR="009A79D0" w:rsidRPr="005B766F" w:rsidRDefault="009A79D0"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 xml:space="preserve">Αναζήτηση βιβλιογραφίας για συσκευές υπό αξιολόγηση (DUE) </w:t>
            </w:r>
          </w:p>
          <w:p w14:paraId="41EF6136" w14:textId="77777777" w:rsidR="009A79D0" w:rsidRPr="005B766F" w:rsidRDefault="009A79D0"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 xml:space="preserve"> </w:t>
            </w:r>
          </w:p>
        </w:tc>
        <w:tc>
          <w:tcPr>
            <w:tcW w:w="1295" w:type="pct"/>
            <w:shd w:val="clear" w:color="auto" w:fill="auto"/>
          </w:tcPr>
          <w:p w14:paraId="17712CF6" w14:textId="77777777" w:rsidR="009A79D0" w:rsidRPr="005B766F" w:rsidRDefault="009A79D0"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Για την αξιολόγηση της επιστημονικής βιβλιογραφίας, συμπεριλαμβανομένων αναφορών περιστατικών και άρθρων που δεν έχουν αξιολογηθεί από ομότιμους, όπως περιλήψεις συνεδρίων/επιστολές προς τους συντάκτες για τις υπό αξιολόγηση συσκευές (DUE) με τους ακόλουθους σκοπούς:</w:t>
            </w:r>
          </w:p>
          <w:p w14:paraId="6BD692C3" w14:textId="77777777" w:rsidR="009A79D0" w:rsidRPr="005B766F" w:rsidRDefault="009A79D0" w:rsidP="005B766F">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Επιβεβαίωση της ασφάλειας/απόδοσης του συστήματος παροχέτευσης SKATER</w:t>
            </w:r>
          </w:p>
          <w:p w14:paraId="21C921ED" w14:textId="77777777" w:rsidR="009A79D0" w:rsidRPr="005B766F" w:rsidRDefault="009A79D0" w:rsidP="005B766F">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Προσδιορισμός προηγουμένως άγνωστων παρενεργειών (σχετικά με τις διαδικασίες ή τα ιατροτεχνολογικά προϊόντα)</w:t>
            </w:r>
          </w:p>
          <w:p w14:paraId="3C2747E8" w14:textId="77777777" w:rsidR="009A79D0" w:rsidRPr="005B766F" w:rsidRDefault="009A79D0" w:rsidP="005B766F">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Παρακολούθηση των προσδιορισμένων παρενεργειών και αντενδείξεων και διασφάλιση της συνεχούς αποδεκτότητας της σταθμισμένης σχέσης κινδύνου/οφέλους</w:t>
            </w:r>
          </w:p>
          <w:p w14:paraId="49FE5BB5" w14:textId="77777777" w:rsidR="009A79D0" w:rsidRPr="00451CE9" w:rsidRDefault="009A79D0" w:rsidP="005B766F">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l"/>
              </w:rPr>
              <w:t>Προσδιορισμός και ανάλυση αναδυόμενων κινδύνων</w:t>
            </w:r>
          </w:p>
          <w:p w14:paraId="3E111315" w14:textId="77777777" w:rsidR="009A79D0" w:rsidRPr="005B766F" w:rsidRDefault="009A79D0" w:rsidP="005B766F">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Προσδιορισμός πιθανής συστηματικής κακής χρήσης ή χρήσης της συσκευής εκτός ενδείξεων</w:t>
            </w:r>
          </w:p>
        </w:tc>
        <w:tc>
          <w:tcPr>
            <w:tcW w:w="849" w:type="pct"/>
            <w:shd w:val="clear" w:color="auto" w:fill="auto"/>
          </w:tcPr>
          <w:p w14:paraId="3015EEC9" w14:textId="77777777" w:rsidR="009A79D0" w:rsidRPr="005B766F" w:rsidRDefault="009A79D0" w:rsidP="005B766F">
            <w:pPr>
              <w:spacing w:after="0"/>
              <w:cnfStyle w:val="000000100000" w:firstRow="0" w:lastRow="0" w:firstColumn="0" w:lastColumn="0" w:oddVBand="0" w:evenVBand="0" w:oddHBand="1" w:evenHBand="0" w:firstRowFirstColumn="0" w:firstRowLastColumn="0" w:lastRowFirstColumn="0" w:lastRowLastColumn="0"/>
              <w:rPr>
                <w:sz w:val="22"/>
                <w:szCs w:val="22"/>
                <w:u w:val="single"/>
                <w:lang w:val="el-GR"/>
              </w:rPr>
            </w:pPr>
            <w:r>
              <w:rPr>
                <w:sz w:val="22"/>
                <w:szCs w:val="22"/>
                <w:u w:val="single"/>
                <w:lang w:val="el"/>
              </w:rPr>
              <w:t>Επιστημονική βάση:</w:t>
            </w:r>
          </w:p>
          <w:p w14:paraId="601F8D8F" w14:textId="77777777" w:rsidR="00CD29A7" w:rsidRPr="00E9636F" w:rsidRDefault="009A79D0"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
              </w:rPr>
            </w:pPr>
            <w:r>
              <w:rPr>
                <w:sz w:val="22"/>
                <w:szCs w:val="22"/>
                <w:lang w:val="el"/>
              </w:rPr>
              <w:t>Η αξιολόγηση της επιστημονικής βιβλιογραφίας καταγράφει τα διαθέσιμα κλινικά δεδομένα από τη χρήση συσκευών σε ανθρώπους, όπως αναφέρονται παγκοσμίως και όπως παρουσιάζονται σε δημοσιεύσεις με αξιολόγηση από ομότιμους. Η ανασκόπηση της επιστημονικής βιβλιογραφίας έχει σχεδιαστεί για να παρέχει δεδομένα που σχετίζονται ειδικά με την κλινική ασφάλεια και την απόδοση της συσκευής υπό αξιολόγηση ή ισοδύναμων συσκευών.</w:t>
            </w:r>
          </w:p>
          <w:p w14:paraId="65A74273" w14:textId="473F3D4D" w:rsidR="009A79D0" w:rsidRPr="00451CE9" w:rsidRDefault="009A79D0" w:rsidP="005B766F">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el"/>
              </w:rPr>
              <w:t>Γνωστοί περιορισμοί:</w:t>
            </w:r>
          </w:p>
          <w:p w14:paraId="5CAD20A0" w14:textId="77777777" w:rsidR="009A79D0" w:rsidRPr="005B766F" w:rsidRDefault="009A79D0" w:rsidP="005B766F">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lang w:val="el-GR"/>
              </w:rPr>
            </w:pPr>
            <w:r>
              <w:rPr>
                <w:sz w:val="22"/>
                <w:szCs w:val="22"/>
                <w:lang w:val="el"/>
              </w:rPr>
              <w:t>Απουσία μελετών που εστιάζουν στη συσκευή υπό αξιολόγηση ή σε συγκεκριμένη εφαρμογή</w:t>
            </w:r>
            <w:r>
              <w:rPr>
                <w:i/>
                <w:iCs/>
                <w:sz w:val="22"/>
                <w:szCs w:val="22"/>
                <w:lang w:val="el"/>
              </w:rPr>
              <w:t>.</w:t>
            </w:r>
          </w:p>
          <w:p w14:paraId="78C974B6" w14:textId="77777777" w:rsidR="009A79D0" w:rsidRPr="005B766F" w:rsidRDefault="009A79D0" w:rsidP="005B766F">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lang w:val="el-GR"/>
              </w:rPr>
            </w:pPr>
            <w:r>
              <w:rPr>
                <w:sz w:val="22"/>
                <w:szCs w:val="22"/>
                <w:lang w:val="el"/>
              </w:rPr>
              <w:t xml:space="preserve">Ακούσια εξαίρεση σχετικών άρθρων λόγω ανεπάρκειας όρων αναζήτησης </w:t>
            </w:r>
          </w:p>
        </w:tc>
        <w:tc>
          <w:tcPr>
            <w:tcW w:w="1028" w:type="pct"/>
            <w:shd w:val="clear" w:color="auto" w:fill="auto"/>
          </w:tcPr>
          <w:p w14:paraId="638F5B1B" w14:textId="77777777" w:rsidR="009A79D0" w:rsidRPr="00E9636F" w:rsidRDefault="009A79D0"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
              </w:rPr>
            </w:pPr>
            <w:bookmarkStart w:id="65" w:name="_Hlk159757727"/>
            <w:r>
              <w:rPr>
                <w:sz w:val="22"/>
                <w:szCs w:val="22"/>
                <w:lang w:val="el"/>
              </w:rPr>
              <w:t xml:space="preserve">Το μεσοδιάστημα υποβολής εκθέσεων βασίζεται στην υψηλότερη κατηγορία κινδύνου συσκευής </w:t>
            </w:r>
            <w:bookmarkEnd w:id="65"/>
            <w:r>
              <w:rPr>
                <w:sz w:val="22"/>
                <w:szCs w:val="22"/>
                <w:lang w:val="el"/>
              </w:rPr>
              <w:t>όπως τεκμηριώνεται στο Σχέδιο PMS για Συστήματα Καθετήρων Skater, PMSP-0017. Ως εκ τούτου, η δραστηριότητα αυτή θα πραγματοποιείται ετησίως.</w:t>
            </w:r>
          </w:p>
          <w:p w14:paraId="5E459973" w14:textId="77777777" w:rsidR="009A79D0" w:rsidRPr="00E9636F" w:rsidRDefault="009A79D0"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
              </w:rPr>
            </w:pPr>
            <w:r>
              <w:rPr>
                <w:sz w:val="22"/>
                <w:szCs w:val="22"/>
                <w:lang w:val="el"/>
              </w:rPr>
              <w:t>Η αναζήτηση κενών θα βασίζεται στην ημερομηνία που πραγματοποιήθηκε η πιο πρόσφατη αναζήτηση βιβλιογραφίας, η οποία ήταν η 3η Μαΐου 2024.</w:t>
            </w:r>
          </w:p>
          <w:p w14:paraId="2F1CC60B" w14:textId="77777777" w:rsidR="009A79D0" w:rsidRPr="00E9636F" w:rsidRDefault="009A79D0"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
              </w:rPr>
            </w:pPr>
          </w:p>
        </w:tc>
      </w:tr>
      <w:tr w:rsidR="005B766F" w:rsidRPr="005B766F" w14:paraId="2A857BC3" w14:textId="77777777" w:rsidTr="005B766F">
        <w:tc>
          <w:tcPr>
            <w:cnfStyle w:val="001000000000" w:firstRow="0" w:lastRow="0" w:firstColumn="1" w:lastColumn="0" w:oddVBand="0" w:evenVBand="0" w:oddHBand="0" w:evenHBand="0" w:firstRowFirstColumn="0" w:firstRowLastColumn="0" w:lastRowFirstColumn="0" w:lastRowLastColumn="0"/>
            <w:tcW w:w="881" w:type="pct"/>
          </w:tcPr>
          <w:p w14:paraId="07DA8CEA" w14:textId="77777777" w:rsidR="009A79D0" w:rsidRPr="00451CE9" w:rsidRDefault="009A79D0" w:rsidP="005B766F">
            <w:pPr>
              <w:spacing w:after="0"/>
              <w:jc w:val="center"/>
              <w:rPr>
                <w:sz w:val="22"/>
                <w:szCs w:val="22"/>
              </w:rPr>
            </w:pPr>
            <w:r>
              <w:rPr>
                <w:sz w:val="22"/>
                <w:szCs w:val="22"/>
                <w:lang w:val="el"/>
              </w:rPr>
              <w:t>02</w:t>
            </w:r>
          </w:p>
        </w:tc>
        <w:tc>
          <w:tcPr>
            <w:tcW w:w="947" w:type="pct"/>
          </w:tcPr>
          <w:p w14:paraId="665CAAF9" w14:textId="77777777" w:rsidR="009A79D0" w:rsidRPr="005B766F" w:rsidRDefault="009A79D0"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Αναζήτηση βιβλιογραφίας για τις τρέχουσες τεχνολογικές εξελίξεις (SOTA)</w:t>
            </w:r>
          </w:p>
        </w:tc>
        <w:tc>
          <w:tcPr>
            <w:tcW w:w="1295" w:type="pct"/>
          </w:tcPr>
          <w:p w14:paraId="0E1002EE" w14:textId="2128B4B8" w:rsidR="009A79D0" w:rsidRPr="005B766F" w:rsidRDefault="009A79D0"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Θα διενεργηθεί συστηματική ανασκόπηση της βιβλιογραφίας για το πεδίο SOTA, συμπεριλαμβανομένων παρόμοιων συσκευών που έχουν προσδιοριστεί προηγουμένως, για την αξιολόγηση κλινικών δεδομένων σχετικά με τα ακόλουθα ερωτήματα:</w:t>
            </w:r>
          </w:p>
          <w:p w14:paraId="174D1A6A" w14:textId="77777777" w:rsidR="009A79D0" w:rsidRPr="005B766F" w:rsidRDefault="009A79D0" w:rsidP="005B766F">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Ποιες είναι οι συνήθεις εκβάσεις και τα ποσοστά επιπλοκών για τις διαδικασίες διαδερμικής παροχέτευσης ή αναρρόφησης υγρών;</w:t>
            </w:r>
          </w:p>
          <w:p w14:paraId="03FAFF98" w14:textId="77777777" w:rsidR="009A79D0" w:rsidRPr="00451CE9" w:rsidRDefault="009A79D0" w:rsidP="005B766F">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l"/>
              </w:rPr>
              <w:t>Ποια δεδομένα είναι διαθέσιμα για συσκευές με παρόμοια τεχνικά, κλινικά και βιολογικά χαρακτηριστικά; Πώς συγκρίνονται με τις συνολικές τιμές ποσοστών;</w:t>
            </w:r>
          </w:p>
          <w:p w14:paraId="4F2C2EB4" w14:textId="77777777" w:rsidR="009A79D0" w:rsidRPr="005B766F" w:rsidRDefault="009A79D0" w:rsidP="005B766F">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Ποια είναι τα συνήθη αποτελέσματα και τα ποσοστά επιπλοκών για την εναλλακτική θεραπεία (ανοιχτή χειρουργική παροχέτευση);</w:t>
            </w:r>
          </w:p>
          <w:p w14:paraId="6D0889FA" w14:textId="77777777" w:rsidR="009A79D0" w:rsidRPr="005B766F" w:rsidRDefault="009A79D0"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GR"/>
              </w:rPr>
            </w:pPr>
          </w:p>
        </w:tc>
        <w:tc>
          <w:tcPr>
            <w:tcW w:w="849" w:type="pct"/>
          </w:tcPr>
          <w:p w14:paraId="7BA22CCF" w14:textId="77777777" w:rsidR="009A79D0" w:rsidRPr="005B766F" w:rsidRDefault="009A79D0" w:rsidP="005B766F">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el-GR"/>
              </w:rPr>
            </w:pPr>
            <w:r>
              <w:rPr>
                <w:sz w:val="22"/>
                <w:szCs w:val="22"/>
                <w:u w:val="single"/>
                <w:lang w:val="el"/>
              </w:rPr>
              <w:t>Επιστημονική βάση:</w:t>
            </w:r>
          </w:p>
          <w:p w14:paraId="232A23DB" w14:textId="5F0633C5" w:rsidR="009A79D0" w:rsidRPr="00E9636F" w:rsidRDefault="009A79D0"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
              </w:rPr>
            </w:pPr>
            <w:r>
              <w:rPr>
                <w:sz w:val="22"/>
                <w:szCs w:val="22"/>
                <w:lang w:val="el"/>
              </w:rPr>
              <w:t>Η αξιολόγηση της επιστημονικής βιβλιογραφίας καταγράφει τα διαθέσιμα κλινικά δεδομένα από τη χρήση συσκευών σε ανθρώπους, όπως αναφέρονται παγκοσμίως και όπως παρουσιάζονται σε δημοσιεύσεις με αξιολόγηση από ομότιμους. Η ανασκόπηση της επιστημονικής βιβλιογραφίας έχει σχεδιαστεί για να παρέχει κλινικά δεδομένα σχετικά με παρόμοιες συσκευές εντός του ίδιου πεδίου.</w:t>
            </w:r>
          </w:p>
          <w:p w14:paraId="22AE5E6E" w14:textId="77777777" w:rsidR="009A79D0" w:rsidRPr="00451CE9" w:rsidRDefault="009A79D0" w:rsidP="005B766F">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el"/>
              </w:rPr>
              <w:t>Γνωστοί περιορισμοί:</w:t>
            </w:r>
          </w:p>
          <w:p w14:paraId="16695B95" w14:textId="39AC28BC" w:rsidR="009A79D0" w:rsidRPr="005B766F" w:rsidRDefault="009A79D0" w:rsidP="005B766F">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lang w:val="el-GR"/>
              </w:rPr>
            </w:pPr>
            <w:r>
              <w:rPr>
                <w:sz w:val="22"/>
                <w:szCs w:val="22"/>
                <w:lang w:val="el"/>
              </w:rPr>
              <w:t>Απουσία μελετών που εστιάζουν στις συσκευές υπό αξιολόγηση ή σε συγκεκριμένες εφαρμογές</w:t>
            </w:r>
            <w:r>
              <w:rPr>
                <w:i/>
                <w:iCs/>
                <w:sz w:val="22"/>
                <w:szCs w:val="22"/>
                <w:lang w:val="el"/>
              </w:rPr>
              <w:t xml:space="preserve">. </w:t>
            </w:r>
          </w:p>
          <w:p w14:paraId="7ADE57D1" w14:textId="77777777" w:rsidR="009A79D0" w:rsidRPr="00E618E8" w:rsidRDefault="009A79D0" w:rsidP="005B766F">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Τα άρθρα που δεν έχουν αξιολογηθεί από ομότιμους ενδέχεται να μην αποτελούν καλή πηγή υποστήριξης για την ασφάλεια και την απόδοση.</w:t>
            </w:r>
          </w:p>
          <w:p w14:paraId="0BD6D08E" w14:textId="77777777" w:rsidR="00E618E8" w:rsidRDefault="00E618E8" w:rsidP="00E618E8">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rPr>
            </w:pPr>
          </w:p>
          <w:p w14:paraId="131C8AEC" w14:textId="77777777" w:rsidR="00E618E8" w:rsidRDefault="00E618E8" w:rsidP="00E618E8">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rPr>
            </w:pPr>
          </w:p>
          <w:p w14:paraId="62EB30C1" w14:textId="77777777" w:rsidR="00E618E8" w:rsidRPr="00E618E8" w:rsidRDefault="00E618E8" w:rsidP="00E618E8">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rPr>
            </w:pPr>
          </w:p>
        </w:tc>
        <w:tc>
          <w:tcPr>
            <w:tcW w:w="1028" w:type="pct"/>
          </w:tcPr>
          <w:p w14:paraId="4ABD176A" w14:textId="62949A06" w:rsidR="009A79D0" w:rsidRPr="00E9636F" w:rsidRDefault="009A79D0" w:rsidP="005B766F">
            <w:pPr>
              <w:cnfStyle w:val="000000000000" w:firstRow="0" w:lastRow="0" w:firstColumn="0" w:lastColumn="0" w:oddVBand="0" w:evenVBand="0" w:oddHBand="0" w:evenHBand="0" w:firstRowFirstColumn="0" w:firstRowLastColumn="0" w:lastRowFirstColumn="0" w:lastRowLastColumn="0"/>
              <w:rPr>
                <w:sz w:val="22"/>
                <w:szCs w:val="22"/>
                <w:lang w:val="el"/>
              </w:rPr>
            </w:pPr>
            <w:r>
              <w:rPr>
                <w:sz w:val="22"/>
                <w:szCs w:val="22"/>
                <w:lang w:val="el"/>
              </w:rPr>
              <w:t>Το μεσοδιάστημα υποβολής εκθέσεων βασίζεται στην υψηλότερη κατηγορία κινδύνου της συσκευής, όπως τεκμηριώνεται στο Σχέδιο PMS για Συστήματα Καθετήρων Skater, PMSP-0017. Ως εκ τούτου, η δραστηριότητα αυτή θα πραγματοποιείται ετησίως.</w:t>
            </w:r>
          </w:p>
          <w:p w14:paraId="53381B8B" w14:textId="51A6A3AE" w:rsidR="009A79D0" w:rsidRPr="00E9636F" w:rsidRDefault="009A79D0"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
              </w:rPr>
            </w:pPr>
            <w:r>
              <w:rPr>
                <w:sz w:val="22"/>
                <w:szCs w:val="22"/>
                <w:lang w:val="el"/>
              </w:rPr>
              <w:t>Η αναζήτηση SOTA θα καλύψει έως και 5</w:t>
            </w:r>
            <w:r w:rsidR="00AD7E2F">
              <w:rPr>
                <w:sz w:val="22"/>
                <w:szCs w:val="22"/>
              </w:rPr>
              <w:t> </w:t>
            </w:r>
            <w:r>
              <w:rPr>
                <w:sz w:val="22"/>
                <w:szCs w:val="22"/>
                <w:lang w:val="el"/>
              </w:rPr>
              <w:t xml:space="preserve">έτη, συμπεριλαμβανομένου του έτους κατά το οποίο πραγματοποιείται η αναζήτηση βιβλιογραφίας. </w:t>
            </w:r>
          </w:p>
        </w:tc>
      </w:tr>
      <w:tr w:rsidR="000E5556" w:rsidRPr="005B766F" w14:paraId="6F75892B" w14:textId="77777777" w:rsidTr="005B7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E9636F" w:rsidRDefault="00964666" w:rsidP="002815FA">
            <w:pPr>
              <w:jc w:val="center"/>
              <w:rPr>
                <w:bCs w:val="0"/>
                <w:sz w:val="22"/>
                <w:szCs w:val="22"/>
                <w:lang w:val="el"/>
              </w:rPr>
            </w:pPr>
            <w:r>
              <w:rPr>
                <w:sz w:val="22"/>
                <w:szCs w:val="22"/>
                <w:lang w:val="el"/>
              </w:rPr>
              <w:t>Εκθέσεις παρακολούθησης μετά την αγορά</w:t>
            </w:r>
          </w:p>
        </w:tc>
      </w:tr>
      <w:tr w:rsidR="005B766F" w:rsidRPr="005B766F" w14:paraId="54D3B144" w14:textId="77777777" w:rsidTr="005B766F">
        <w:tc>
          <w:tcPr>
            <w:cnfStyle w:val="001000000000" w:firstRow="0" w:lastRow="0" w:firstColumn="1" w:lastColumn="0" w:oddVBand="0" w:evenVBand="0" w:oddHBand="0" w:evenHBand="0" w:firstRowFirstColumn="0" w:firstRowLastColumn="0" w:lastRowFirstColumn="0" w:lastRowLastColumn="0"/>
            <w:tcW w:w="881" w:type="pct"/>
          </w:tcPr>
          <w:p w14:paraId="0B1C2E6F" w14:textId="77777777" w:rsidR="00B45D95" w:rsidRPr="00451CE9" w:rsidRDefault="00B45D95" w:rsidP="005B766F">
            <w:pPr>
              <w:spacing w:after="0"/>
              <w:jc w:val="center"/>
              <w:rPr>
                <w:b w:val="0"/>
                <w:bCs w:val="0"/>
                <w:sz w:val="22"/>
                <w:szCs w:val="22"/>
              </w:rPr>
            </w:pPr>
            <w:r>
              <w:rPr>
                <w:sz w:val="22"/>
                <w:szCs w:val="22"/>
                <w:lang w:val="el"/>
              </w:rPr>
              <w:t>03</w:t>
            </w:r>
          </w:p>
        </w:tc>
        <w:tc>
          <w:tcPr>
            <w:tcW w:w="947" w:type="pct"/>
          </w:tcPr>
          <w:p w14:paraId="532E1CE2" w14:textId="77777777" w:rsidR="00B45D95" w:rsidRPr="005B766F" w:rsidRDefault="00B45D95"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Εκθέσεις παρακολούθησης μετά την αγορά, συμπεριλαμβανομένων των εκθέσεων επιτήρησης ασφάλειας προϊόντος και των εκθέσεων τάσεων.</w:t>
            </w:r>
          </w:p>
        </w:tc>
        <w:tc>
          <w:tcPr>
            <w:tcW w:w="1295" w:type="pct"/>
          </w:tcPr>
          <w:p w14:paraId="2B16EBA9" w14:textId="77777777" w:rsidR="00B45D95" w:rsidRPr="005B766F" w:rsidRDefault="00B45D95" w:rsidP="005B766F">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 xml:space="preserve">Επιβεβαίωση της ασφάλειας του </w:t>
            </w:r>
            <w:proofErr w:type="spellStart"/>
            <w:r>
              <w:rPr>
                <w:sz w:val="22"/>
                <w:szCs w:val="22"/>
                <w:lang w:val="el"/>
              </w:rPr>
              <w:t>ιατροτεχνολογικού</w:t>
            </w:r>
            <w:proofErr w:type="spellEnd"/>
            <w:r>
              <w:rPr>
                <w:sz w:val="22"/>
                <w:szCs w:val="22"/>
                <w:lang w:val="el"/>
              </w:rPr>
              <w:t xml:space="preserve"> προϊόντος</w:t>
            </w:r>
          </w:p>
          <w:p w14:paraId="295B78E7" w14:textId="77777777" w:rsidR="00B45D95" w:rsidRPr="005B766F" w:rsidRDefault="00B45D95" w:rsidP="005B766F">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 xml:space="preserve">Επιβεβαίωση της απόδοσης του </w:t>
            </w:r>
            <w:proofErr w:type="spellStart"/>
            <w:r>
              <w:rPr>
                <w:sz w:val="22"/>
                <w:szCs w:val="22"/>
                <w:lang w:val="el"/>
              </w:rPr>
              <w:t>ιατροτεχνολογικού</w:t>
            </w:r>
            <w:proofErr w:type="spellEnd"/>
            <w:r>
              <w:rPr>
                <w:sz w:val="22"/>
                <w:szCs w:val="22"/>
                <w:lang w:val="el"/>
              </w:rPr>
              <w:t xml:space="preserve"> προϊόντος</w:t>
            </w:r>
          </w:p>
          <w:p w14:paraId="353A0CD6" w14:textId="77777777" w:rsidR="00B45D95" w:rsidRPr="005B766F" w:rsidRDefault="00B45D95" w:rsidP="005B766F">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Προσδιορισμός προηγουμένως άγνωστων παρενεργειών (που σχετίζονται με τις διαδικασίες ή τα ιατροτεχνολογικά προϊόντα)</w:t>
            </w:r>
          </w:p>
          <w:p w14:paraId="0F0B3C32" w14:textId="77777777" w:rsidR="00B45D95" w:rsidRPr="005B766F" w:rsidRDefault="00B45D95" w:rsidP="005B766F">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Παρακολούθηση των προσδιορισμένων παρενεργειών και αντενδείξεων</w:t>
            </w:r>
          </w:p>
          <w:p w14:paraId="3D110475" w14:textId="77777777" w:rsidR="00B45D95" w:rsidRPr="00451CE9" w:rsidRDefault="00B45D95" w:rsidP="005B766F">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l"/>
              </w:rPr>
              <w:t>Εντοπισμός και ανάλυση αναδυόμενων κινδύνων</w:t>
            </w:r>
          </w:p>
          <w:p w14:paraId="50E4E27B" w14:textId="77777777" w:rsidR="00B45D95" w:rsidRPr="005B766F" w:rsidRDefault="00B45D95" w:rsidP="005B766F">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Διασφάλιση της συνεχούς αποδεκτότητας της σταθμισμένης σχέσης κινδύνου/οφέλους</w:t>
            </w:r>
          </w:p>
          <w:p w14:paraId="77D16AB0" w14:textId="77777777" w:rsidR="00B45D95" w:rsidRPr="005B766F" w:rsidRDefault="00B45D95" w:rsidP="005B766F">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lang w:val="el-GR"/>
              </w:rPr>
            </w:pPr>
            <w:r>
              <w:rPr>
                <w:sz w:val="22"/>
                <w:szCs w:val="22"/>
                <w:lang w:val="el"/>
              </w:rPr>
              <w:t>Προσδιορισμός πιθανής συστηματικής κακής χρήσης ή χρήσης της συσκευής εκτός ενδείξεων</w:t>
            </w:r>
          </w:p>
        </w:tc>
        <w:tc>
          <w:tcPr>
            <w:tcW w:w="849" w:type="pct"/>
          </w:tcPr>
          <w:p w14:paraId="37F6D241" w14:textId="77777777" w:rsidR="00B45D95" w:rsidRPr="005B766F" w:rsidRDefault="00B45D95" w:rsidP="005B766F">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el-GR"/>
              </w:rPr>
            </w:pPr>
            <w:r>
              <w:rPr>
                <w:sz w:val="22"/>
                <w:szCs w:val="22"/>
                <w:u w:val="single"/>
                <w:lang w:val="el"/>
              </w:rPr>
              <w:t>Επιστημονική βάση:</w:t>
            </w:r>
          </w:p>
          <w:p w14:paraId="12ECEC3F" w14:textId="77777777" w:rsidR="00B45D95" w:rsidRPr="005B766F" w:rsidRDefault="00B45D95"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Η αξιολόγηση των δεδομένων μπορεί να προσδιορίσει πιθανές συσχετίσεις μεταξύ συμβάντων μετά την κυκλοφορία στην αγορά και ζητημάτων ασφάλειας ή/και απόδοσης.</w:t>
            </w:r>
          </w:p>
          <w:p w14:paraId="156BC536" w14:textId="77777777" w:rsidR="00B45D95" w:rsidRPr="005B766F" w:rsidRDefault="00B45D95" w:rsidP="005B766F">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el-GR"/>
              </w:rPr>
            </w:pPr>
            <w:r>
              <w:rPr>
                <w:sz w:val="22"/>
                <w:szCs w:val="22"/>
                <w:u w:val="single"/>
                <w:lang w:val="el"/>
              </w:rPr>
              <w:t>Γνωστοί περιορισμοί:</w:t>
            </w:r>
          </w:p>
          <w:p w14:paraId="62796010" w14:textId="77777777" w:rsidR="00B45D95" w:rsidRPr="005B766F" w:rsidRDefault="00B45D95" w:rsidP="005B766F">
            <w:pPr>
              <w:spacing w:after="0"/>
              <w:cnfStyle w:val="000000000000" w:firstRow="0" w:lastRow="0" w:firstColumn="0" w:lastColumn="0" w:oddVBand="0" w:evenVBand="0" w:oddHBand="0" w:evenHBand="0" w:firstRowFirstColumn="0" w:firstRowLastColumn="0" w:lastRowFirstColumn="0" w:lastRowLastColumn="0"/>
              <w:rPr>
                <w:i/>
                <w:iCs/>
                <w:sz w:val="22"/>
                <w:szCs w:val="22"/>
                <w:lang w:val="el-GR"/>
              </w:rPr>
            </w:pPr>
            <w:r>
              <w:rPr>
                <w:sz w:val="22"/>
                <w:szCs w:val="22"/>
                <w:lang w:val="el"/>
              </w:rPr>
              <w:t>Οι περιορισμοί των αξιολογήσεων ενεργειών επί του πεδίου μπορεί να περιλαμβάνουν την ελλιπή αναφορά συμβάντων, την ελλιπή παρακολούθηση, ατελή δεδομένα κ.λπ.</w:t>
            </w:r>
          </w:p>
        </w:tc>
        <w:tc>
          <w:tcPr>
            <w:tcW w:w="1028" w:type="pct"/>
          </w:tcPr>
          <w:p w14:paraId="65672F89" w14:textId="77777777" w:rsidR="00B45D95" w:rsidRPr="005B766F" w:rsidRDefault="00B45D95"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Η παρακολούθηση που σχετίζεται με ενέργειες αγοράς και CAPA είναι συνεχής.</w:t>
            </w:r>
          </w:p>
          <w:p w14:paraId="42977FEC" w14:textId="77777777" w:rsidR="00B45D95" w:rsidRPr="005B766F" w:rsidRDefault="00B45D95"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GR"/>
              </w:rPr>
            </w:pPr>
          </w:p>
          <w:p w14:paraId="491362D1" w14:textId="77777777" w:rsidR="00B45D95" w:rsidRPr="00E9636F" w:rsidRDefault="00B45D95" w:rsidP="005B766F">
            <w:pPr>
              <w:cnfStyle w:val="000000000000" w:firstRow="0" w:lastRow="0" w:firstColumn="0" w:lastColumn="0" w:oddVBand="0" w:evenVBand="0" w:oddHBand="0" w:evenHBand="0" w:firstRowFirstColumn="0" w:firstRowLastColumn="0" w:lastRowFirstColumn="0" w:lastRowLastColumn="0"/>
              <w:rPr>
                <w:sz w:val="22"/>
                <w:szCs w:val="22"/>
                <w:lang w:val="el"/>
              </w:rPr>
            </w:pPr>
            <w:r>
              <w:rPr>
                <w:sz w:val="22"/>
                <w:szCs w:val="22"/>
                <w:lang w:val="el"/>
              </w:rPr>
              <w:t>Το μεσοδιάστημα υποβολής εκθέσεων βασίζεται στην υψηλότερη κατηγορία κινδύνου της συσκευής, όπως τεκμηριώνεται στο Σχέδιο PMS για Συστήματα Καθετήρων Skater, PMSP-0017. Ως εκ τούτου, η δραστηριότητα αυτή θα πραγματοποιείται ετησίως.</w:t>
            </w:r>
          </w:p>
          <w:p w14:paraId="07C2BCDA" w14:textId="77777777" w:rsidR="00B45D95" w:rsidRPr="00E9636F" w:rsidRDefault="00B45D95" w:rsidP="005B766F">
            <w:pPr>
              <w:cnfStyle w:val="000000000000" w:firstRow="0" w:lastRow="0" w:firstColumn="0" w:lastColumn="0" w:oddVBand="0" w:evenVBand="0" w:oddHBand="0" w:evenHBand="0" w:firstRowFirstColumn="0" w:firstRowLastColumn="0" w:lastRowFirstColumn="0" w:lastRowLastColumn="0"/>
              <w:rPr>
                <w:sz w:val="22"/>
                <w:szCs w:val="22"/>
                <w:lang w:val="el"/>
              </w:rPr>
            </w:pPr>
            <w:r>
              <w:rPr>
                <w:sz w:val="22"/>
                <w:szCs w:val="22"/>
                <w:lang w:val="el"/>
              </w:rPr>
              <w:t xml:space="preserve">Οι εκθέσεις PMS που χρησιμοποιήθηκαν για την πιο πρόσφατη κλινική αξιολόγηση κάλυψαν την περίοδο από 1 Μαΐου 2019 έως 30 Απριλίου 2024. </w:t>
            </w:r>
          </w:p>
        </w:tc>
      </w:tr>
      <w:tr w:rsidR="005B766F" w:rsidRPr="005B766F" w14:paraId="134CC565" w14:textId="77777777" w:rsidTr="005B7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shd w:val="clear" w:color="auto" w:fill="auto"/>
          </w:tcPr>
          <w:p w14:paraId="58444EC6" w14:textId="77777777" w:rsidR="00B45D95" w:rsidRPr="00451CE9" w:rsidRDefault="00B45D95" w:rsidP="005B766F">
            <w:pPr>
              <w:spacing w:after="0"/>
              <w:jc w:val="center"/>
              <w:rPr>
                <w:sz w:val="22"/>
                <w:szCs w:val="22"/>
              </w:rPr>
            </w:pPr>
            <w:r>
              <w:rPr>
                <w:sz w:val="22"/>
                <w:szCs w:val="22"/>
                <w:lang w:val="el"/>
              </w:rPr>
              <w:t>04</w:t>
            </w:r>
          </w:p>
        </w:tc>
        <w:tc>
          <w:tcPr>
            <w:tcW w:w="947" w:type="pct"/>
            <w:shd w:val="clear" w:color="auto" w:fill="auto"/>
          </w:tcPr>
          <w:p w14:paraId="4F8EF04C" w14:textId="77777777" w:rsidR="00B45D95" w:rsidRPr="005B766F" w:rsidRDefault="00B45D95"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Αναζήτηση σε βάση δεδομένων ανεπιθύμητων συμβάντων (π.χ. MAUDE, βάσεις δεδομένων εκθέσεων επιτήρησης ασφάλειας προϊόντος) για τις συσκευές υπό αξιολόγηση ή ισοδύναμες.</w:t>
            </w:r>
          </w:p>
        </w:tc>
        <w:tc>
          <w:tcPr>
            <w:tcW w:w="1295" w:type="pct"/>
            <w:shd w:val="clear" w:color="auto" w:fill="auto"/>
          </w:tcPr>
          <w:p w14:paraId="39A582CE" w14:textId="77777777" w:rsidR="00B45D95" w:rsidRPr="005B766F" w:rsidRDefault="00B45D95" w:rsidP="005B766F">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 xml:space="preserve">Επιβεβαίωση της ασφάλειας του </w:t>
            </w:r>
            <w:proofErr w:type="spellStart"/>
            <w:r>
              <w:rPr>
                <w:sz w:val="22"/>
                <w:szCs w:val="22"/>
                <w:lang w:val="el"/>
              </w:rPr>
              <w:t>ιατροτεχνολογικού</w:t>
            </w:r>
            <w:proofErr w:type="spellEnd"/>
            <w:r>
              <w:rPr>
                <w:sz w:val="22"/>
                <w:szCs w:val="22"/>
                <w:lang w:val="el"/>
              </w:rPr>
              <w:t xml:space="preserve"> προϊόντος</w:t>
            </w:r>
          </w:p>
          <w:p w14:paraId="1D97E198" w14:textId="77777777" w:rsidR="00B45D95" w:rsidRPr="00451CE9" w:rsidRDefault="00B45D95" w:rsidP="005B766F">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el"/>
              </w:rPr>
              <w:t>Εντοπισμός και ανάλυση αναδυόμενων κινδύνων</w:t>
            </w:r>
          </w:p>
          <w:p w14:paraId="66B64601" w14:textId="77777777" w:rsidR="00B45D95" w:rsidRPr="005B766F" w:rsidRDefault="00B45D95" w:rsidP="005B766F">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Διασφάλιση της συνεχούς αποδεκτότητας της σταθμισμένης σχέσης κινδύνου/οφέλους</w:t>
            </w:r>
          </w:p>
          <w:p w14:paraId="79A880A2" w14:textId="77777777" w:rsidR="00B45D95" w:rsidRPr="005B766F" w:rsidRDefault="00B45D95" w:rsidP="005B766F">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el-GR"/>
              </w:rPr>
            </w:pPr>
            <w:r>
              <w:rPr>
                <w:sz w:val="22"/>
                <w:szCs w:val="22"/>
                <w:lang w:val="el"/>
              </w:rPr>
              <w:t>Παρακολούθηση των προσδιορισμένων παρενεργειών και αντενδείξεων</w:t>
            </w:r>
          </w:p>
        </w:tc>
        <w:tc>
          <w:tcPr>
            <w:tcW w:w="849" w:type="pct"/>
            <w:shd w:val="clear" w:color="auto" w:fill="auto"/>
          </w:tcPr>
          <w:p w14:paraId="505BB2BF" w14:textId="77777777" w:rsidR="00B45D95" w:rsidRPr="00E9636F" w:rsidRDefault="00B45D95"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
              </w:rPr>
            </w:pPr>
            <w:r>
              <w:rPr>
                <w:sz w:val="22"/>
                <w:szCs w:val="22"/>
                <w:lang w:val="el"/>
              </w:rPr>
              <w:t xml:space="preserve">Η συλλογή δεδομένων ασφάλειας μετά τη διάθεση στην αγορά και η αξιολόγηση του κλινικού κινδύνου με βάση δεδομένα παρατήρησης είναι κρίσιμης σημασίας για την αξιολόγηση και τον χαρακτηρισμό του προφίλ κινδύνου ενός προϊόντος και για τη λήψη τεκμηριωμένων αποφάσεων σχετικά με την ελαχιστοποίηση του κινδύνου. Αυτό διευκολύνει επίσης τη συλλογή και την ερμηνεία δεδομένων από έναν μεγάλο και ποικίλο πληθυσμό ασθενών, κάτι που δεν συμβαίνει σε ελεγχόμενες δοκιμές, διασφαλίζοντας επομένως την ασφάλεια σε όλους τους πληθυσμούς. </w:t>
            </w:r>
          </w:p>
          <w:p w14:paraId="3CC1147F" w14:textId="77777777" w:rsidR="00B45D95" w:rsidRPr="00E9636F" w:rsidRDefault="00B45D95"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
              </w:rPr>
            </w:pPr>
            <w:r>
              <w:rPr>
                <w:sz w:val="22"/>
                <w:szCs w:val="22"/>
                <w:lang w:val="el"/>
              </w:rPr>
              <w:t>Οι περιορισμοί περιλαμβάνουν την αδυναμία πραγματικού υπολογισμού του ποσοστού των αναφερόμενων συμβάντων ή του προσδιορισμού της πραγματικής αιτιότητας.</w:t>
            </w:r>
          </w:p>
        </w:tc>
        <w:tc>
          <w:tcPr>
            <w:tcW w:w="1028" w:type="pct"/>
            <w:shd w:val="clear" w:color="auto" w:fill="auto"/>
          </w:tcPr>
          <w:p w14:paraId="563C27EC" w14:textId="77777777" w:rsidR="00B45D95" w:rsidRPr="00E9636F" w:rsidRDefault="00B45D95"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
              </w:rPr>
            </w:pPr>
            <w:r>
              <w:rPr>
                <w:sz w:val="22"/>
                <w:szCs w:val="22"/>
                <w:lang w:val="el"/>
              </w:rPr>
              <w:t>Η παρακολούθηση που σχετίζεται με ενέργειες αγοράς και CAPA είναι συνεχής.</w:t>
            </w:r>
          </w:p>
          <w:p w14:paraId="5CD47621" w14:textId="77777777" w:rsidR="00B45D95" w:rsidRPr="00E9636F" w:rsidRDefault="00B45D95"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
              </w:rPr>
            </w:pPr>
          </w:p>
          <w:p w14:paraId="5DC4B152" w14:textId="77777777" w:rsidR="00B45D95" w:rsidRPr="00E9636F" w:rsidRDefault="00B45D95" w:rsidP="005B766F">
            <w:pPr>
              <w:cnfStyle w:val="000000100000" w:firstRow="0" w:lastRow="0" w:firstColumn="0" w:lastColumn="0" w:oddVBand="0" w:evenVBand="0" w:oddHBand="1" w:evenHBand="0" w:firstRowFirstColumn="0" w:firstRowLastColumn="0" w:lastRowFirstColumn="0" w:lastRowLastColumn="0"/>
              <w:rPr>
                <w:sz w:val="22"/>
                <w:szCs w:val="22"/>
                <w:lang w:val="el"/>
              </w:rPr>
            </w:pPr>
            <w:r>
              <w:rPr>
                <w:sz w:val="22"/>
                <w:szCs w:val="22"/>
                <w:lang w:val="el"/>
              </w:rPr>
              <w:t>Το μεσοδιάστημα υποβολής εκθέσεων βασίζεται στην υψηλότερη κατηγορία κινδύνου της συσκευής, όπως τεκμηριώνεται στο Σχέδιο PMS για Συστήματα Καθετήρων Skater, PMSP-0017. Ως εκ τούτου, η δραστηριότητα αυτή θα πραγματοποιείται ετησίως.</w:t>
            </w:r>
          </w:p>
          <w:p w14:paraId="5DD36EC1" w14:textId="77777777" w:rsidR="00B45D95" w:rsidRPr="00E9636F" w:rsidRDefault="00B45D95" w:rsidP="005B766F">
            <w:pPr>
              <w:spacing w:after="0"/>
              <w:cnfStyle w:val="000000100000" w:firstRow="0" w:lastRow="0" w:firstColumn="0" w:lastColumn="0" w:oddVBand="0" w:evenVBand="0" w:oddHBand="1" w:evenHBand="0" w:firstRowFirstColumn="0" w:firstRowLastColumn="0" w:lastRowFirstColumn="0" w:lastRowLastColumn="0"/>
              <w:rPr>
                <w:sz w:val="22"/>
                <w:szCs w:val="22"/>
                <w:lang w:val="el"/>
              </w:rPr>
            </w:pPr>
            <w:r>
              <w:rPr>
                <w:sz w:val="22"/>
                <w:szCs w:val="22"/>
                <w:lang w:val="el"/>
              </w:rPr>
              <w:t xml:space="preserve">Οι εκθέσεις PMS που χρησιμοποιήθηκαν για την πιο πρόσφατη κλινική αξιολόγηση κάλυψαν την περίοδο από 1 Μαΐου 2019 έως 30 Απριλίου 2024. </w:t>
            </w:r>
          </w:p>
        </w:tc>
      </w:tr>
      <w:tr w:rsidR="005B766F" w:rsidRPr="005B766F" w14:paraId="7C432DC4" w14:textId="77777777" w:rsidTr="005B766F">
        <w:tc>
          <w:tcPr>
            <w:cnfStyle w:val="001000000000" w:firstRow="0" w:lastRow="0" w:firstColumn="1" w:lastColumn="0" w:oddVBand="0" w:evenVBand="0" w:oddHBand="0" w:evenHBand="0" w:firstRowFirstColumn="0" w:firstRowLastColumn="0" w:lastRowFirstColumn="0" w:lastRowLastColumn="0"/>
            <w:tcW w:w="881" w:type="pct"/>
          </w:tcPr>
          <w:p w14:paraId="033D8105" w14:textId="77777777" w:rsidR="00B45D95" w:rsidRPr="00451CE9" w:rsidDel="0084767F" w:rsidRDefault="00B45D95" w:rsidP="005B766F">
            <w:pPr>
              <w:spacing w:after="0"/>
              <w:jc w:val="center"/>
              <w:rPr>
                <w:sz w:val="22"/>
                <w:szCs w:val="22"/>
              </w:rPr>
            </w:pPr>
            <w:r>
              <w:rPr>
                <w:sz w:val="22"/>
                <w:szCs w:val="22"/>
                <w:lang w:val="el"/>
              </w:rPr>
              <w:t>05</w:t>
            </w:r>
          </w:p>
        </w:tc>
        <w:tc>
          <w:tcPr>
            <w:tcW w:w="947" w:type="pct"/>
          </w:tcPr>
          <w:p w14:paraId="698B61AC" w14:textId="77777777" w:rsidR="00B45D95" w:rsidRPr="005B766F" w:rsidDel="00CC01D2" w:rsidRDefault="00B45D95"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Αναζήτηση σε βάση δεδομένων ανεπιθύμητων συμβάντων (π.χ. MAUDE, βάσεις δεδομένων εκθέσεων επιτήρησης ασφάλειας προϊόντος) για παρόμοιες συσκευές.</w:t>
            </w:r>
          </w:p>
        </w:tc>
        <w:tc>
          <w:tcPr>
            <w:tcW w:w="1295" w:type="pct"/>
          </w:tcPr>
          <w:p w14:paraId="232F00EB" w14:textId="77777777" w:rsidR="00B45D95" w:rsidRPr="00451CE9" w:rsidRDefault="00B45D95" w:rsidP="005B766F">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el"/>
              </w:rPr>
              <w:t>Εντοπισμός και ανάλυση αναδυόμενων κινδύνων</w:t>
            </w:r>
          </w:p>
          <w:p w14:paraId="5D430465" w14:textId="77777777" w:rsidR="00B45D95" w:rsidRPr="005B766F" w:rsidRDefault="00B45D95" w:rsidP="005B766F">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el-GR"/>
              </w:rPr>
            </w:pPr>
            <w:r>
              <w:rPr>
                <w:sz w:val="22"/>
                <w:szCs w:val="22"/>
                <w:lang w:val="el"/>
              </w:rPr>
              <w:t>Παρακολούθηση των προσδιορισμένων παρενεργειών και αντενδείξεων</w:t>
            </w:r>
          </w:p>
        </w:tc>
        <w:tc>
          <w:tcPr>
            <w:tcW w:w="849" w:type="pct"/>
          </w:tcPr>
          <w:p w14:paraId="6F0C8C67" w14:textId="77777777" w:rsidR="00B45D95" w:rsidRPr="00E9636F" w:rsidRDefault="00B45D95"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
              </w:rPr>
            </w:pPr>
            <w:r>
              <w:rPr>
                <w:sz w:val="22"/>
                <w:szCs w:val="22"/>
                <w:lang w:val="el"/>
              </w:rPr>
              <w:t xml:space="preserve">Η συλλογή δεδομένων ασφάλειας μετά τη διάθεση στην αγορά και η αξιολόγηση του κλινικού κινδύνου με βάση δεδομένα παρατήρησης είναι κρίσιμης σημασίας για την αξιολόγηση και τον χαρακτηρισμό του προφίλ κινδύνου ενός προϊόντος και για τη λήψη τεκμηριωμένων αποφάσεων σχετικά με την ελαχιστοποίηση του κινδύνου. Αυτό διευκολύνει επίσης τη συλλογή και την ερμηνεία δεδομένων από έναν μεγάλο και ποικίλο πληθυσμό ασθενών, κάτι που δεν συμβαίνει σε ελεγχόμενες δοκιμές, διασφαλίζοντας επομένως την ασφάλεια σε όλους τους πληθυσμούς. </w:t>
            </w:r>
          </w:p>
          <w:p w14:paraId="4BBA0846" w14:textId="5C6F5A75" w:rsidR="00154EA9" w:rsidRPr="00E9636F" w:rsidRDefault="00B45D95" w:rsidP="000264C2">
            <w:pPr>
              <w:spacing w:after="0" w:afterAutospacing="0"/>
              <w:cnfStyle w:val="000000000000" w:firstRow="0" w:lastRow="0" w:firstColumn="0" w:lastColumn="0" w:oddVBand="0" w:evenVBand="0" w:oddHBand="0" w:evenHBand="0" w:firstRowFirstColumn="0" w:firstRowLastColumn="0" w:lastRowFirstColumn="0" w:lastRowLastColumn="0"/>
              <w:rPr>
                <w:sz w:val="22"/>
                <w:szCs w:val="22"/>
                <w:lang w:val="el"/>
              </w:rPr>
            </w:pPr>
            <w:r>
              <w:rPr>
                <w:sz w:val="22"/>
                <w:szCs w:val="22"/>
                <w:lang w:val="el"/>
              </w:rPr>
              <w:t>Οι περιορισμοί περιλαμβάνουν την αδυναμία πραγματικού υπολογισμού του ποσοστού των αναφερόμενων συμβάντων ή του προσδιορισμού της πραγματικής αιτιότητας.</w:t>
            </w:r>
          </w:p>
          <w:p w14:paraId="11772F23" w14:textId="77777777" w:rsidR="00154EA9" w:rsidRPr="00E9636F" w:rsidRDefault="00154EA9"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
              </w:rPr>
            </w:pPr>
          </w:p>
        </w:tc>
        <w:tc>
          <w:tcPr>
            <w:tcW w:w="1028" w:type="pct"/>
          </w:tcPr>
          <w:p w14:paraId="2457F96E" w14:textId="77777777" w:rsidR="00B45D95" w:rsidRPr="00E9636F" w:rsidRDefault="00B45D95"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
              </w:rPr>
            </w:pPr>
            <w:r>
              <w:rPr>
                <w:sz w:val="22"/>
                <w:szCs w:val="22"/>
                <w:lang w:val="el"/>
              </w:rPr>
              <w:t>Η παρακολούθηση που σχετίζεται με ενέργειες αγοράς και CAPA είναι συνεχής.</w:t>
            </w:r>
          </w:p>
          <w:p w14:paraId="0E25DC84" w14:textId="77777777" w:rsidR="00B45D95" w:rsidRPr="00E9636F" w:rsidRDefault="00B45D95" w:rsidP="005B766F">
            <w:pPr>
              <w:cnfStyle w:val="000000000000" w:firstRow="0" w:lastRow="0" w:firstColumn="0" w:lastColumn="0" w:oddVBand="0" w:evenVBand="0" w:oddHBand="0" w:evenHBand="0" w:firstRowFirstColumn="0" w:firstRowLastColumn="0" w:lastRowFirstColumn="0" w:lastRowLastColumn="0"/>
              <w:rPr>
                <w:sz w:val="22"/>
                <w:szCs w:val="22"/>
                <w:lang w:val="el"/>
              </w:rPr>
            </w:pPr>
            <w:r>
              <w:rPr>
                <w:sz w:val="22"/>
                <w:szCs w:val="22"/>
                <w:lang w:val="el"/>
              </w:rPr>
              <w:t>Το μεσοδιάστημα υποβολής εκθέσεων βασίζεται στην υψηλότερη κατηγορία κινδύνου της συσκευής, όπως τεκμηριώνεται στο Σχέδιο PMS για Συστήματα Καθετήρων Skater, PMSP-0017. Ως εκ τούτου, η δραστηριότητα αυτή θα πραγματοποιείται ετησίως.</w:t>
            </w:r>
          </w:p>
          <w:p w14:paraId="5D896DB9" w14:textId="77777777" w:rsidR="00B45D95" w:rsidRPr="00E9636F" w:rsidRDefault="00B45D95" w:rsidP="005B766F">
            <w:pPr>
              <w:spacing w:after="0"/>
              <w:cnfStyle w:val="000000000000" w:firstRow="0" w:lastRow="0" w:firstColumn="0" w:lastColumn="0" w:oddVBand="0" w:evenVBand="0" w:oddHBand="0" w:evenHBand="0" w:firstRowFirstColumn="0" w:firstRowLastColumn="0" w:lastRowFirstColumn="0" w:lastRowLastColumn="0"/>
              <w:rPr>
                <w:sz w:val="22"/>
                <w:szCs w:val="22"/>
                <w:lang w:val="el"/>
              </w:rPr>
            </w:pPr>
            <w:r>
              <w:rPr>
                <w:sz w:val="22"/>
                <w:szCs w:val="22"/>
                <w:lang w:val="el"/>
              </w:rPr>
              <w:t xml:space="preserve">Οι εκθέσεις PMS που χρησιμοποιήθηκαν για την πιο πρόσφατη κλινική αξιολόγηση κάλυψαν την περίοδο από 1 Μαΐου 2019 έως 30 Απριλίου 2024. </w:t>
            </w:r>
          </w:p>
        </w:tc>
      </w:tr>
      <w:tr w:rsidR="00EE382E" w:rsidRPr="00451CE9" w14:paraId="62CA407D" w14:textId="77777777" w:rsidTr="005B7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5B766F">
            <w:pPr>
              <w:spacing w:after="0"/>
              <w:jc w:val="center"/>
              <w:rPr>
                <w:sz w:val="22"/>
              </w:rPr>
            </w:pPr>
            <w:r>
              <w:rPr>
                <w:sz w:val="22"/>
                <w:lang w:val="el"/>
              </w:rPr>
              <w:t>Έρευνα PMCF</w:t>
            </w:r>
          </w:p>
        </w:tc>
      </w:tr>
      <w:tr w:rsidR="005B766F" w:rsidRPr="005B766F" w14:paraId="2B475E75" w14:textId="77777777" w:rsidTr="005B766F">
        <w:tc>
          <w:tcPr>
            <w:cnfStyle w:val="001000000000" w:firstRow="0" w:lastRow="0" w:firstColumn="1" w:lastColumn="0" w:oddVBand="0" w:evenVBand="0" w:oddHBand="0" w:evenHBand="0" w:firstRowFirstColumn="0" w:firstRowLastColumn="0" w:lastRowFirstColumn="0" w:lastRowLastColumn="0"/>
            <w:tcW w:w="881" w:type="pct"/>
            <w:tcBorders>
              <w:top w:val="single" w:sz="4" w:space="0" w:color="767171" w:themeColor="background2" w:themeShade="80"/>
            </w:tcBorders>
          </w:tcPr>
          <w:p w14:paraId="0E6C0FA5" w14:textId="1572EE13" w:rsidR="009C031B" w:rsidRPr="00451CE9" w:rsidRDefault="009C031B" w:rsidP="005B766F">
            <w:pPr>
              <w:spacing w:after="0"/>
              <w:jc w:val="center"/>
              <w:rPr>
                <w:sz w:val="22"/>
              </w:rPr>
            </w:pPr>
            <w:r>
              <w:rPr>
                <w:sz w:val="20"/>
                <w:lang w:val="el"/>
              </w:rPr>
              <w:t>06</w:t>
            </w:r>
          </w:p>
        </w:tc>
        <w:tc>
          <w:tcPr>
            <w:tcW w:w="947" w:type="pct"/>
            <w:tcBorders>
              <w:top w:val="single" w:sz="4" w:space="0" w:color="767171" w:themeColor="background2" w:themeShade="80"/>
            </w:tcBorders>
          </w:tcPr>
          <w:p w14:paraId="7523FCAE" w14:textId="77777777" w:rsidR="009C031B" w:rsidRPr="00E9636F" w:rsidRDefault="009C031B" w:rsidP="005B766F">
            <w:pPr>
              <w:cnfStyle w:val="000000000000" w:firstRow="0" w:lastRow="0" w:firstColumn="0" w:lastColumn="0" w:oddVBand="0" w:evenVBand="0" w:oddHBand="0" w:evenHBand="0" w:firstRowFirstColumn="0" w:firstRowLastColumn="0" w:lastRowFirstColumn="0" w:lastRowLastColumn="0"/>
              <w:rPr>
                <w:sz w:val="20"/>
                <w:lang w:val="el"/>
              </w:rPr>
            </w:pPr>
            <w:r>
              <w:rPr>
                <w:sz w:val="20"/>
                <w:lang w:val="el"/>
              </w:rPr>
              <w:t>Μια έρευνα υψηλής ποιότητας θα αποσταλεί στους τρέχοντες πελάτες που χρησιμοποιούν τα προϊόντα του συστήματος παροχέτευσης SKATER. Στόχος θα είναι η συλλογή τουλάχιστον 100 ερευνών από κλινικές περιπτώσεις.</w:t>
            </w:r>
          </w:p>
          <w:p w14:paraId="62A0E4C3" w14:textId="00A19EBE" w:rsidR="009C031B" w:rsidRPr="00E9636F" w:rsidRDefault="009C031B" w:rsidP="005B766F">
            <w:pPr>
              <w:spacing w:after="0"/>
              <w:cnfStyle w:val="000000000000" w:firstRow="0" w:lastRow="0" w:firstColumn="0" w:lastColumn="0" w:oddVBand="0" w:evenVBand="0" w:oddHBand="0" w:evenHBand="0" w:firstRowFirstColumn="0" w:firstRowLastColumn="0" w:lastRowFirstColumn="0" w:lastRowLastColumn="0"/>
              <w:rPr>
                <w:sz w:val="22"/>
                <w:lang w:val="el"/>
              </w:rPr>
            </w:pPr>
            <w:r>
              <w:rPr>
                <w:sz w:val="20"/>
                <w:lang w:val="el"/>
              </w:rPr>
              <w:t xml:space="preserve">Τα εσωτερικά αρχεία πωλήσεων και διανομής θα εξεταστούν για τον προσδιορισμό των ιατρών που χρησιμοποιούν τις συσκευές υπό αξιολόγηση. </w:t>
            </w:r>
          </w:p>
        </w:tc>
        <w:tc>
          <w:tcPr>
            <w:tcW w:w="1295" w:type="pct"/>
            <w:tcBorders>
              <w:top w:val="single" w:sz="4" w:space="0" w:color="767171" w:themeColor="background2" w:themeShade="80"/>
            </w:tcBorders>
          </w:tcPr>
          <w:p w14:paraId="5353987E" w14:textId="77777777" w:rsidR="009C031B" w:rsidRPr="00E9636F" w:rsidRDefault="009C031B" w:rsidP="005B766F">
            <w:pPr>
              <w:cnfStyle w:val="000000000000" w:firstRow="0" w:lastRow="0" w:firstColumn="0" w:lastColumn="0" w:oddVBand="0" w:evenVBand="0" w:oddHBand="0" w:evenHBand="0" w:firstRowFirstColumn="0" w:firstRowLastColumn="0" w:lastRowFirstColumn="0" w:lastRowLastColumn="0"/>
              <w:rPr>
                <w:sz w:val="20"/>
                <w:lang w:val="el"/>
              </w:rPr>
            </w:pPr>
            <w:r>
              <w:rPr>
                <w:sz w:val="20"/>
                <w:lang w:val="el"/>
              </w:rPr>
              <w:t>Στόχος αυτής της έρευνας είναι η προληπτική συλλογή κλινικών δεδομένων με έμφαση στα ακόλουθα προϊόντα για τα όποια έχει διαπιστωθεί ότι υπάρχουν ελάχιστα κλινικά στοιχεία:</w:t>
            </w:r>
          </w:p>
          <w:p w14:paraId="490DFFD4" w14:textId="77777777" w:rsidR="009C031B" w:rsidRPr="00451CE9" w:rsidRDefault="009C031B" w:rsidP="005B766F">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l"/>
              </w:rPr>
              <w:t>Καθετήρες παροχέτευσης Skater</w:t>
            </w:r>
          </w:p>
          <w:p w14:paraId="391C3617" w14:textId="77777777" w:rsidR="009C031B" w:rsidRPr="00451CE9" w:rsidRDefault="009C031B" w:rsidP="005B766F">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l"/>
              </w:rPr>
              <w:t>Καθετήρες παρακέντησης Skater</w:t>
            </w:r>
          </w:p>
          <w:p w14:paraId="0A53F48A" w14:textId="77777777" w:rsidR="009C031B" w:rsidRPr="00451CE9" w:rsidRDefault="009C031B" w:rsidP="005B766F">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l"/>
              </w:rPr>
              <w:t>Σετ εισαγωγέα Skater</w:t>
            </w:r>
          </w:p>
          <w:p w14:paraId="51D8FFFD" w14:textId="77777777" w:rsidR="009C031B" w:rsidRPr="005B766F" w:rsidRDefault="009C031B" w:rsidP="005B766F">
            <w:pPr>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Για κάθε κλινική περίπτωση, η έρευνα θα συλλέγει πληροφορίες σχετικά με τα εξής:</w:t>
            </w:r>
          </w:p>
          <w:p w14:paraId="0CE16D0C" w14:textId="77777777" w:rsidR="009C031B" w:rsidRPr="00451CE9" w:rsidRDefault="009C031B" w:rsidP="005B766F">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l"/>
              </w:rPr>
              <w:t>Κατηγορία εφαρμογής</w:t>
            </w:r>
          </w:p>
          <w:p w14:paraId="3F211A8F" w14:textId="77777777" w:rsidR="009C031B" w:rsidRPr="00451CE9" w:rsidRDefault="009C031B" w:rsidP="005B766F">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l"/>
              </w:rPr>
              <w:t>Ένδειξη</w:t>
            </w:r>
          </w:p>
          <w:p w14:paraId="7404B870" w14:textId="77777777" w:rsidR="009C031B" w:rsidRPr="00451CE9" w:rsidRDefault="009C031B" w:rsidP="005B766F">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el"/>
              </w:rPr>
              <w:t>Διάρκεια χρήσης στη διαδικασία</w:t>
            </w:r>
          </w:p>
          <w:p w14:paraId="74248E61" w14:textId="77777777" w:rsidR="009C031B" w:rsidRPr="005B766F" w:rsidRDefault="009C031B" w:rsidP="005B766F">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Κλινικά αποτελέσματα σε σχέση με την ασφάλεια και την απόδοση</w:t>
            </w:r>
          </w:p>
          <w:p w14:paraId="5174F30B" w14:textId="77777777" w:rsidR="009C031B" w:rsidRPr="005B766F" w:rsidRDefault="009C031B" w:rsidP="005B766F">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lang w:val="el-GR"/>
              </w:rPr>
            </w:pPr>
          </w:p>
        </w:tc>
        <w:tc>
          <w:tcPr>
            <w:tcW w:w="849" w:type="pct"/>
            <w:tcBorders>
              <w:top w:val="single" w:sz="4" w:space="0" w:color="767171" w:themeColor="background2" w:themeShade="80"/>
            </w:tcBorders>
          </w:tcPr>
          <w:p w14:paraId="39771C72" w14:textId="77777777" w:rsidR="009C031B" w:rsidRPr="005B766F" w:rsidRDefault="009C031B" w:rsidP="005B766F">
            <w:pPr>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 xml:space="preserve">Η χρήση ερωτηματολογίων από ιατρούς παρέχει στο ενεργό PMS άμεσα σχόλια από ιατρούς που χρησιμοποιούν προϊόντα του χαρτοφυλακίου συστημάτων παροχέτευσης SKATER σε κλινικό περιβάλλον και οι οποίοι διαθέτουν τεχνικές γνώσεις και εμπειρία σχετικά με τη συσκευή και τις σχετικές διαδικασίες. </w:t>
            </w:r>
          </w:p>
          <w:p w14:paraId="298B08F9" w14:textId="77777777" w:rsidR="009C031B" w:rsidRPr="005B766F" w:rsidRDefault="009C031B" w:rsidP="005B766F">
            <w:pPr>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 xml:space="preserve">Οι περιορισμοί των ερευνών αναφορικά με τους ιατρούς ενδέχεται να αφορούν απουσία ελέγχων, ελλιπή αξιολόγηση κ.λπ. </w:t>
            </w:r>
          </w:p>
          <w:p w14:paraId="0E9CBD8C" w14:textId="77777777" w:rsidR="009C031B" w:rsidRPr="005B766F" w:rsidRDefault="009C031B" w:rsidP="005B766F">
            <w:pPr>
              <w:spacing w:after="0"/>
              <w:cnfStyle w:val="000000000000" w:firstRow="0" w:lastRow="0" w:firstColumn="0" w:lastColumn="0" w:oddVBand="0" w:evenVBand="0" w:oddHBand="0" w:evenHBand="0" w:firstRowFirstColumn="0" w:firstRowLastColumn="0" w:lastRowFirstColumn="0" w:lastRowLastColumn="0"/>
              <w:rPr>
                <w:sz w:val="22"/>
                <w:lang w:val="el-GR"/>
              </w:rPr>
            </w:pPr>
          </w:p>
        </w:tc>
        <w:tc>
          <w:tcPr>
            <w:tcW w:w="1028" w:type="pct"/>
            <w:tcBorders>
              <w:top w:val="single" w:sz="4" w:space="0" w:color="767171" w:themeColor="background2" w:themeShade="80"/>
            </w:tcBorders>
          </w:tcPr>
          <w:p w14:paraId="55E3FDD7" w14:textId="77777777" w:rsidR="009C031B" w:rsidRPr="005B766F" w:rsidRDefault="009C031B" w:rsidP="005B766F">
            <w:pPr>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Στόχος θα είναι η ολοκλήρωση της έρευνας, συμπεριλαμβανομένης της συγκέντρωσης και ανάλυσης δεδομένων, έως το τρίτο τρίμηνο του 2029, πριν από την επόμενη περίοδο πιστοποίησης.</w:t>
            </w:r>
          </w:p>
          <w:p w14:paraId="268E0297" w14:textId="77777777" w:rsidR="009C031B" w:rsidRPr="005B766F" w:rsidRDefault="009C031B" w:rsidP="005B766F">
            <w:pPr>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Τα βασικά ορόσημα-στόχοι για αυτήν τη δραστηριότητα είναι τα εξής:</w:t>
            </w:r>
          </w:p>
          <w:p w14:paraId="31061A65" w14:textId="77777777" w:rsidR="009C031B" w:rsidRPr="005B766F" w:rsidRDefault="009C031B" w:rsidP="00D33FB4">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Οριστικοποίηση του πρωτοκόλλου και της μορφής της έρευνας έως το τρίτο τρίμηνο του 2025</w:t>
            </w:r>
          </w:p>
          <w:p w14:paraId="522F6FBA" w14:textId="77777777" w:rsidR="009C031B" w:rsidRPr="005B766F" w:rsidRDefault="009C031B" w:rsidP="00D33FB4">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Έναρξη έρευνας και περιόδου συλλογής δεδομένων έως το πρώτο τρίμηνο του 2026</w:t>
            </w:r>
          </w:p>
          <w:p w14:paraId="00DE2703" w14:textId="77777777" w:rsidR="009C031B" w:rsidRPr="005B766F" w:rsidRDefault="009C031B" w:rsidP="00D33FB4">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Αρχική περίοδος συλλογής δεδομένων: από το δεύτερο τρίμηνο του 2026 έως το δεύτερο τρίμηνο του 2027</w:t>
            </w:r>
          </w:p>
          <w:p w14:paraId="658B5BE7" w14:textId="77777777" w:rsidR="009C031B" w:rsidRPr="005B766F" w:rsidRDefault="009C031B" w:rsidP="00D33FB4">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Η ανάλυση δεδομένων θα ολοκληρωθεί έως το τέταρτο τρίμηνο του 2027</w:t>
            </w:r>
          </w:p>
          <w:p w14:paraId="2E51A781" w14:textId="77777777" w:rsidR="009C031B" w:rsidRPr="005B766F" w:rsidRDefault="009C031B" w:rsidP="00D33FB4">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sz w:val="20"/>
                <w:lang w:val="el-GR"/>
              </w:rPr>
            </w:pPr>
            <w:r>
              <w:rPr>
                <w:sz w:val="20"/>
                <w:lang w:val="el"/>
              </w:rPr>
              <w:t>Τελική έκθεση έως το δεύτερο τρίμηνο του 2028</w:t>
            </w:r>
          </w:p>
          <w:p w14:paraId="557AE64D" w14:textId="77777777" w:rsidR="009C031B" w:rsidRDefault="009C031B" w:rsidP="00E618E8">
            <w:pPr>
              <w:spacing w:after="0" w:afterAutospacing="0"/>
              <w:cnfStyle w:val="000000000000" w:firstRow="0" w:lastRow="0" w:firstColumn="0" w:lastColumn="0" w:oddVBand="0" w:evenVBand="0" w:oddHBand="0" w:evenHBand="0" w:firstRowFirstColumn="0" w:firstRowLastColumn="0" w:lastRowFirstColumn="0" w:lastRowLastColumn="0"/>
              <w:rPr>
                <w:sz w:val="20"/>
              </w:rPr>
            </w:pPr>
            <w:r>
              <w:rPr>
                <w:sz w:val="20"/>
                <w:lang w:val="el"/>
              </w:rPr>
              <w:t>Εάν ο ελάχιστος στόχος των ερευνών δεν επιτευχθεί έως το δεύτερο τρίμηνο του 2027, η περίοδος συλλογής δεδομένων μπορεί να παραταθεί.</w:t>
            </w:r>
          </w:p>
          <w:p w14:paraId="2E206174" w14:textId="561FCBDE" w:rsidR="00E618E8" w:rsidRPr="00E618E8" w:rsidRDefault="00E618E8" w:rsidP="00E618E8">
            <w:pPr>
              <w:spacing w:after="0" w:afterAutospacing="0"/>
              <w:cnfStyle w:val="000000000000" w:firstRow="0" w:lastRow="0" w:firstColumn="0" w:lastColumn="0" w:oddVBand="0" w:evenVBand="0" w:oddHBand="0" w:evenHBand="0" w:firstRowFirstColumn="0" w:firstRowLastColumn="0" w:lastRowFirstColumn="0" w:lastRowLastColumn="0"/>
              <w:rPr>
                <w:sz w:val="22"/>
              </w:rPr>
            </w:pPr>
          </w:p>
        </w:tc>
      </w:tr>
    </w:tbl>
    <w:p w14:paraId="61243E78" w14:textId="189F7D6B" w:rsidR="00CD0694" w:rsidRPr="005B766F" w:rsidRDefault="005B766F" w:rsidP="00042B91">
      <w:pPr>
        <w:spacing w:after="0" w:afterAutospacing="0" w:line="240" w:lineRule="auto"/>
        <w:rPr>
          <w:rFonts w:cs="Times New Roman"/>
          <w:i/>
          <w:color w:val="FF0000"/>
          <w:lang w:val="el-GR"/>
        </w:rPr>
      </w:pPr>
      <w:r>
        <w:rPr>
          <w:rFonts w:cs="Times New Roman"/>
          <w:i/>
          <w:color w:val="FF0000"/>
          <w:lang w:val="el-GR"/>
        </w:rPr>
        <w:br w:type="textWrapping" w:clear="all"/>
      </w:r>
    </w:p>
    <w:p w14:paraId="783EB8AC" w14:textId="5632C9CD" w:rsidR="00723386" w:rsidRPr="005B766F" w:rsidRDefault="00760400" w:rsidP="00363EE0">
      <w:pPr>
        <w:pStyle w:val="Heading1"/>
        <w:numPr>
          <w:ilvl w:val="0"/>
          <w:numId w:val="2"/>
        </w:numPr>
        <w:rPr>
          <w:rFonts w:cs="Times New Roman"/>
          <w:lang w:val="el-GR"/>
        </w:rPr>
      </w:pPr>
      <w:bookmarkStart w:id="66" w:name="_Toc212113956"/>
      <w:r>
        <w:rPr>
          <w:rFonts w:cs="Times New Roman"/>
          <w:bCs/>
          <w:lang w:val="el"/>
        </w:rPr>
        <w:t>Πιθανές διαγνωστικές ή θεραπευτικές εναλλακτικές λύσεις</w:t>
      </w:r>
      <w:bookmarkEnd w:id="66"/>
      <w:r>
        <w:rPr>
          <w:rFonts w:cs="Times New Roman"/>
          <w:bCs/>
          <w:lang w:val="el"/>
        </w:rPr>
        <w:t xml:space="preserve"> </w:t>
      </w:r>
    </w:p>
    <w:p w14:paraId="60C316BA" w14:textId="31AEC7D0" w:rsidR="00042B91" w:rsidRPr="00E9636F" w:rsidRDefault="00EA3ACE" w:rsidP="003975EE">
      <w:pPr>
        <w:rPr>
          <w:rFonts w:eastAsia="Times New Roman" w:cs="Times New Roman"/>
          <w:szCs w:val="24"/>
          <w:lang w:val="el"/>
        </w:rPr>
      </w:pPr>
      <w:r>
        <w:rPr>
          <w:rFonts w:eastAsia="Calibri" w:cs="Times New Roman"/>
          <w:szCs w:val="24"/>
          <w:lang w:val="el"/>
        </w:rPr>
        <w:t>Τις τελευταίες τρεις δεκαετίες η διαδερμική παροχέτευση υγρών έχει επηρεάσει βαθιά τη διαχείριση ενός πληθυσμού ασθενών σε κρίσιμη κατάσταση υγείας και είναι αναμφισβήτητα η πιο σημαντική διαδικασία που εκτελείται από ακτινολόγους. Αυτή η διαδικασία μειώνει σημαντικά τη νοσηρότητα και τη θνησιμότητα σε σύγκριση με την ανοιχτή χειρουργική παροχέτευση, προσφέροντας ακριβή μη επεμβατικό εντοπισμό των συλλογών υγρών, ελάχιστα επεμβατικές θεραπευτικές τεχνικές, αποφυγή γενικής αναισθησίας στις περισσότερες περιπτώσεις και συντόμευση της νοσηλείας. Η ανοικτή χειρουργική παροχέτευση εφεξής εφαρμόζεται μόνο σε περιπτώσεις όπου η διαδερμική παροχέτευση αποτυγχάνει να ελέγξει τη σήψη, δεν κλείνει τα συρίγγια ή είναι αδύνατη λόγω της παρουσίας παρεμβαλλόμενων δομών, όπως π.χ. του εντέρου. Η τεχνική επιτυχία είναι άμεσα εμφανής μέσω της αναρρόφησης των περιεχομένων και σχεδόν πάντα επιτυγχάνεται με ποσοστά που υπερβαίνουν το 90%.</w:t>
      </w:r>
    </w:p>
    <w:p w14:paraId="2CDE6FBF" w14:textId="77777777" w:rsidR="00042B91" w:rsidRPr="00E9636F" w:rsidRDefault="00042B91" w:rsidP="00363EE0">
      <w:pPr>
        <w:pStyle w:val="Heading1"/>
        <w:numPr>
          <w:ilvl w:val="0"/>
          <w:numId w:val="2"/>
        </w:numPr>
        <w:rPr>
          <w:rFonts w:cs="Times New Roman"/>
          <w:lang w:val="el"/>
        </w:rPr>
      </w:pPr>
      <w:bookmarkStart w:id="67" w:name="_Toc212113957"/>
      <w:r>
        <w:rPr>
          <w:rFonts w:cs="Times New Roman"/>
          <w:bCs/>
          <w:lang w:val="el"/>
        </w:rPr>
        <w:t>Προτεινόμενο προφίλ και εκπαίδευση για χρήστες</w:t>
      </w:r>
      <w:bookmarkEnd w:id="67"/>
    </w:p>
    <w:p w14:paraId="4E38995B" w14:textId="71C104A9" w:rsidR="00DE3971" w:rsidRPr="00142757" w:rsidRDefault="00F856AF" w:rsidP="00DF3BEF">
      <w:pPr>
        <w:pStyle w:val="BT1BodyTextI1"/>
        <w:ind w:left="0"/>
        <w:rPr>
          <w:rFonts w:ascii="Times New Roman" w:hAnsi="Times New Roman" w:cs="Times New Roman"/>
          <w:sz w:val="24"/>
          <w:szCs w:val="24"/>
          <w:lang w:val="el"/>
        </w:rPr>
      </w:pPr>
      <w:bookmarkStart w:id="68" w:name="_Hlk167001763"/>
      <w:r w:rsidRPr="00142757">
        <w:rPr>
          <w:rFonts w:ascii="Times New Roman" w:hAnsi="Times New Roman" w:cs="Times New Roman"/>
          <w:sz w:val="24"/>
          <w:szCs w:val="24"/>
          <w:lang w:val="el"/>
        </w:rPr>
        <w:t>Το Σύστημα Παροχέτευσης Skater προορίζεται για χρήση από ιατρούς ή κλινικούς επαγγελματίες με άδεια άσκησης επαγγέλματος, εκπαιδευμένους στις αγγειακές διαγνωστικές και παρεμβατικές τεχνικές, καθώς και εξοικειωμένους με τη διαδικασία.</w:t>
      </w:r>
    </w:p>
    <w:p w14:paraId="7D551072" w14:textId="77777777" w:rsidR="00451CE9" w:rsidRPr="00E9636F" w:rsidRDefault="00451CE9" w:rsidP="00DF3BEF">
      <w:pPr>
        <w:pStyle w:val="BT1BodyTextI1"/>
        <w:ind w:left="0"/>
        <w:rPr>
          <w:rFonts w:ascii="Times New Roman" w:hAnsi="Times New Roman" w:cs="Times New Roman"/>
          <w:lang w:val="el"/>
        </w:rPr>
      </w:pPr>
    </w:p>
    <w:p w14:paraId="543C04C0" w14:textId="77777777" w:rsidR="00451CE9" w:rsidRPr="00E9636F" w:rsidRDefault="00451CE9" w:rsidP="00DF3BEF">
      <w:pPr>
        <w:pStyle w:val="BT1BodyTextI1"/>
        <w:ind w:left="0"/>
        <w:rPr>
          <w:rFonts w:ascii="Times New Roman" w:hAnsi="Times New Roman" w:cs="Times New Roman"/>
          <w:lang w:val="el"/>
        </w:rPr>
      </w:pPr>
    </w:p>
    <w:p w14:paraId="3195C992" w14:textId="77777777" w:rsidR="00451CE9" w:rsidRPr="00E9636F" w:rsidRDefault="00451CE9" w:rsidP="00DF3BEF">
      <w:pPr>
        <w:pStyle w:val="BT1BodyTextI1"/>
        <w:ind w:left="0"/>
        <w:rPr>
          <w:rFonts w:ascii="Times New Roman" w:hAnsi="Times New Roman" w:cs="Times New Roman"/>
          <w:lang w:val="el"/>
        </w:rPr>
      </w:pPr>
    </w:p>
    <w:p w14:paraId="0E331AED" w14:textId="77777777" w:rsidR="00451CE9" w:rsidRPr="00E9636F" w:rsidRDefault="00451CE9" w:rsidP="00DF3BEF">
      <w:pPr>
        <w:pStyle w:val="BT1BodyTextI1"/>
        <w:ind w:left="0"/>
        <w:rPr>
          <w:rFonts w:ascii="Times New Roman" w:hAnsi="Times New Roman" w:cs="Times New Roman"/>
          <w:lang w:val="el"/>
        </w:rPr>
      </w:pPr>
    </w:p>
    <w:p w14:paraId="146C4C77" w14:textId="51D87D6C" w:rsidR="00DE3971" w:rsidRPr="00235232" w:rsidRDefault="00760400" w:rsidP="00042B91">
      <w:pPr>
        <w:pStyle w:val="Heading1"/>
        <w:numPr>
          <w:ilvl w:val="0"/>
          <w:numId w:val="2"/>
        </w:numPr>
        <w:rPr>
          <w:rFonts w:cs="Times New Roman"/>
        </w:rPr>
      </w:pPr>
      <w:bookmarkStart w:id="69" w:name="_Toc212113958"/>
      <w:bookmarkEnd w:id="68"/>
      <w:r>
        <w:rPr>
          <w:rFonts w:cs="Times New Roman"/>
          <w:bCs/>
          <w:lang w:val="el"/>
        </w:rPr>
        <w:t>Εναρμονισμένα πρότυπα / Κοινές προδιαγραφές</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el"/>
              </w:rPr>
              <w:t>Ημερομηνία/Έκδοση Συμμόρφωσης Argon</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el"/>
              </w:rPr>
              <w:t>Τίτλος προτύπων</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el"/>
              </w:rPr>
              <w:t>Σήμανση</w:t>
            </w:r>
          </w:p>
        </w:tc>
      </w:tr>
      <w:tr w:rsidR="00CD0694" w:rsidRPr="005B766F" w14:paraId="69DBF532" w14:textId="77777777" w:rsidTr="00704136">
        <w:tc>
          <w:tcPr>
            <w:tcW w:w="1129" w:type="pct"/>
          </w:tcPr>
          <w:p w14:paraId="464CBC40" w14:textId="4A4F29F1" w:rsidR="00CD0694" w:rsidRPr="00DE3971" w:rsidRDefault="00CD0694" w:rsidP="00CD0694">
            <w:pPr>
              <w:spacing w:after="0" w:afterAutospacing="0"/>
              <w:rPr>
                <w:rFonts w:cs="Times New Roman"/>
                <w:sz w:val="22"/>
              </w:rPr>
            </w:pPr>
            <w:r w:rsidRPr="00DE3971">
              <w:rPr>
                <w:rFonts w:eastAsia="Times New Roman" w:cs="Times New Roman"/>
                <w:sz w:val="22"/>
                <w:lang w:val="en-GB" w:eastAsia="en-US"/>
              </w:rPr>
              <w:t>EN ISO 15223-1:2021</w:t>
            </w:r>
          </w:p>
        </w:tc>
        <w:tc>
          <w:tcPr>
            <w:tcW w:w="3871" w:type="pct"/>
          </w:tcPr>
          <w:p w14:paraId="08DEAB69" w14:textId="77777777" w:rsidR="00CD0694" w:rsidRPr="005B766F" w:rsidRDefault="00CD0694" w:rsidP="00CD0694">
            <w:pPr>
              <w:spacing w:after="0" w:afterAutospacing="0"/>
              <w:rPr>
                <w:rFonts w:cs="Times New Roman"/>
                <w:sz w:val="22"/>
                <w:lang w:val="el-GR"/>
              </w:rPr>
            </w:pPr>
            <w:r>
              <w:rPr>
                <w:rFonts w:cs="Times New Roman"/>
                <w:sz w:val="22"/>
                <w:lang w:val="el"/>
              </w:rPr>
              <w:t xml:space="preserve">Ιατροτεχνολογικά προϊόντα - Σύμβολα που πρέπει να χρησιμοποιούνται με ιατροτεχνολογικά προϊόντα. </w:t>
            </w:r>
          </w:p>
          <w:p w14:paraId="1C9060BD" w14:textId="523A4BA1" w:rsidR="00CD0694" w:rsidRPr="005B766F" w:rsidRDefault="00CD0694" w:rsidP="00CD0694">
            <w:pPr>
              <w:spacing w:after="0" w:afterAutospacing="0"/>
              <w:rPr>
                <w:rFonts w:cs="Times New Roman"/>
                <w:sz w:val="22"/>
                <w:lang w:val="el-GR"/>
              </w:rPr>
            </w:pPr>
            <w:r>
              <w:rPr>
                <w:rFonts w:cs="Times New Roman"/>
                <w:sz w:val="22"/>
                <w:lang w:val="el"/>
              </w:rPr>
              <w:t xml:space="preserve">Ετικέτες, σήμανση και πληροφορίες που πρέπει να παρέχονται - Μέρος 1: Γενικές απαιτήσεις. </w:t>
            </w:r>
          </w:p>
        </w:tc>
      </w:tr>
      <w:tr w:rsidR="00CD0694" w:rsidRPr="005B766F" w14:paraId="1D080B0B" w14:textId="77777777" w:rsidTr="00704136">
        <w:tc>
          <w:tcPr>
            <w:tcW w:w="1129" w:type="pct"/>
          </w:tcPr>
          <w:p w14:paraId="365A6465" w14:textId="232C40C9" w:rsidR="00CD0694" w:rsidRPr="00DE3971" w:rsidRDefault="00CD0694" w:rsidP="00CD0694">
            <w:pPr>
              <w:spacing w:after="0" w:afterAutospacing="0"/>
              <w:rPr>
                <w:rFonts w:cs="Times New Roman"/>
                <w:sz w:val="22"/>
              </w:rPr>
            </w:pPr>
            <w:r w:rsidRPr="00DE3971">
              <w:rPr>
                <w:rFonts w:cs="Times New Roman"/>
                <w:sz w:val="22"/>
                <w:lang w:eastAsia="en-US"/>
              </w:rPr>
              <w:t>EN ISO 20417:2021</w:t>
            </w:r>
          </w:p>
        </w:tc>
        <w:tc>
          <w:tcPr>
            <w:tcW w:w="3871" w:type="pct"/>
          </w:tcPr>
          <w:p w14:paraId="44CA3961" w14:textId="77777777" w:rsidR="00CD0694" w:rsidRPr="005B766F" w:rsidRDefault="00CD0694" w:rsidP="00CD0694">
            <w:pPr>
              <w:spacing w:after="0" w:afterAutospacing="0"/>
              <w:rPr>
                <w:rFonts w:cs="Times New Roman"/>
                <w:sz w:val="22"/>
                <w:lang w:val="el-GR"/>
              </w:rPr>
            </w:pPr>
            <w:r>
              <w:rPr>
                <w:rFonts w:cs="Times New Roman"/>
                <w:sz w:val="22"/>
                <w:lang w:val="el"/>
              </w:rPr>
              <w:t xml:space="preserve">Ορολογία, σύμβολα και πληροφορίες που παρέχονται με τα ιατροτεχνολογικά προϊόντα: Πληροφορίες που παρέχονται από τον κατασκευαστή μαζί με τα </w:t>
            </w:r>
            <w:proofErr w:type="spellStart"/>
            <w:r>
              <w:rPr>
                <w:rFonts w:cs="Times New Roman"/>
                <w:sz w:val="22"/>
                <w:lang w:val="el"/>
              </w:rPr>
              <w:t>ιατροτεχνολογικά</w:t>
            </w:r>
            <w:proofErr w:type="spellEnd"/>
            <w:r>
              <w:rPr>
                <w:rFonts w:cs="Times New Roman"/>
                <w:sz w:val="22"/>
                <w:lang w:val="el"/>
              </w:rPr>
              <w:t xml:space="preserve"> προϊόντα</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el"/>
              </w:rPr>
              <w:t>Γενικά πρότυπα – Αποστείρωση</w:t>
            </w:r>
          </w:p>
        </w:tc>
      </w:tr>
      <w:tr w:rsidR="00CD0694" w:rsidRPr="005B766F" w14:paraId="6B9F8CCD" w14:textId="77777777" w:rsidTr="00704136">
        <w:tc>
          <w:tcPr>
            <w:tcW w:w="1129" w:type="pct"/>
          </w:tcPr>
          <w:p w14:paraId="44C2D0B6" w14:textId="149EADF8" w:rsidR="00CD0694" w:rsidRPr="00DE3971" w:rsidRDefault="00CD0694" w:rsidP="00CD0694">
            <w:pPr>
              <w:spacing w:after="0" w:afterAutospacing="0"/>
              <w:rPr>
                <w:rFonts w:cs="Times New Roman"/>
                <w:sz w:val="22"/>
              </w:rPr>
            </w:pPr>
            <w:r w:rsidRPr="00DE3971">
              <w:rPr>
                <w:rFonts w:cs="Times New Roman"/>
                <w:sz w:val="22"/>
                <w:lang w:eastAsia="en-US"/>
              </w:rPr>
              <w:t>EN ISO 11070:2014/A1:2018</w:t>
            </w:r>
          </w:p>
        </w:tc>
        <w:tc>
          <w:tcPr>
            <w:tcW w:w="3871" w:type="pct"/>
          </w:tcPr>
          <w:p w14:paraId="00CDA0D4" w14:textId="77777777" w:rsidR="00CD0694" w:rsidRPr="005B766F" w:rsidRDefault="00CD0694" w:rsidP="00CD0694">
            <w:pPr>
              <w:spacing w:after="0" w:afterAutospacing="0"/>
              <w:rPr>
                <w:rFonts w:cs="Times New Roman"/>
                <w:sz w:val="22"/>
                <w:lang w:val="el-GR"/>
              </w:rPr>
            </w:pPr>
            <w:r>
              <w:rPr>
                <w:rFonts w:cs="Times New Roman"/>
                <w:sz w:val="22"/>
                <w:lang w:val="el"/>
              </w:rPr>
              <w:t>Αποστειρωμένοι, ενδοαγγειακοί εισαγωγείς καθετήρων μίας χρήσης, σύρματα-οδηγοί και διαστολείς</w:t>
            </w:r>
          </w:p>
        </w:tc>
      </w:tr>
      <w:tr w:rsidR="00CD0694" w:rsidRPr="005B766F" w14:paraId="36817284" w14:textId="77777777" w:rsidTr="00704136">
        <w:tc>
          <w:tcPr>
            <w:tcW w:w="1129" w:type="pct"/>
          </w:tcPr>
          <w:p w14:paraId="62E97F9F" w14:textId="4F289082" w:rsidR="00CD0694" w:rsidRPr="00DE3971" w:rsidRDefault="00CD0694" w:rsidP="00CD0694">
            <w:pPr>
              <w:spacing w:after="0" w:afterAutospacing="0"/>
              <w:rPr>
                <w:rFonts w:cs="Times New Roman"/>
                <w:sz w:val="22"/>
              </w:rPr>
            </w:pPr>
            <w:r w:rsidRPr="00DE3971">
              <w:rPr>
                <w:rFonts w:cs="Times New Roman"/>
                <w:sz w:val="22"/>
                <w:lang w:eastAsia="en-US"/>
              </w:rPr>
              <w:t>ISO 10555-1:2013</w:t>
            </w:r>
          </w:p>
        </w:tc>
        <w:tc>
          <w:tcPr>
            <w:tcW w:w="3871" w:type="pct"/>
          </w:tcPr>
          <w:p w14:paraId="32D1D266" w14:textId="77777777" w:rsidR="00CD0694" w:rsidRPr="005B766F" w:rsidRDefault="00CD0694" w:rsidP="00CD0694">
            <w:pPr>
              <w:spacing w:after="0" w:afterAutospacing="0"/>
              <w:rPr>
                <w:rFonts w:cs="Times New Roman"/>
                <w:sz w:val="22"/>
                <w:lang w:val="el-GR"/>
              </w:rPr>
            </w:pPr>
            <w:r>
              <w:rPr>
                <w:rFonts w:cs="Times New Roman"/>
                <w:sz w:val="22"/>
                <w:lang w:val="el"/>
              </w:rPr>
              <w:t>Ενδοαγγειακοί καθετήρες – Αποστειρωμένοι καθετήρες και καθετήρες μίας χρήσης – Μέρος 1: Γενικές προδιαγραφές</w:t>
            </w:r>
          </w:p>
        </w:tc>
      </w:tr>
      <w:tr w:rsidR="00CD0694" w:rsidRPr="00DE3971" w14:paraId="77E1C347" w14:textId="77777777" w:rsidTr="00704136">
        <w:tc>
          <w:tcPr>
            <w:tcW w:w="1129" w:type="pct"/>
          </w:tcPr>
          <w:p w14:paraId="1F12F52B" w14:textId="4CF6DEF1" w:rsidR="00CD0694" w:rsidRPr="00DE3971" w:rsidRDefault="00CD0694" w:rsidP="00CD0694">
            <w:pPr>
              <w:spacing w:after="0" w:afterAutospacing="0"/>
              <w:rPr>
                <w:rFonts w:cs="Times New Roman"/>
                <w:sz w:val="22"/>
              </w:rPr>
            </w:pPr>
            <w:r w:rsidRPr="00DE3971">
              <w:rPr>
                <w:rFonts w:cs="Times New Roman"/>
                <w:sz w:val="22"/>
                <w:lang w:eastAsia="en-US"/>
              </w:rPr>
              <w:t>EN 556-1:20</w:t>
            </w:r>
            <w:r>
              <w:rPr>
                <w:rFonts w:cs="Times New Roman"/>
                <w:sz w:val="22"/>
                <w:lang w:eastAsia="en-US"/>
              </w:rPr>
              <w:t>24</w:t>
            </w:r>
          </w:p>
        </w:tc>
        <w:tc>
          <w:tcPr>
            <w:tcW w:w="3871" w:type="pct"/>
          </w:tcPr>
          <w:p w14:paraId="3554237A" w14:textId="77777777" w:rsidR="00CD0694" w:rsidRPr="00DE3971" w:rsidRDefault="00CD0694" w:rsidP="00CD0694">
            <w:pPr>
              <w:spacing w:after="0" w:afterAutospacing="0"/>
              <w:rPr>
                <w:rFonts w:cs="Times New Roman"/>
                <w:sz w:val="22"/>
              </w:rPr>
            </w:pPr>
            <w:r>
              <w:rPr>
                <w:rFonts w:cs="Times New Roman"/>
                <w:sz w:val="22"/>
                <w:lang w:val="el"/>
              </w:rPr>
              <w:t>Αποστείρωση ιατροτεχνολογικών προϊόντων. Απαιτήσεις για ιατρικές συσκευές έτσι ώστε να χαρακτηρίζονται ΑΠΟΣΤΕΙΡΩΜΕΝΕΣ. Απαιτήσεις για ιατροτεχνολογικά προϊόντα αποστειρωμένα στο τελικό στάδιο</w:t>
            </w:r>
          </w:p>
        </w:tc>
      </w:tr>
      <w:tr w:rsidR="00CD0694" w:rsidRPr="005B766F" w14:paraId="4503C5EF" w14:textId="77777777" w:rsidTr="00704136">
        <w:tc>
          <w:tcPr>
            <w:tcW w:w="1129" w:type="pct"/>
          </w:tcPr>
          <w:p w14:paraId="2B0D7155" w14:textId="10FF45E0" w:rsidR="00CD0694" w:rsidRPr="00DE3971" w:rsidRDefault="00CD0694" w:rsidP="00CD0694">
            <w:pPr>
              <w:spacing w:after="0" w:afterAutospacing="0"/>
              <w:rPr>
                <w:rFonts w:cs="Times New Roman"/>
                <w:sz w:val="22"/>
              </w:rPr>
            </w:pPr>
            <w:r w:rsidRPr="00DE3971">
              <w:rPr>
                <w:rFonts w:cs="Times New Roman"/>
                <w:sz w:val="22"/>
                <w:lang w:eastAsia="en-US"/>
              </w:rPr>
              <w:t>EN ISO 11135:2019</w:t>
            </w:r>
          </w:p>
        </w:tc>
        <w:tc>
          <w:tcPr>
            <w:tcW w:w="3871" w:type="pct"/>
          </w:tcPr>
          <w:p w14:paraId="3DC18B24" w14:textId="77777777" w:rsidR="00CD0694" w:rsidRPr="005B766F" w:rsidRDefault="00CD0694" w:rsidP="00CD0694">
            <w:pPr>
              <w:spacing w:after="0" w:afterAutospacing="0"/>
              <w:rPr>
                <w:rFonts w:cs="Times New Roman"/>
                <w:sz w:val="22"/>
                <w:lang w:val="el-GR"/>
              </w:rPr>
            </w:pPr>
            <w:r>
              <w:rPr>
                <w:rFonts w:cs="Times New Roman"/>
                <w:sz w:val="22"/>
                <w:lang w:val="el"/>
              </w:rPr>
              <w:t xml:space="preserve">Αποστείρωση προϊόντων υγειονομικής περίθαλψης - Οξείδιο αιθυλενίου - Μέρος 1: Απαιτήσεις για ανάπτυξη, επικύρωση και έλεγχο ρουτίνας μιας διαδικασίας αποστείρωσης για </w:t>
            </w:r>
            <w:proofErr w:type="spellStart"/>
            <w:r>
              <w:rPr>
                <w:rFonts w:cs="Times New Roman"/>
                <w:sz w:val="22"/>
                <w:lang w:val="el"/>
              </w:rPr>
              <w:t>ιατροτεχνολογικά</w:t>
            </w:r>
            <w:proofErr w:type="spellEnd"/>
            <w:r>
              <w:rPr>
                <w:rFonts w:cs="Times New Roman"/>
                <w:sz w:val="22"/>
                <w:lang w:val="el"/>
              </w:rPr>
              <w:t xml:space="preserve"> προϊόντα</w:t>
            </w:r>
          </w:p>
        </w:tc>
      </w:tr>
      <w:tr w:rsidR="00CD0694" w:rsidRPr="005B766F" w14:paraId="79E5ED08" w14:textId="77777777" w:rsidTr="00704136">
        <w:tc>
          <w:tcPr>
            <w:tcW w:w="1129" w:type="pct"/>
          </w:tcPr>
          <w:p w14:paraId="2C2862F7" w14:textId="77777777" w:rsidR="00CD0694" w:rsidRPr="00DE3971" w:rsidRDefault="00CD0694" w:rsidP="00CD0694">
            <w:pPr>
              <w:spacing w:after="0" w:afterAutospacing="0"/>
              <w:rPr>
                <w:rFonts w:cs="Times New Roman"/>
                <w:sz w:val="22"/>
                <w:lang w:eastAsia="en-US"/>
              </w:rPr>
            </w:pPr>
            <w:r w:rsidRPr="00DE3971">
              <w:rPr>
                <w:rFonts w:cs="Times New Roman"/>
                <w:sz w:val="22"/>
                <w:lang w:eastAsia="en-US"/>
              </w:rPr>
              <w:t>AAMI TIR28:2016</w:t>
            </w:r>
          </w:p>
          <w:p w14:paraId="29BE6BB0" w14:textId="77777777" w:rsidR="00CD0694" w:rsidRPr="00DE3971" w:rsidRDefault="00CD0694" w:rsidP="00CD0694">
            <w:pPr>
              <w:spacing w:after="0" w:afterAutospacing="0"/>
              <w:jc w:val="center"/>
              <w:rPr>
                <w:rFonts w:cs="Times New Roman"/>
                <w:sz w:val="22"/>
              </w:rPr>
            </w:pPr>
          </w:p>
        </w:tc>
        <w:tc>
          <w:tcPr>
            <w:tcW w:w="3871" w:type="pct"/>
          </w:tcPr>
          <w:p w14:paraId="09360EE4" w14:textId="77777777" w:rsidR="00CD0694" w:rsidRPr="005B766F" w:rsidRDefault="00CD0694" w:rsidP="00CD0694">
            <w:pPr>
              <w:spacing w:after="0" w:afterAutospacing="0"/>
              <w:rPr>
                <w:rFonts w:cs="Times New Roman"/>
                <w:sz w:val="22"/>
                <w:lang w:val="el-GR"/>
              </w:rPr>
            </w:pPr>
            <w:r>
              <w:rPr>
                <w:rFonts w:cs="Times New Roman"/>
                <w:sz w:val="22"/>
                <w:lang w:val="el"/>
              </w:rPr>
              <w:t>Υιοθέτηση προϊόντος και ισοδυναμία διαδικασίας για αποστείρωση με οξείδιο του αιθυλενίου</w:t>
            </w:r>
          </w:p>
        </w:tc>
      </w:tr>
      <w:tr w:rsidR="00CD0694" w:rsidRPr="00DE3971" w14:paraId="22EA6D54" w14:textId="77777777" w:rsidTr="00704136">
        <w:tc>
          <w:tcPr>
            <w:tcW w:w="1129" w:type="pct"/>
          </w:tcPr>
          <w:p w14:paraId="04C3528E" w14:textId="7AAA49E7" w:rsidR="00CD0694" w:rsidRPr="00DE3971" w:rsidRDefault="00CD0694" w:rsidP="00CD0694">
            <w:pPr>
              <w:spacing w:after="0" w:afterAutospacing="0"/>
              <w:jc w:val="center"/>
              <w:rPr>
                <w:rFonts w:cs="Times New Roman"/>
                <w:sz w:val="22"/>
              </w:rPr>
            </w:pPr>
            <w:r w:rsidRPr="00DE3971">
              <w:rPr>
                <w:rFonts w:cs="Times New Roman"/>
                <w:sz w:val="22"/>
                <w:lang w:eastAsia="en-US"/>
              </w:rPr>
              <w:t>EN ISO 14644-1:2015</w:t>
            </w:r>
          </w:p>
        </w:tc>
        <w:tc>
          <w:tcPr>
            <w:tcW w:w="3871" w:type="pct"/>
          </w:tcPr>
          <w:p w14:paraId="5442D4CC" w14:textId="77777777" w:rsidR="00CD0694" w:rsidRPr="00DE3971" w:rsidRDefault="00CD0694" w:rsidP="00CD0694">
            <w:pPr>
              <w:spacing w:after="0" w:afterAutospacing="0"/>
              <w:rPr>
                <w:rFonts w:cs="Times New Roman"/>
                <w:sz w:val="22"/>
              </w:rPr>
            </w:pPr>
            <w:r>
              <w:rPr>
                <w:rFonts w:cs="Times New Roman"/>
                <w:sz w:val="22"/>
                <w:lang w:val="el"/>
              </w:rPr>
              <w:t>Ταξινόμηση καθαρότητας αέρα, καθαρών χώρων και συναφών ελεγχόμενων περιβαλλόντων. Μέρος 1: Ταξινόμηση της καθαρότητας αέρα</w:t>
            </w:r>
          </w:p>
        </w:tc>
      </w:tr>
      <w:tr w:rsidR="00CD0694" w:rsidRPr="00DE3971" w14:paraId="3ECAE73F" w14:textId="77777777" w:rsidTr="00704136">
        <w:trPr>
          <w:trHeight w:val="1097"/>
        </w:trPr>
        <w:tc>
          <w:tcPr>
            <w:tcW w:w="1129" w:type="pct"/>
          </w:tcPr>
          <w:p w14:paraId="1670F37A" w14:textId="08005554" w:rsidR="00CD0694" w:rsidRPr="00DE3971" w:rsidRDefault="00CD0694" w:rsidP="00CD0694">
            <w:pPr>
              <w:spacing w:after="0" w:afterAutospacing="0"/>
              <w:jc w:val="center"/>
              <w:rPr>
                <w:rFonts w:cs="Times New Roman"/>
                <w:sz w:val="22"/>
              </w:rPr>
            </w:pPr>
            <w:r w:rsidRPr="00DE3971">
              <w:rPr>
                <w:rFonts w:cs="Times New Roman"/>
                <w:sz w:val="22"/>
                <w:lang w:eastAsia="en-US"/>
              </w:rPr>
              <w:t>EN ISO 14644-2:2015</w:t>
            </w:r>
          </w:p>
        </w:tc>
        <w:tc>
          <w:tcPr>
            <w:tcW w:w="3871" w:type="pct"/>
          </w:tcPr>
          <w:p w14:paraId="06395F7F" w14:textId="77777777" w:rsidR="00CD0694" w:rsidRPr="005B766F" w:rsidRDefault="00CD0694" w:rsidP="00CD0694">
            <w:pPr>
              <w:spacing w:after="0" w:afterAutospacing="0"/>
              <w:rPr>
                <w:rFonts w:cs="Times New Roman"/>
                <w:sz w:val="22"/>
                <w:lang w:val="el-GR"/>
              </w:rPr>
            </w:pPr>
            <w:r>
              <w:rPr>
                <w:rFonts w:cs="Times New Roman"/>
                <w:sz w:val="22"/>
                <w:lang w:val="el"/>
              </w:rPr>
              <w:t xml:space="preserve">Καθαροί χώροι και συναφή ελεγχόμενα περιβάλλοντα - Μέρος 2: Παρακολούθηση για την παροχή αποδεικτικών στοιχείων για την ύπαρξη καθαρού χώρου. </w:t>
            </w:r>
          </w:p>
          <w:p w14:paraId="62114C3F" w14:textId="77777777" w:rsidR="00CD0694" w:rsidRPr="005B766F" w:rsidRDefault="00CD0694" w:rsidP="00CD0694">
            <w:pPr>
              <w:spacing w:after="0" w:afterAutospacing="0"/>
              <w:rPr>
                <w:rFonts w:cs="Times New Roman"/>
                <w:sz w:val="22"/>
                <w:lang w:val="el-GR"/>
              </w:rPr>
            </w:pPr>
            <w:r>
              <w:rPr>
                <w:rFonts w:cs="Times New Roman"/>
                <w:sz w:val="22"/>
                <w:lang w:val="el"/>
              </w:rPr>
              <w:t xml:space="preserve">Απόδοση που σχετίζεται με την καθαρότητα του αέρα από σωματίδια. </w:t>
            </w:r>
          </w:p>
          <w:p w14:paraId="4CA7072B" w14:textId="77777777" w:rsidR="00CD0694" w:rsidRPr="00DE3971" w:rsidRDefault="00CD0694" w:rsidP="00CD0694">
            <w:pPr>
              <w:spacing w:after="0" w:afterAutospacing="0"/>
              <w:rPr>
                <w:rFonts w:cs="Times New Roman"/>
                <w:sz w:val="22"/>
              </w:rPr>
            </w:pPr>
            <w:r>
              <w:rPr>
                <w:rFonts w:cs="Times New Roman"/>
                <w:sz w:val="22"/>
                <w:lang w:val="el"/>
              </w:rPr>
              <w:t>Συγκέντρωση</w:t>
            </w:r>
          </w:p>
        </w:tc>
      </w:tr>
      <w:tr w:rsidR="00CD0694" w:rsidRPr="005B766F"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253F2F54" w:rsidR="00CD0694" w:rsidRPr="00DE3971" w:rsidRDefault="00CD0694" w:rsidP="00CD0694">
            <w:pPr>
              <w:spacing w:after="0" w:afterAutospacing="0"/>
              <w:jc w:val="center"/>
              <w:rPr>
                <w:rFonts w:cs="Times New Roman"/>
                <w:sz w:val="22"/>
              </w:rPr>
            </w:pPr>
            <w:r w:rsidRPr="00DE3971">
              <w:rPr>
                <w:rFonts w:eastAsia="Times New Roman" w:cs="Times New Roman"/>
                <w:sz w:val="22"/>
                <w:lang w:val="en-GB" w:eastAsia="en-US"/>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CD0694" w:rsidRPr="005B766F" w:rsidRDefault="00CD0694" w:rsidP="00CD0694">
            <w:pPr>
              <w:spacing w:after="0" w:afterAutospacing="0"/>
              <w:rPr>
                <w:rFonts w:cs="Times New Roman"/>
                <w:sz w:val="22"/>
                <w:lang w:val="el-GR"/>
              </w:rPr>
            </w:pPr>
            <w:r>
              <w:rPr>
                <w:rFonts w:eastAsia="Times New Roman" w:cs="Times New Roman"/>
                <w:sz w:val="22"/>
                <w:lang w:val="el"/>
              </w:rPr>
              <w:t>Αποστείρωση ιατροτεχνολογικών προϊόντων - Μικροβιολογικές μέθοδοι - Μέρος 1: Προσδιορισμός πληθυσμού μικροοργανισμών σε προϊόντα</w:t>
            </w:r>
          </w:p>
        </w:tc>
      </w:tr>
      <w:tr w:rsidR="00CD0694" w:rsidRPr="005B766F"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2C10F0B8" w:rsidR="00CD0694" w:rsidRPr="00DE3971" w:rsidRDefault="00CD0694" w:rsidP="00CD0694">
            <w:pPr>
              <w:spacing w:after="0" w:afterAutospacing="0"/>
              <w:jc w:val="center"/>
              <w:rPr>
                <w:rFonts w:cs="Times New Roman"/>
                <w:sz w:val="22"/>
              </w:rPr>
            </w:pPr>
            <w:r w:rsidRPr="00DE3971">
              <w:rPr>
                <w:rFonts w:eastAsia="Times New Roman" w:cs="Times New Roman"/>
                <w:sz w:val="22"/>
                <w:lang w:val="en-GB" w:eastAsia="en-US"/>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CD0694" w:rsidRPr="005B766F" w:rsidRDefault="00CD0694" w:rsidP="00CD0694">
            <w:pPr>
              <w:spacing w:after="0" w:afterAutospacing="0"/>
              <w:rPr>
                <w:rFonts w:cs="Times New Roman"/>
                <w:sz w:val="22"/>
                <w:lang w:val="el-GR"/>
              </w:rPr>
            </w:pPr>
            <w:r>
              <w:rPr>
                <w:rFonts w:eastAsia="Times New Roman" w:cs="Times New Roman"/>
                <w:sz w:val="22"/>
                <w:lang w:val="el"/>
              </w:rPr>
              <w:t xml:space="preserve">Βιολογική αξιολόγηση ιατροτεχνολογικών προϊόντων. Υπολείμματα αποστείρωσης </w:t>
            </w:r>
            <w:proofErr w:type="spellStart"/>
            <w:r>
              <w:rPr>
                <w:rFonts w:eastAsia="Times New Roman" w:cs="Times New Roman"/>
                <w:sz w:val="22"/>
                <w:lang w:val="el"/>
              </w:rPr>
              <w:t>αιθυλενοξειδίου</w:t>
            </w:r>
            <w:proofErr w:type="spellEnd"/>
          </w:p>
        </w:tc>
      </w:tr>
      <w:tr w:rsidR="00CD0694" w:rsidRPr="00DE3971" w14:paraId="7C6406C8" w14:textId="77777777" w:rsidTr="00704136">
        <w:tc>
          <w:tcPr>
            <w:tcW w:w="1129" w:type="pct"/>
          </w:tcPr>
          <w:p w14:paraId="67797DDC" w14:textId="21B14A63" w:rsidR="00CD0694" w:rsidRPr="00DE3971" w:rsidRDefault="00CD0694" w:rsidP="00CD0694">
            <w:pPr>
              <w:spacing w:after="0" w:afterAutospacing="0"/>
              <w:rPr>
                <w:rFonts w:cs="Times New Roman"/>
                <w:sz w:val="22"/>
              </w:rPr>
            </w:pPr>
            <w:r w:rsidRPr="00DE3971">
              <w:rPr>
                <w:rFonts w:cs="Times New Roman"/>
                <w:sz w:val="22"/>
                <w:lang w:eastAsia="en-US"/>
              </w:rPr>
              <w:t>NSI/AAMI</w:t>
            </w:r>
            <w:r>
              <w:rPr>
                <w:rFonts w:cs="Times New Roman"/>
                <w:sz w:val="22"/>
                <w:lang w:eastAsia="en-US"/>
              </w:rPr>
              <w:t xml:space="preserve"> </w:t>
            </w:r>
            <w:r w:rsidRPr="00DE3971">
              <w:rPr>
                <w:rFonts w:cs="Times New Roman"/>
                <w:sz w:val="22"/>
                <w:lang w:eastAsia="en-US"/>
              </w:rPr>
              <w:t>ST72:2019</w:t>
            </w:r>
          </w:p>
        </w:tc>
        <w:tc>
          <w:tcPr>
            <w:tcW w:w="3871" w:type="pct"/>
          </w:tcPr>
          <w:p w14:paraId="3ADE4759" w14:textId="77777777" w:rsidR="00CD0694" w:rsidRPr="00DE3971" w:rsidRDefault="00CD0694" w:rsidP="00CD0694">
            <w:pPr>
              <w:spacing w:after="0" w:afterAutospacing="0"/>
              <w:rPr>
                <w:rFonts w:cs="Times New Roman"/>
                <w:sz w:val="22"/>
              </w:rPr>
            </w:pPr>
            <w:r>
              <w:rPr>
                <w:rFonts w:cs="Times New Roman"/>
                <w:sz w:val="22"/>
                <w:lang w:val="el"/>
              </w:rPr>
              <w:t>Δοκιμή βακτηριακών ενδοτοξινών</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el"/>
              </w:rPr>
              <w:t>Γενικά πρότυπα – Συστήματα ποιότητας</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el"/>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el"/>
              </w:rPr>
              <w:t>Ιατρικές συσκευές. Συστήματα διαχείρισης ποιότητας. Απαιτήσεις για κανονιστικούς σκοπούς</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el"/>
              </w:rPr>
              <w:t>Διαχείριση κινδύνων</w:t>
            </w:r>
          </w:p>
        </w:tc>
      </w:tr>
      <w:tr w:rsidR="00235232" w:rsidRPr="005B766F"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el"/>
              </w:rPr>
              <w:t>EN ISO 14971:2019</w:t>
            </w:r>
          </w:p>
        </w:tc>
        <w:tc>
          <w:tcPr>
            <w:tcW w:w="3871" w:type="pct"/>
          </w:tcPr>
          <w:p w14:paraId="4B07BB58" w14:textId="77777777" w:rsidR="00235232" w:rsidRPr="005B766F" w:rsidRDefault="00235232" w:rsidP="00704136">
            <w:pPr>
              <w:spacing w:after="0" w:afterAutospacing="0"/>
              <w:rPr>
                <w:rFonts w:cs="Times New Roman"/>
                <w:sz w:val="22"/>
                <w:lang w:val="el-GR"/>
              </w:rPr>
            </w:pPr>
            <w:r>
              <w:rPr>
                <w:rFonts w:cs="Times New Roman"/>
                <w:sz w:val="22"/>
                <w:lang w:val="el"/>
              </w:rPr>
              <w:t xml:space="preserve">Ιατροτεχνολογικά προϊόντα - Εφαρμογή διαχείρισης κινδύνων σε </w:t>
            </w:r>
            <w:proofErr w:type="spellStart"/>
            <w:r>
              <w:rPr>
                <w:rFonts w:cs="Times New Roman"/>
                <w:sz w:val="22"/>
                <w:lang w:val="el"/>
              </w:rPr>
              <w:t>ιατροτεχνολογικά</w:t>
            </w:r>
            <w:proofErr w:type="spellEnd"/>
            <w:r>
              <w:rPr>
                <w:rFonts w:cs="Times New Roman"/>
                <w:sz w:val="22"/>
                <w:lang w:val="el"/>
              </w:rPr>
              <w:t xml:space="preserve"> προϊόντα</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el"/>
              </w:rPr>
              <w:t>Βιολογική ασφάλεια</w:t>
            </w:r>
          </w:p>
        </w:tc>
      </w:tr>
      <w:tr w:rsidR="00CD0694"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642B8784" w:rsidR="00CD0694" w:rsidRPr="00DE3971" w:rsidRDefault="00CD0694" w:rsidP="00CD0694">
            <w:pPr>
              <w:spacing w:after="0" w:afterAutospacing="0"/>
              <w:rPr>
                <w:rFonts w:cs="Times New Roman"/>
                <w:bCs/>
                <w:sz w:val="22"/>
              </w:rPr>
            </w:pPr>
            <w:r w:rsidRPr="00DE3971">
              <w:rPr>
                <w:rFonts w:eastAsia="Arial" w:cs="Times New Roman"/>
                <w:bCs/>
                <w:sz w:val="22"/>
                <w:lang w:eastAsia="en-US"/>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CD0694" w:rsidRPr="005B766F" w:rsidRDefault="00CD0694" w:rsidP="00CD0694">
            <w:pPr>
              <w:spacing w:after="14" w:afterAutospacing="0"/>
              <w:rPr>
                <w:rFonts w:cs="Times New Roman"/>
                <w:sz w:val="22"/>
                <w:lang w:val="el-GR"/>
              </w:rPr>
            </w:pPr>
            <w:r>
              <w:rPr>
                <w:rFonts w:eastAsia="Arial" w:cs="Times New Roman"/>
                <w:sz w:val="22"/>
                <w:lang w:val="el"/>
              </w:rPr>
              <w:t xml:space="preserve">Βιολογική αξιολόγηση ιατροτεχνολογικών προϊόντων – Μέρος 1: </w:t>
            </w:r>
          </w:p>
          <w:p w14:paraId="69B42A32" w14:textId="77777777" w:rsidR="00CD0694" w:rsidRPr="00DE3971" w:rsidRDefault="00CD0694" w:rsidP="00CD0694">
            <w:pPr>
              <w:tabs>
                <w:tab w:val="left" w:pos="1320"/>
              </w:tabs>
              <w:spacing w:after="0" w:afterAutospacing="0"/>
              <w:rPr>
                <w:rFonts w:cs="Times New Roman"/>
                <w:sz w:val="22"/>
              </w:rPr>
            </w:pPr>
            <w:r>
              <w:rPr>
                <w:rFonts w:eastAsia="Arial" w:cs="Times New Roman"/>
                <w:sz w:val="22"/>
                <w:lang w:val="el"/>
              </w:rPr>
              <w:t xml:space="preserve">Αξιολόγηση και δοκιμή  </w:t>
            </w:r>
          </w:p>
        </w:tc>
      </w:tr>
      <w:tr w:rsidR="00CD0694" w:rsidRPr="005B766F"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503F53DB" w:rsidR="00CD0694" w:rsidRPr="00DE3971" w:rsidRDefault="00CD0694" w:rsidP="00CD0694">
            <w:pPr>
              <w:spacing w:after="0" w:afterAutospacing="0"/>
              <w:rPr>
                <w:rFonts w:cs="Times New Roman"/>
                <w:bCs/>
                <w:sz w:val="22"/>
              </w:rPr>
            </w:pPr>
            <w:r w:rsidRPr="00DE3971">
              <w:rPr>
                <w:rFonts w:eastAsia="Arial" w:cs="Times New Roman"/>
                <w:bCs/>
                <w:sz w:val="22"/>
                <w:lang w:eastAsia="en-US"/>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CD0694" w:rsidRPr="005B766F" w:rsidRDefault="00CD0694" w:rsidP="00CD0694">
            <w:pPr>
              <w:spacing w:after="0" w:afterAutospacing="0"/>
              <w:rPr>
                <w:rFonts w:cs="Times New Roman"/>
                <w:sz w:val="22"/>
                <w:lang w:val="el-GR"/>
              </w:rPr>
            </w:pPr>
            <w:r>
              <w:rPr>
                <w:rFonts w:eastAsia="Arial" w:cs="Times New Roman"/>
                <w:sz w:val="22"/>
                <w:lang w:val="el"/>
              </w:rPr>
              <w:t xml:space="preserve">Βιολογική αξιολόγηση ιατροτεχνολογικών προϊόντων -- Μέρος 3: Δοκιμές γονοτοξικότητας, καρκινογένεσης και αναπαραγωγικής τοξικότητας </w:t>
            </w:r>
          </w:p>
        </w:tc>
      </w:tr>
      <w:tr w:rsidR="00CD0694" w:rsidRPr="005B766F"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3368C27" w:rsidR="00CD0694" w:rsidRPr="00DE3971" w:rsidRDefault="00CD0694" w:rsidP="00CD0694">
            <w:pPr>
              <w:spacing w:after="0" w:afterAutospacing="0"/>
              <w:rPr>
                <w:rFonts w:cs="Times New Roman"/>
                <w:bCs/>
                <w:sz w:val="22"/>
              </w:rPr>
            </w:pPr>
            <w:r w:rsidRPr="00DE3971">
              <w:rPr>
                <w:rFonts w:eastAsia="Arial" w:cs="Times New Roman"/>
                <w:bCs/>
                <w:sz w:val="22"/>
                <w:lang w:eastAsia="en-US"/>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CD0694" w:rsidRPr="005B766F" w:rsidRDefault="00CD0694" w:rsidP="00CD0694">
            <w:pPr>
              <w:spacing w:after="0" w:afterAutospacing="0"/>
              <w:rPr>
                <w:rFonts w:cs="Times New Roman"/>
                <w:sz w:val="22"/>
                <w:lang w:val="el-GR"/>
              </w:rPr>
            </w:pPr>
            <w:r>
              <w:rPr>
                <w:rFonts w:eastAsia="Arial" w:cs="Times New Roman"/>
                <w:sz w:val="22"/>
                <w:lang w:val="el"/>
              </w:rPr>
              <w:t xml:space="preserve">Βιολογική αξιολόγηση ιατροτεχνολογικών προϊόντων -- Μέρος 4: Επιλογή δοκιμών για αλληλεπιδράσεις με το αίμα </w:t>
            </w:r>
          </w:p>
        </w:tc>
      </w:tr>
      <w:tr w:rsidR="00CD0694" w:rsidRPr="005B766F"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69C68E31" w:rsidR="00CD0694" w:rsidRPr="00DE3971" w:rsidRDefault="00CD0694" w:rsidP="00CD0694">
            <w:pPr>
              <w:spacing w:after="0" w:afterAutospacing="0"/>
              <w:rPr>
                <w:rFonts w:cs="Times New Roman"/>
                <w:bCs/>
                <w:sz w:val="22"/>
              </w:rPr>
            </w:pPr>
            <w:r w:rsidRPr="00DE3971">
              <w:rPr>
                <w:rFonts w:eastAsia="Arial" w:cs="Times New Roman"/>
                <w:bCs/>
                <w:sz w:val="22"/>
                <w:lang w:eastAsia="en-US"/>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CD0694" w:rsidRPr="005B766F" w:rsidRDefault="00CD0694" w:rsidP="00CD0694">
            <w:pPr>
              <w:spacing w:after="0" w:afterAutospacing="0"/>
              <w:rPr>
                <w:rFonts w:cs="Times New Roman"/>
                <w:sz w:val="22"/>
                <w:lang w:val="el-GR"/>
              </w:rPr>
            </w:pPr>
            <w:r>
              <w:rPr>
                <w:rFonts w:eastAsia="Arial" w:cs="Times New Roman"/>
                <w:sz w:val="22"/>
                <w:lang w:val="el"/>
              </w:rPr>
              <w:t xml:space="preserve">Βιολογική αξιολόγηση ιατροτεχνολογικών προϊόντων -- Μέρος 5: Δοκιμές για in vitro κυτταροτοξικότητα </w:t>
            </w:r>
          </w:p>
        </w:tc>
      </w:tr>
      <w:tr w:rsidR="00CD0694" w:rsidRPr="005B766F"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08A1B78D" w:rsidR="00CD0694" w:rsidRPr="00DE3971" w:rsidRDefault="00CD0694" w:rsidP="00CD0694">
            <w:pPr>
              <w:spacing w:after="0" w:afterAutospacing="0"/>
              <w:rPr>
                <w:rFonts w:cs="Times New Roman"/>
                <w:bCs/>
                <w:sz w:val="22"/>
              </w:rPr>
            </w:pPr>
            <w:r w:rsidRPr="00DE3971">
              <w:rPr>
                <w:rFonts w:eastAsia="Arial" w:cs="Times New Roman"/>
                <w:bCs/>
                <w:sz w:val="22"/>
                <w:lang w:eastAsia="en-US"/>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CD0694" w:rsidRPr="005B766F" w:rsidRDefault="00CD0694" w:rsidP="00CD0694">
            <w:pPr>
              <w:spacing w:after="0" w:afterAutospacing="0"/>
              <w:rPr>
                <w:rFonts w:cs="Times New Roman"/>
                <w:sz w:val="22"/>
                <w:lang w:val="el-GR"/>
              </w:rPr>
            </w:pPr>
            <w:r>
              <w:rPr>
                <w:rFonts w:eastAsia="Arial" w:cs="Times New Roman"/>
                <w:sz w:val="22"/>
                <w:lang w:val="el"/>
              </w:rPr>
              <w:t xml:space="preserve">Βιολογική αξιολόγηση ιατροτεχνολογικών προϊόντων -- Μέρος 10: Δοκιμές για ερεθισμό και ευαισθητοποίηση του δέρματος </w:t>
            </w:r>
          </w:p>
        </w:tc>
      </w:tr>
      <w:tr w:rsidR="00CD0694" w:rsidRPr="005B766F"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32B22409" w:rsidR="00CD0694" w:rsidRPr="00DE3971" w:rsidRDefault="00CD0694" w:rsidP="00CD0694">
            <w:pPr>
              <w:spacing w:after="0" w:afterAutospacing="0"/>
              <w:rPr>
                <w:rFonts w:cs="Times New Roman"/>
                <w:bCs/>
                <w:sz w:val="22"/>
              </w:rPr>
            </w:pPr>
            <w:r w:rsidRPr="00DE3971">
              <w:rPr>
                <w:rFonts w:eastAsia="Arial" w:cs="Times New Roman"/>
                <w:bCs/>
                <w:sz w:val="22"/>
                <w:lang w:eastAsia="en-US"/>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CD0694" w:rsidRPr="005B766F" w:rsidRDefault="00CD0694" w:rsidP="00CD0694">
            <w:pPr>
              <w:spacing w:after="0" w:afterAutospacing="0"/>
              <w:rPr>
                <w:rFonts w:cs="Times New Roman"/>
                <w:sz w:val="22"/>
                <w:lang w:val="el-GR"/>
              </w:rPr>
            </w:pPr>
            <w:r>
              <w:rPr>
                <w:rFonts w:eastAsia="Arial" w:cs="Times New Roman"/>
                <w:sz w:val="22"/>
                <w:lang w:val="el"/>
              </w:rPr>
              <w:t xml:space="preserve">Βιολογική αξιολόγηση ιατροτεχνολογικών προϊόντων -- Μέρος 11: Δοκιμές για συστηματική τοξικότητα </w:t>
            </w:r>
          </w:p>
        </w:tc>
      </w:tr>
      <w:tr w:rsidR="00CD0694" w:rsidRPr="005B766F"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3644111E" w:rsidR="00CD0694" w:rsidRPr="00DE3971" w:rsidRDefault="00CD0694" w:rsidP="00CD0694">
            <w:pPr>
              <w:spacing w:after="0" w:afterAutospacing="0"/>
              <w:rPr>
                <w:rFonts w:cs="Times New Roman"/>
                <w:bCs/>
                <w:sz w:val="22"/>
              </w:rPr>
            </w:pPr>
            <w:r w:rsidRPr="00DE3971">
              <w:rPr>
                <w:rFonts w:eastAsia="Arial" w:cs="Times New Roman"/>
                <w:bCs/>
                <w:sz w:val="22"/>
                <w:lang w:eastAsia="en-US"/>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CD0694" w:rsidRPr="005B766F" w:rsidRDefault="00CD0694" w:rsidP="00CD0694">
            <w:pPr>
              <w:spacing w:after="0" w:afterAutospacing="0"/>
              <w:rPr>
                <w:rFonts w:cs="Times New Roman"/>
                <w:sz w:val="22"/>
                <w:lang w:val="el-GR"/>
              </w:rPr>
            </w:pPr>
            <w:r>
              <w:rPr>
                <w:rFonts w:eastAsia="Arial" w:cs="Times New Roman"/>
                <w:sz w:val="22"/>
                <w:lang w:val="el"/>
              </w:rPr>
              <w:t xml:space="preserve">Βιολογική αξιολόγηση ιατροτεχνολογικών προϊόντων -- Μέρος 12: Προετοιμασία δειγμάτων και υλικά αναφοράς </w:t>
            </w:r>
          </w:p>
        </w:tc>
      </w:tr>
      <w:tr w:rsidR="00235232" w:rsidRPr="005B766F"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el"/>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5B766F" w:rsidRDefault="00235232" w:rsidP="00704136">
            <w:pPr>
              <w:spacing w:after="0" w:afterAutospacing="0"/>
              <w:rPr>
                <w:rFonts w:cs="Times New Roman"/>
                <w:sz w:val="22"/>
                <w:lang w:val="el-GR"/>
              </w:rPr>
            </w:pPr>
            <w:r>
              <w:rPr>
                <w:rFonts w:eastAsia="Arial" w:cs="Times New Roman"/>
                <w:sz w:val="22"/>
                <w:lang w:val="el"/>
              </w:rPr>
              <w:t xml:space="preserve">Βιολογική αξιολόγηση ιατροτεχνολογικών προϊόντων — Μέρος 19: Φυσικοχημικός, μορφολογικός και τοπογραφικός χαρακτηρισμός υλικών </w:t>
            </w:r>
          </w:p>
        </w:tc>
      </w:tr>
      <w:tr w:rsidR="00235232" w:rsidRPr="005B766F"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el"/>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5B766F" w:rsidRDefault="00235232" w:rsidP="00704136">
            <w:pPr>
              <w:spacing w:after="0" w:afterAutospacing="0"/>
              <w:rPr>
                <w:rFonts w:cs="Times New Roman"/>
                <w:sz w:val="22"/>
                <w:lang w:val="el-GR"/>
              </w:rPr>
            </w:pPr>
            <w:r>
              <w:rPr>
                <w:rFonts w:eastAsia="Arial" w:cs="Times New Roman"/>
                <w:sz w:val="22"/>
                <w:lang w:val="el"/>
              </w:rPr>
              <w:t xml:space="preserve">Πρότυπος Οδηγός για τη Βιοσυμβατότητα Υλικών Συσκευασίας </w:t>
            </w:r>
            <w:proofErr w:type="spellStart"/>
            <w:r>
              <w:rPr>
                <w:rFonts w:eastAsia="Arial" w:cs="Times New Roman"/>
                <w:sz w:val="22"/>
                <w:lang w:val="el"/>
              </w:rPr>
              <w:t>Ιατροτεχνολογικών</w:t>
            </w:r>
            <w:proofErr w:type="spellEnd"/>
            <w:r>
              <w:rPr>
                <w:rFonts w:eastAsia="Arial" w:cs="Times New Roman"/>
                <w:sz w:val="22"/>
                <w:lang w:val="el"/>
              </w:rPr>
              <w:t xml:space="preserve"> Προϊόντων</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el"/>
              </w:rPr>
              <w:t>Κλινική αξιολόγηση</w:t>
            </w:r>
          </w:p>
        </w:tc>
      </w:tr>
      <w:tr w:rsidR="00235232" w:rsidRPr="005B766F" w14:paraId="48FE2BC1" w14:textId="77777777" w:rsidTr="00704136">
        <w:tc>
          <w:tcPr>
            <w:tcW w:w="1129" w:type="pct"/>
          </w:tcPr>
          <w:p w14:paraId="2BEF70B8" w14:textId="6AFCAC77" w:rsidR="00235232" w:rsidRPr="00DE3971" w:rsidRDefault="00235232" w:rsidP="00704136">
            <w:pPr>
              <w:spacing w:after="0" w:afterAutospacing="0"/>
              <w:rPr>
                <w:rFonts w:cs="Times New Roman"/>
                <w:bCs/>
                <w:sz w:val="22"/>
              </w:rPr>
            </w:pPr>
            <w:r>
              <w:rPr>
                <w:rFonts w:eastAsia="Arial" w:cs="Times New Roman"/>
                <w:sz w:val="22"/>
                <w:lang w:val="el"/>
              </w:rPr>
              <w:t>MEDDEV 2.7/1 Rev</w:t>
            </w:r>
            <w:r w:rsidR="00CD0694">
              <w:rPr>
                <w:rFonts w:eastAsia="Arial" w:cs="Times New Roman"/>
                <w:sz w:val="22"/>
              </w:rPr>
              <w:t xml:space="preserve">. </w:t>
            </w:r>
            <w:r>
              <w:rPr>
                <w:rFonts w:eastAsia="Arial" w:cs="Times New Roman"/>
                <w:sz w:val="22"/>
                <w:lang w:val="el"/>
              </w:rPr>
              <w:t>4</w:t>
            </w:r>
          </w:p>
        </w:tc>
        <w:tc>
          <w:tcPr>
            <w:tcW w:w="3871" w:type="pct"/>
          </w:tcPr>
          <w:p w14:paraId="1BC3FE44" w14:textId="77777777" w:rsidR="00235232" w:rsidRPr="005B766F" w:rsidRDefault="00235232" w:rsidP="00704136">
            <w:pPr>
              <w:spacing w:after="0" w:afterAutospacing="0"/>
              <w:rPr>
                <w:rFonts w:cs="Times New Roman"/>
                <w:sz w:val="22"/>
                <w:lang w:val="el-GR"/>
              </w:rPr>
            </w:pPr>
            <w:r>
              <w:rPr>
                <w:rFonts w:cs="Times New Roman"/>
                <w:sz w:val="22"/>
                <w:lang w:val="el"/>
              </w:rPr>
              <w:t>Κλινική αξιολόγηση: Οδηγός για κατασκευαστές και κοινοποιημένους οργανισμούς</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el"/>
              </w:rPr>
              <w:t>Έλεγχος σχεδιασμού</w:t>
            </w:r>
          </w:p>
        </w:tc>
      </w:tr>
      <w:tr w:rsidR="00235232" w:rsidRPr="005B766F"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el"/>
              </w:rPr>
              <w:t>EN ISO 14971</w:t>
            </w:r>
          </w:p>
        </w:tc>
        <w:tc>
          <w:tcPr>
            <w:tcW w:w="3871" w:type="pct"/>
          </w:tcPr>
          <w:p w14:paraId="32BEEB01" w14:textId="77777777" w:rsidR="00235232" w:rsidRPr="005B766F" w:rsidRDefault="00235232" w:rsidP="00704136">
            <w:pPr>
              <w:spacing w:after="0" w:afterAutospacing="0"/>
              <w:rPr>
                <w:rFonts w:cs="Times New Roman"/>
                <w:sz w:val="22"/>
                <w:lang w:val="el-GR"/>
              </w:rPr>
            </w:pPr>
            <w:r>
              <w:rPr>
                <w:rFonts w:cs="Times New Roman"/>
                <w:sz w:val="22"/>
                <w:lang w:val="el"/>
              </w:rPr>
              <w:t xml:space="preserve">Ιατροτεχνολογικά προϊόντα - Εφαρμογή διαχείρισης κινδύνων σε </w:t>
            </w:r>
            <w:proofErr w:type="spellStart"/>
            <w:r>
              <w:rPr>
                <w:rFonts w:cs="Times New Roman"/>
                <w:sz w:val="22"/>
                <w:lang w:val="el"/>
              </w:rPr>
              <w:t>ιατροτεχνολογικά</w:t>
            </w:r>
            <w:proofErr w:type="spellEnd"/>
            <w:r>
              <w:rPr>
                <w:rFonts w:cs="Times New Roman"/>
                <w:sz w:val="22"/>
                <w:lang w:val="el"/>
              </w:rPr>
              <w:t xml:space="preserve"> προϊόντα</w:t>
            </w:r>
          </w:p>
        </w:tc>
      </w:tr>
      <w:tr w:rsidR="00235232" w:rsidRPr="005B766F" w14:paraId="0516F530" w14:textId="77777777" w:rsidTr="00704136">
        <w:tc>
          <w:tcPr>
            <w:tcW w:w="1129" w:type="pct"/>
          </w:tcPr>
          <w:p w14:paraId="798449FA" w14:textId="77777777" w:rsidR="00235232" w:rsidRPr="005B766F" w:rsidRDefault="00235232" w:rsidP="00704136">
            <w:pPr>
              <w:spacing w:after="0" w:afterAutospacing="0"/>
              <w:jc w:val="center"/>
              <w:rPr>
                <w:rFonts w:cs="Times New Roman"/>
                <w:sz w:val="22"/>
                <w:lang w:val="el-GR"/>
              </w:rPr>
            </w:pPr>
          </w:p>
        </w:tc>
        <w:tc>
          <w:tcPr>
            <w:tcW w:w="3871" w:type="pct"/>
          </w:tcPr>
          <w:p w14:paraId="63170490" w14:textId="77777777" w:rsidR="00235232" w:rsidRPr="005B766F" w:rsidRDefault="00235232" w:rsidP="00704136">
            <w:pPr>
              <w:spacing w:after="0" w:afterAutospacing="0"/>
              <w:rPr>
                <w:rFonts w:cs="Times New Roman"/>
                <w:sz w:val="22"/>
                <w:lang w:val="el-GR"/>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el"/>
              </w:rPr>
              <w:t>Χρηστικότητα</w:t>
            </w:r>
          </w:p>
        </w:tc>
      </w:tr>
      <w:tr w:rsidR="00235232" w:rsidRPr="005B766F"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el"/>
              </w:rPr>
              <w:t>IEC 62366-1:2015 και</w:t>
            </w:r>
          </w:p>
          <w:p w14:paraId="10F65144" w14:textId="77777777" w:rsidR="00235232" w:rsidRPr="00DE3971" w:rsidRDefault="00235232" w:rsidP="00704136">
            <w:pPr>
              <w:spacing w:after="0" w:afterAutospacing="0"/>
              <w:rPr>
                <w:rFonts w:cs="Times New Roman"/>
                <w:sz w:val="22"/>
              </w:rPr>
            </w:pPr>
            <w:r>
              <w:rPr>
                <w:rFonts w:cs="Times New Roman"/>
                <w:sz w:val="22"/>
                <w:lang w:val="el"/>
              </w:rPr>
              <w:t>IEC 62366-1:2015/COR1:2016</w:t>
            </w:r>
          </w:p>
        </w:tc>
        <w:tc>
          <w:tcPr>
            <w:tcW w:w="3871" w:type="pct"/>
          </w:tcPr>
          <w:p w14:paraId="54985958" w14:textId="77777777" w:rsidR="00235232" w:rsidRPr="005B766F" w:rsidRDefault="00235232" w:rsidP="00704136">
            <w:pPr>
              <w:spacing w:after="0" w:afterAutospacing="0"/>
              <w:rPr>
                <w:rFonts w:cs="Times New Roman"/>
                <w:sz w:val="22"/>
                <w:lang w:val="el-GR"/>
              </w:rPr>
            </w:pPr>
            <w:r>
              <w:rPr>
                <w:rFonts w:cs="Times New Roman"/>
                <w:sz w:val="22"/>
                <w:lang w:val="el"/>
              </w:rPr>
              <w:t xml:space="preserve">Ιατροτεχνολογικά προϊόντα – Εφαρμογή της μηχανικής χρηστικότητας σε </w:t>
            </w:r>
            <w:proofErr w:type="spellStart"/>
            <w:r>
              <w:rPr>
                <w:rFonts w:cs="Times New Roman"/>
                <w:sz w:val="22"/>
                <w:lang w:val="el"/>
              </w:rPr>
              <w:t>ιατροτεχνολογικά</w:t>
            </w:r>
            <w:proofErr w:type="spellEnd"/>
            <w:r>
              <w:rPr>
                <w:rFonts w:cs="Times New Roman"/>
                <w:sz w:val="22"/>
                <w:lang w:val="el"/>
              </w:rPr>
              <w:t xml:space="preserve"> προϊόντα</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el"/>
              </w:rPr>
              <w:t>Συσκευασία</w:t>
            </w:r>
          </w:p>
        </w:tc>
      </w:tr>
      <w:tr w:rsidR="00235232" w:rsidRPr="005B766F"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el"/>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E9636F" w:rsidRDefault="00235232" w:rsidP="00704136">
            <w:pPr>
              <w:spacing w:after="0" w:afterAutospacing="0"/>
              <w:rPr>
                <w:rFonts w:cs="Times New Roman"/>
                <w:sz w:val="22"/>
                <w:lang w:val="el"/>
              </w:rPr>
            </w:pPr>
            <w:r>
              <w:rPr>
                <w:rFonts w:eastAsia="Arial" w:cs="Times New Roman"/>
                <w:sz w:val="22"/>
                <w:lang w:val="el"/>
              </w:rPr>
              <w:t xml:space="preserve">Συσκευασία για ιατροτεχνολογικά προϊόντα αποστειρωμένα στο τελικό στάδιο. Μέρος 1: Απαιτήσεις για υλικά, αποστειρωμένα συστήματα φραγμού και συστήματα συσκευασίας. </w:t>
            </w:r>
          </w:p>
        </w:tc>
      </w:tr>
      <w:tr w:rsidR="00235232" w:rsidRPr="00DE3971"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el"/>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DE3971" w:rsidRDefault="00235232" w:rsidP="00704136">
            <w:pPr>
              <w:spacing w:after="0" w:afterAutospacing="0"/>
              <w:rPr>
                <w:rFonts w:cs="Times New Roman"/>
                <w:sz w:val="22"/>
              </w:rPr>
            </w:pPr>
            <w:r>
              <w:rPr>
                <w:rFonts w:eastAsia="Arial" w:cs="Times New Roman"/>
                <w:sz w:val="22"/>
                <w:lang w:val="el"/>
              </w:rPr>
              <w:t xml:space="preserve">Συσκευασία για ιατροτεχνολογικά προϊόντα αποστειρωμένα στο τελικό στάδιο. Μέρος 2: Απαιτήσεις επικύρωσης για διαδικασίες διαμόρφωσης, σφράγισης και συναρμολόγησης </w:t>
            </w:r>
          </w:p>
        </w:tc>
      </w:tr>
      <w:tr w:rsidR="00235232" w:rsidRPr="005B766F"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el"/>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5B766F" w:rsidRDefault="00235232" w:rsidP="00704136">
            <w:pPr>
              <w:spacing w:after="0" w:afterAutospacing="0"/>
              <w:rPr>
                <w:rFonts w:cs="Times New Roman"/>
                <w:sz w:val="22"/>
                <w:lang w:val="el-GR"/>
              </w:rPr>
            </w:pPr>
            <w:r>
              <w:rPr>
                <w:rFonts w:eastAsia="Arial" w:cs="Times New Roman"/>
                <w:sz w:val="22"/>
                <w:lang w:val="el"/>
              </w:rPr>
              <w:t xml:space="preserve">Συσκευασία -- Πλήρεις, γεμάτες συσκευασίες μεταφοράς και φορτία μονάδας -- Προετοιμασία για δοκιμές </w:t>
            </w:r>
          </w:p>
        </w:tc>
      </w:tr>
      <w:tr w:rsidR="00235232" w:rsidRPr="005B766F"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5C5C5618" w:rsidR="00235232" w:rsidRPr="00DE3971" w:rsidRDefault="00235232" w:rsidP="00704136">
            <w:pPr>
              <w:spacing w:after="0" w:afterAutospacing="0"/>
              <w:rPr>
                <w:rFonts w:cs="Times New Roman"/>
                <w:bCs/>
                <w:sz w:val="22"/>
              </w:rPr>
            </w:pPr>
            <w:hyperlink r:id="rId14">
              <w:r>
                <w:rPr>
                  <w:rFonts w:eastAsia="Arial" w:cs="Times New Roman"/>
                  <w:sz w:val="22"/>
                  <w:lang w:val="el"/>
                </w:rPr>
                <w:t>ASTM D4169</w:t>
              </w:r>
            </w:hyperlink>
            <w:r>
              <w:rPr>
                <w:rFonts w:eastAsia="Arial" w:cs="Times New Roman"/>
                <w:sz w:val="22"/>
                <w:lang w:val="el"/>
              </w:rPr>
              <w:t>:2022</w:t>
            </w:r>
            <w:hyperlink r:id="rId15">
              <w:r>
                <w:rPr>
                  <w:rFonts w:eastAsia="Arial" w:cs="Times New Roman"/>
                  <w:sz w:val="22"/>
                  <w:lang w:val="e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5B766F" w:rsidRDefault="00235232" w:rsidP="00704136">
            <w:pPr>
              <w:spacing w:after="0" w:afterAutospacing="0"/>
              <w:rPr>
                <w:rFonts w:cs="Times New Roman"/>
                <w:sz w:val="22"/>
                <w:lang w:val="el-GR"/>
              </w:rPr>
            </w:pPr>
            <w:r>
              <w:rPr>
                <w:rFonts w:eastAsia="Arial" w:cs="Times New Roman"/>
                <w:sz w:val="22"/>
                <w:lang w:val="el"/>
              </w:rPr>
              <w:t xml:space="preserve">Πρότυπη πρακτική για τον έλεγχο απόδοσης εμπορευματοκιβωτίων και συστημάτων μεταφοράς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el"/>
                </w:rPr>
                <w:t xml:space="preserve">ASTM F2096 </w:t>
              </w:r>
            </w:hyperlink>
            <w:hyperlink r:id="rId17">
              <w:r>
                <w:rPr>
                  <w:rFonts w:eastAsia="Arial" w:cs="Times New Roman"/>
                  <w:sz w:val="22"/>
                  <w:lang w:val="el"/>
                </w:rPr>
                <w:t xml:space="preserve">– </w:t>
              </w:r>
            </w:hyperlink>
            <w:r>
              <w:rPr>
                <w:rFonts w:eastAsia="Arial" w:cs="Times New Roman"/>
                <w:sz w:val="22"/>
                <w:lang w:val="el"/>
              </w:rPr>
              <w:t>20</w:t>
            </w:r>
            <w:hyperlink r:id="rId18">
              <w:r>
                <w:rPr>
                  <w:rFonts w:eastAsia="Arial" w:cs="Times New Roman"/>
                  <w:sz w:val="22"/>
                  <w:lang w:val="el"/>
                </w:rPr>
                <w:t xml:space="preserve">11 (R2019) </w:t>
              </w:r>
            </w:hyperlink>
            <w:hyperlink r:id="rId19">
              <w:r>
                <w:rPr>
                  <w:rFonts w:eastAsia="Arial" w:cs="Times New Roman"/>
                  <w:sz w:val="22"/>
                  <w:lang w:val="e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5B766F" w:rsidRDefault="00235232" w:rsidP="00704136">
            <w:pPr>
              <w:spacing w:after="14" w:afterAutospacing="0"/>
              <w:rPr>
                <w:rFonts w:cs="Times New Roman"/>
                <w:sz w:val="22"/>
                <w:lang w:val="el-GR"/>
              </w:rPr>
            </w:pPr>
            <w:r>
              <w:rPr>
                <w:rFonts w:eastAsia="Arial" w:cs="Times New Roman"/>
                <w:sz w:val="22"/>
                <w:lang w:val="el"/>
              </w:rPr>
              <w:t xml:space="preserve">Πρότυπη μέθοδος δοκιμής για την ανίχνευση μεγάλων διαρροών σε </w:t>
            </w:r>
          </w:p>
          <w:p w14:paraId="66109326" w14:textId="77777777" w:rsidR="00235232" w:rsidRPr="005B766F" w:rsidRDefault="00235232" w:rsidP="00704136">
            <w:pPr>
              <w:spacing w:after="16" w:afterAutospacing="0"/>
              <w:rPr>
                <w:rFonts w:cs="Times New Roman"/>
                <w:sz w:val="22"/>
                <w:lang w:val="el-GR"/>
              </w:rPr>
            </w:pPr>
            <w:r>
              <w:rPr>
                <w:rFonts w:eastAsia="Arial" w:cs="Times New Roman"/>
                <w:sz w:val="22"/>
                <w:lang w:val="el"/>
              </w:rPr>
              <w:t xml:space="preserve">ιατρική συσκευασία μέσω εσωτερικής πίεσης (δοκιμή φυσαλίδων)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el"/>
              </w:rPr>
              <w:t xml:space="preserve">- ASTM F 2096-11 (2019) </w:t>
            </w:r>
          </w:p>
        </w:tc>
      </w:tr>
      <w:tr w:rsidR="00235232" w:rsidRPr="005B766F"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el"/>
                </w:rPr>
                <w:t xml:space="preserve">ASTM F1929 </w:t>
              </w:r>
            </w:hyperlink>
            <w:hyperlink r:id="rId21">
              <w:r>
                <w:rPr>
                  <w:rFonts w:eastAsia="Arial" w:cs="Times New Roman"/>
                  <w:sz w:val="22"/>
                  <w:lang w:val="el"/>
                </w:rPr>
                <w:t xml:space="preserve">- </w:t>
              </w:r>
            </w:hyperlink>
            <w:hyperlink r:id="rId22">
              <w:r>
                <w:rPr>
                  <w:rFonts w:eastAsia="Arial" w:cs="Times New Roman"/>
                  <w:sz w:val="22"/>
                  <w:lang w:val="el"/>
                </w:rPr>
                <w:t xml:space="preserve">15 </w:t>
              </w:r>
            </w:hyperlink>
            <w:hyperlink r:id="rId23">
              <w:r>
                <w:rPr>
                  <w:rFonts w:eastAsia="Arial" w:cs="Times New Roman"/>
                  <w:sz w:val="22"/>
                  <w:lang w:val="e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5B766F" w:rsidRDefault="00235232" w:rsidP="00704136">
            <w:pPr>
              <w:spacing w:after="14" w:afterAutospacing="0"/>
              <w:rPr>
                <w:rFonts w:cs="Times New Roman"/>
                <w:sz w:val="22"/>
                <w:lang w:val="el-GR"/>
              </w:rPr>
            </w:pPr>
            <w:r>
              <w:rPr>
                <w:rFonts w:eastAsia="Arial" w:cs="Times New Roman"/>
                <w:sz w:val="22"/>
                <w:lang w:val="el"/>
              </w:rPr>
              <w:t xml:space="preserve">Πρότυπη μέθοδος δοκιμής για την ανίχνευση διαρροών στεγανοποίησης σε πορώδη </w:t>
            </w:r>
          </w:p>
          <w:p w14:paraId="2A3F29DB" w14:textId="77777777" w:rsidR="00235232" w:rsidRPr="005B766F" w:rsidRDefault="00235232" w:rsidP="00704136">
            <w:pPr>
              <w:spacing w:after="0" w:afterAutospacing="0"/>
              <w:rPr>
                <w:rFonts w:cs="Times New Roman"/>
                <w:sz w:val="22"/>
                <w:lang w:val="el-GR"/>
              </w:rPr>
            </w:pPr>
            <w:r>
              <w:rPr>
                <w:rFonts w:eastAsia="Arial" w:cs="Times New Roman"/>
                <w:sz w:val="22"/>
                <w:lang w:val="el"/>
              </w:rPr>
              <w:t xml:space="preserve">ιατρική συσκευασία με διείσδυση χρωστικής - ASTM F 1929 </w:t>
            </w:r>
          </w:p>
        </w:tc>
      </w:tr>
      <w:tr w:rsidR="00235232" w:rsidRPr="005B766F"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el"/>
                </w:rPr>
                <w:t xml:space="preserve">ASTM F88 / F88M </w:t>
              </w:r>
            </w:hyperlink>
            <w:hyperlink r:id="rId25">
              <w:r>
                <w:rPr>
                  <w:rFonts w:eastAsia="Arial" w:cs="Times New Roman"/>
                  <w:sz w:val="22"/>
                  <w:lang w:val="el"/>
                </w:rPr>
                <w:t xml:space="preserve">- </w:t>
              </w:r>
            </w:hyperlink>
            <w:r>
              <w:rPr>
                <w:rFonts w:eastAsia="Arial" w:cs="Times New Roman"/>
                <w:sz w:val="22"/>
                <w:lang w:val="el"/>
              </w:rPr>
              <w:t>2021</w:t>
            </w:r>
            <w:hyperlink r:id="rId26">
              <w:r>
                <w:rPr>
                  <w:rFonts w:eastAsia="Arial" w:cs="Times New Roman"/>
                  <w:sz w:val="22"/>
                  <w:lang w:val="e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5B766F" w:rsidRDefault="00235232" w:rsidP="00704136">
            <w:pPr>
              <w:spacing w:after="0" w:afterAutospacing="0"/>
              <w:rPr>
                <w:rFonts w:cs="Times New Roman"/>
                <w:sz w:val="22"/>
                <w:lang w:val="el-GR"/>
              </w:rPr>
            </w:pPr>
            <w:r>
              <w:rPr>
                <w:rFonts w:eastAsia="Arial" w:cs="Times New Roman"/>
                <w:sz w:val="22"/>
                <w:lang w:val="el"/>
              </w:rPr>
              <w:t xml:space="preserve">Πρότυπη μέθοδος δοκιμής για την αντοχή στεγανοποίησης εύκαμπτων υλικών φραγμού - ASTM F88 </w:t>
            </w:r>
          </w:p>
        </w:tc>
      </w:tr>
      <w:tr w:rsidR="00235232" w:rsidRPr="005B766F"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el"/>
                </w:rPr>
                <w:t xml:space="preserve">ASTM F1980 </w:t>
              </w:r>
            </w:hyperlink>
            <w:hyperlink r:id="rId28">
              <w:r>
                <w:rPr>
                  <w:rFonts w:eastAsia="Arial" w:cs="Times New Roman"/>
                  <w:sz w:val="22"/>
                  <w:lang w:val="el"/>
                </w:rPr>
                <w:t xml:space="preserve">- </w:t>
              </w:r>
            </w:hyperlink>
            <w:r>
              <w:rPr>
                <w:rFonts w:eastAsia="Arial" w:cs="Times New Roman"/>
                <w:sz w:val="22"/>
                <w:lang w:val="el"/>
              </w:rPr>
              <w:t>2021</w:t>
            </w:r>
            <w:hyperlink r:id="rId29">
              <w:r>
                <w:rPr>
                  <w:rFonts w:eastAsia="Arial" w:cs="Times New Roman"/>
                  <w:sz w:val="22"/>
                  <w:lang w:val="el"/>
                </w:rPr>
                <w:t xml:space="preserve"> </w:t>
              </w:r>
            </w:hyperlink>
            <w:hyperlink r:id="rId30">
              <w:r>
                <w:rPr>
                  <w:rFonts w:eastAsia="Arial" w:cs="Times New Roman"/>
                  <w:sz w:val="22"/>
                  <w:lang w:val="el"/>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5B766F" w:rsidRDefault="00235232" w:rsidP="00704136">
            <w:pPr>
              <w:spacing w:after="0" w:afterAutospacing="0"/>
              <w:rPr>
                <w:rFonts w:cs="Times New Roman"/>
                <w:sz w:val="22"/>
                <w:lang w:val="el-GR"/>
              </w:rPr>
            </w:pPr>
            <w:r>
              <w:rPr>
                <w:rFonts w:eastAsia="Arial" w:cs="Times New Roman"/>
                <w:sz w:val="22"/>
                <w:lang w:val="el"/>
              </w:rPr>
              <w:t xml:space="preserve">Πρότυπος οδηγός για την επιταχυνόμενη γήρανση αποστειρωμένων συστημάτων φραγμού για ιατροτεχνολογικά προϊόντα - ASTM F1980 </w:t>
            </w:r>
          </w:p>
        </w:tc>
      </w:tr>
      <w:tr w:rsidR="00235232" w:rsidRPr="005B766F" w14:paraId="4378CC9C" w14:textId="77777777" w:rsidTr="00704136">
        <w:tc>
          <w:tcPr>
            <w:tcW w:w="5000" w:type="pct"/>
            <w:gridSpan w:val="2"/>
            <w:shd w:val="clear" w:color="auto" w:fill="E7E6E6" w:themeFill="background2"/>
          </w:tcPr>
          <w:p w14:paraId="5D37DF27" w14:textId="77777777" w:rsidR="00235232" w:rsidRPr="005B766F" w:rsidRDefault="00235232" w:rsidP="00704136">
            <w:pPr>
              <w:spacing w:after="0" w:afterAutospacing="0"/>
              <w:jc w:val="center"/>
              <w:rPr>
                <w:rFonts w:cs="Times New Roman"/>
                <w:b/>
                <w:bCs/>
                <w:sz w:val="22"/>
                <w:lang w:val="el-GR"/>
              </w:rPr>
            </w:pPr>
            <w:r>
              <w:rPr>
                <w:rFonts w:cs="Times New Roman"/>
                <w:b/>
                <w:bCs/>
                <w:sz w:val="22"/>
                <w:lang w:val="el"/>
              </w:rPr>
              <w:t>Κλινική παρακολούθηση μετά την αγορά</w:t>
            </w:r>
          </w:p>
        </w:tc>
      </w:tr>
      <w:tr w:rsidR="00235232" w:rsidRPr="005B766F" w14:paraId="4C7F0483" w14:textId="77777777" w:rsidTr="00704136">
        <w:tc>
          <w:tcPr>
            <w:tcW w:w="1129" w:type="pct"/>
          </w:tcPr>
          <w:p w14:paraId="0C4E56AA" w14:textId="12F5FB63" w:rsidR="00235232" w:rsidRPr="00DE3971" w:rsidRDefault="00235232" w:rsidP="00CD0694">
            <w:pPr>
              <w:spacing w:after="0" w:afterAutospacing="0"/>
              <w:ind w:left="-117" w:right="-23"/>
              <w:jc w:val="center"/>
              <w:rPr>
                <w:rFonts w:cs="Times New Roman"/>
                <w:sz w:val="22"/>
              </w:rPr>
            </w:pPr>
            <w:r>
              <w:rPr>
                <w:rFonts w:cs="Times New Roman"/>
                <w:sz w:val="22"/>
                <w:lang w:val="el"/>
              </w:rPr>
              <w:t xml:space="preserve">MEDDEV 2.12/2 </w:t>
            </w:r>
            <w:proofErr w:type="spellStart"/>
            <w:r>
              <w:rPr>
                <w:rFonts w:cs="Times New Roman"/>
                <w:sz w:val="22"/>
                <w:lang w:val="el"/>
              </w:rPr>
              <w:t>Rev</w:t>
            </w:r>
            <w:proofErr w:type="spellEnd"/>
            <w:r w:rsidR="00CD0694">
              <w:rPr>
                <w:rFonts w:cs="Times New Roman"/>
                <w:sz w:val="22"/>
              </w:rPr>
              <w:t xml:space="preserve">. </w:t>
            </w:r>
            <w:r>
              <w:rPr>
                <w:rFonts w:cs="Times New Roman"/>
                <w:sz w:val="22"/>
                <w:lang w:val="el"/>
              </w:rPr>
              <w:t>2</w:t>
            </w:r>
          </w:p>
        </w:tc>
        <w:tc>
          <w:tcPr>
            <w:tcW w:w="3871" w:type="pct"/>
          </w:tcPr>
          <w:p w14:paraId="345F7101" w14:textId="77777777" w:rsidR="00235232" w:rsidRPr="005B766F" w:rsidRDefault="00235232" w:rsidP="00704136">
            <w:pPr>
              <w:spacing w:after="0" w:afterAutospacing="0"/>
              <w:rPr>
                <w:rFonts w:cs="Times New Roman"/>
                <w:sz w:val="22"/>
                <w:lang w:val="el-GR"/>
              </w:rPr>
            </w:pPr>
            <w:r>
              <w:rPr>
                <w:rFonts w:cs="Times New Roman"/>
                <w:sz w:val="22"/>
                <w:lang w:val="el"/>
              </w:rPr>
              <w:t>Μελέτες κλινικής παρακολούθησης μετά την αγορά</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el"/>
              </w:rPr>
              <w:t>Επιτήρηση ασφάλειας προϊόντος</w:t>
            </w:r>
          </w:p>
        </w:tc>
      </w:tr>
      <w:tr w:rsidR="00235232" w:rsidRPr="005B766F" w14:paraId="5BAF0CFF" w14:textId="77777777" w:rsidTr="00704136">
        <w:tc>
          <w:tcPr>
            <w:tcW w:w="1129" w:type="pct"/>
          </w:tcPr>
          <w:p w14:paraId="6A40C618" w14:textId="38795510" w:rsidR="00235232" w:rsidRPr="00DE3971" w:rsidRDefault="00235232" w:rsidP="00CD0694">
            <w:pPr>
              <w:spacing w:after="0" w:afterAutospacing="0"/>
              <w:ind w:left="-117" w:right="-23"/>
              <w:jc w:val="center"/>
              <w:rPr>
                <w:rFonts w:cs="Times New Roman"/>
                <w:sz w:val="22"/>
              </w:rPr>
            </w:pPr>
            <w:r>
              <w:rPr>
                <w:rFonts w:cs="Times New Roman"/>
                <w:sz w:val="22"/>
                <w:lang w:val="el"/>
              </w:rPr>
              <w:t>MEDDEV 2.12/1 Rev</w:t>
            </w:r>
            <w:r w:rsidR="00CD0694">
              <w:rPr>
                <w:rFonts w:cs="Times New Roman"/>
                <w:sz w:val="22"/>
              </w:rPr>
              <w:t xml:space="preserve">. </w:t>
            </w:r>
            <w:r>
              <w:rPr>
                <w:rFonts w:cs="Times New Roman"/>
                <w:sz w:val="22"/>
                <w:lang w:val="el"/>
              </w:rPr>
              <w:t>8</w:t>
            </w:r>
          </w:p>
        </w:tc>
        <w:tc>
          <w:tcPr>
            <w:tcW w:w="3871" w:type="pct"/>
          </w:tcPr>
          <w:p w14:paraId="51FC6B59" w14:textId="77777777" w:rsidR="00235232" w:rsidRPr="005B766F" w:rsidRDefault="00235232" w:rsidP="00704136">
            <w:pPr>
              <w:spacing w:after="0" w:afterAutospacing="0"/>
              <w:rPr>
                <w:rFonts w:cs="Times New Roman"/>
                <w:sz w:val="22"/>
                <w:lang w:val="el-GR"/>
              </w:rPr>
            </w:pPr>
            <w:r>
              <w:rPr>
                <w:rFonts w:cs="Times New Roman"/>
                <w:sz w:val="22"/>
                <w:lang w:val="el"/>
              </w:rPr>
              <w:t xml:space="preserve">Οδηγίες για Σύστημα Επιτήρησης Ασφάλειας </w:t>
            </w:r>
            <w:proofErr w:type="spellStart"/>
            <w:r>
              <w:rPr>
                <w:rFonts w:cs="Times New Roman"/>
                <w:sz w:val="22"/>
                <w:lang w:val="el"/>
              </w:rPr>
              <w:t>Ιατροτεχνολογικών</w:t>
            </w:r>
            <w:proofErr w:type="spellEnd"/>
            <w:r>
              <w:rPr>
                <w:rFonts w:cs="Times New Roman"/>
                <w:sz w:val="22"/>
                <w:lang w:val="el"/>
              </w:rPr>
              <w:t xml:space="preserve"> Προϊόντων</w:t>
            </w:r>
          </w:p>
        </w:tc>
      </w:tr>
    </w:tbl>
    <w:p w14:paraId="6B58BD75" w14:textId="77777777" w:rsidR="00375AD8" w:rsidRPr="005B766F" w:rsidRDefault="00375AD8">
      <w:pPr>
        <w:spacing w:after="160" w:afterAutospacing="0"/>
        <w:rPr>
          <w:rFonts w:cs="Times New Roman"/>
          <w:b/>
          <w:color w:val="000000" w:themeColor="text1"/>
          <w:lang w:val="el-GR"/>
        </w:rPr>
      </w:pPr>
      <w:r>
        <w:rPr>
          <w:rFonts w:cs="Times New Roman"/>
          <w:lang w:val="el"/>
        </w:rPr>
        <w:br w:type="page"/>
      </w:r>
    </w:p>
    <w:p w14:paraId="3BE2833A" w14:textId="31A3935A" w:rsidR="002C60C8" w:rsidRPr="005B766F" w:rsidRDefault="002C60C8" w:rsidP="002C60C8">
      <w:pPr>
        <w:pStyle w:val="Heading1"/>
        <w:numPr>
          <w:ilvl w:val="0"/>
          <w:numId w:val="2"/>
        </w:numPr>
        <w:rPr>
          <w:rFonts w:cs="Times New Roman"/>
          <w:lang w:val="el-GR"/>
        </w:rPr>
      </w:pPr>
      <w:bookmarkStart w:id="71" w:name="_Toc212113959"/>
      <w:r>
        <w:rPr>
          <w:rFonts w:cs="Times New Roman"/>
          <w:bCs/>
          <w:lang w:val="el"/>
        </w:rPr>
        <w:t>Β. Σύνοψη ασφάλειας και απόδοσης για ασθενείς/μη επαγγελματίες χρήστες</w:t>
      </w:r>
      <w:bookmarkEnd w:id="70"/>
      <w:bookmarkEnd w:id="71"/>
    </w:p>
    <w:p w14:paraId="7BD123EE" w14:textId="23FE839B" w:rsidR="002C60C8" w:rsidRPr="005B766F" w:rsidRDefault="002C60C8" w:rsidP="002C60C8">
      <w:pPr>
        <w:spacing w:before="100" w:beforeAutospacing="1" w:line="240" w:lineRule="auto"/>
        <w:rPr>
          <w:rFonts w:eastAsia="Times New Roman" w:cs="Times New Roman"/>
          <w:szCs w:val="24"/>
          <w:lang w:val="el-GR"/>
        </w:rPr>
      </w:pPr>
      <w:r>
        <w:rPr>
          <w:rFonts w:eastAsia="Times New Roman" w:cs="Times New Roman"/>
          <w:szCs w:val="24"/>
          <w:lang w:val="el"/>
        </w:rPr>
        <w:t xml:space="preserve">Αναθεώρηση εγγράφου: SSCP-0002 </w:t>
      </w:r>
      <w:proofErr w:type="spellStart"/>
      <w:r>
        <w:rPr>
          <w:rFonts w:eastAsia="Times New Roman" w:cs="Times New Roman"/>
          <w:szCs w:val="24"/>
          <w:lang w:val="el"/>
        </w:rPr>
        <w:t>Rev</w:t>
      </w:r>
      <w:proofErr w:type="spellEnd"/>
      <w:r w:rsidR="00CD0694" w:rsidRPr="005B766F">
        <w:rPr>
          <w:rFonts w:eastAsia="Times New Roman" w:cs="Times New Roman"/>
          <w:szCs w:val="24"/>
          <w:lang w:val="el-GR"/>
        </w:rPr>
        <w:t>.</w:t>
      </w:r>
      <w:r>
        <w:rPr>
          <w:rFonts w:eastAsia="Times New Roman" w:cs="Times New Roman"/>
          <w:szCs w:val="24"/>
          <w:lang w:val="el"/>
        </w:rPr>
        <w:t xml:space="preserve"> B (Draft)</w:t>
      </w:r>
      <w:r>
        <w:rPr>
          <w:rFonts w:eastAsia="Times New Roman" w:cs="Times New Roman"/>
          <w:szCs w:val="24"/>
          <w:lang w:val="el"/>
        </w:rPr>
        <w:br/>
        <w:t>Ημερομηνία έκδοσης: 12/09/2024</w:t>
      </w:r>
    </w:p>
    <w:p w14:paraId="215C55D4"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szCs w:val="24"/>
          <w:lang w:val="el"/>
        </w:rPr>
        <w:t>Αυτή η περίληψη επεξηγεί την ασφάλεια και τη χρήση του συστήματος παροχέτευσης Skater. Απευθύνεται σε ασθενείς. Ο γιατρός σας έχει μια πιο λεπτομερή έκδοση, εάν χρειάζεστε περισσότερες πληροφορίες. Αυτή η περίληψη δεν αντικαθιστά τη συμβουλή του γιατρού σας, επομένως να ρωτάτε πάντα τον γιατρό σας, εάν έχετε οποιεσδήποτε ερωτήσεις σχετικά με την υγεία σας ή τη συσκευή.</w:t>
      </w:r>
    </w:p>
    <w:p w14:paraId="6E555CF0" w14:textId="50E11F52" w:rsidR="002C60C8" w:rsidRPr="00E9636F" w:rsidRDefault="00E2194A" w:rsidP="008646A3">
      <w:pPr>
        <w:pStyle w:val="Heading1"/>
        <w:rPr>
          <w:rFonts w:cs="Times New Roman"/>
          <w:lang w:val="el"/>
        </w:rPr>
      </w:pPr>
      <w:bookmarkStart w:id="72" w:name="_Toc212113960"/>
      <w:bookmarkStart w:id="73" w:name="_Hlk180068460"/>
      <w:r>
        <w:rPr>
          <w:rFonts w:cs="Times New Roman"/>
          <w:bCs/>
          <w:lang w:val="el"/>
        </w:rPr>
        <w:t>Ταυτοποίηση συσκευών και γενικές πληροφορίες</w:t>
      </w:r>
      <w:bookmarkEnd w:id="72"/>
    </w:p>
    <w:bookmarkEnd w:id="73"/>
    <w:p w14:paraId="5BDB427F"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b/>
          <w:bCs/>
          <w:szCs w:val="24"/>
          <w:lang w:val="el"/>
        </w:rPr>
        <w:t>Όνομα και διεύθυνση κατασκευαστή:</w:t>
      </w:r>
      <w:r>
        <w:rPr>
          <w:rFonts w:eastAsia="Times New Roman" w:cs="Times New Roman"/>
          <w:b/>
          <w:bCs/>
          <w:szCs w:val="24"/>
          <w:lang w:val="el"/>
        </w:rPr>
        <w:br/>
        <w:t>Argon Medical Devices, Inc.</w:t>
      </w:r>
      <w:r>
        <w:rPr>
          <w:rFonts w:eastAsia="Times New Roman" w:cs="Times New Roman"/>
          <w:szCs w:val="24"/>
          <w:lang w:val="el"/>
        </w:rPr>
        <w:br/>
        <w:t>1445 Flat Creek Rd, Athens, Texas 75751, USA</w:t>
      </w:r>
    </w:p>
    <w:p w14:paraId="0592DDC7"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b/>
          <w:bCs/>
          <w:szCs w:val="24"/>
          <w:lang w:val="el"/>
        </w:rPr>
        <w:t>Όνομα συσκευής:</w:t>
      </w:r>
      <w:r>
        <w:rPr>
          <w:rFonts w:eastAsia="Times New Roman" w:cs="Times New Roman"/>
          <w:b/>
          <w:bCs/>
          <w:szCs w:val="24"/>
          <w:lang w:val="el"/>
        </w:rPr>
        <w:br/>
        <w:t>Καθετήρες και κιτ παροχέτευσης</w:t>
      </w:r>
      <w:r>
        <w:rPr>
          <w:rFonts w:eastAsia="Times New Roman" w:cs="Times New Roman"/>
          <w:szCs w:val="24"/>
          <w:lang w:val="el"/>
        </w:rPr>
        <w:t xml:space="preserve"> </w:t>
      </w:r>
      <w:r>
        <w:rPr>
          <w:rFonts w:eastAsia="Times New Roman" w:cs="Times New Roman"/>
          <w:b/>
          <w:bCs/>
          <w:szCs w:val="24"/>
          <w:lang w:val="el"/>
        </w:rPr>
        <w:t>Skater</w:t>
      </w:r>
      <w:r>
        <w:rPr>
          <w:rFonts w:eastAsia="Times New Roman" w:cs="Times New Roman"/>
          <w:szCs w:val="24"/>
          <w:lang w:val="el"/>
        </w:rPr>
        <w:br/>
        <w:t>(Πρόκειται για ειδικούς σωληνίσκους που χρησιμοποιούνται από ιατρούς για την παροχέτευση υγρών από ορισμένα μέρη του σώματος.)</w:t>
      </w:r>
    </w:p>
    <w:p w14:paraId="6E52D463"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b/>
          <w:bCs/>
          <w:szCs w:val="24"/>
          <w:lang w:val="el"/>
        </w:rPr>
        <w:t>Κατηγορία κινδύνου συσκευής:</w:t>
      </w:r>
      <w:r>
        <w:rPr>
          <w:rFonts w:eastAsia="Times New Roman" w:cs="Times New Roman"/>
          <w:szCs w:val="24"/>
          <w:lang w:val="el"/>
        </w:rPr>
        <w:br/>
        <w:t>Κατηγορία IIb (Αυτό σημαίνει ότι η συσκευή ενέχει μέτριο κίνδυνο και θα πρέπει να χρησιμοποιείται από επαγγελματίες.)</w:t>
      </w:r>
    </w:p>
    <w:p w14:paraId="7AAAC389"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b/>
          <w:bCs/>
          <w:szCs w:val="24"/>
          <w:lang w:val="el"/>
        </w:rPr>
        <w:t>Πρώτη πώληση στις χώρες της Ευρωπαϊκής Ένωσης:</w:t>
      </w:r>
      <w:r>
        <w:rPr>
          <w:rFonts w:eastAsia="Times New Roman" w:cs="Times New Roman"/>
          <w:szCs w:val="24"/>
          <w:lang w:val="el"/>
        </w:rPr>
        <w:br/>
        <w:t>1998</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l"/>
        </w:rPr>
        <w:t>Τύποι προϊόντων Skater:</w:t>
      </w:r>
    </w:p>
    <w:p w14:paraId="4F128C9A"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Σετ γενικής χρήσης και νεφροστομίας</w:t>
      </w:r>
      <w:r>
        <w:rPr>
          <w:rFonts w:eastAsia="Times New Roman" w:cs="Times New Roman"/>
          <w:szCs w:val="24"/>
          <w:lang w:val="el"/>
        </w:rPr>
        <w:t xml:space="preserve"> </w:t>
      </w:r>
      <w:r>
        <w:rPr>
          <w:rFonts w:eastAsia="Times New Roman" w:cs="Times New Roman"/>
          <w:b/>
          <w:bCs/>
          <w:szCs w:val="24"/>
          <w:lang w:val="el"/>
        </w:rPr>
        <w:t>Skater™ – Χωρίς κλείδωμα</w:t>
      </w:r>
      <w:r>
        <w:rPr>
          <w:rFonts w:eastAsia="Times New Roman" w:cs="Times New Roman"/>
          <w:szCs w:val="24"/>
          <w:lang w:val="el"/>
        </w:rPr>
        <w:br/>
        <w:t>Αναγνωριστικό: 0886333010002XF</w:t>
      </w:r>
    </w:p>
    <w:p w14:paraId="15A8C2F8"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 xml:space="preserve">Σετ γενικής χρήσης και </w:t>
      </w:r>
      <w:proofErr w:type="spellStart"/>
      <w:r>
        <w:rPr>
          <w:rFonts w:eastAsia="Times New Roman" w:cs="Times New Roman"/>
          <w:b/>
          <w:bCs/>
          <w:szCs w:val="24"/>
          <w:lang w:val="el"/>
        </w:rPr>
        <w:t>νεφροστομίας</w:t>
      </w:r>
      <w:proofErr w:type="spellEnd"/>
      <w:r>
        <w:rPr>
          <w:rFonts w:eastAsia="Times New Roman" w:cs="Times New Roman"/>
          <w:b/>
          <w:bCs/>
          <w:szCs w:val="24"/>
          <w:lang w:val="el"/>
        </w:rPr>
        <w:t xml:space="preserve"> </w:t>
      </w:r>
      <w:proofErr w:type="spellStart"/>
      <w:r>
        <w:rPr>
          <w:rFonts w:eastAsia="Times New Roman" w:cs="Times New Roman"/>
          <w:b/>
          <w:bCs/>
          <w:szCs w:val="24"/>
          <w:lang w:val="el"/>
        </w:rPr>
        <w:t>Skater</w:t>
      </w:r>
      <w:proofErr w:type="spellEnd"/>
      <w:r>
        <w:rPr>
          <w:rFonts w:eastAsia="Times New Roman" w:cs="Times New Roman"/>
          <w:b/>
          <w:bCs/>
          <w:szCs w:val="24"/>
          <w:lang w:val="el"/>
        </w:rPr>
        <w:t>™ – Με κλείδωμα</w:t>
      </w:r>
      <w:r>
        <w:rPr>
          <w:rFonts w:eastAsia="Times New Roman" w:cs="Times New Roman"/>
          <w:szCs w:val="24"/>
          <w:lang w:val="el"/>
        </w:rPr>
        <w:br/>
        <w:t>Αναγνωριστικό: 0886333010003XH</w:t>
      </w:r>
    </w:p>
    <w:p w14:paraId="064C6177"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Σετ παροχέτευσης Mini-</w:t>
      </w:r>
      <w:proofErr w:type="spellStart"/>
      <w:r>
        <w:rPr>
          <w:rFonts w:eastAsia="Times New Roman" w:cs="Times New Roman"/>
          <w:b/>
          <w:bCs/>
          <w:szCs w:val="24"/>
          <w:lang w:val="el"/>
        </w:rPr>
        <w:t>Loop</w:t>
      </w:r>
      <w:proofErr w:type="spellEnd"/>
      <w:r>
        <w:rPr>
          <w:rFonts w:eastAsia="Times New Roman" w:cs="Times New Roman"/>
          <w:b/>
          <w:bCs/>
          <w:szCs w:val="24"/>
          <w:lang w:val="el"/>
        </w:rPr>
        <w:t xml:space="preserve"> </w:t>
      </w:r>
      <w:proofErr w:type="spellStart"/>
      <w:r>
        <w:rPr>
          <w:rFonts w:eastAsia="Times New Roman" w:cs="Times New Roman"/>
          <w:b/>
          <w:bCs/>
          <w:szCs w:val="24"/>
          <w:lang w:val="el"/>
        </w:rPr>
        <w:t>Skater</w:t>
      </w:r>
      <w:proofErr w:type="spellEnd"/>
      <w:r>
        <w:rPr>
          <w:rFonts w:eastAsia="Times New Roman" w:cs="Times New Roman"/>
          <w:b/>
          <w:bCs/>
          <w:szCs w:val="24"/>
          <w:lang w:val="el"/>
        </w:rPr>
        <w:t>™</w:t>
      </w:r>
    </w:p>
    <w:p w14:paraId="3B43BCA4"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Σετ καθετήρων παροχέτευσης μονού βήματος Skater™ – Χωρίς κλείδωμα</w:t>
      </w:r>
      <w:r>
        <w:rPr>
          <w:rFonts w:eastAsia="Times New Roman" w:cs="Times New Roman"/>
          <w:szCs w:val="24"/>
          <w:lang w:val="el"/>
        </w:rPr>
        <w:br/>
        <w:t>Αναγνωριστικό: 0886333010020XH</w:t>
      </w:r>
    </w:p>
    <w:p w14:paraId="30A8B213"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 xml:space="preserve">Σετ καθετήρων παροχέτευσης μονού βήματος </w:t>
      </w:r>
      <w:proofErr w:type="spellStart"/>
      <w:r>
        <w:rPr>
          <w:rFonts w:eastAsia="Times New Roman" w:cs="Times New Roman"/>
          <w:b/>
          <w:bCs/>
          <w:szCs w:val="24"/>
          <w:lang w:val="el"/>
        </w:rPr>
        <w:t>Skater</w:t>
      </w:r>
      <w:proofErr w:type="spellEnd"/>
      <w:r>
        <w:rPr>
          <w:rFonts w:eastAsia="Times New Roman" w:cs="Times New Roman"/>
          <w:b/>
          <w:bCs/>
          <w:szCs w:val="24"/>
          <w:lang w:val="el"/>
        </w:rPr>
        <w:t>™ – Με κλείδωμα</w:t>
      </w:r>
      <w:r>
        <w:rPr>
          <w:rFonts w:eastAsia="Times New Roman" w:cs="Times New Roman"/>
          <w:szCs w:val="24"/>
          <w:lang w:val="el"/>
        </w:rPr>
        <w:br/>
        <w:t>Αναγνωριστικό: 0886333010019XY</w:t>
      </w:r>
    </w:p>
    <w:p w14:paraId="52C45C37"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 xml:space="preserve">Καθετήρας παροχέτευσης </w:t>
      </w:r>
      <w:proofErr w:type="spellStart"/>
      <w:r>
        <w:rPr>
          <w:rFonts w:eastAsia="Times New Roman" w:cs="Times New Roman"/>
          <w:b/>
          <w:bCs/>
          <w:szCs w:val="24"/>
          <w:lang w:val="el"/>
        </w:rPr>
        <w:t>Skater</w:t>
      </w:r>
      <w:proofErr w:type="spellEnd"/>
      <w:r>
        <w:rPr>
          <w:rFonts w:eastAsia="Times New Roman" w:cs="Times New Roman"/>
          <w:b/>
          <w:bCs/>
          <w:szCs w:val="24"/>
          <w:lang w:val="el"/>
        </w:rPr>
        <w:t>™ – Χωρίς κλείδωμα</w:t>
      </w:r>
      <w:r>
        <w:rPr>
          <w:rFonts w:eastAsia="Times New Roman" w:cs="Times New Roman"/>
          <w:szCs w:val="24"/>
          <w:lang w:val="el"/>
        </w:rPr>
        <w:br/>
        <w:t>Αναγνωριστικό: 0886333010008XT</w:t>
      </w:r>
    </w:p>
    <w:p w14:paraId="5212979A"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 xml:space="preserve">Καθετήρας παροχέτευσης </w:t>
      </w:r>
      <w:proofErr w:type="spellStart"/>
      <w:r>
        <w:rPr>
          <w:rFonts w:eastAsia="Times New Roman" w:cs="Times New Roman"/>
          <w:b/>
          <w:bCs/>
          <w:szCs w:val="24"/>
          <w:lang w:val="el"/>
        </w:rPr>
        <w:t>Skater</w:t>
      </w:r>
      <w:proofErr w:type="spellEnd"/>
      <w:r>
        <w:rPr>
          <w:rFonts w:eastAsia="Times New Roman" w:cs="Times New Roman"/>
          <w:b/>
          <w:bCs/>
          <w:szCs w:val="24"/>
          <w:lang w:val="el"/>
        </w:rPr>
        <w:t>™ – Με κλείδωμα</w:t>
      </w:r>
      <w:r>
        <w:rPr>
          <w:rFonts w:eastAsia="Times New Roman" w:cs="Times New Roman"/>
          <w:szCs w:val="24"/>
          <w:lang w:val="el"/>
        </w:rPr>
        <w:br/>
        <w:t>Αναγνωριστικό: 0886333010007XR</w:t>
      </w:r>
    </w:p>
    <w:p w14:paraId="2E4EBED2"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 xml:space="preserve">Καθετήρας </w:t>
      </w:r>
      <w:proofErr w:type="spellStart"/>
      <w:r>
        <w:rPr>
          <w:rFonts w:eastAsia="Times New Roman" w:cs="Times New Roman"/>
          <w:b/>
          <w:bCs/>
          <w:szCs w:val="24"/>
          <w:lang w:val="el"/>
        </w:rPr>
        <w:t>νεφροστομίας</w:t>
      </w:r>
      <w:proofErr w:type="spellEnd"/>
      <w:r>
        <w:rPr>
          <w:rFonts w:eastAsia="Times New Roman" w:cs="Times New Roman"/>
          <w:szCs w:val="24"/>
          <w:lang w:val="el"/>
        </w:rPr>
        <w:t xml:space="preserve"> </w:t>
      </w:r>
      <w:proofErr w:type="spellStart"/>
      <w:r>
        <w:rPr>
          <w:rFonts w:eastAsia="Times New Roman" w:cs="Times New Roman"/>
          <w:b/>
          <w:bCs/>
          <w:szCs w:val="24"/>
          <w:lang w:val="el"/>
        </w:rPr>
        <w:t>Skater</w:t>
      </w:r>
      <w:proofErr w:type="spellEnd"/>
      <w:r>
        <w:rPr>
          <w:rFonts w:eastAsia="Times New Roman" w:cs="Times New Roman"/>
          <w:b/>
          <w:bCs/>
          <w:szCs w:val="24"/>
          <w:lang w:val="el"/>
        </w:rPr>
        <w:t>™ – Χωρίς κλείδωμα</w:t>
      </w:r>
      <w:r>
        <w:rPr>
          <w:rFonts w:eastAsia="Times New Roman" w:cs="Times New Roman"/>
          <w:szCs w:val="24"/>
          <w:lang w:val="el"/>
        </w:rPr>
        <w:br/>
        <w:t>Αναγνωριστικό: 0886333010017XU</w:t>
      </w:r>
    </w:p>
    <w:p w14:paraId="1DFB49E5"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 xml:space="preserve">Καθετήρας </w:t>
      </w:r>
      <w:proofErr w:type="spellStart"/>
      <w:r>
        <w:rPr>
          <w:rFonts w:eastAsia="Times New Roman" w:cs="Times New Roman"/>
          <w:b/>
          <w:bCs/>
          <w:szCs w:val="24"/>
          <w:lang w:val="el"/>
        </w:rPr>
        <w:t>νεφροστομίας</w:t>
      </w:r>
      <w:proofErr w:type="spellEnd"/>
      <w:r>
        <w:rPr>
          <w:rFonts w:eastAsia="Times New Roman" w:cs="Times New Roman"/>
          <w:szCs w:val="24"/>
          <w:lang w:val="el"/>
        </w:rPr>
        <w:t xml:space="preserve"> </w:t>
      </w:r>
      <w:proofErr w:type="spellStart"/>
      <w:r>
        <w:rPr>
          <w:rFonts w:eastAsia="Times New Roman" w:cs="Times New Roman"/>
          <w:b/>
          <w:bCs/>
          <w:szCs w:val="24"/>
          <w:lang w:val="el"/>
        </w:rPr>
        <w:t>Skater</w:t>
      </w:r>
      <w:proofErr w:type="spellEnd"/>
      <w:r>
        <w:rPr>
          <w:rFonts w:eastAsia="Times New Roman" w:cs="Times New Roman"/>
          <w:b/>
          <w:bCs/>
          <w:szCs w:val="24"/>
          <w:lang w:val="el"/>
        </w:rPr>
        <w:t>™ – Με κλείδωμα</w:t>
      </w:r>
      <w:r>
        <w:rPr>
          <w:rFonts w:eastAsia="Times New Roman" w:cs="Times New Roman"/>
          <w:szCs w:val="24"/>
          <w:lang w:val="el"/>
        </w:rPr>
        <w:br/>
        <w:t>Αναγνωριστικό: 0886333010016XS</w:t>
      </w:r>
    </w:p>
    <w:p w14:paraId="4C4E943B"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Καθετήρας παροχέτευσης χολής</w:t>
      </w:r>
      <w:r>
        <w:rPr>
          <w:rFonts w:eastAsia="Times New Roman" w:cs="Times New Roman"/>
          <w:szCs w:val="24"/>
          <w:lang w:val="el"/>
        </w:rPr>
        <w:t xml:space="preserve"> </w:t>
      </w:r>
      <w:proofErr w:type="spellStart"/>
      <w:r>
        <w:rPr>
          <w:rFonts w:eastAsia="Times New Roman" w:cs="Times New Roman"/>
          <w:b/>
          <w:bCs/>
          <w:szCs w:val="24"/>
          <w:lang w:val="el"/>
        </w:rPr>
        <w:t>Skater</w:t>
      </w:r>
      <w:proofErr w:type="spellEnd"/>
      <w:r>
        <w:rPr>
          <w:rFonts w:eastAsia="Times New Roman" w:cs="Times New Roman"/>
          <w:b/>
          <w:bCs/>
          <w:szCs w:val="24"/>
          <w:lang w:val="el"/>
        </w:rPr>
        <w:t>™ – Χωρίς κλείδωμα</w:t>
      </w:r>
      <w:r>
        <w:rPr>
          <w:rFonts w:eastAsia="Times New Roman" w:cs="Times New Roman"/>
          <w:szCs w:val="24"/>
          <w:lang w:val="el"/>
        </w:rPr>
        <w:br/>
        <w:t>Αναγνωριστικό: 0886333010005XM</w:t>
      </w:r>
    </w:p>
    <w:p w14:paraId="7D99848E" w14:textId="77777777" w:rsidR="002C60C8" w:rsidRPr="005B766F" w:rsidRDefault="002C60C8" w:rsidP="00390948">
      <w:pPr>
        <w:numPr>
          <w:ilvl w:val="0"/>
          <w:numId w:val="35"/>
        </w:numPr>
        <w:spacing w:before="100" w:beforeAutospacing="1" w:line="240" w:lineRule="auto"/>
        <w:rPr>
          <w:rFonts w:eastAsia="Times New Roman" w:cs="Times New Roman"/>
          <w:szCs w:val="24"/>
          <w:lang w:val="el-GR"/>
        </w:rPr>
      </w:pPr>
      <w:r>
        <w:rPr>
          <w:rFonts w:eastAsia="Times New Roman" w:cs="Times New Roman"/>
          <w:b/>
          <w:bCs/>
          <w:szCs w:val="24"/>
          <w:lang w:val="el"/>
        </w:rPr>
        <w:t xml:space="preserve">Καθετήρας παροχέτευσης χολής </w:t>
      </w:r>
      <w:proofErr w:type="spellStart"/>
      <w:r>
        <w:rPr>
          <w:rFonts w:eastAsia="Times New Roman" w:cs="Times New Roman"/>
          <w:b/>
          <w:bCs/>
          <w:szCs w:val="24"/>
          <w:lang w:val="el"/>
        </w:rPr>
        <w:t>Skater</w:t>
      </w:r>
      <w:proofErr w:type="spellEnd"/>
      <w:r>
        <w:rPr>
          <w:rFonts w:eastAsia="Times New Roman" w:cs="Times New Roman"/>
          <w:b/>
          <w:bCs/>
          <w:szCs w:val="24"/>
          <w:lang w:val="el"/>
        </w:rPr>
        <w:t>™ – Με κλείδωμα</w:t>
      </w:r>
      <w:r>
        <w:rPr>
          <w:rFonts w:eastAsia="Times New Roman" w:cs="Times New Roman"/>
          <w:szCs w:val="24"/>
          <w:lang w:val="el"/>
        </w:rPr>
        <w:br/>
        <w:t>Αναγνωριστικό: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proofErr w:type="spellStart"/>
      <w:r>
        <w:rPr>
          <w:rFonts w:eastAsia="Times New Roman" w:cs="Times New Roman"/>
          <w:b/>
          <w:bCs/>
          <w:szCs w:val="24"/>
          <w:lang w:val="el"/>
        </w:rPr>
        <w:t>Κιτ</w:t>
      </w:r>
      <w:proofErr w:type="spellEnd"/>
      <w:r>
        <w:rPr>
          <w:rFonts w:eastAsia="Times New Roman" w:cs="Times New Roman"/>
          <w:b/>
          <w:bCs/>
          <w:szCs w:val="24"/>
          <w:lang w:val="el"/>
        </w:rPr>
        <w:t xml:space="preserve"> παροχέτευσης </w:t>
      </w:r>
      <w:proofErr w:type="spellStart"/>
      <w:r>
        <w:rPr>
          <w:rFonts w:eastAsia="Times New Roman" w:cs="Times New Roman"/>
          <w:b/>
          <w:bCs/>
          <w:szCs w:val="24"/>
          <w:lang w:val="el"/>
        </w:rPr>
        <w:t>Skater</w:t>
      </w:r>
      <w:proofErr w:type="spellEnd"/>
      <w:r>
        <w:rPr>
          <w:rFonts w:eastAsia="Times New Roman" w:cs="Times New Roman"/>
          <w:b/>
          <w:bCs/>
          <w:szCs w:val="24"/>
          <w:lang w:val="el"/>
        </w:rPr>
        <w:t>™:</w:t>
      </w:r>
    </w:p>
    <w:p w14:paraId="7C3CB0AD" w14:textId="77777777" w:rsidR="002C60C8" w:rsidRPr="005B766F" w:rsidRDefault="002C60C8" w:rsidP="00390948">
      <w:pPr>
        <w:numPr>
          <w:ilvl w:val="0"/>
          <w:numId w:val="36"/>
        </w:numPr>
        <w:spacing w:before="100" w:beforeAutospacing="1" w:line="240" w:lineRule="auto"/>
        <w:rPr>
          <w:rFonts w:eastAsia="Times New Roman" w:cs="Times New Roman"/>
          <w:szCs w:val="24"/>
          <w:lang w:val="el-GR"/>
        </w:rPr>
      </w:pPr>
      <w:r>
        <w:rPr>
          <w:rFonts w:eastAsia="Times New Roman" w:cs="Times New Roman"/>
          <w:b/>
          <w:bCs/>
          <w:szCs w:val="24"/>
          <w:lang w:val="el"/>
        </w:rPr>
        <w:t>Κιτ νεφροστομίας</w:t>
      </w:r>
      <w:r>
        <w:rPr>
          <w:rFonts w:eastAsia="Times New Roman" w:cs="Times New Roman"/>
          <w:szCs w:val="24"/>
          <w:lang w:val="el"/>
        </w:rPr>
        <w:t xml:space="preserve"> </w:t>
      </w:r>
      <w:r>
        <w:rPr>
          <w:rFonts w:eastAsia="Times New Roman" w:cs="Times New Roman"/>
          <w:b/>
          <w:bCs/>
          <w:szCs w:val="24"/>
          <w:lang w:val="el"/>
        </w:rPr>
        <w:t>Skater™ – Χωρίς κλείδωμα</w:t>
      </w:r>
      <w:r>
        <w:rPr>
          <w:rFonts w:eastAsia="Times New Roman" w:cs="Times New Roman"/>
          <w:szCs w:val="24"/>
          <w:lang w:val="el"/>
        </w:rPr>
        <w:br/>
        <w:t>Αναγνωριστικό: 0886333010018XW</w:t>
      </w:r>
    </w:p>
    <w:p w14:paraId="3F52DF13" w14:textId="77777777" w:rsidR="002C60C8" w:rsidRPr="005B766F" w:rsidRDefault="002C60C8" w:rsidP="00390948">
      <w:pPr>
        <w:numPr>
          <w:ilvl w:val="0"/>
          <w:numId w:val="36"/>
        </w:numPr>
        <w:spacing w:before="100" w:beforeAutospacing="1" w:line="240" w:lineRule="auto"/>
        <w:rPr>
          <w:rFonts w:eastAsia="Times New Roman" w:cs="Times New Roman"/>
          <w:szCs w:val="24"/>
          <w:lang w:val="el-GR"/>
        </w:rPr>
      </w:pPr>
      <w:proofErr w:type="spellStart"/>
      <w:r>
        <w:rPr>
          <w:rFonts w:eastAsia="Times New Roman" w:cs="Times New Roman"/>
          <w:b/>
          <w:bCs/>
          <w:szCs w:val="24"/>
          <w:lang w:val="el"/>
        </w:rPr>
        <w:t>Κιτ</w:t>
      </w:r>
      <w:proofErr w:type="spellEnd"/>
      <w:r>
        <w:rPr>
          <w:rFonts w:eastAsia="Times New Roman" w:cs="Times New Roman"/>
          <w:b/>
          <w:bCs/>
          <w:szCs w:val="24"/>
          <w:lang w:val="el"/>
        </w:rPr>
        <w:t xml:space="preserve"> </w:t>
      </w:r>
      <w:proofErr w:type="spellStart"/>
      <w:r>
        <w:rPr>
          <w:rFonts w:eastAsia="Times New Roman" w:cs="Times New Roman"/>
          <w:b/>
          <w:bCs/>
          <w:szCs w:val="24"/>
          <w:lang w:val="el"/>
        </w:rPr>
        <w:t>νεφροστομίας</w:t>
      </w:r>
      <w:proofErr w:type="spellEnd"/>
      <w:r>
        <w:rPr>
          <w:rFonts w:eastAsia="Times New Roman" w:cs="Times New Roman"/>
          <w:b/>
          <w:bCs/>
          <w:szCs w:val="24"/>
          <w:lang w:val="el"/>
        </w:rPr>
        <w:t xml:space="preserve"> </w:t>
      </w:r>
      <w:proofErr w:type="spellStart"/>
      <w:r>
        <w:rPr>
          <w:rFonts w:eastAsia="Times New Roman" w:cs="Times New Roman"/>
          <w:b/>
          <w:bCs/>
          <w:szCs w:val="24"/>
          <w:lang w:val="el"/>
        </w:rPr>
        <w:t>Skater</w:t>
      </w:r>
      <w:proofErr w:type="spellEnd"/>
      <w:r>
        <w:rPr>
          <w:rFonts w:eastAsia="Times New Roman" w:cs="Times New Roman"/>
          <w:b/>
          <w:bCs/>
          <w:szCs w:val="24"/>
          <w:lang w:val="el"/>
        </w:rPr>
        <w:t>™ – Με κλείδωμα</w:t>
      </w:r>
      <w:r>
        <w:rPr>
          <w:rFonts w:eastAsia="Times New Roman" w:cs="Times New Roman"/>
          <w:szCs w:val="24"/>
          <w:lang w:val="el"/>
        </w:rPr>
        <w:br/>
        <w:t>Αναγνωριστικό: 0886333010000XB</w:t>
      </w:r>
    </w:p>
    <w:p w14:paraId="6944AA0D" w14:textId="77777777" w:rsidR="002C60C8" w:rsidRPr="005B766F" w:rsidRDefault="002C60C8" w:rsidP="00390948">
      <w:pPr>
        <w:numPr>
          <w:ilvl w:val="0"/>
          <w:numId w:val="36"/>
        </w:numPr>
        <w:spacing w:before="100" w:beforeAutospacing="1" w:line="240" w:lineRule="auto"/>
        <w:rPr>
          <w:rFonts w:eastAsia="Times New Roman" w:cs="Times New Roman"/>
          <w:szCs w:val="24"/>
          <w:lang w:val="el-GR"/>
        </w:rPr>
      </w:pPr>
      <w:proofErr w:type="spellStart"/>
      <w:r>
        <w:rPr>
          <w:rFonts w:eastAsia="Times New Roman" w:cs="Times New Roman"/>
          <w:b/>
          <w:bCs/>
          <w:szCs w:val="24"/>
          <w:lang w:val="el"/>
        </w:rPr>
        <w:t>Κιτ</w:t>
      </w:r>
      <w:proofErr w:type="spellEnd"/>
      <w:r>
        <w:rPr>
          <w:rFonts w:eastAsia="Times New Roman" w:cs="Times New Roman"/>
          <w:b/>
          <w:bCs/>
          <w:szCs w:val="24"/>
          <w:lang w:val="el"/>
        </w:rPr>
        <w:t xml:space="preserve"> εισαγωγέα </w:t>
      </w:r>
      <w:proofErr w:type="spellStart"/>
      <w:r>
        <w:rPr>
          <w:rFonts w:eastAsia="Times New Roman" w:cs="Times New Roman"/>
          <w:b/>
          <w:bCs/>
          <w:szCs w:val="24"/>
          <w:lang w:val="el"/>
        </w:rPr>
        <w:t>νεφροστομίας</w:t>
      </w:r>
      <w:proofErr w:type="spellEnd"/>
      <w:r>
        <w:rPr>
          <w:rFonts w:eastAsia="Times New Roman" w:cs="Times New Roman"/>
          <w:szCs w:val="24"/>
          <w:lang w:val="el"/>
        </w:rPr>
        <w:t xml:space="preserve"> </w:t>
      </w:r>
      <w:proofErr w:type="spellStart"/>
      <w:r>
        <w:rPr>
          <w:rFonts w:eastAsia="Times New Roman" w:cs="Times New Roman"/>
          <w:b/>
          <w:bCs/>
          <w:szCs w:val="24"/>
          <w:lang w:val="el"/>
        </w:rPr>
        <w:t>Skater</w:t>
      </w:r>
      <w:proofErr w:type="spellEnd"/>
      <w:r>
        <w:rPr>
          <w:rFonts w:eastAsia="Times New Roman" w:cs="Times New Roman"/>
          <w:b/>
          <w:bCs/>
          <w:szCs w:val="24"/>
          <w:lang w:val="el"/>
        </w:rPr>
        <w:t>™ – Με κλείδωμα</w:t>
      </w:r>
      <w:r>
        <w:rPr>
          <w:rFonts w:eastAsia="Times New Roman" w:cs="Times New Roman"/>
          <w:szCs w:val="24"/>
          <w:lang w:val="el"/>
        </w:rPr>
        <w:br/>
        <w:t>Αναγνωριστικό: 0886333010001XD</w:t>
      </w:r>
    </w:p>
    <w:p w14:paraId="0A3C9FE0" w14:textId="77777777" w:rsidR="002C60C8" w:rsidRPr="005B766F" w:rsidRDefault="002C60C8" w:rsidP="00390948">
      <w:pPr>
        <w:numPr>
          <w:ilvl w:val="0"/>
          <w:numId w:val="36"/>
        </w:numPr>
        <w:spacing w:before="100" w:beforeAutospacing="1" w:line="240" w:lineRule="auto"/>
        <w:rPr>
          <w:rFonts w:eastAsia="Times New Roman" w:cs="Times New Roman"/>
          <w:szCs w:val="24"/>
          <w:lang w:val="el-GR"/>
        </w:rPr>
      </w:pPr>
      <w:proofErr w:type="spellStart"/>
      <w:r>
        <w:rPr>
          <w:rFonts w:eastAsia="Times New Roman" w:cs="Times New Roman"/>
          <w:b/>
          <w:bCs/>
          <w:szCs w:val="24"/>
          <w:lang w:val="el"/>
        </w:rPr>
        <w:t>Κιτ</w:t>
      </w:r>
      <w:proofErr w:type="spellEnd"/>
      <w:r>
        <w:rPr>
          <w:rFonts w:eastAsia="Times New Roman" w:cs="Times New Roman"/>
          <w:b/>
          <w:bCs/>
          <w:szCs w:val="24"/>
          <w:lang w:val="el"/>
        </w:rPr>
        <w:t xml:space="preserve"> εισαγωγέα παροχέτευσης χολής </w:t>
      </w:r>
      <w:proofErr w:type="spellStart"/>
      <w:r>
        <w:rPr>
          <w:rFonts w:eastAsia="Times New Roman" w:cs="Times New Roman"/>
          <w:b/>
          <w:bCs/>
          <w:szCs w:val="24"/>
          <w:lang w:val="el"/>
        </w:rPr>
        <w:t>Skater</w:t>
      </w:r>
      <w:proofErr w:type="spellEnd"/>
      <w:r>
        <w:rPr>
          <w:rFonts w:eastAsia="Times New Roman" w:cs="Times New Roman"/>
          <w:b/>
          <w:bCs/>
          <w:szCs w:val="24"/>
          <w:lang w:val="el"/>
        </w:rPr>
        <w:t>™ – Με κλείδωμα</w:t>
      </w:r>
      <w:r>
        <w:rPr>
          <w:rFonts w:eastAsia="Times New Roman" w:cs="Times New Roman"/>
          <w:szCs w:val="24"/>
          <w:lang w:val="el"/>
        </w:rPr>
        <w:br/>
      </w:r>
      <w:proofErr w:type="spellStart"/>
      <w:r>
        <w:rPr>
          <w:rFonts w:eastAsia="Times New Roman" w:cs="Times New Roman"/>
          <w:szCs w:val="24"/>
          <w:lang w:val="el"/>
        </w:rPr>
        <w:t>Ανανωριστικό</w:t>
      </w:r>
      <w:proofErr w:type="spellEnd"/>
      <w:r>
        <w:rPr>
          <w:rFonts w:eastAsia="Times New Roman" w:cs="Times New Roman"/>
          <w:szCs w:val="24"/>
          <w:lang w:val="el"/>
        </w:rPr>
        <w:t>: 0886333010011XG</w:t>
      </w:r>
    </w:p>
    <w:p w14:paraId="02DCB805" w14:textId="554A22C3" w:rsidR="004A7ED1" w:rsidRPr="00451CE9" w:rsidRDefault="008646A3" w:rsidP="008646A3">
      <w:pPr>
        <w:pStyle w:val="Heading1"/>
        <w:rPr>
          <w:rFonts w:eastAsia="Times New Roman" w:cs="Times New Roman"/>
          <w:szCs w:val="24"/>
        </w:rPr>
      </w:pPr>
      <w:bookmarkStart w:id="74" w:name="_Toc212113961"/>
      <w:bookmarkStart w:id="75" w:name="_Hlk180068775"/>
      <w:r>
        <w:rPr>
          <w:rFonts w:eastAsia="Times New Roman" w:cs="Times New Roman"/>
          <w:bCs/>
          <w:szCs w:val="24"/>
          <w:lang w:val="el"/>
        </w:rPr>
        <w:t>Λόγος χρήσης αυτής της συσκευής</w:t>
      </w:r>
      <w:bookmarkEnd w:id="74"/>
    </w:p>
    <w:bookmarkEnd w:id="75"/>
    <w:p w14:paraId="52CDFE1C" w14:textId="77777777" w:rsidR="002C60C8" w:rsidRPr="005B766F" w:rsidRDefault="002C60C8" w:rsidP="002C60C8">
      <w:pPr>
        <w:spacing w:before="100" w:beforeAutospacing="1" w:line="240" w:lineRule="auto"/>
        <w:rPr>
          <w:rFonts w:eastAsia="Times New Roman" w:cs="Times New Roman"/>
          <w:b/>
          <w:bCs/>
          <w:szCs w:val="24"/>
          <w:lang w:val="el-GR"/>
        </w:rPr>
      </w:pPr>
      <w:r>
        <w:rPr>
          <w:rFonts w:eastAsia="Times New Roman" w:cs="Times New Roman"/>
          <w:b/>
          <w:bCs/>
          <w:szCs w:val="24"/>
          <w:lang w:val="el"/>
        </w:rPr>
        <w:t>Σε τι χρησιμεύει αυτή η συσκευή;</w:t>
      </w:r>
    </w:p>
    <w:p w14:paraId="439A58AE"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szCs w:val="24"/>
          <w:lang w:val="el"/>
        </w:rPr>
        <w:t xml:space="preserve">Το σύστημα παροχέτευσης </w:t>
      </w:r>
      <w:proofErr w:type="spellStart"/>
      <w:r>
        <w:rPr>
          <w:rFonts w:eastAsia="Times New Roman" w:cs="Times New Roman"/>
          <w:szCs w:val="24"/>
          <w:lang w:val="el"/>
        </w:rPr>
        <w:t>Skater</w:t>
      </w:r>
      <w:proofErr w:type="spellEnd"/>
      <w:r>
        <w:rPr>
          <w:rFonts w:eastAsia="Times New Roman" w:cs="Times New Roman"/>
          <w:szCs w:val="24"/>
          <w:lang w:val="el"/>
        </w:rPr>
        <w:t xml:space="preserve"> βοηθά στην απομάκρυνση των επιπλέον υγρών από το σώμα σας. Το υγρό μπορεί να οφείλεται σε λοίμωξη, χειρουργική επέμβαση ή άλλη ιατρική πάθηση. Μπορεί να βοηθήσει στη μείωση των ενοχλήσεων, στην πρόληψη λοιμώξεων, καθώς και να επιτρέψει στους γιατρούς να παρατηρήσουν πώς αφαιρείται το υγρό.</w:t>
      </w:r>
    </w:p>
    <w:p w14:paraId="1348E341" w14:textId="77777777" w:rsidR="002C60C8" w:rsidRPr="00CD0694" w:rsidRDefault="002C60C8" w:rsidP="002C60C8">
      <w:pPr>
        <w:spacing w:before="100" w:beforeAutospacing="1" w:line="240" w:lineRule="auto"/>
        <w:rPr>
          <w:rFonts w:eastAsia="Times New Roman" w:cs="Times New Roman"/>
          <w:b/>
          <w:bCs/>
          <w:szCs w:val="24"/>
          <w:lang w:val="el"/>
        </w:rPr>
      </w:pPr>
      <w:r>
        <w:rPr>
          <w:rFonts w:eastAsia="Times New Roman" w:cs="Times New Roman"/>
          <w:b/>
          <w:bCs/>
          <w:szCs w:val="24"/>
          <w:lang w:val="el"/>
        </w:rPr>
        <w:t>Πότε μπορείτε να χρησιμοποιήσετε το προϊόν;</w:t>
      </w:r>
    </w:p>
    <w:p w14:paraId="6E42F87F"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szCs w:val="24"/>
          <w:lang w:val="el"/>
        </w:rPr>
        <w:t>Ο γιατρός σας μπορεί να χρησιμοποιήσει αυτήν τη συσκευή εάν έχετε:</w:t>
      </w:r>
    </w:p>
    <w:p w14:paraId="1A440FB5" w14:textId="77777777" w:rsidR="002C60C8" w:rsidRPr="00E9636F" w:rsidRDefault="002C60C8" w:rsidP="00390948">
      <w:pPr>
        <w:pStyle w:val="ListParagraph"/>
        <w:numPr>
          <w:ilvl w:val="0"/>
          <w:numId w:val="31"/>
        </w:numPr>
        <w:spacing w:before="100" w:beforeAutospacing="1" w:line="240" w:lineRule="auto"/>
        <w:rPr>
          <w:rFonts w:eastAsia="Times New Roman" w:cs="Times New Roman"/>
          <w:szCs w:val="24"/>
          <w:lang w:val="el"/>
        </w:rPr>
      </w:pPr>
      <w:r>
        <w:rPr>
          <w:rFonts w:eastAsia="Times New Roman" w:cs="Times New Roman"/>
          <w:szCs w:val="24"/>
          <w:lang w:val="el"/>
        </w:rPr>
        <w:t>Απόστημα (θυλάκιο/εστία μολυσμένου υγρού)</w:t>
      </w:r>
    </w:p>
    <w:p w14:paraId="401B5810" w14:textId="77777777" w:rsidR="002C60C8" w:rsidRPr="00E9636F" w:rsidRDefault="002C60C8" w:rsidP="00390948">
      <w:pPr>
        <w:pStyle w:val="ListParagraph"/>
        <w:numPr>
          <w:ilvl w:val="0"/>
          <w:numId w:val="31"/>
        </w:numPr>
        <w:spacing w:before="100" w:beforeAutospacing="1" w:line="240" w:lineRule="auto"/>
        <w:rPr>
          <w:rFonts w:eastAsia="Times New Roman" w:cs="Times New Roman"/>
          <w:szCs w:val="24"/>
          <w:lang w:val="el"/>
        </w:rPr>
      </w:pPr>
      <w:r>
        <w:rPr>
          <w:rFonts w:eastAsia="Times New Roman" w:cs="Times New Roman"/>
          <w:szCs w:val="24"/>
          <w:lang w:val="el"/>
        </w:rPr>
        <w:t>Συσσώρευση υγρών μετά από χειρουργική επέμβαση</w:t>
      </w:r>
    </w:p>
    <w:p w14:paraId="740E3853" w14:textId="77777777" w:rsidR="002C60C8" w:rsidRPr="00E9636F" w:rsidRDefault="002C60C8" w:rsidP="00390948">
      <w:pPr>
        <w:pStyle w:val="ListParagraph"/>
        <w:numPr>
          <w:ilvl w:val="0"/>
          <w:numId w:val="31"/>
        </w:numPr>
        <w:spacing w:before="100" w:beforeAutospacing="1" w:line="240" w:lineRule="auto"/>
        <w:rPr>
          <w:rFonts w:eastAsia="Times New Roman" w:cs="Times New Roman"/>
          <w:szCs w:val="24"/>
          <w:lang w:val="el"/>
        </w:rPr>
      </w:pPr>
      <w:r>
        <w:rPr>
          <w:rFonts w:eastAsia="Times New Roman" w:cs="Times New Roman"/>
          <w:szCs w:val="24"/>
          <w:lang w:val="el"/>
        </w:rPr>
        <w:t>Υπεζωκοτική συλλογή (υγρό γύρω από τους πνεύμονές σας)</w:t>
      </w:r>
    </w:p>
    <w:p w14:paraId="6093B22D" w14:textId="77777777" w:rsidR="002C60C8" w:rsidRPr="00E9636F" w:rsidRDefault="002C60C8" w:rsidP="00390948">
      <w:pPr>
        <w:pStyle w:val="ListParagraph"/>
        <w:numPr>
          <w:ilvl w:val="0"/>
          <w:numId w:val="31"/>
        </w:numPr>
        <w:spacing w:before="100" w:beforeAutospacing="1" w:line="240" w:lineRule="auto"/>
        <w:rPr>
          <w:rFonts w:eastAsia="Times New Roman" w:cs="Times New Roman"/>
          <w:szCs w:val="24"/>
          <w:lang w:val="el"/>
        </w:rPr>
      </w:pPr>
      <w:r>
        <w:rPr>
          <w:rFonts w:eastAsia="Times New Roman" w:cs="Times New Roman"/>
          <w:szCs w:val="24"/>
          <w:lang w:val="el"/>
        </w:rPr>
        <w:t>Ασκίτη (υγρό στην κοιλική χώρα)</w:t>
      </w:r>
    </w:p>
    <w:p w14:paraId="1D274317" w14:textId="77777777" w:rsidR="002C60C8" w:rsidRPr="00E9636F" w:rsidRDefault="002C60C8" w:rsidP="00390948">
      <w:pPr>
        <w:pStyle w:val="ListParagraph"/>
        <w:numPr>
          <w:ilvl w:val="0"/>
          <w:numId w:val="31"/>
        </w:numPr>
        <w:spacing w:before="100" w:beforeAutospacing="1" w:line="240" w:lineRule="auto"/>
        <w:rPr>
          <w:rFonts w:eastAsia="Times New Roman" w:cs="Times New Roman"/>
          <w:szCs w:val="24"/>
          <w:lang w:val="el"/>
        </w:rPr>
      </w:pPr>
      <w:r>
        <w:rPr>
          <w:rFonts w:eastAsia="Times New Roman" w:cs="Times New Roman"/>
          <w:szCs w:val="24"/>
          <w:lang w:val="el"/>
        </w:rPr>
        <w:t>Κύστεις ή άλλες περιοχές γεμάτες με υγρό</w:t>
      </w:r>
    </w:p>
    <w:p w14:paraId="06457B90" w14:textId="77777777" w:rsidR="002C60C8" w:rsidRPr="00E9636F" w:rsidRDefault="002C60C8" w:rsidP="002C60C8">
      <w:pPr>
        <w:spacing w:before="100" w:beforeAutospacing="1" w:line="240" w:lineRule="auto"/>
        <w:rPr>
          <w:rFonts w:eastAsia="Times New Roman" w:cs="Times New Roman"/>
          <w:b/>
          <w:bCs/>
          <w:szCs w:val="24"/>
          <w:lang w:val="el"/>
        </w:rPr>
      </w:pPr>
      <w:r>
        <w:rPr>
          <w:rFonts w:eastAsia="Times New Roman" w:cs="Times New Roman"/>
          <w:b/>
          <w:bCs/>
          <w:szCs w:val="24"/>
          <w:lang w:val="el"/>
        </w:rPr>
        <w:t>Πότε δεν πρέπει να χρησιμοποιείτε το προϊόν;</w:t>
      </w:r>
    </w:p>
    <w:p w14:paraId="32A1EB40"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szCs w:val="24"/>
          <w:lang w:val="el"/>
        </w:rPr>
        <w:t>Δεν πρέπει να χρησιμοποιείτε αυτήν τη συσκευή εάν:</w:t>
      </w:r>
    </w:p>
    <w:p w14:paraId="08CAC8F9" w14:textId="77777777" w:rsidR="002C60C8" w:rsidRPr="00E9636F" w:rsidRDefault="002C60C8" w:rsidP="00390948">
      <w:pPr>
        <w:pStyle w:val="ListParagraph"/>
        <w:numPr>
          <w:ilvl w:val="0"/>
          <w:numId w:val="32"/>
        </w:numPr>
        <w:spacing w:before="100" w:beforeAutospacing="1" w:line="240" w:lineRule="auto"/>
        <w:rPr>
          <w:rFonts w:eastAsia="Times New Roman" w:cs="Times New Roman"/>
          <w:szCs w:val="24"/>
          <w:lang w:val="el"/>
        </w:rPr>
      </w:pPr>
      <w:r>
        <w:rPr>
          <w:rFonts w:eastAsia="Times New Roman" w:cs="Times New Roman"/>
          <w:szCs w:val="24"/>
          <w:lang w:val="el"/>
        </w:rPr>
        <w:t>Έχετε πρόβλημα με την πήξη αίματος</w:t>
      </w:r>
    </w:p>
    <w:p w14:paraId="668CC050" w14:textId="77777777" w:rsidR="002C60C8" w:rsidRPr="00E9636F" w:rsidRDefault="002C60C8" w:rsidP="00390948">
      <w:pPr>
        <w:pStyle w:val="ListParagraph"/>
        <w:numPr>
          <w:ilvl w:val="0"/>
          <w:numId w:val="32"/>
        </w:numPr>
        <w:spacing w:before="100" w:beforeAutospacing="1" w:line="240" w:lineRule="auto"/>
        <w:rPr>
          <w:rFonts w:eastAsia="Times New Roman" w:cs="Times New Roman"/>
          <w:szCs w:val="24"/>
          <w:lang w:val="el"/>
        </w:rPr>
      </w:pPr>
      <w:r>
        <w:rPr>
          <w:rFonts w:eastAsia="Times New Roman" w:cs="Times New Roman"/>
          <w:szCs w:val="24"/>
          <w:lang w:val="el"/>
        </w:rPr>
        <w:t>Δεν είναι δυνατή η παροχέτευση του υγρού με ασφάλεια</w:t>
      </w:r>
    </w:p>
    <w:p w14:paraId="40BA9E52" w14:textId="77777777" w:rsidR="002C60C8" w:rsidRPr="00E9636F" w:rsidRDefault="002C60C8" w:rsidP="00390948">
      <w:pPr>
        <w:pStyle w:val="ListParagraph"/>
        <w:numPr>
          <w:ilvl w:val="0"/>
          <w:numId w:val="32"/>
        </w:numPr>
        <w:spacing w:before="100" w:beforeAutospacing="1" w:line="240" w:lineRule="auto"/>
        <w:rPr>
          <w:rFonts w:eastAsia="Times New Roman" w:cs="Times New Roman"/>
          <w:szCs w:val="24"/>
          <w:lang w:val="el"/>
        </w:rPr>
      </w:pPr>
      <w:r>
        <w:rPr>
          <w:rFonts w:eastAsia="Times New Roman" w:cs="Times New Roman"/>
          <w:szCs w:val="24"/>
          <w:lang w:val="el"/>
        </w:rPr>
        <w:t>Έχετε αλλεργία στα υλικά του καθετήρα</w:t>
      </w:r>
    </w:p>
    <w:p w14:paraId="525880C9" w14:textId="77777777" w:rsidR="002C60C8" w:rsidRPr="00E9636F" w:rsidRDefault="002C60C8" w:rsidP="00390948">
      <w:pPr>
        <w:pStyle w:val="ListParagraph"/>
        <w:numPr>
          <w:ilvl w:val="0"/>
          <w:numId w:val="32"/>
        </w:numPr>
        <w:spacing w:before="100" w:beforeAutospacing="1" w:line="240" w:lineRule="auto"/>
        <w:rPr>
          <w:rFonts w:eastAsia="Times New Roman" w:cs="Times New Roman"/>
          <w:szCs w:val="24"/>
          <w:lang w:val="el"/>
        </w:rPr>
      </w:pPr>
      <w:r>
        <w:rPr>
          <w:rFonts w:eastAsia="Times New Roman" w:cs="Times New Roman"/>
          <w:szCs w:val="24"/>
          <w:lang w:val="el"/>
        </w:rPr>
        <w:t>Ο γιατρός σας θα αποφασίσει εάν το σύστημα παροχέτευσης Skater είναι ασφαλές για εσάς.</w:t>
      </w:r>
    </w:p>
    <w:p w14:paraId="12C632DA" w14:textId="711D19D4" w:rsidR="008646A3" w:rsidRPr="00451CE9" w:rsidRDefault="008646A3" w:rsidP="00E536F5">
      <w:pPr>
        <w:pStyle w:val="Heading1"/>
        <w:rPr>
          <w:rFonts w:eastAsia="Times New Roman" w:cs="Times New Roman"/>
          <w:szCs w:val="24"/>
        </w:rPr>
      </w:pPr>
      <w:r>
        <w:rPr>
          <w:rFonts w:eastAsia="Times New Roman" w:cs="Times New Roman"/>
          <w:bCs/>
          <w:szCs w:val="24"/>
          <w:lang w:val="el"/>
        </w:rPr>
        <w:t xml:space="preserve"> </w:t>
      </w:r>
      <w:bookmarkStart w:id="76" w:name="_Toc212113962"/>
      <w:r>
        <w:rPr>
          <w:rFonts w:eastAsia="Times New Roman" w:cs="Times New Roman"/>
          <w:bCs/>
          <w:szCs w:val="24"/>
          <w:lang w:val="el"/>
        </w:rPr>
        <w:t>Περιγραφή συσκευής</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el"/>
        </w:rPr>
        <w:t>Τι είναι η συσκευή;</w:t>
      </w:r>
      <w:bookmarkStart w:id="77" w:name="_Hlk177390880"/>
    </w:p>
    <w:bookmarkEnd w:id="77"/>
    <w:p w14:paraId="5A9EAA2F"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szCs w:val="24"/>
          <w:lang w:val="el"/>
        </w:rPr>
        <w:t>Το σύστημα παροχέτευσης Skater είναι ένας μαλακός, εύκαμπτος σωληνίσκος (που ονομάζεται καθετήρας) που χρησιμοποιείται για την παροχέτευση υγρών από το σώμα σας. Εισάγεται μέσω μιας μικρής τομής στο δέρμα σας και το υγρό παροχετεύεται σε έναν σάκο.</w:t>
      </w:r>
    </w:p>
    <w:p w14:paraId="13F3BBD2" w14:textId="77777777" w:rsidR="002C60C8" w:rsidRPr="00E9636F" w:rsidRDefault="002C60C8" w:rsidP="002C60C8">
      <w:pPr>
        <w:spacing w:before="100" w:beforeAutospacing="1" w:line="240" w:lineRule="auto"/>
        <w:rPr>
          <w:rFonts w:eastAsia="Times New Roman" w:cs="Times New Roman"/>
          <w:b/>
          <w:bCs/>
          <w:szCs w:val="24"/>
          <w:lang w:val="el"/>
        </w:rPr>
      </w:pPr>
      <w:r>
        <w:rPr>
          <w:rFonts w:eastAsia="Times New Roman" w:cs="Times New Roman"/>
          <w:b/>
          <w:bCs/>
          <w:szCs w:val="24"/>
          <w:lang w:val="el"/>
        </w:rPr>
        <w:t>Πώς λειτουργεί;</w:t>
      </w:r>
    </w:p>
    <w:p w14:paraId="08792C9A"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szCs w:val="24"/>
          <w:lang w:val="el"/>
        </w:rPr>
        <w:t>Οι ιατροί τοποθετούν τον καθετήρα χρησιμοποιώντας μια μικρή διαδικασία που ονομάζεται διαδερμική παροχέτευση. Χρησιμοποιούν εργαλεία όπως υπερηχογράφημα ή αξονική τομογραφία για να καθοδηγήσουν τον καθετήρα στο σωστό σημείο. Μόλις ο καθετήρας τοποθετηθεί, το υγρό παροχετεύεται σε έναν σάκο συλλογής.</w:t>
      </w:r>
    </w:p>
    <w:p w14:paraId="2BB0C419" w14:textId="77777777" w:rsidR="002C60C8" w:rsidRPr="00451CE9" w:rsidRDefault="002C60C8" w:rsidP="006F56FA">
      <w:pPr>
        <w:pStyle w:val="Heading1"/>
        <w:rPr>
          <w:rFonts w:eastAsia="Times New Roman" w:cs="Times New Roman"/>
          <w:szCs w:val="24"/>
        </w:rPr>
      </w:pPr>
      <w:bookmarkStart w:id="78" w:name="_Toc212113963"/>
      <w:r>
        <w:rPr>
          <w:rFonts w:eastAsia="Times New Roman" w:cs="Times New Roman"/>
          <w:bCs/>
          <w:szCs w:val="24"/>
          <w:lang w:val="el"/>
        </w:rPr>
        <w:t>Κίνδυνοι και προειδοποιήσεις</w:t>
      </w:r>
      <w:bookmarkEnd w:id="78"/>
    </w:p>
    <w:p w14:paraId="375FB6BE" w14:textId="77777777" w:rsidR="002C60C8" w:rsidRPr="005B766F" w:rsidRDefault="002C60C8" w:rsidP="002C60C8">
      <w:pPr>
        <w:spacing w:before="100" w:beforeAutospacing="1" w:line="240" w:lineRule="auto"/>
        <w:rPr>
          <w:rFonts w:eastAsia="Times New Roman" w:cs="Times New Roman"/>
          <w:szCs w:val="24"/>
          <w:lang w:val="el-GR"/>
        </w:rPr>
      </w:pPr>
      <w:r>
        <w:rPr>
          <w:rFonts w:eastAsia="Times New Roman" w:cs="Times New Roman"/>
          <w:szCs w:val="24"/>
          <w:lang w:val="el"/>
        </w:rPr>
        <w:t>Καλέστε τον γιατρό σας, εάν έχετε ασυνήθιστα συμπτώματα ή εάν σας ανησυχεί οτιδήποτε κατά τη χρήση αυτής της συσκευής.</w:t>
      </w:r>
    </w:p>
    <w:p w14:paraId="6DF271AF" w14:textId="77777777" w:rsidR="002C60C8" w:rsidRPr="005B766F" w:rsidRDefault="002C60C8" w:rsidP="002C60C8">
      <w:pPr>
        <w:spacing w:before="100" w:beforeAutospacing="1" w:line="240" w:lineRule="auto"/>
        <w:rPr>
          <w:rFonts w:eastAsia="Times New Roman" w:cs="Times New Roman"/>
          <w:b/>
          <w:bCs/>
          <w:szCs w:val="24"/>
          <w:lang w:val="el-GR"/>
        </w:rPr>
      </w:pPr>
      <w:r>
        <w:rPr>
          <w:rFonts w:eastAsia="Times New Roman" w:cs="Times New Roman"/>
          <w:b/>
          <w:bCs/>
          <w:szCs w:val="24"/>
          <w:lang w:val="el"/>
        </w:rPr>
        <w:t>Ποιες παρενέργειες θα μπορούσαν να προκύψουν;</w:t>
      </w:r>
    </w:p>
    <w:p w14:paraId="09003E8A" w14:textId="77777777" w:rsidR="002C60C8" w:rsidRPr="005B766F" w:rsidRDefault="002C60C8" w:rsidP="002C60C8">
      <w:pPr>
        <w:spacing w:before="100" w:beforeAutospacing="1" w:line="240" w:lineRule="auto"/>
        <w:rPr>
          <w:rFonts w:eastAsia="Times New Roman" w:cs="Times New Roman"/>
          <w:szCs w:val="24"/>
          <w:lang w:val="el-GR"/>
        </w:rPr>
      </w:pPr>
      <w:r>
        <w:rPr>
          <w:rFonts w:eastAsia="Times New Roman" w:cs="Times New Roman"/>
          <w:szCs w:val="24"/>
          <w:lang w:val="el"/>
        </w:rPr>
        <w:t>Ενώ είναι σπάνιες, οι πιθανές παρενέργειες μπορεί να είναι οι εξής:</w:t>
      </w:r>
    </w:p>
    <w:p w14:paraId="696BE043" w14:textId="77777777" w:rsidR="002C60C8" w:rsidRPr="005B766F" w:rsidRDefault="002C60C8" w:rsidP="00390948">
      <w:pPr>
        <w:pStyle w:val="ListParagraph"/>
        <w:numPr>
          <w:ilvl w:val="0"/>
          <w:numId w:val="33"/>
        </w:numPr>
        <w:spacing w:before="100" w:beforeAutospacing="1" w:line="240" w:lineRule="auto"/>
        <w:rPr>
          <w:rFonts w:eastAsia="Times New Roman" w:cs="Times New Roman"/>
          <w:szCs w:val="24"/>
          <w:lang w:val="el-GR"/>
        </w:rPr>
      </w:pPr>
      <w:r>
        <w:rPr>
          <w:rFonts w:eastAsia="Times New Roman" w:cs="Times New Roman"/>
          <w:szCs w:val="24"/>
          <w:lang w:val="el"/>
        </w:rPr>
        <w:t>Λοίμωξη στο σημείο εισαγωγής του σωληνίσκου</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l"/>
        </w:rPr>
        <w:t>Μικρή αιμορραγία ή μώλωπες</w:t>
      </w:r>
    </w:p>
    <w:p w14:paraId="67FB0912" w14:textId="77777777" w:rsidR="002C60C8" w:rsidRPr="005B766F" w:rsidRDefault="002C60C8" w:rsidP="00390948">
      <w:pPr>
        <w:pStyle w:val="ListParagraph"/>
        <w:numPr>
          <w:ilvl w:val="0"/>
          <w:numId w:val="33"/>
        </w:numPr>
        <w:spacing w:before="100" w:beforeAutospacing="1" w:line="240" w:lineRule="auto"/>
        <w:rPr>
          <w:rFonts w:eastAsia="Times New Roman" w:cs="Times New Roman"/>
          <w:szCs w:val="24"/>
          <w:lang w:val="el-GR"/>
        </w:rPr>
      </w:pPr>
      <w:r>
        <w:rPr>
          <w:rFonts w:eastAsia="Times New Roman" w:cs="Times New Roman"/>
          <w:szCs w:val="24"/>
          <w:lang w:val="el"/>
        </w:rPr>
        <w:t>Πόνος ή δυσφορία στο σημείο όπου βρίσκεται ο σωληνίσκος</w:t>
      </w:r>
    </w:p>
    <w:p w14:paraId="2497EDC7" w14:textId="77777777" w:rsidR="002C60C8" w:rsidRPr="005B766F" w:rsidRDefault="002C60C8" w:rsidP="00390948">
      <w:pPr>
        <w:pStyle w:val="ListParagraph"/>
        <w:numPr>
          <w:ilvl w:val="0"/>
          <w:numId w:val="33"/>
        </w:numPr>
        <w:spacing w:before="100" w:beforeAutospacing="1" w:line="240" w:lineRule="auto"/>
        <w:rPr>
          <w:rFonts w:eastAsia="Times New Roman" w:cs="Times New Roman"/>
          <w:szCs w:val="24"/>
          <w:lang w:val="el-GR"/>
        </w:rPr>
      </w:pPr>
      <w:r>
        <w:rPr>
          <w:rFonts w:eastAsia="Times New Roman" w:cs="Times New Roman"/>
          <w:szCs w:val="24"/>
          <w:lang w:val="el"/>
        </w:rPr>
        <w:t>Βλάβη σε παρακείμενους ιστούς ή όργανα</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l"/>
        </w:rPr>
        <w:t>Μετατόπιση ή εμπλοκή του σωληνίσκου</w:t>
      </w:r>
    </w:p>
    <w:p w14:paraId="053A5399" w14:textId="77777777" w:rsidR="002C60C8" w:rsidRPr="005B766F" w:rsidRDefault="002C60C8" w:rsidP="002C60C8">
      <w:pPr>
        <w:spacing w:before="100" w:beforeAutospacing="1" w:line="240" w:lineRule="auto"/>
        <w:rPr>
          <w:rFonts w:eastAsia="Times New Roman" w:cs="Times New Roman"/>
          <w:szCs w:val="24"/>
          <w:lang w:val="el-GR"/>
        </w:rPr>
      </w:pPr>
      <w:r>
        <w:rPr>
          <w:rFonts w:eastAsia="Times New Roman" w:cs="Times New Roman"/>
          <w:szCs w:val="24"/>
          <w:lang w:val="el"/>
        </w:rPr>
        <w:t>Η ομάδα επαγγελματιών υγείας θα παρακολουθεί αυτά τα προβλήματα και θα σας δώσει οδηγίες για να τα αποφύγετε.</w:t>
      </w:r>
    </w:p>
    <w:p w14:paraId="29A5D758" w14:textId="77777777" w:rsidR="002C60C8" w:rsidRPr="005B766F" w:rsidRDefault="002C60C8" w:rsidP="002C60C8">
      <w:pPr>
        <w:spacing w:before="100" w:beforeAutospacing="1" w:line="240" w:lineRule="auto"/>
        <w:rPr>
          <w:rFonts w:eastAsia="Times New Roman" w:cs="Times New Roman"/>
          <w:b/>
          <w:bCs/>
          <w:szCs w:val="24"/>
          <w:lang w:val="el-GR"/>
        </w:rPr>
      </w:pPr>
      <w:r>
        <w:rPr>
          <w:rFonts w:eastAsia="Times New Roman" w:cs="Times New Roman"/>
          <w:b/>
          <w:bCs/>
          <w:szCs w:val="24"/>
          <w:lang w:val="el"/>
        </w:rPr>
        <w:t>Επιπλέον φροντίδα</w:t>
      </w:r>
    </w:p>
    <w:p w14:paraId="5A431EBD" w14:textId="77777777" w:rsidR="002C60C8" w:rsidRPr="00E9636F" w:rsidRDefault="002C60C8" w:rsidP="002C60C8">
      <w:pPr>
        <w:spacing w:before="100" w:beforeAutospacing="1" w:line="240" w:lineRule="auto"/>
        <w:rPr>
          <w:rFonts w:eastAsia="Times New Roman" w:cs="Times New Roman"/>
          <w:szCs w:val="24"/>
          <w:lang w:val="el"/>
        </w:rPr>
      </w:pPr>
      <w:r>
        <w:rPr>
          <w:rFonts w:eastAsia="Times New Roman" w:cs="Times New Roman"/>
          <w:szCs w:val="24"/>
          <w:lang w:val="el"/>
        </w:rPr>
        <w:t>Ακολουθήστε τις οδηγίες του γιατρού σας για τη φροντίδα του καθετήρα. Διατηρήστε την περιοχή καθαρή και στεγνή. Καλέστε το γιατρό σας, εάν παρατηρήσετε σημάδια λοίμωξης, όπως πυρετό, ερυθρότητα, πρήξιμο ή κακοσμία υγρού.</w:t>
      </w:r>
    </w:p>
    <w:p w14:paraId="5BFF1558" w14:textId="77777777" w:rsidR="002C60C8" w:rsidRPr="00E9636F" w:rsidRDefault="002C60C8" w:rsidP="002C60C8">
      <w:pPr>
        <w:spacing w:before="100" w:beforeAutospacing="1" w:line="240" w:lineRule="auto"/>
        <w:rPr>
          <w:rFonts w:eastAsia="Times New Roman" w:cs="Times New Roman"/>
          <w:b/>
          <w:bCs/>
          <w:szCs w:val="24"/>
          <w:lang w:val="el"/>
        </w:rPr>
      </w:pPr>
      <w:r>
        <w:rPr>
          <w:rFonts w:eastAsia="Times New Roman" w:cs="Times New Roman"/>
          <w:b/>
          <w:bCs/>
          <w:szCs w:val="24"/>
          <w:lang w:val="el"/>
        </w:rPr>
        <w:t>Ανακλήσεις</w:t>
      </w:r>
    </w:p>
    <w:p w14:paraId="63E2C541"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l"/>
        </w:rPr>
        <w:t>Δεν έχουν γίνει ανακλήσεις προϊόντος για το σύστημα παροχέτευσης Skater. Ο γιατρός σας θα σας ενημερώσει για τυχόν επικαιροποιήσεις.</w:t>
      </w:r>
    </w:p>
    <w:p w14:paraId="70BA14C1" w14:textId="6719F006" w:rsidR="0005698C" w:rsidRPr="005B766F" w:rsidRDefault="0005698C" w:rsidP="00693338">
      <w:pPr>
        <w:pStyle w:val="Heading1"/>
        <w:rPr>
          <w:rFonts w:eastAsia="Times New Roman" w:cs="Times New Roman"/>
          <w:szCs w:val="24"/>
          <w:lang w:val="el-GR"/>
        </w:rPr>
      </w:pPr>
      <w:bookmarkStart w:id="79" w:name="_Toc212113964"/>
      <w:r>
        <w:rPr>
          <w:rFonts w:eastAsia="Times New Roman" w:cs="Times New Roman"/>
          <w:bCs/>
          <w:szCs w:val="24"/>
          <w:lang w:val="el"/>
        </w:rPr>
        <w:t>Σύνοψη της κλινικής αξιολόγησης και της κλινικής παρακολούθησης μετά την αγορά</w:t>
      </w:r>
      <w:bookmarkEnd w:id="79"/>
    </w:p>
    <w:p w14:paraId="2DBB10FF" w14:textId="2C6263DE" w:rsidR="0005698C" w:rsidRPr="00E9636F" w:rsidRDefault="0005698C" w:rsidP="0005698C">
      <w:pPr>
        <w:spacing w:before="100" w:beforeAutospacing="1" w:line="240" w:lineRule="auto"/>
        <w:rPr>
          <w:rFonts w:eastAsia="Times New Roman" w:cs="Times New Roman"/>
          <w:b/>
          <w:bCs/>
          <w:szCs w:val="24"/>
          <w:lang w:val="el"/>
        </w:rPr>
      </w:pPr>
      <w:r>
        <w:rPr>
          <w:rFonts w:eastAsia="Times New Roman" w:cs="Times New Roman"/>
          <w:b/>
          <w:bCs/>
          <w:szCs w:val="24"/>
          <w:lang w:val="el"/>
        </w:rPr>
        <w:t xml:space="preserve"> Κλινικό υπόβαθρο της συσκευής</w:t>
      </w:r>
    </w:p>
    <w:p w14:paraId="519F4B13" w14:textId="41A88370" w:rsidR="001F712B" w:rsidRPr="00E9636F" w:rsidRDefault="001F712B" w:rsidP="001F712B">
      <w:pPr>
        <w:spacing w:before="100" w:beforeAutospacing="1" w:line="240" w:lineRule="auto"/>
        <w:rPr>
          <w:rFonts w:eastAsia="Times New Roman" w:cs="Times New Roman"/>
          <w:szCs w:val="24"/>
          <w:lang w:val="el"/>
        </w:rPr>
      </w:pPr>
      <w:r>
        <w:rPr>
          <w:rFonts w:eastAsia="Times New Roman" w:cs="Times New Roman"/>
          <w:b/>
          <w:bCs/>
          <w:szCs w:val="24"/>
          <w:lang w:val="el"/>
        </w:rPr>
        <w:t>Το σύστημα παροχέτευσης SKATER</w:t>
      </w:r>
      <w:r>
        <w:rPr>
          <w:rFonts w:eastAsia="Times New Roman" w:cs="Times New Roman"/>
          <w:szCs w:val="24"/>
          <w:lang w:val="el"/>
        </w:rPr>
        <w:t xml:space="preserve"> είναι ένα ασφαλές και αποτελεσματικό εργαλείο για την απομάκρυνση των επιπλέον υγρών από το σώμα. Έχει δοκιμαστεί πολλές φορές στο εργαστήριο και σε πραγματικές συνθήκες για να αποδειχθεί ότι λειτουργεί σωστά και συμμορφώνεται με σημαντικά πρότυπα ασφάλειας. Το σύστημα είναι κατασκευασμένο από ασφαλή υλικά και οι πιθανότητες εμφάνισης προβλημάτων είναι ελάχιστες.</w:t>
      </w:r>
    </w:p>
    <w:p w14:paraId="0FB8FFEB" w14:textId="7430D1B6" w:rsidR="0092009B" w:rsidRPr="00E9636F" w:rsidRDefault="001F712B" w:rsidP="0005698C">
      <w:pPr>
        <w:spacing w:before="100" w:beforeAutospacing="1" w:line="240" w:lineRule="auto"/>
        <w:rPr>
          <w:rFonts w:eastAsia="Times New Roman" w:cs="Times New Roman"/>
          <w:szCs w:val="24"/>
          <w:lang w:val="el"/>
        </w:rPr>
      </w:pPr>
      <w:r>
        <w:rPr>
          <w:rFonts w:eastAsia="Times New Roman" w:cs="Times New Roman"/>
          <w:szCs w:val="24"/>
          <w:lang w:val="el"/>
        </w:rPr>
        <w:t>Οι γιατροί και οι πάροχοι υγειονομικής περίθαλψης εμπιστεύονται το σύστημα παροχέτευσης SKATER, επειδή βοηθά τους ασθενείς να αισθάνονται καλύτερα μέσω μείωσης της συσσώρευσης υγρών και με ελάχιστους κινδύνους. Συνολικά, τα οφέλη του συστήματος παροχέτευσης SKATER είναι πολύ μεγαλύτερα από τους κινδύνους, καθιστώντας το μια αξιόπιστη επιλογή για ασθενείς που χρειάζονται θεραπεία παροχέτευσης.</w:t>
      </w:r>
    </w:p>
    <w:p w14:paraId="7C87DB3A" w14:textId="559E0D9E" w:rsidR="0005698C" w:rsidRPr="00E9636F" w:rsidRDefault="0005698C" w:rsidP="0005698C">
      <w:pPr>
        <w:spacing w:before="100" w:beforeAutospacing="1" w:line="240" w:lineRule="auto"/>
        <w:rPr>
          <w:rFonts w:eastAsia="Times New Roman" w:cs="Times New Roman"/>
          <w:b/>
          <w:bCs/>
          <w:szCs w:val="24"/>
          <w:lang w:val="el"/>
        </w:rPr>
      </w:pPr>
      <w:r>
        <w:rPr>
          <w:rFonts w:eastAsia="Times New Roman" w:cs="Times New Roman"/>
          <w:b/>
          <w:bCs/>
          <w:szCs w:val="24"/>
          <w:lang w:val="el"/>
        </w:rPr>
        <w:t>Κλινικά στοιχεία για τη σήμανση CE</w:t>
      </w:r>
    </w:p>
    <w:p w14:paraId="476303F6" w14:textId="2980DEBD" w:rsidR="003A3FAD" w:rsidRPr="00E9636F" w:rsidRDefault="003A3FAD" w:rsidP="003A3FAD">
      <w:pPr>
        <w:spacing w:before="100" w:beforeAutospacing="1" w:line="240" w:lineRule="auto"/>
        <w:rPr>
          <w:rFonts w:eastAsia="Times New Roman" w:cs="Times New Roman"/>
          <w:szCs w:val="24"/>
          <w:lang w:val="el"/>
        </w:rPr>
      </w:pPr>
      <w:r>
        <w:rPr>
          <w:rFonts w:eastAsia="Times New Roman" w:cs="Times New Roman"/>
          <w:szCs w:val="24"/>
          <w:lang w:val="el"/>
        </w:rPr>
        <w:t xml:space="preserve">Το σύστημα παροχέτευσης SKATER έχει λάβει σήμανση CE, που σημαίνει ότι πληροί τους αυστηρούς κανόνες ασφάλειας και απόδοσης στην Ευρώπη. Προκειμένου να λάβει αυτήν την έγκριση, το σύστημα έπρεπε να υποβληθεί σε πολλές δοκιμές και αξιολογήσεις για να αποδειχθεί ότι λειτουργεί σωστά και είναι ασφαλές για τους ασθενείς. </w:t>
      </w:r>
    </w:p>
    <w:p w14:paraId="71AA1457" w14:textId="77777777" w:rsidR="003A3FAD" w:rsidRPr="00E9636F" w:rsidRDefault="003A3FAD" w:rsidP="003A3FAD">
      <w:pPr>
        <w:spacing w:before="100" w:beforeAutospacing="1" w:line="240" w:lineRule="auto"/>
        <w:outlineLvl w:val="3"/>
        <w:rPr>
          <w:rFonts w:eastAsia="Times New Roman" w:cs="Times New Roman"/>
          <w:b/>
          <w:bCs/>
          <w:szCs w:val="24"/>
          <w:lang w:val="el"/>
        </w:rPr>
      </w:pPr>
      <w:r>
        <w:rPr>
          <w:rFonts w:eastAsia="Times New Roman" w:cs="Times New Roman"/>
          <w:b/>
          <w:bCs/>
          <w:szCs w:val="24"/>
          <w:lang w:val="el"/>
        </w:rPr>
        <w:t>Πώς δοκιμάστηκε το σύστημα παροχέτευσης SKATER;</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el"/>
        </w:rPr>
        <w:t>Μη κλινικές δοκιμές</w:t>
      </w:r>
      <w:r>
        <w:rPr>
          <w:rFonts w:eastAsia="Times New Roman" w:cs="Times New Roman"/>
          <w:szCs w:val="24"/>
          <w:lang w:val="el"/>
        </w:rPr>
        <w:t>: Πριν από τη χρήση σε ασθενείς, το σύστημα υποβλήθηκε σε πολλές εργαστηριακές δοκιμές για να διασφαλιστεί ότι λειτουργεί σωστά. Σε αυτές τις δοκιμές εξετάστηκε πόσο καλά λειτουργεί το σύστημα σε βάθος χρόνου, πόσο αντέχει και πόσο ασφαλές είναι για χρήση μέσα στο σώμα. Διενεργηθείσες δοκιμές:</w:t>
      </w:r>
    </w:p>
    <w:p w14:paraId="0BBAD628" w14:textId="77777777" w:rsidR="003A3FAD" w:rsidRPr="005B766F" w:rsidRDefault="003A3FAD" w:rsidP="003A3FAD">
      <w:pPr>
        <w:numPr>
          <w:ilvl w:val="1"/>
          <w:numId w:val="45"/>
        </w:numPr>
        <w:spacing w:before="100" w:beforeAutospacing="1" w:line="240" w:lineRule="auto"/>
        <w:rPr>
          <w:rFonts w:eastAsia="Times New Roman" w:cs="Times New Roman"/>
          <w:szCs w:val="24"/>
          <w:lang w:val="el-GR"/>
        </w:rPr>
      </w:pPr>
      <w:r>
        <w:rPr>
          <w:rFonts w:eastAsia="Times New Roman" w:cs="Times New Roman"/>
          <w:szCs w:val="24"/>
          <w:lang w:val="el"/>
        </w:rPr>
        <w:t>Δοκιμές λειτουργικότητας (πόσο καλά λειτουργεί)</w:t>
      </w:r>
    </w:p>
    <w:p w14:paraId="19B67C86" w14:textId="77777777" w:rsidR="003A3FAD" w:rsidRPr="005B766F" w:rsidRDefault="003A3FAD" w:rsidP="003A3FAD">
      <w:pPr>
        <w:numPr>
          <w:ilvl w:val="1"/>
          <w:numId w:val="45"/>
        </w:numPr>
        <w:spacing w:before="100" w:beforeAutospacing="1" w:line="240" w:lineRule="auto"/>
        <w:rPr>
          <w:rFonts w:eastAsia="Times New Roman" w:cs="Times New Roman"/>
          <w:szCs w:val="24"/>
          <w:lang w:val="el-GR"/>
        </w:rPr>
      </w:pPr>
      <w:r>
        <w:rPr>
          <w:rFonts w:eastAsia="Times New Roman" w:cs="Times New Roman"/>
          <w:szCs w:val="24"/>
          <w:lang w:val="el"/>
        </w:rPr>
        <w:t>Δοκιμές συσκευασίας (για να διασφαλιστεί ότι είναι ασφαλές πριν από τη χρήση)</w:t>
      </w:r>
    </w:p>
    <w:p w14:paraId="08D3D8CE" w14:textId="77777777" w:rsidR="003A3FAD" w:rsidRPr="005B766F" w:rsidRDefault="003A3FAD" w:rsidP="003A3FAD">
      <w:pPr>
        <w:numPr>
          <w:ilvl w:val="1"/>
          <w:numId w:val="45"/>
        </w:numPr>
        <w:spacing w:before="100" w:beforeAutospacing="1" w:line="240" w:lineRule="auto"/>
        <w:rPr>
          <w:rFonts w:eastAsia="Times New Roman" w:cs="Times New Roman"/>
          <w:szCs w:val="24"/>
          <w:lang w:val="el-GR"/>
        </w:rPr>
      </w:pPr>
      <w:r>
        <w:rPr>
          <w:rFonts w:eastAsia="Times New Roman" w:cs="Times New Roman"/>
          <w:szCs w:val="24"/>
          <w:lang w:val="el"/>
        </w:rPr>
        <w:t>Δοκιμές διαρροής και αντοχής (για εντοπισμό τυχόν αδυναμιών)</w:t>
      </w:r>
    </w:p>
    <w:p w14:paraId="42310C2F" w14:textId="77777777" w:rsidR="003A3FAD" w:rsidRPr="00E9636F" w:rsidRDefault="003A3FAD" w:rsidP="003A3FAD">
      <w:pPr>
        <w:numPr>
          <w:ilvl w:val="0"/>
          <w:numId w:val="45"/>
        </w:numPr>
        <w:spacing w:before="100" w:beforeAutospacing="1" w:line="240" w:lineRule="auto"/>
        <w:rPr>
          <w:rFonts w:eastAsia="Times New Roman" w:cs="Times New Roman"/>
          <w:szCs w:val="24"/>
          <w:lang w:val="el"/>
        </w:rPr>
      </w:pPr>
      <w:r>
        <w:rPr>
          <w:rFonts w:eastAsia="Times New Roman" w:cs="Times New Roman"/>
          <w:b/>
          <w:bCs/>
          <w:szCs w:val="24"/>
          <w:lang w:val="el"/>
        </w:rPr>
        <w:t xml:space="preserve">Δοκιμή </w:t>
      </w:r>
      <w:proofErr w:type="spellStart"/>
      <w:r>
        <w:rPr>
          <w:rFonts w:eastAsia="Times New Roman" w:cs="Times New Roman"/>
          <w:b/>
          <w:bCs/>
          <w:szCs w:val="24"/>
          <w:lang w:val="el"/>
        </w:rPr>
        <w:t>βιοσυμβατότητας</w:t>
      </w:r>
      <w:proofErr w:type="spellEnd"/>
      <w:r>
        <w:rPr>
          <w:rFonts w:eastAsia="Times New Roman" w:cs="Times New Roman"/>
          <w:szCs w:val="24"/>
          <w:lang w:val="el"/>
        </w:rPr>
        <w:t>: Αυτές οι δοκιμές ελέγχουν ότι τα υλικά που χρησιμοποιούνται στο σύστημα είναι ασφαλή για χρήση εντός του ανθρώπινου σώματος. Τα αποτελέσματα κατέδειξαν ότι τα υλικά είναι ασφαλή και δεν θα προκαλέσουν βλάβη στους ασθενείς.</w:t>
      </w:r>
    </w:p>
    <w:p w14:paraId="6EAD4D80" w14:textId="77777777" w:rsidR="003A3FAD" w:rsidRPr="00E9636F" w:rsidRDefault="003A3FAD" w:rsidP="003A3FAD">
      <w:pPr>
        <w:numPr>
          <w:ilvl w:val="0"/>
          <w:numId w:val="45"/>
        </w:numPr>
        <w:spacing w:before="100" w:beforeAutospacing="1" w:line="240" w:lineRule="auto"/>
        <w:rPr>
          <w:rFonts w:eastAsia="Times New Roman" w:cs="Times New Roman"/>
          <w:szCs w:val="24"/>
          <w:lang w:val="el"/>
        </w:rPr>
      </w:pPr>
      <w:r>
        <w:rPr>
          <w:rFonts w:eastAsia="Times New Roman" w:cs="Times New Roman"/>
          <w:b/>
          <w:bCs/>
          <w:szCs w:val="24"/>
          <w:lang w:val="el"/>
        </w:rPr>
        <w:t>Ανασκόπηση βιβλιογραφίας</w:t>
      </w:r>
      <w:r>
        <w:rPr>
          <w:rFonts w:eastAsia="Times New Roman" w:cs="Times New Roman"/>
          <w:szCs w:val="24"/>
          <w:lang w:val="el"/>
        </w:rPr>
        <w:t>: Ιατρικοί εμπειρογνώμονες εξέτασαν έρευνες και άλλες συσκευές παρόμοιες με το σύστημα παροχέτευσης SKATER για να συγκρίνουν την ασφάλεια και την απόδοσή τους. Τα αποτελέσματα κατέδειξαν ότι το σύστημα SKATER λειτουργεί εξίσου καλά, αν όχι καλύτερα, από άλλα διαθέσιμα συστήματα παροχέτευσης.</w:t>
      </w:r>
    </w:p>
    <w:p w14:paraId="09830CF5" w14:textId="77777777" w:rsidR="003A3FAD" w:rsidRPr="00CD0694" w:rsidRDefault="003A3FAD" w:rsidP="003A3FAD">
      <w:pPr>
        <w:numPr>
          <w:ilvl w:val="0"/>
          <w:numId w:val="45"/>
        </w:numPr>
        <w:spacing w:before="100" w:beforeAutospacing="1" w:line="240" w:lineRule="auto"/>
        <w:rPr>
          <w:rFonts w:eastAsia="Times New Roman" w:cs="Times New Roman"/>
          <w:szCs w:val="24"/>
          <w:lang w:val="el"/>
        </w:rPr>
      </w:pPr>
      <w:r>
        <w:rPr>
          <w:rFonts w:eastAsia="Times New Roman" w:cs="Times New Roman"/>
          <w:b/>
          <w:bCs/>
          <w:szCs w:val="24"/>
          <w:lang w:val="el"/>
        </w:rPr>
        <w:t>Δεδομένα μετά την κυκλοφορία στην αγορά</w:t>
      </w:r>
      <w:r>
        <w:rPr>
          <w:rFonts w:eastAsia="Times New Roman" w:cs="Times New Roman"/>
          <w:szCs w:val="24"/>
          <w:lang w:val="el"/>
        </w:rPr>
        <w:t>: Μετά την πώληση και τη χρήση του συστήματος από ιατρούς, ο κατασκευαστής συνέχισε να συλλέγει δεδομένα σχετικά με την καλή λειτουργία του συστήματος και προβλήματα που τυχόν προέκυψαν. Τα αποτελέσματα κατέδειξαν ότι ο αριθμός των παραπόνων ήταν πολύ χαμηλός σε σύγκριση με τον αριθμό των συσκευών που χρησιμοποιήθηκαν, πράγμα που σημαίνει ότι το προϊόν λειτουργεί με ασφάλεια και αποτελεσματικότητα σε πραγματικές συνθήκες.</w:t>
      </w:r>
    </w:p>
    <w:p w14:paraId="3E559496" w14:textId="77777777" w:rsidR="00CD0694" w:rsidRPr="00E9636F" w:rsidRDefault="00CD0694" w:rsidP="00CD0694">
      <w:pPr>
        <w:spacing w:before="100" w:beforeAutospacing="1" w:line="240" w:lineRule="auto"/>
        <w:ind w:left="720"/>
        <w:rPr>
          <w:rFonts w:eastAsia="Times New Roman" w:cs="Times New Roman"/>
          <w:szCs w:val="24"/>
          <w:lang w:val="el"/>
        </w:rPr>
      </w:pPr>
    </w:p>
    <w:p w14:paraId="066FF7E4" w14:textId="097DD608" w:rsidR="00813A11" w:rsidRPr="00E9636F" w:rsidRDefault="006B5613" w:rsidP="006B5613">
      <w:pPr>
        <w:spacing w:before="100" w:beforeAutospacing="1" w:line="240" w:lineRule="auto"/>
        <w:outlineLvl w:val="3"/>
        <w:rPr>
          <w:rFonts w:eastAsia="Times New Roman" w:cs="Times New Roman"/>
          <w:b/>
          <w:bCs/>
          <w:szCs w:val="24"/>
          <w:lang w:val="el"/>
        </w:rPr>
      </w:pPr>
      <w:r>
        <w:rPr>
          <w:rFonts w:eastAsia="Times New Roman" w:cs="Times New Roman"/>
          <w:b/>
          <w:bCs/>
          <w:szCs w:val="24"/>
          <w:lang w:val="el"/>
        </w:rPr>
        <w:t>Γιατί είναι ασφαλές το σύστημα παροχέτευσης SKATER;</w:t>
      </w:r>
    </w:p>
    <w:p w14:paraId="76CB770D" w14:textId="77777777" w:rsidR="006B5613" w:rsidRPr="00E9636F" w:rsidRDefault="006B5613" w:rsidP="006B5613">
      <w:pPr>
        <w:numPr>
          <w:ilvl w:val="0"/>
          <w:numId w:val="46"/>
        </w:numPr>
        <w:spacing w:before="100" w:beforeAutospacing="1" w:line="240" w:lineRule="auto"/>
        <w:rPr>
          <w:rFonts w:eastAsia="Times New Roman" w:cs="Times New Roman"/>
          <w:szCs w:val="24"/>
          <w:lang w:val="el"/>
        </w:rPr>
      </w:pPr>
      <w:r>
        <w:rPr>
          <w:rFonts w:eastAsia="Times New Roman" w:cs="Times New Roman"/>
          <w:b/>
          <w:bCs/>
          <w:szCs w:val="24"/>
          <w:lang w:val="el"/>
        </w:rPr>
        <w:t>Διεξοδικές δοκιμές</w:t>
      </w:r>
      <w:r>
        <w:rPr>
          <w:rFonts w:eastAsia="Times New Roman" w:cs="Times New Roman"/>
          <w:szCs w:val="24"/>
          <w:lang w:val="el"/>
        </w:rPr>
        <w:t>: Πριν επιτραπεί η χρήση του συστήματος παροχέτευσης SKATER, το σύστημα υποβλήθηκε σε πολλές δοκιμές για να ελεγχθεί η καλή λειτουργία του και η ασφάλειά του. Αυτές οι δοκιμές διασφάλισαν ότι το σύστημα δεν θα σπάσει, δεν θα παρουσιάσει διαρροές ούτε θα προκαλέσει προβλήματα όταν χρησιμοποιείται μέσα στο σώμα.</w:t>
      </w:r>
    </w:p>
    <w:p w14:paraId="76A31665" w14:textId="77777777" w:rsidR="006B5613" w:rsidRPr="00E9636F" w:rsidRDefault="006B5613" w:rsidP="006B5613">
      <w:pPr>
        <w:numPr>
          <w:ilvl w:val="0"/>
          <w:numId w:val="46"/>
        </w:numPr>
        <w:spacing w:before="100" w:beforeAutospacing="1" w:line="240" w:lineRule="auto"/>
        <w:rPr>
          <w:rFonts w:eastAsia="Times New Roman" w:cs="Times New Roman"/>
          <w:szCs w:val="24"/>
          <w:lang w:val="el"/>
        </w:rPr>
      </w:pPr>
      <w:r>
        <w:rPr>
          <w:rFonts w:eastAsia="Times New Roman" w:cs="Times New Roman"/>
          <w:b/>
          <w:bCs/>
          <w:szCs w:val="24"/>
          <w:lang w:val="el"/>
        </w:rPr>
        <w:t>Ασφαλή υλικά</w:t>
      </w:r>
      <w:r>
        <w:rPr>
          <w:rFonts w:eastAsia="Times New Roman" w:cs="Times New Roman"/>
          <w:szCs w:val="24"/>
          <w:lang w:val="el"/>
        </w:rPr>
        <w:t>: Το σύστημα είναι κατασκευασμένο από υλικά ασφαλή για το ανθρώπινο σώμα. Αυτό σημαίνει ότι το σύστημα δεν θα προκαλέσει αρνητικές αντιδράσεις ή βλάβη όταν χρησιμοποιείται για την παροχέτευση υγρών.</w:t>
      </w:r>
    </w:p>
    <w:p w14:paraId="699F1773" w14:textId="77777777" w:rsidR="006B5613" w:rsidRPr="00E9636F" w:rsidRDefault="006B5613" w:rsidP="006B5613">
      <w:pPr>
        <w:numPr>
          <w:ilvl w:val="0"/>
          <w:numId w:val="46"/>
        </w:numPr>
        <w:spacing w:before="100" w:beforeAutospacing="1" w:line="240" w:lineRule="auto"/>
        <w:rPr>
          <w:rFonts w:eastAsia="Times New Roman" w:cs="Times New Roman"/>
          <w:szCs w:val="24"/>
          <w:lang w:val="el"/>
        </w:rPr>
      </w:pPr>
      <w:r>
        <w:rPr>
          <w:rFonts w:eastAsia="Times New Roman" w:cs="Times New Roman"/>
          <w:b/>
          <w:bCs/>
          <w:szCs w:val="24"/>
          <w:lang w:val="el"/>
        </w:rPr>
        <w:t>Χαμηλός κίνδυνος προβλημάτων</w:t>
      </w:r>
      <w:r>
        <w:rPr>
          <w:rFonts w:eastAsia="Times New Roman" w:cs="Times New Roman"/>
          <w:szCs w:val="24"/>
          <w:lang w:val="el"/>
        </w:rPr>
        <w:t>: Παρόλο που όλα τα ιατροτεχνολογικά προϊόντα ενέχουν κάποιον κίνδυνο, το σύστημα παροχέτευσης SKATER παρουσιάζει πολύ μικρό αριθμό αναφερόμενων προβλημάτων. Στην πραγματικότητα, λιγότερο από το 1% των συσκευών που χρησιμοποιήθηκαν παρουσίασαν προβλήματα. Επομένως καταδεικνύεται ότι το προϊόν είναι αξιόπιστο και ασφαλές όταν χρησιμοποιείται σωστά.</w:t>
      </w:r>
    </w:p>
    <w:p w14:paraId="1753933C" w14:textId="77777777" w:rsidR="006B5613" w:rsidRPr="00451CE9" w:rsidRDefault="006B5613" w:rsidP="006B5613">
      <w:pPr>
        <w:numPr>
          <w:ilvl w:val="0"/>
          <w:numId w:val="46"/>
        </w:numPr>
        <w:spacing w:before="100" w:beforeAutospacing="1" w:line="240" w:lineRule="auto"/>
        <w:rPr>
          <w:rFonts w:eastAsia="Times New Roman" w:cs="Times New Roman"/>
          <w:szCs w:val="24"/>
        </w:rPr>
      </w:pPr>
      <w:r>
        <w:rPr>
          <w:rFonts w:eastAsia="Times New Roman" w:cs="Times New Roman"/>
          <w:b/>
          <w:bCs/>
          <w:szCs w:val="24"/>
          <w:lang w:val="el"/>
        </w:rPr>
        <w:t>Συνεχής παρακολούθηση</w:t>
      </w:r>
      <w:r>
        <w:rPr>
          <w:rFonts w:eastAsia="Times New Roman" w:cs="Times New Roman"/>
          <w:szCs w:val="24"/>
          <w:lang w:val="el"/>
        </w:rPr>
        <w:t>: Μετά την πώληση και τη χρήση της συσκευής από ιατρούς, η εταιρεία παρακολουθεί την απόδοσή της. Αυτό βοηθά να διασφαλιστεί ότι το σύστημα παραμένει ασφαλές για μελλοντικούς ασθενείς. Εάν προκύψουν προβλήματα, αυτά ελέγχονται και διορθώνονται γρήγορα.</w:t>
      </w:r>
    </w:p>
    <w:p w14:paraId="12058300" w14:textId="77777777" w:rsidR="001F70AC" w:rsidRPr="00451CE9" w:rsidRDefault="001F70AC" w:rsidP="001F70AC">
      <w:pPr>
        <w:spacing w:before="100" w:beforeAutospacing="1" w:line="240" w:lineRule="auto"/>
        <w:outlineLvl w:val="3"/>
        <w:rPr>
          <w:rFonts w:eastAsia="Times New Roman" w:cs="Times New Roman"/>
          <w:b/>
          <w:bCs/>
          <w:szCs w:val="24"/>
        </w:rPr>
      </w:pPr>
      <w:r>
        <w:rPr>
          <w:rFonts w:eastAsia="Times New Roman" w:cs="Times New Roman"/>
          <w:b/>
          <w:bCs/>
          <w:szCs w:val="24"/>
          <w:lang w:val="el"/>
        </w:rPr>
        <w:t>Αποδεδειγμένη ασφάλεια και επιτυχία</w:t>
      </w:r>
    </w:p>
    <w:p w14:paraId="787F4381" w14:textId="77777777" w:rsidR="001F70AC" w:rsidRPr="00E9636F" w:rsidRDefault="001F70AC" w:rsidP="001F70AC">
      <w:pPr>
        <w:spacing w:before="100" w:beforeAutospacing="1" w:line="240" w:lineRule="auto"/>
        <w:rPr>
          <w:rFonts w:eastAsia="Times New Roman" w:cs="Times New Roman"/>
          <w:szCs w:val="24"/>
          <w:lang w:val="el"/>
        </w:rPr>
      </w:pPr>
      <w:r>
        <w:rPr>
          <w:rFonts w:eastAsia="Times New Roman" w:cs="Times New Roman"/>
          <w:szCs w:val="24"/>
          <w:lang w:val="el"/>
        </w:rPr>
        <w:t>Το σύστημα παροχέτευσης SKATER χρησιμοποιείται εδώ και πολλά χρόνια και έχει υποβληθεί σε πολλές δοκιμές για να διασφαλιστεί ότι είναι ασφαλές και αποτελεσματικό. Οι ιατροί βασίζονται στο προϊόν, επειδή λειτουργεί καλά και παρουσιάζει χαμηλό κίνδυνο πρόκλησης προβλημάτων. Έχει καταστεί ένα από τα πιο αξιόπιστα εργαλεία για την παροχέτευση υγρών σε νοσοκομεία σε όλο τον κόσμο.</w:t>
      </w:r>
    </w:p>
    <w:p w14:paraId="6AC3E58E" w14:textId="59ED7749" w:rsidR="001F70AC" w:rsidRPr="00E9636F" w:rsidRDefault="001F70AC" w:rsidP="001F70AC">
      <w:pPr>
        <w:spacing w:before="100" w:beforeAutospacing="1" w:line="240" w:lineRule="auto"/>
        <w:rPr>
          <w:rFonts w:eastAsia="Times New Roman" w:cs="Times New Roman"/>
          <w:szCs w:val="24"/>
          <w:lang w:val="el"/>
        </w:rPr>
      </w:pPr>
      <w:r>
        <w:rPr>
          <w:rFonts w:eastAsia="Times New Roman" w:cs="Times New Roman"/>
          <w:szCs w:val="24"/>
          <w:lang w:val="el"/>
        </w:rPr>
        <w:t>Συνολικά, το σύστημα παροχέτευσης SKATER αποτελεί σημαντικό μέρος της βελτίωσης της υγείας των ασθενών, απομακρύνοντας τη συσσώρευση επιβλαβών υγρών με ασφαλή και αποτελεσματικό τρόπο.</w:t>
      </w:r>
    </w:p>
    <w:p w14:paraId="7C443352" w14:textId="77777777" w:rsidR="006B5613" w:rsidRPr="00E9636F" w:rsidRDefault="006B5613" w:rsidP="006B5613">
      <w:pPr>
        <w:spacing w:before="100" w:beforeAutospacing="1" w:line="240" w:lineRule="auto"/>
        <w:outlineLvl w:val="3"/>
        <w:rPr>
          <w:rFonts w:eastAsia="Times New Roman" w:cs="Times New Roman"/>
          <w:b/>
          <w:bCs/>
          <w:szCs w:val="24"/>
          <w:lang w:val="el"/>
        </w:rPr>
      </w:pPr>
      <w:r>
        <w:rPr>
          <w:rFonts w:eastAsia="Times New Roman" w:cs="Times New Roman"/>
          <w:b/>
          <w:bCs/>
          <w:szCs w:val="24"/>
          <w:lang w:val="el"/>
        </w:rPr>
        <w:t>Τι γίνεται εάν κάτι δεν εξελιχθεί ομαλά;</w:t>
      </w:r>
    </w:p>
    <w:p w14:paraId="5F71B86A" w14:textId="77777777" w:rsidR="006B5613" w:rsidRPr="00E9636F" w:rsidRDefault="006B5613" w:rsidP="006B5613">
      <w:pPr>
        <w:spacing w:before="100" w:beforeAutospacing="1" w:line="240" w:lineRule="auto"/>
        <w:rPr>
          <w:rFonts w:eastAsia="Times New Roman" w:cs="Times New Roman"/>
          <w:szCs w:val="24"/>
          <w:lang w:val="el"/>
        </w:rPr>
      </w:pPr>
      <w:r>
        <w:rPr>
          <w:rFonts w:eastAsia="Times New Roman" w:cs="Times New Roman"/>
          <w:szCs w:val="24"/>
          <w:lang w:val="el"/>
        </w:rPr>
        <w:t>Παρόλο που το σύστημα παροχέτευσης SKATER είναι πολύ ασφαλές, οι γιατροί είναι εκπαιδευμένοι να αντιμετωπίζουν τυχόν προβλήματα που μπορεί να προκύψουν. Γνωρίζουν πώς να διορθώνουν προβλήματα και να διασφαλίζουν την καλή κατάσταση του ασθενούς.</w:t>
      </w:r>
    </w:p>
    <w:p w14:paraId="28BC9C71" w14:textId="77777777" w:rsidR="006B5613" w:rsidRPr="00E9636F" w:rsidRDefault="006B5613" w:rsidP="006B5613">
      <w:pPr>
        <w:spacing w:before="100" w:beforeAutospacing="1" w:line="240" w:lineRule="auto"/>
        <w:outlineLvl w:val="3"/>
        <w:rPr>
          <w:rFonts w:eastAsia="Times New Roman" w:cs="Times New Roman"/>
          <w:b/>
          <w:bCs/>
          <w:szCs w:val="24"/>
          <w:lang w:val="el"/>
        </w:rPr>
      </w:pPr>
      <w:r>
        <w:rPr>
          <w:rFonts w:eastAsia="Times New Roman" w:cs="Times New Roman"/>
          <w:b/>
          <w:bCs/>
          <w:szCs w:val="24"/>
          <w:lang w:val="el"/>
        </w:rPr>
        <w:t>Συνοπτικά:</w:t>
      </w:r>
    </w:p>
    <w:p w14:paraId="2C5727CB" w14:textId="610C932A" w:rsidR="0005698C" w:rsidRPr="005B766F" w:rsidRDefault="006B5613" w:rsidP="0005698C">
      <w:pPr>
        <w:spacing w:before="100" w:beforeAutospacing="1" w:line="240" w:lineRule="auto"/>
        <w:rPr>
          <w:rFonts w:eastAsia="Times New Roman" w:cs="Times New Roman"/>
          <w:szCs w:val="24"/>
          <w:lang w:val="el-GR"/>
        </w:rPr>
      </w:pPr>
      <w:r>
        <w:rPr>
          <w:rFonts w:eastAsia="Times New Roman" w:cs="Times New Roman"/>
          <w:szCs w:val="24"/>
          <w:lang w:val="el"/>
        </w:rPr>
        <w:t>Το σύστημα παροχέτευσης SKATER έχει αποδειχθεί ότι είναι ένα πολύ ασφαλές εργαλείο για την παροχέτευση υγρών από το σώμα. Το προϊόν έχει υποβληθεί επιτυχώς σε σημαντικές δοκιμές ασφάλειας, είναι κατασκευασμένο από ασφαλή υλικά και παρουσιάζει πολύ χαμηλό κίνδυνο πρόκλησης προβλημάτων. Οι ασθενείς μπορούν να είναι βέβαιοι ότι αυτό το σύστημα θα λειτουργήσει όπως προβλέπεται, ώστε να τους βοηθήσει να αισθάνονται καλύτερα, διατηρώντας παράλληλα την ασφάλειά τους.</w:t>
      </w:r>
    </w:p>
    <w:p w14:paraId="5E744987" w14:textId="77777777" w:rsidR="00CD0694" w:rsidRPr="005B766F" w:rsidRDefault="00CD0694" w:rsidP="0005698C">
      <w:pPr>
        <w:spacing w:before="100" w:beforeAutospacing="1" w:line="240" w:lineRule="auto"/>
        <w:rPr>
          <w:rFonts w:eastAsia="Times New Roman" w:cs="Times New Roman"/>
          <w:szCs w:val="24"/>
          <w:lang w:val="el-GR"/>
        </w:rPr>
      </w:pPr>
    </w:p>
    <w:p w14:paraId="67E3E138" w14:textId="77777777" w:rsidR="002C60C8" w:rsidRPr="00451CE9" w:rsidRDefault="002C60C8" w:rsidP="00693338">
      <w:pPr>
        <w:pStyle w:val="Heading1"/>
        <w:rPr>
          <w:rFonts w:eastAsia="Times New Roman" w:cs="Times New Roman"/>
          <w:szCs w:val="24"/>
        </w:rPr>
      </w:pPr>
      <w:bookmarkStart w:id="80" w:name="_Toc212113965"/>
      <w:r>
        <w:rPr>
          <w:rFonts w:eastAsia="Times New Roman" w:cs="Times New Roman"/>
          <w:bCs/>
          <w:szCs w:val="24"/>
          <w:lang w:val="el"/>
        </w:rPr>
        <w:t>Άλλες επιλογές θεραπείας</w:t>
      </w:r>
      <w:bookmarkEnd w:id="80"/>
    </w:p>
    <w:p w14:paraId="2C4403F3" w14:textId="77777777" w:rsidR="002C60C8" w:rsidRPr="005B766F" w:rsidRDefault="002C60C8" w:rsidP="002C60C8">
      <w:pPr>
        <w:spacing w:before="100" w:beforeAutospacing="1" w:line="240" w:lineRule="auto"/>
        <w:rPr>
          <w:rFonts w:eastAsia="Times New Roman" w:cs="Times New Roman"/>
          <w:szCs w:val="24"/>
          <w:lang w:val="el-GR"/>
        </w:rPr>
      </w:pPr>
      <w:r>
        <w:rPr>
          <w:rFonts w:eastAsia="Times New Roman" w:cs="Times New Roman"/>
          <w:szCs w:val="24"/>
          <w:lang w:val="el"/>
        </w:rPr>
        <w:t>Άλλοι τρόποι αντιμετώπισης της συσσώρευσης υγρών είναι ενδεικτικά οι εξής:</w:t>
      </w:r>
    </w:p>
    <w:p w14:paraId="48585C9D" w14:textId="77777777" w:rsidR="002C60C8" w:rsidRPr="005B766F" w:rsidRDefault="002C60C8" w:rsidP="00390948">
      <w:pPr>
        <w:pStyle w:val="ListParagraph"/>
        <w:numPr>
          <w:ilvl w:val="0"/>
          <w:numId w:val="34"/>
        </w:numPr>
        <w:spacing w:before="100" w:beforeAutospacing="1" w:line="240" w:lineRule="auto"/>
        <w:rPr>
          <w:rFonts w:eastAsia="Times New Roman" w:cs="Times New Roman"/>
          <w:szCs w:val="24"/>
          <w:lang w:val="el-GR"/>
        </w:rPr>
      </w:pPr>
      <w:r>
        <w:rPr>
          <w:rFonts w:eastAsia="Times New Roman" w:cs="Times New Roman"/>
          <w:szCs w:val="24"/>
          <w:lang w:val="el"/>
        </w:rPr>
        <w:t>Χειρουργική επέμβαση για την παροχέτευση του υγρού</w:t>
      </w:r>
    </w:p>
    <w:p w14:paraId="00E5DCFD" w14:textId="77777777" w:rsidR="002C60C8" w:rsidRPr="005B766F" w:rsidRDefault="002C60C8" w:rsidP="00390948">
      <w:pPr>
        <w:pStyle w:val="ListParagraph"/>
        <w:numPr>
          <w:ilvl w:val="0"/>
          <w:numId w:val="34"/>
        </w:numPr>
        <w:spacing w:before="100" w:beforeAutospacing="1" w:line="240" w:lineRule="auto"/>
        <w:rPr>
          <w:rFonts w:eastAsia="Times New Roman" w:cs="Times New Roman"/>
          <w:szCs w:val="24"/>
          <w:lang w:val="el-GR"/>
        </w:rPr>
      </w:pPr>
      <w:r>
        <w:rPr>
          <w:rFonts w:eastAsia="Times New Roman" w:cs="Times New Roman"/>
          <w:szCs w:val="24"/>
          <w:lang w:val="el"/>
        </w:rPr>
        <w:t>Φάρμακα για τη θεραπεία λοιμώξεων ή άλλων παθήσεων</w:t>
      </w:r>
    </w:p>
    <w:p w14:paraId="0D5B833F" w14:textId="77777777" w:rsidR="002C60C8" w:rsidRPr="005B766F" w:rsidRDefault="002C60C8" w:rsidP="00390948">
      <w:pPr>
        <w:pStyle w:val="ListParagraph"/>
        <w:numPr>
          <w:ilvl w:val="0"/>
          <w:numId w:val="34"/>
        </w:numPr>
        <w:spacing w:before="100" w:beforeAutospacing="1" w:line="240" w:lineRule="auto"/>
        <w:rPr>
          <w:rFonts w:eastAsia="Times New Roman" w:cs="Times New Roman"/>
          <w:szCs w:val="24"/>
          <w:lang w:val="el-GR"/>
        </w:rPr>
      </w:pPr>
      <w:r>
        <w:rPr>
          <w:rFonts w:eastAsia="Times New Roman" w:cs="Times New Roman"/>
          <w:szCs w:val="24"/>
          <w:lang w:val="el"/>
        </w:rPr>
        <w:t>Μερικές φορές το υγρό εξαφανίζεται από μόνο του</w:t>
      </w:r>
    </w:p>
    <w:p w14:paraId="0AC6B73F" w14:textId="77777777" w:rsidR="002C60C8" w:rsidRPr="005B766F" w:rsidRDefault="002C60C8" w:rsidP="002C60C8">
      <w:pPr>
        <w:spacing w:before="100" w:beforeAutospacing="1" w:line="240" w:lineRule="auto"/>
        <w:rPr>
          <w:rFonts w:eastAsia="Times New Roman" w:cs="Times New Roman"/>
          <w:szCs w:val="24"/>
          <w:lang w:val="el-GR"/>
        </w:rPr>
      </w:pPr>
      <w:r>
        <w:rPr>
          <w:rFonts w:eastAsia="Times New Roman" w:cs="Times New Roman"/>
          <w:szCs w:val="24"/>
          <w:lang w:val="el"/>
        </w:rPr>
        <w:t>Συζητήστε με τον γιατρό σας για να καταλάβετε τι είναι καλύτερο για εσάς.</w:t>
      </w:r>
    </w:p>
    <w:p w14:paraId="0470A313" w14:textId="77777777" w:rsidR="002C60C8" w:rsidRPr="00451CE9" w:rsidRDefault="002C60C8" w:rsidP="00FA4BC1">
      <w:pPr>
        <w:pStyle w:val="Heading1"/>
        <w:rPr>
          <w:rFonts w:eastAsia="Times New Roman" w:cs="Times New Roman"/>
          <w:szCs w:val="24"/>
        </w:rPr>
      </w:pPr>
      <w:bookmarkStart w:id="81" w:name="_Toc212113966"/>
      <w:r>
        <w:rPr>
          <w:rFonts w:eastAsia="Times New Roman" w:cs="Times New Roman"/>
          <w:bCs/>
          <w:szCs w:val="24"/>
          <w:lang w:val="el"/>
        </w:rPr>
        <w:t xml:space="preserve">Εκπαίδευση για </w:t>
      </w:r>
      <w:proofErr w:type="spellStart"/>
      <w:r>
        <w:rPr>
          <w:rFonts w:eastAsia="Times New Roman" w:cs="Times New Roman"/>
          <w:bCs/>
          <w:szCs w:val="24"/>
          <w:lang w:val="el"/>
        </w:rPr>
        <w:t>παρόχους</w:t>
      </w:r>
      <w:proofErr w:type="spellEnd"/>
      <w:r>
        <w:rPr>
          <w:rFonts w:eastAsia="Times New Roman" w:cs="Times New Roman"/>
          <w:bCs/>
          <w:szCs w:val="24"/>
          <w:lang w:val="el"/>
        </w:rPr>
        <w:t xml:space="preserve"> υγειονομικής περίθαλψης</w:t>
      </w:r>
      <w:bookmarkEnd w:id="81"/>
    </w:p>
    <w:p w14:paraId="702CCE0E" w14:textId="77777777" w:rsidR="002C60C8" w:rsidRPr="005B766F" w:rsidRDefault="002C60C8" w:rsidP="002C60C8">
      <w:pPr>
        <w:spacing w:before="100" w:beforeAutospacing="1" w:line="240" w:lineRule="auto"/>
        <w:rPr>
          <w:rFonts w:eastAsia="Times New Roman" w:cs="Times New Roman"/>
          <w:szCs w:val="24"/>
          <w:lang w:val="el-GR"/>
        </w:rPr>
      </w:pPr>
      <w:r>
        <w:rPr>
          <w:rFonts w:eastAsia="Times New Roman" w:cs="Times New Roman"/>
          <w:szCs w:val="24"/>
          <w:lang w:val="el"/>
        </w:rPr>
        <w:t>Οι γιατροί και οι νοσηλευτές που χρησιμοποιούν αυτό το σύστημα θα πρέπει να είναι εκπαιδευμένοι στην τοποθέτηση και τη φροντίδα του καθετήρα.</w:t>
      </w:r>
    </w:p>
    <w:p w14:paraId="3314E312" w14:textId="77777777" w:rsidR="0013711D" w:rsidRPr="005B766F" w:rsidRDefault="0013711D" w:rsidP="002C60C8">
      <w:pPr>
        <w:spacing w:before="100" w:beforeAutospacing="1" w:line="240" w:lineRule="auto"/>
        <w:rPr>
          <w:rFonts w:eastAsia="Times New Roman" w:cs="Times New Roman"/>
          <w:szCs w:val="24"/>
          <w:lang w:val="el-GR"/>
        </w:rPr>
      </w:pPr>
    </w:p>
    <w:p w14:paraId="20DA252F" w14:textId="77777777" w:rsidR="0013711D" w:rsidRPr="005B766F" w:rsidRDefault="0013711D" w:rsidP="002C60C8">
      <w:pPr>
        <w:spacing w:before="100" w:beforeAutospacing="1" w:line="240" w:lineRule="auto"/>
        <w:rPr>
          <w:rFonts w:eastAsia="Times New Roman" w:cs="Times New Roman"/>
          <w:szCs w:val="24"/>
          <w:lang w:val="el-GR"/>
        </w:rPr>
      </w:pPr>
    </w:p>
    <w:p w14:paraId="53116648" w14:textId="77777777" w:rsidR="0013711D" w:rsidRPr="005B766F" w:rsidRDefault="0013711D" w:rsidP="002C60C8">
      <w:pPr>
        <w:spacing w:before="100" w:beforeAutospacing="1" w:line="240" w:lineRule="auto"/>
        <w:rPr>
          <w:rFonts w:eastAsia="Times New Roman" w:cs="Times New Roman"/>
          <w:szCs w:val="24"/>
          <w:lang w:val="el-GR"/>
        </w:rPr>
      </w:pPr>
    </w:p>
    <w:p w14:paraId="21BE409E" w14:textId="77777777" w:rsidR="0013711D" w:rsidRPr="005B766F" w:rsidRDefault="0013711D" w:rsidP="002C60C8">
      <w:pPr>
        <w:spacing w:before="100" w:beforeAutospacing="1" w:line="240" w:lineRule="auto"/>
        <w:rPr>
          <w:rFonts w:eastAsia="Times New Roman" w:cs="Times New Roman"/>
          <w:szCs w:val="24"/>
          <w:lang w:val="el-GR"/>
        </w:rPr>
      </w:pPr>
    </w:p>
    <w:p w14:paraId="15E00E07" w14:textId="77777777" w:rsidR="0013711D" w:rsidRPr="005B766F" w:rsidRDefault="0013711D" w:rsidP="002C60C8">
      <w:pPr>
        <w:spacing w:before="100" w:beforeAutospacing="1" w:line="240" w:lineRule="auto"/>
        <w:rPr>
          <w:rFonts w:eastAsia="Times New Roman" w:cs="Times New Roman"/>
          <w:szCs w:val="24"/>
          <w:lang w:val="el-GR"/>
        </w:rPr>
      </w:pPr>
    </w:p>
    <w:p w14:paraId="73604417" w14:textId="77777777" w:rsidR="002C60C8" w:rsidRPr="005B766F" w:rsidRDefault="002C60C8" w:rsidP="00042B91">
      <w:pPr>
        <w:spacing w:after="0" w:afterAutospacing="0" w:line="240" w:lineRule="auto"/>
        <w:rPr>
          <w:rFonts w:eastAsia="Times New Roman" w:cs="Times New Roman"/>
          <w:szCs w:val="24"/>
          <w:lang w:val="el-GR"/>
        </w:rPr>
      </w:pPr>
    </w:p>
    <w:p w14:paraId="76EA44E0" w14:textId="25EE44D6" w:rsidR="00CD0694" w:rsidRPr="005B766F" w:rsidRDefault="00CD0694">
      <w:pPr>
        <w:spacing w:after="160" w:afterAutospacing="0"/>
        <w:rPr>
          <w:rFonts w:cs="Times New Roman"/>
          <w:i/>
          <w:color w:val="FF0000"/>
          <w:lang w:val="el-GR"/>
        </w:rPr>
      </w:pPr>
      <w:r w:rsidRPr="005B766F">
        <w:rPr>
          <w:rFonts w:cs="Times New Roman"/>
          <w:i/>
          <w:color w:val="FF0000"/>
          <w:lang w:val="el-GR"/>
        </w:rPr>
        <w:br w:type="page"/>
      </w:r>
    </w:p>
    <w:p w14:paraId="40D39F0F" w14:textId="77777777" w:rsidR="00CE4FEB" w:rsidRPr="005B766F" w:rsidRDefault="00CE4FEB" w:rsidP="00042B91">
      <w:pPr>
        <w:spacing w:after="0" w:afterAutospacing="0" w:line="240" w:lineRule="auto"/>
        <w:rPr>
          <w:rFonts w:cs="Times New Roman"/>
          <w:i/>
          <w:color w:val="FF0000"/>
          <w:lang w:val="el-GR"/>
        </w:rPr>
      </w:pPr>
    </w:p>
    <w:p w14:paraId="34364CD6" w14:textId="4F8A68F1" w:rsidR="00B11A66" w:rsidRPr="00451CE9" w:rsidRDefault="00042B91" w:rsidP="00363EE0">
      <w:pPr>
        <w:pStyle w:val="Heading1"/>
        <w:numPr>
          <w:ilvl w:val="0"/>
          <w:numId w:val="2"/>
        </w:numPr>
        <w:rPr>
          <w:rFonts w:cs="Times New Roman"/>
        </w:rPr>
      </w:pPr>
      <w:bookmarkStart w:id="82" w:name="_Toc212113967"/>
      <w:r>
        <w:rPr>
          <w:rFonts w:cs="Times New Roman"/>
          <w:bCs/>
          <w:lang w:val="el"/>
        </w:rPr>
        <w:t>Ιστορικό αναθεωρήσεων</w:t>
      </w:r>
      <w:bookmarkEnd w:id="82"/>
    </w:p>
    <w:tbl>
      <w:tblPr>
        <w:tblStyle w:val="TableGrid"/>
        <w:tblW w:w="5000" w:type="pct"/>
        <w:tblLook w:val="04A0" w:firstRow="1" w:lastRow="0" w:firstColumn="1" w:lastColumn="0" w:noHBand="0" w:noVBand="1"/>
      </w:tblPr>
      <w:tblGrid>
        <w:gridCol w:w="1341"/>
        <w:gridCol w:w="1458"/>
        <w:gridCol w:w="4772"/>
        <w:gridCol w:w="2859"/>
      </w:tblGrid>
      <w:tr w:rsidR="00042B91" w:rsidRPr="005B766F" w14:paraId="2442DD3A" w14:textId="77777777" w:rsidTr="00EA1F34">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el"/>
              </w:rPr>
              <w:t>Αναθεώρηση</w:t>
            </w:r>
          </w:p>
        </w:tc>
        <w:tc>
          <w:tcPr>
            <w:tcW w:w="722"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el"/>
              </w:rPr>
              <w:t>Ημερομηνία έκδοσης</w:t>
            </w:r>
          </w:p>
        </w:tc>
        <w:tc>
          <w:tcPr>
            <w:tcW w:w="2310"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el"/>
              </w:rPr>
              <w:t>Περιγραφή αλλαγής</w:t>
            </w:r>
          </w:p>
        </w:tc>
        <w:tc>
          <w:tcPr>
            <w:tcW w:w="1393" w:type="pct"/>
          </w:tcPr>
          <w:p w14:paraId="0FD61DD3" w14:textId="020D1AAE" w:rsidR="00042B91" w:rsidRPr="005B766F" w:rsidRDefault="00042B91" w:rsidP="00042B91">
            <w:pPr>
              <w:spacing w:after="0" w:afterAutospacing="0"/>
              <w:rPr>
                <w:rFonts w:cs="Times New Roman"/>
                <w:b/>
                <w:sz w:val="20"/>
                <w:lang w:val="el-GR"/>
              </w:rPr>
            </w:pPr>
            <w:r>
              <w:rPr>
                <w:rFonts w:cs="Times New Roman"/>
                <w:b/>
                <w:bCs/>
                <w:sz w:val="20"/>
                <w:lang w:val="el"/>
              </w:rPr>
              <w:t xml:space="preserve"> Η αναθεώρηση επικυρώθηκε από τον Κοινοποιημένο Οργανισμό;</w:t>
            </w:r>
          </w:p>
        </w:tc>
      </w:tr>
      <w:tr w:rsidR="00042B91" w:rsidRPr="00451CE9" w14:paraId="44CA5FF0" w14:textId="77777777" w:rsidTr="00EA1F34">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el"/>
              </w:rPr>
              <w:t>A</w:t>
            </w:r>
          </w:p>
        </w:tc>
        <w:tc>
          <w:tcPr>
            <w:tcW w:w="722"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el"/>
              </w:rPr>
              <w:t>22 Ιουλίου 2021</w:t>
            </w:r>
          </w:p>
        </w:tc>
        <w:tc>
          <w:tcPr>
            <w:tcW w:w="2310" w:type="pct"/>
          </w:tcPr>
          <w:p w14:paraId="4B3910EC" w14:textId="07F4B14F" w:rsidR="00042B91" w:rsidRPr="005B766F" w:rsidRDefault="009C39DA" w:rsidP="00042B91">
            <w:pPr>
              <w:spacing w:after="0" w:afterAutospacing="0"/>
              <w:rPr>
                <w:rFonts w:cs="Times New Roman"/>
                <w:sz w:val="20"/>
                <w:lang w:val="el-GR"/>
              </w:rPr>
            </w:pPr>
            <w:r>
              <w:rPr>
                <w:rFonts w:cs="Times New Roman"/>
                <w:sz w:val="20"/>
                <w:lang w:val="el"/>
              </w:rPr>
              <w:t>Αρχική εσωτερική έκδοση – Δεν έχει επικυρωθεί από τη BSI</w:t>
            </w:r>
          </w:p>
        </w:tc>
        <w:tc>
          <w:tcPr>
            <w:tcW w:w="1393" w:type="pct"/>
          </w:tcPr>
          <w:p w14:paraId="674B09F8" w14:textId="01C0EA57" w:rsidR="00042B91" w:rsidRPr="00451CE9" w:rsidRDefault="00FC3DC2"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EndPr/>
              <w:sdtContent>
                <w:r w:rsidR="008F061F">
                  <w:rPr>
                    <w:rFonts w:ascii="MS Gothic" w:eastAsia="MS Gothic" w:hAnsi="MS Gothic" w:cs="Segoe UI Symbol"/>
                    <w:lang w:val="el"/>
                  </w:rPr>
                  <w:t>☒</w:t>
                </w:r>
              </w:sdtContent>
            </w:sdt>
            <w:r w:rsidR="008F061F">
              <w:rPr>
                <w:rFonts w:eastAsia="MS Gothic"/>
                <w:sz w:val="20"/>
                <w:lang w:val="el"/>
              </w:rPr>
              <w:t xml:space="preserve"> Μόνο για εσωτερική χρήση</w:t>
            </w:r>
          </w:p>
        </w:tc>
      </w:tr>
      <w:tr w:rsidR="00FC79AC" w:rsidRPr="005B766F" w14:paraId="2AA5182E" w14:textId="77777777" w:rsidTr="00EA1F34">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el"/>
              </w:rPr>
              <w:t xml:space="preserve">B </w:t>
            </w:r>
          </w:p>
        </w:tc>
        <w:tc>
          <w:tcPr>
            <w:tcW w:w="722"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el"/>
              </w:rPr>
              <w:t>9 Σεπτεμβρίου 2024</w:t>
            </w:r>
          </w:p>
          <w:p w14:paraId="35A7DE59" w14:textId="62C29D5F" w:rsidR="00FC2383" w:rsidRDefault="00FC2383" w:rsidP="00042B91">
            <w:pPr>
              <w:spacing w:after="0" w:afterAutospacing="0"/>
              <w:rPr>
                <w:rFonts w:cs="Times New Roman"/>
                <w:iCs/>
                <w:sz w:val="20"/>
              </w:rPr>
            </w:pPr>
            <w:r>
              <w:rPr>
                <w:rFonts w:cs="Times New Roman"/>
                <w:sz w:val="20"/>
                <w:lang w:val="el"/>
              </w:rPr>
              <w:t>12 Σεπτεμβρίου 2024</w:t>
            </w:r>
          </w:p>
          <w:p w14:paraId="16F546A0" w14:textId="60A6329B" w:rsidR="00E42DD4" w:rsidRPr="00451CE9" w:rsidRDefault="00E42DD4" w:rsidP="00042B91">
            <w:pPr>
              <w:spacing w:after="0" w:afterAutospacing="0"/>
              <w:rPr>
                <w:rFonts w:cs="Times New Roman"/>
                <w:iCs/>
                <w:sz w:val="20"/>
              </w:rPr>
            </w:pPr>
            <w:r>
              <w:rPr>
                <w:rFonts w:cs="Times New Roman"/>
                <w:sz w:val="20"/>
                <w:lang w:val="el"/>
              </w:rPr>
              <w:t>22 Οκτωβρίου 2024</w:t>
            </w:r>
          </w:p>
        </w:tc>
        <w:tc>
          <w:tcPr>
            <w:tcW w:w="2310" w:type="pct"/>
          </w:tcPr>
          <w:p w14:paraId="334E2A94" w14:textId="77777777" w:rsidR="00FC79AC" w:rsidRPr="005B766F" w:rsidRDefault="005E71F3" w:rsidP="00042B91">
            <w:pPr>
              <w:spacing w:after="0" w:afterAutospacing="0"/>
              <w:rPr>
                <w:rFonts w:cs="Times New Roman"/>
                <w:sz w:val="20"/>
                <w:lang w:val="el-GR"/>
              </w:rPr>
            </w:pPr>
            <w:r>
              <w:rPr>
                <w:rFonts w:cs="Times New Roman"/>
                <w:sz w:val="20"/>
                <w:lang w:val="el"/>
              </w:rPr>
              <w:t>Αρχική υποβολή στη BSI, για έλεγχο</w:t>
            </w:r>
          </w:p>
          <w:p w14:paraId="7664769E" w14:textId="77777777" w:rsidR="002C60C8" w:rsidRPr="005B766F" w:rsidRDefault="002C60C8" w:rsidP="00042B91">
            <w:pPr>
              <w:spacing w:after="0" w:afterAutospacing="0"/>
              <w:rPr>
                <w:rFonts w:cs="Times New Roman"/>
                <w:sz w:val="20"/>
                <w:lang w:val="el-GR"/>
              </w:rPr>
            </w:pPr>
            <w:r>
              <w:rPr>
                <w:rFonts w:cs="Times New Roman"/>
                <w:sz w:val="20"/>
                <w:lang w:val="el"/>
              </w:rPr>
              <w:t>Προστέθηκε ενότητα ασθενούς</w:t>
            </w:r>
          </w:p>
          <w:p w14:paraId="5AA31947" w14:textId="2F5E08B9" w:rsidR="00DC742C" w:rsidRPr="005B766F" w:rsidRDefault="00EA229E" w:rsidP="00042B91">
            <w:pPr>
              <w:spacing w:after="0" w:afterAutospacing="0"/>
              <w:rPr>
                <w:rFonts w:cs="Times New Roman"/>
                <w:sz w:val="20"/>
                <w:lang w:val="el-GR"/>
              </w:rPr>
            </w:pPr>
            <w:r>
              <w:rPr>
                <w:rFonts w:cs="Times New Roman"/>
                <w:sz w:val="20"/>
                <w:lang w:val="el"/>
              </w:rPr>
              <w:t xml:space="preserve">Προστέθηκε η ενότητα ασθενούς 9.5 </w:t>
            </w:r>
          </w:p>
        </w:tc>
        <w:tc>
          <w:tcPr>
            <w:tcW w:w="1393" w:type="pct"/>
          </w:tcPr>
          <w:p w14:paraId="7BC00CE1" w14:textId="5FED05B5" w:rsidR="005E71F3" w:rsidRPr="005B766F" w:rsidRDefault="00FC3DC2" w:rsidP="005E71F3">
            <w:pPr>
              <w:spacing w:after="0" w:afterAutospacing="0"/>
              <w:rPr>
                <w:rFonts w:cs="Times New Roman"/>
                <w:sz w:val="20"/>
                <w:lang w:val="el-GR"/>
              </w:rPr>
            </w:pPr>
            <w:sdt>
              <w:sdtPr>
                <w:rPr>
                  <w:rFonts w:ascii="MS Gothic" w:eastAsia="MS Gothic" w:hAnsi="MS Gothic" w:cs="Times New Roman"/>
                </w:rPr>
                <w:id w:val="-1642572381"/>
                <w14:checkbox>
                  <w14:checked w14:val="1"/>
                  <w14:checkedState w14:val="2612" w14:font="MS Gothic"/>
                  <w14:uncheckedState w14:val="2610" w14:font="MS Gothic"/>
                </w14:checkbox>
              </w:sdtPr>
              <w:sdtEndPr/>
              <w:sdtContent>
                <w:r w:rsidR="008F061F">
                  <w:rPr>
                    <w:rFonts w:ascii="MS Gothic" w:eastAsia="MS Gothic" w:hAnsi="MS Gothic" w:cs="Times New Roman"/>
                    <w:lang w:val="el"/>
                  </w:rPr>
                  <w:t>☒</w:t>
                </w:r>
              </w:sdtContent>
            </w:sdt>
            <w:r w:rsidR="008F061F">
              <w:rPr>
                <w:rFonts w:eastAsia="MS Gothic" w:cs="Times New Roman"/>
                <w:sz w:val="20"/>
                <w:lang w:val="el"/>
              </w:rPr>
              <w:t xml:space="preserve"> Ναι </w:t>
            </w:r>
          </w:p>
          <w:p w14:paraId="3E0D98A0" w14:textId="44B6430A" w:rsidR="00FC79AC" w:rsidRPr="005B766F" w:rsidRDefault="00666FDF" w:rsidP="005E71F3">
            <w:pPr>
              <w:spacing w:after="0" w:afterAutospacing="0"/>
              <w:rPr>
                <w:rFonts w:cs="Times New Roman"/>
                <w:lang w:val="el-GR"/>
              </w:rPr>
            </w:pPr>
            <w:r>
              <w:rPr>
                <w:sz w:val="20"/>
                <w:lang w:val="el"/>
              </w:rPr>
              <w:t>Αυτό το SSCP έχει επικυρωθεί</w:t>
            </w:r>
            <w:r>
              <w:rPr>
                <w:lang w:val="el"/>
              </w:rPr>
              <w:t xml:space="preserve"> </w:t>
            </w:r>
            <w:r>
              <w:rPr>
                <w:sz w:val="20"/>
                <w:lang w:val="el"/>
              </w:rPr>
              <w:t>στην αγγλική γλώσσα από τον κοινοποιημένο οργανισμό, σύμφωνα με τις συστάσεις του MDCG 2019-9</w:t>
            </w:r>
          </w:p>
        </w:tc>
      </w:tr>
    </w:tbl>
    <w:p w14:paraId="238794AD" w14:textId="4852BE27" w:rsidR="00FB14AD" w:rsidRPr="005B766F" w:rsidRDefault="00FB14AD" w:rsidP="00042B91">
      <w:pPr>
        <w:spacing w:after="0" w:afterAutospacing="0" w:line="240" w:lineRule="auto"/>
        <w:rPr>
          <w:rFonts w:cs="Times New Roman"/>
          <w:lang w:val="el-GR"/>
        </w:rPr>
      </w:pPr>
    </w:p>
    <w:p w14:paraId="2955CB44" w14:textId="56C8F90B" w:rsidR="00042B91" w:rsidRPr="005B766F" w:rsidRDefault="00042B91" w:rsidP="00042B91">
      <w:pPr>
        <w:spacing w:after="0" w:afterAutospacing="0" w:line="240" w:lineRule="auto"/>
        <w:rPr>
          <w:rFonts w:cs="Times New Roman"/>
          <w:lang w:val="el-GR"/>
        </w:rPr>
      </w:pPr>
    </w:p>
    <w:p w14:paraId="72B25A10" w14:textId="77777777" w:rsidR="00A104F2" w:rsidRPr="005B766F" w:rsidRDefault="00A104F2" w:rsidP="00A104F2">
      <w:pPr>
        <w:rPr>
          <w:rFonts w:cs="Times New Roman"/>
          <w:lang w:val="el-GR"/>
        </w:rPr>
      </w:pPr>
    </w:p>
    <w:p w14:paraId="75FAD778" w14:textId="33291200" w:rsidR="00A104F2" w:rsidRPr="005B766F" w:rsidRDefault="00A104F2" w:rsidP="00A104F2">
      <w:pPr>
        <w:tabs>
          <w:tab w:val="left" w:pos="3633"/>
        </w:tabs>
        <w:rPr>
          <w:rFonts w:cs="Times New Roman"/>
          <w:lang w:val="el-GR"/>
        </w:rPr>
      </w:pPr>
      <w:r>
        <w:rPr>
          <w:lang w:val="el"/>
        </w:rPr>
        <w:tab/>
      </w:r>
    </w:p>
    <w:sectPr w:rsidR="00A104F2" w:rsidRPr="005B766F"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6E0D" w14:textId="77777777" w:rsidR="00904E02" w:rsidRDefault="00904E02" w:rsidP="009855C3">
      <w:r>
        <w:separator/>
      </w:r>
    </w:p>
  </w:endnote>
  <w:endnote w:type="continuationSeparator" w:id="0">
    <w:p w14:paraId="444ED9AA" w14:textId="77777777" w:rsidR="00904E02" w:rsidRDefault="00904E02" w:rsidP="009855C3">
      <w:r>
        <w:continuationSeparator/>
      </w:r>
    </w:p>
  </w:endnote>
  <w:endnote w:type="continuationNotice" w:id="1">
    <w:p w14:paraId="66E9CDFA" w14:textId="77777777" w:rsidR="00904E02" w:rsidRDefault="00904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C7AB350" w:rsidR="00BE3D15" w:rsidRPr="005B766F" w:rsidRDefault="003036AD" w:rsidP="009855C3">
    <w:pPr>
      <w:pStyle w:val="Footer"/>
      <w:rPr>
        <w:szCs w:val="24"/>
        <w:lang w:val="el-GR"/>
      </w:rPr>
    </w:pPr>
    <w:r>
      <w:rPr>
        <w:rFonts w:ascii="Arial" w:hAnsi="Arial"/>
        <w:b/>
        <w:bCs/>
        <w:sz w:val="18"/>
        <w:szCs w:val="18"/>
        <w:lang w:val="el"/>
      </w:rPr>
      <w:t xml:space="preserve">CAQ-QA-025-F1 </w:t>
    </w:r>
    <w:proofErr w:type="spellStart"/>
    <w:r>
      <w:rPr>
        <w:rFonts w:ascii="Arial" w:hAnsi="Arial"/>
        <w:b/>
        <w:bCs/>
        <w:sz w:val="18"/>
        <w:szCs w:val="18"/>
        <w:lang w:val="el"/>
      </w:rPr>
      <w:t>Rev</w:t>
    </w:r>
    <w:proofErr w:type="spellEnd"/>
    <w:r w:rsidR="00E9636F" w:rsidRPr="005B766F">
      <w:rPr>
        <w:rFonts w:ascii="Arial" w:hAnsi="Arial"/>
        <w:b/>
        <w:bCs/>
        <w:sz w:val="18"/>
        <w:szCs w:val="18"/>
        <w:lang w:val="el-GR"/>
      </w:rPr>
      <w:t>.</w:t>
    </w:r>
    <w:r>
      <w:rPr>
        <w:rFonts w:ascii="Arial" w:hAnsi="Arial"/>
        <w:b/>
        <w:bCs/>
        <w:sz w:val="18"/>
        <w:szCs w:val="18"/>
        <w:lang w:val="el"/>
      </w:rPr>
      <w:t xml:space="preserve"> E: Σύνοψη Ασφάλειας και Κλινικής Απόδοσης (SSCP)</w:t>
    </w:r>
    <w:r>
      <w:rPr>
        <w:lang w:val="el"/>
      </w:rPr>
      <w:t xml:space="preserve"> </w:t>
    </w:r>
    <w:r>
      <w:rPr>
        <w:lang w:val="el"/>
      </w:rPr>
      <w:tab/>
      <w:t xml:space="preserve">σελίδα </w:t>
    </w:r>
    <w:r>
      <w:rPr>
        <w:lang w:val="el"/>
      </w:rPr>
      <w:fldChar w:fldCharType="begin"/>
    </w:r>
    <w:r>
      <w:rPr>
        <w:lang w:val="el"/>
      </w:rPr>
      <w:instrText xml:space="preserve"> PAGE  \* Arabic </w:instrText>
    </w:r>
    <w:r>
      <w:rPr>
        <w:lang w:val="el"/>
      </w:rPr>
      <w:fldChar w:fldCharType="separate"/>
    </w:r>
    <w:r>
      <w:rPr>
        <w:lang w:val="el"/>
      </w:rPr>
      <w:t>0</w:t>
    </w:r>
    <w:r>
      <w:rPr>
        <w:lang w:val="el"/>
      </w:rPr>
      <w:fldChar w:fldCharType="end"/>
    </w:r>
    <w:r>
      <w:rPr>
        <w:lang w:val="el"/>
      </w:rPr>
      <w:t xml:space="preserve"> από </w:t>
    </w:r>
    <w:r>
      <w:fldChar w:fldCharType="begin"/>
    </w:r>
    <w:r w:rsidRPr="005B766F">
      <w:rPr>
        <w:lang w:val="el-GR"/>
      </w:rPr>
      <w:instrText xml:space="preserve"> </w:instrText>
    </w:r>
    <w:r>
      <w:instrText>NUMPAGES</w:instrText>
    </w:r>
    <w:r w:rsidRPr="005B766F">
      <w:rPr>
        <w:lang w:val="el-GR"/>
      </w:rPr>
      <w:instrText xml:space="preserve">  </w:instrText>
    </w:r>
    <w:r>
      <w:fldChar w:fldCharType="separate"/>
    </w:r>
    <w:r>
      <w:rPr>
        <w:lang w:val="el"/>
      </w:rPr>
      <w:t>12</w:t>
    </w:r>
    <w:r>
      <w:rPr>
        <w:lang w:val="el"/>
      </w:rPr>
      <w:fldChar w:fldCharType="end"/>
    </w:r>
    <w:r>
      <w:rPr>
        <w:lang w:val="el"/>
      </w:rPr>
      <w:t xml:space="preserve">  </w:t>
    </w:r>
    <w:r>
      <w:rPr>
        <w:lang w:val="el"/>
      </w:rPr>
      <w:tab/>
    </w:r>
    <w:r>
      <w:rPr>
        <w:lang w:val="e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CE04" w14:textId="77777777" w:rsidR="00904E02" w:rsidRDefault="00904E02" w:rsidP="009855C3">
      <w:r>
        <w:separator/>
      </w:r>
    </w:p>
  </w:footnote>
  <w:footnote w:type="continuationSeparator" w:id="0">
    <w:p w14:paraId="492A2E6A" w14:textId="77777777" w:rsidR="00904E02" w:rsidRDefault="00904E02" w:rsidP="009855C3">
      <w:r>
        <w:continuationSeparator/>
      </w:r>
    </w:p>
  </w:footnote>
  <w:footnote w:type="continuationNotice" w:id="1">
    <w:p w14:paraId="1F951CDF" w14:textId="77777777" w:rsidR="00904E02" w:rsidRDefault="00904E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5B766F" w14:paraId="7E46E4C7" w14:textId="77777777" w:rsidTr="00B62140">
      <w:tc>
        <w:tcPr>
          <w:tcW w:w="3080" w:type="dxa"/>
        </w:tcPr>
        <w:p w14:paraId="184F2588" w14:textId="6EABB2E0" w:rsidR="00B62140" w:rsidRDefault="00B62140" w:rsidP="00B62140">
          <w:pPr>
            <w:pStyle w:val="Header"/>
            <w:jc w:val="left"/>
          </w:pPr>
          <w:r>
            <w:rPr>
              <w:noProof/>
              <w:lang w:val="el"/>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B766F" w:rsidRDefault="005450DC" w:rsidP="005450DC">
          <w:pPr>
            <w:spacing w:after="0" w:afterAutospacing="0"/>
            <w:rPr>
              <w:rFonts w:ascii="Arial" w:hAnsi="Arial" w:cs="Arial"/>
              <w:b/>
              <w:bCs/>
              <w:sz w:val="28"/>
              <w:szCs w:val="28"/>
              <w:lang w:val="el-GR"/>
            </w:rPr>
          </w:pPr>
          <w:r>
            <w:rPr>
              <w:rFonts w:ascii="Arial" w:hAnsi="Arial" w:cs="Arial"/>
              <w:b/>
              <w:bCs/>
              <w:sz w:val="28"/>
              <w:szCs w:val="28"/>
              <w:lang w:val="el"/>
            </w:rPr>
            <w:t>Σύνοψη Ασφάλειας και Κλινικής Απόδοσης (SSCP)</w:t>
          </w:r>
        </w:p>
        <w:p w14:paraId="32C45BE6" w14:textId="40AE82EA" w:rsidR="005450DC" w:rsidRPr="005B766F" w:rsidRDefault="001E25B0" w:rsidP="005450DC">
          <w:pPr>
            <w:spacing w:after="0" w:afterAutospacing="0"/>
            <w:rPr>
              <w:rFonts w:ascii="Arial" w:hAnsi="Arial" w:cs="Arial"/>
              <w:sz w:val="18"/>
              <w:szCs w:val="18"/>
              <w:lang w:val="el-GR"/>
            </w:rPr>
          </w:pPr>
          <w:r>
            <w:rPr>
              <w:rFonts w:ascii="Arial" w:hAnsi="Arial" w:cs="Arial"/>
              <w:b/>
              <w:bCs/>
              <w:sz w:val="18"/>
              <w:szCs w:val="18"/>
              <w:lang w:val="el"/>
            </w:rPr>
            <w:t>SSCP-0002:</w:t>
          </w:r>
          <w:r>
            <w:rPr>
              <w:rFonts w:ascii="Arial" w:hAnsi="Arial" w:cs="Arial"/>
              <w:sz w:val="18"/>
              <w:szCs w:val="18"/>
              <w:lang w:val="el"/>
            </w:rPr>
            <w:t xml:space="preserve"> Συστήματα καθετήρων παροχέτευσης </w:t>
          </w:r>
          <w:proofErr w:type="spellStart"/>
          <w:r>
            <w:rPr>
              <w:rFonts w:ascii="Arial" w:hAnsi="Arial" w:cs="Arial"/>
              <w:sz w:val="18"/>
              <w:szCs w:val="18"/>
              <w:lang w:val="el"/>
            </w:rPr>
            <w:t>Skater</w:t>
          </w:r>
          <w:proofErr w:type="spellEnd"/>
        </w:p>
        <w:p w14:paraId="32066318" w14:textId="1F36AFF3" w:rsidR="005450DC" w:rsidRPr="005B766F" w:rsidRDefault="005450DC" w:rsidP="005450DC">
          <w:pPr>
            <w:spacing w:after="0" w:afterAutospacing="0"/>
            <w:rPr>
              <w:rFonts w:ascii="Arial" w:hAnsi="Arial" w:cs="Arial"/>
              <w:sz w:val="18"/>
              <w:szCs w:val="18"/>
              <w:lang w:val="el-GR"/>
            </w:rPr>
          </w:pPr>
          <w:r>
            <w:rPr>
              <w:rFonts w:ascii="Arial" w:hAnsi="Arial" w:cs="Arial"/>
              <w:sz w:val="18"/>
              <w:szCs w:val="18"/>
              <w:lang w:val="el"/>
            </w:rPr>
            <w:t xml:space="preserve">Αναθεώρηση: Β </w:t>
          </w:r>
        </w:p>
        <w:p w14:paraId="2F5F8390" w14:textId="0ABFBBD1" w:rsidR="005450DC" w:rsidRPr="005B766F" w:rsidRDefault="005450DC" w:rsidP="005450DC">
          <w:pPr>
            <w:pStyle w:val="Header"/>
            <w:jc w:val="left"/>
            <w:rPr>
              <w:rFonts w:ascii="Arial" w:hAnsi="Arial" w:cs="Arial"/>
              <w:sz w:val="18"/>
              <w:lang w:val="el-GR"/>
            </w:rPr>
          </w:pPr>
          <w:r>
            <w:rPr>
              <w:rFonts w:ascii="Calibri" w:eastAsiaTheme="minorHAnsi" w:hAnsi="Calibri" w:cs="Calibri"/>
              <w:sz w:val="18"/>
              <w:szCs w:val="18"/>
              <w:lang w:val="el"/>
            </w:rPr>
            <w:t xml:space="preserve">Τοποθεσία </w:t>
          </w:r>
          <w:proofErr w:type="spellStart"/>
          <w:r>
            <w:rPr>
              <w:rFonts w:ascii="Calibri" w:eastAsiaTheme="minorHAnsi" w:hAnsi="Calibri" w:cs="Calibri"/>
              <w:sz w:val="18"/>
              <w:szCs w:val="18"/>
              <w:lang w:val="el"/>
            </w:rPr>
            <w:t>Argon</w:t>
          </w:r>
          <w:proofErr w:type="spellEnd"/>
          <w:r>
            <w:rPr>
              <w:rFonts w:ascii="Calibri" w:eastAsiaTheme="minorHAnsi" w:hAnsi="Calibri" w:cs="Calibri"/>
              <w:sz w:val="18"/>
              <w:szCs w:val="18"/>
              <w:lang w:val="el"/>
            </w:rPr>
            <w:t>: Όλες οι τοποθεσίες</w:t>
          </w:r>
        </w:p>
      </w:tc>
    </w:tr>
  </w:tbl>
  <w:p w14:paraId="0BD58B4F" w14:textId="77777777" w:rsidR="00B62140" w:rsidRPr="005B766F" w:rsidRDefault="00B62140" w:rsidP="00B62140">
    <w:pPr>
      <w:pStyle w:val="Header"/>
      <w:jc w:val="left"/>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264C2"/>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3553"/>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2757"/>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15FA"/>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0ED3"/>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7A0D"/>
    <w:rsid w:val="0059102C"/>
    <w:rsid w:val="00592D7B"/>
    <w:rsid w:val="00596701"/>
    <w:rsid w:val="005A054F"/>
    <w:rsid w:val="005A48D7"/>
    <w:rsid w:val="005A5694"/>
    <w:rsid w:val="005A7977"/>
    <w:rsid w:val="005B2220"/>
    <w:rsid w:val="005B4380"/>
    <w:rsid w:val="005B766F"/>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7AE1"/>
    <w:rsid w:val="006E07FC"/>
    <w:rsid w:val="006E329F"/>
    <w:rsid w:val="006E3A51"/>
    <w:rsid w:val="006F0810"/>
    <w:rsid w:val="006F0D7E"/>
    <w:rsid w:val="006F2B24"/>
    <w:rsid w:val="006F56FA"/>
    <w:rsid w:val="006F6EB5"/>
    <w:rsid w:val="0070268C"/>
    <w:rsid w:val="0071193F"/>
    <w:rsid w:val="007122CE"/>
    <w:rsid w:val="00717F3E"/>
    <w:rsid w:val="007232B2"/>
    <w:rsid w:val="00723386"/>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2DE1"/>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061F"/>
    <w:rsid w:val="008F4D55"/>
    <w:rsid w:val="008F500B"/>
    <w:rsid w:val="008F750F"/>
    <w:rsid w:val="008F7DCE"/>
    <w:rsid w:val="009006F7"/>
    <w:rsid w:val="00902199"/>
    <w:rsid w:val="00904E02"/>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A0041"/>
    <w:rsid w:val="009A79D0"/>
    <w:rsid w:val="009B5070"/>
    <w:rsid w:val="009C031B"/>
    <w:rsid w:val="009C141C"/>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2FB9"/>
    <w:rsid w:val="00AB3339"/>
    <w:rsid w:val="00AB675B"/>
    <w:rsid w:val="00AB6AE8"/>
    <w:rsid w:val="00AB77A3"/>
    <w:rsid w:val="00AC0E50"/>
    <w:rsid w:val="00AC1B19"/>
    <w:rsid w:val="00AD0CAE"/>
    <w:rsid w:val="00AD1B03"/>
    <w:rsid w:val="00AD4A16"/>
    <w:rsid w:val="00AD7E2F"/>
    <w:rsid w:val="00AE2B73"/>
    <w:rsid w:val="00AE74CD"/>
    <w:rsid w:val="00AF0FE8"/>
    <w:rsid w:val="00AF5859"/>
    <w:rsid w:val="00AF6786"/>
    <w:rsid w:val="00B01620"/>
    <w:rsid w:val="00B11A66"/>
    <w:rsid w:val="00B15135"/>
    <w:rsid w:val="00B1576E"/>
    <w:rsid w:val="00B15E55"/>
    <w:rsid w:val="00B161CF"/>
    <w:rsid w:val="00B16B86"/>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3E29"/>
    <w:rsid w:val="00C61489"/>
    <w:rsid w:val="00C62906"/>
    <w:rsid w:val="00C6407E"/>
    <w:rsid w:val="00C676D1"/>
    <w:rsid w:val="00C72F26"/>
    <w:rsid w:val="00C769ED"/>
    <w:rsid w:val="00C824D9"/>
    <w:rsid w:val="00C82BEE"/>
    <w:rsid w:val="00C853F3"/>
    <w:rsid w:val="00C87EFC"/>
    <w:rsid w:val="00C921D0"/>
    <w:rsid w:val="00C93B4C"/>
    <w:rsid w:val="00C96C13"/>
    <w:rsid w:val="00CA0362"/>
    <w:rsid w:val="00CA0FDE"/>
    <w:rsid w:val="00CA19EE"/>
    <w:rsid w:val="00CA35B3"/>
    <w:rsid w:val="00CA3BF0"/>
    <w:rsid w:val="00CA52CA"/>
    <w:rsid w:val="00CA575A"/>
    <w:rsid w:val="00CB0990"/>
    <w:rsid w:val="00CB26E9"/>
    <w:rsid w:val="00CB4624"/>
    <w:rsid w:val="00CC0372"/>
    <w:rsid w:val="00CC568F"/>
    <w:rsid w:val="00CC5B04"/>
    <w:rsid w:val="00CC7FAE"/>
    <w:rsid w:val="00CD0694"/>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25DB"/>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3FB4"/>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5FF9"/>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6F5"/>
    <w:rsid w:val="00E55138"/>
    <w:rsid w:val="00E618E8"/>
    <w:rsid w:val="00E6756A"/>
    <w:rsid w:val="00E71982"/>
    <w:rsid w:val="00E81280"/>
    <w:rsid w:val="00E81628"/>
    <w:rsid w:val="00E84D03"/>
    <w:rsid w:val="00E91403"/>
    <w:rsid w:val="00E9496D"/>
    <w:rsid w:val="00E95A1B"/>
    <w:rsid w:val="00E9636F"/>
    <w:rsid w:val="00E97D6F"/>
    <w:rsid w:val="00EA03C6"/>
    <w:rsid w:val="00EA083C"/>
    <w:rsid w:val="00EA08F0"/>
    <w:rsid w:val="00EA1F34"/>
    <w:rsid w:val="00EA229E"/>
    <w:rsid w:val="00EA2A12"/>
    <w:rsid w:val="00EA32A6"/>
    <w:rsid w:val="00EA3ACE"/>
    <w:rsid w:val="00EA3F04"/>
    <w:rsid w:val="00EA416F"/>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036D"/>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3ED2"/>
    <w:rsid w:val="00F66077"/>
    <w:rsid w:val="00F66E1F"/>
    <w:rsid w:val="00F67B56"/>
    <w:rsid w:val="00F67B8D"/>
    <w:rsid w:val="00F718D6"/>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3DC2"/>
    <w:rsid w:val="00FC79AC"/>
    <w:rsid w:val="00FD08B8"/>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2.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3.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4.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43</Pages>
  <Words>14478</Words>
  <Characters>74709</Characters>
  <Application>Microsoft Office Word</Application>
  <DocSecurity>0</DocSecurity>
  <Lines>2409</Lines>
  <Paragraphs>1537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Eli Mani</cp:lastModifiedBy>
  <cp:revision>15</cp:revision>
  <dcterms:created xsi:type="dcterms:W3CDTF">2025-10-27T16:19:00Z</dcterms:created>
  <dcterms:modified xsi:type="dcterms:W3CDTF">2025-10-28T15:49:00Z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