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CB8D4" w14:textId="7140A925" w:rsidR="0005411A" w:rsidRPr="00451CE9" w:rsidRDefault="0005411A" w:rsidP="00042B91">
      <w:pPr>
        <w:pStyle w:val="BodyText3"/>
        <w:spacing w:after="0" w:afterAutospacing="0"/>
        <w:rPr>
          <w:sz w:val="24"/>
        </w:rPr>
      </w:pPr>
    </w:p>
    <w:p w14:paraId="2D72A510" w14:textId="58A5ED92" w:rsidR="0005411A" w:rsidRPr="00451CE9" w:rsidRDefault="00E91403" w:rsidP="00042B91">
      <w:pPr>
        <w:pStyle w:val="BodyText3"/>
        <w:spacing w:after="0" w:afterAutospacing="0"/>
      </w:pPr>
      <w:r>
        <w:rPr>
          <w:bCs/>
          <w:noProof/>
          <w:lang w:val="pl"/>
        </w:rPr>
        <mc:AlternateContent>
          <mc:Choice Requires="wps">
            <w:drawing>
              <wp:anchor distT="0" distB="0" distL="114300" distR="114300" simplePos="0" relativeHeight="251658240" behindDoc="0" locked="0" layoutInCell="1" allowOverlap="1" wp14:anchorId="6FC0C8B7" wp14:editId="42B3D624">
                <wp:simplePos x="0" y="0"/>
                <wp:positionH relativeFrom="column">
                  <wp:posOffset>-95250</wp:posOffset>
                </wp:positionH>
                <wp:positionV relativeFrom="paragraph">
                  <wp:posOffset>71756</wp:posOffset>
                </wp:positionV>
                <wp:extent cx="6286500" cy="1485900"/>
                <wp:effectExtent l="19050" t="19050" r="38100" b="381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1485900"/>
                        </a:xfrm>
                        <a:prstGeom prst="rect">
                          <a:avLst/>
                        </a:prstGeom>
                        <a:solidFill>
                          <a:srgbClr val="FFFFFF"/>
                        </a:solidFill>
                        <a:ln w="57150" cmpd="thinThick">
                          <a:solidFill>
                            <a:srgbClr val="000000"/>
                          </a:solidFill>
                          <a:miter lim="800000"/>
                          <a:headEnd/>
                          <a:tailEnd/>
                        </a:ln>
                      </wps:spPr>
                      <wps:txbx>
                        <w:txbxContent>
                          <w:p w14:paraId="488C1F47" w14:textId="77777777" w:rsidR="0005411A" w:rsidRPr="00487FC6" w:rsidRDefault="006F0810" w:rsidP="001455C4">
                            <w:pPr>
                              <w:pStyle w:val="Heading7"/>
                              <w:spacing w:after="0" w:afterAutospacing="0"/>
                              <w:rPr>
                                <w:sz w:val="28"/>
                                <w:szCs w:val="28"/>
                                <w:lang w:val="pl-PL"/>
                              </w:rPr>
                            </w:pPr>
                            <w:r>
                              <w:rPr>
                                <w:bCs/>
                                <w:sz w:val="28"/>
                                <w:szCs w:val="28"/>
                                <w:lang w:val="pl"/>
                              </w:rPr>
                              <w:t>PODSUMOWANIE BEZPIECZEŃSTWA I DZIAŁANIA KLINICZNEGO (SSCP)</w:t>
                            </w:r>
                          </w:p>
                          <w:p w14:paraId="480C2BB8" w14:textId="77777777" w:rsidR="001E25B0" w:rsidRPr="00487FC6" w:rsidRDefault="00162805" w:rsidP="001E25B0">
                            <w:pPr>
                              <w:spacing w:after="0" w:afterAutospacing="0"/>
                              <w:jc w:val="center"/>
                              <w:rPr>
                                <w:b/>
                                <w:bCs/>
                                <w:sz w:val="32"/>
                                <w:szCs w:val="32"/>
                                <w:lang w:val="pl-PL"/>
                              </w:rPr>
                            </w:pPr>
                            <w:r>
                              <w:rPr>
                                <w:b/>
                                <w:bCs/>
                                <w:sz w:val="32"/>
                                <w:szCs w:val="32"/>
                                <w:lang w:val="pl"/>
                              </w:rPr>
                              <w:t>SSCP-0002</w:t>
                            </w:r>
                          </w:p>
                          <w:p w14:paraId="27F790C4" w14:textId="4A7A11DD" w:rsidR="00E9496D" w:rsidRPr="00487FC6" w:rsidRDefault="00E9496D" w:rsidP="001E25B0">
                            <w:pPr>
                              <w:spacing w:after="0" w:afterAutospacing="0"/>
                              <w:jc w:val="center"/>
                              <w:rPr>
                                <w:b/>
                                <w:bCs/>
                                <w:sz w:val="32"/>
                                <w:szCs w:val="32"/>
                                <w:lang w:val="pl-PL"/>
                              </w:rPr>
                            </w:pPr>
                            <w:r>
                              <w:rPr>
                                <w:b/>
                                <w:bCs/>
                                <w:sz w:val="32"/>
                                <w:szCs w:val="32"/>
                                <w:lang w:val="pl"/>
                              </w:rPr>
                              <w:t xml:space="preserve">Systemy cewników Skater </w:t>
                            </w:r>
                          </w:p>
                          <w:p w14:paraId="247671D4" w14:textId="77777777" w:rsidR="001455C4" w:rsidRPr="00487FC6" w:rsidRDefault="001455C4" w:rsidP="001E25B0">
                            <w:pPr>
                              <w:keepNext/>
                              <w:spacing w:after="0" w:afterAutospacing="0" w:line="240" w:lineRule="auto"/>
                              <w:jc w:val="center"/>
                              <w:outlineLvl w:val="6"/>
                              <w:rPr>
                                <w:rFonts w:eastAsia="Times New Roman" w:cs="Times New Roman"/>
                                <w:b/>
                                <w:bCs/>
                                <w:sz w:val="32"/>
                                <w:szCs w:val="32"/>
                                <w:lang w:val="pl-PL"/>
                              </w:rPr>
                            </w:pPr>
                            <w:r>
                              <w:rPr>
                                <w:rFonts w:eastAsia="Times New Roman" w:cs="Times New Roman"/>
                                <w:b/>
                                <w:bCs/>
                                <w:sz w:val="32"/>
                                <w:szCs w:val="32"/>
                                <w:lang w:val="pl"/>
                              </w:rPr>
                              <w:t xml:space="preserve">TF-82238 </w:t>
                            </w:r>
                          </w:p>
                          <w:p w14:paraId="6EF9850A" w14:textId="1B85ED10" w:rsidR="001455C4" w:rsidRPr="001455C4" w:rsidRDefault="001455C4" w:rsidP="001455C4">
                            <w:pPr>
                              <w:keepNext/>
                              <w:spacing w:after="0" w:afterAutospacing="0" w:line="240" w:lineRule="auto"/>
                              <w:jc w:val="center"/>
                              <w:outlineLvl w:val="6"/>
                              <w:rPr>
                                <w:rFonts w:eastAsia="Times New Roman" w:cs="Times New Roman"/>
                                <w:b/>
                                <w:sz w:val="32"/>
                                <w:szCs w:val="32"/>
                              </w:rPr>
                            </w:pPr>
                            <w:r>
                              <w:rPr>
                                <w:rFonts w:eastAsia="Times New Roman" w:cs="Times New Roman"/>
                                <w:b/>
                                <w:bCs/>
                                <w:sz w:val="32"/>
                                <w:szCs w:val="32"/>
                                <w:lang w:val="pl"/>
                              </w:rPr>
                              <w:t>TD-01</w:t>
                            </w:r>
                          </w:p>
                          <w:p w14:paraId="3CF39942" w14:textId="77777777" w:rsidR="0005411A" w:rsidRPr="00267292" w:rsidRDefault="0005411A" w:rsidP="009855C3"/>
                          <w:p w14:paraId="684B57C2" w14:textId="77777777" w:rsidR="0005411A" w:rsidRPr="00267292" w:rsidRDefault="0005411A" w:rsidP="009855C3">
                            <w:r>
                              <w:rPr>
                                <w:lang w:val="pl"/>
                              </w:rPr>
                              <w:t>[DATA]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C0C8B7" id="_x0000_t202" coordsize="21600,21600" o:spt="202" path="m,l,21600r21600,l21600,xe">
                <v:stroke joinstyle="miter"/>
                <v:path gradientshapeok="t" o:connecttype="rect"/>
              </v:shapetype>
              <v:shape id="Text Box 2" o:spid="_x0000_s1026" type="#_x0000_t202" style="position:absolute;left:0;text-align:left;margin-left:-7.5pt;margin-top:5.65pt;width:495pt;height:1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" strokeweight="4.5pt">
                <v:stroke linestyle="thinThick"/>
                <v:textbox>
                  <w:txbxContent>
                    <w:p w14:paraId="488C1F47" w14:textId="77777777" w:rsidR="0005411A" w:rsidRPr="00487FC6" w:rsidRDefault="006F0810" w:rsidP="001455C4">
                      <w:pPr>
                        <w:pStyle w:val="Heading7"/>
                        <w:spacing w:after="0" w:afterAutospacing="0"/>
                        <w:rPr>
                          <w:sz w:val="28"/>
                          <w:szCs w:val="28"/>
                          <w:lang w:val="pl-PL"/>
                        </w:rPr>
                      </w:pPr>
                      <w:r>
                        <w:rPr>
                          <w:bCs/>
                          <w:sz w:val="28"/>
                          <w:szCs w:val="28"/>
                          <w:lang w:val="pl"/>
                        </w:rPr>
                        <w:t>PODSUMOWANIE BEZPIECZEŃSTWA I DZIAŁANIA KLINICZNEGO (SSCP)</w:t>
                      </w:r>
                    </w:p>
                    <w:p w14:paraId="480C2BB8" w14:textId="77777777" w:rsidR="001E25B0" w:rsidRPr="00487FC6" w:rsidRDefault="00162805" w:rsidP="001E25B0">
                      <w:pPr>
                        <w:spacing w:after="0" w:afterAutospacing="0"/>
                        <w:jc w:val="center"/>
                        <w:rPr>
                          <w:b/>
                          <w:bCs/>
                          <w:sz w:val="32"/>
                          <w:szCs w:val="32"/>
                          <w:lang w:val="pl-PL"/>
                        </w:rPr>
                      </w:pPr>
                      <w:r>
                        <w:rPr>
                          <w:b/>
                          <w:bCs/>
                          <w:sz w:val="32"/>
                          <w:szCs w:val="32"/>
                          <w:lang w:val="pl"/>
                        </w:rPr>
                        <w:t>SSCP-0002</w:t>
                      </w:r>
                    </w:p>
                    <w:p w14:paraId="27F790C4" w14:textId="4A7A11DD" w:rsidR="00E9496D" w:rsidRPr="00487FC6" w:rsidRDefault="00E9496D" w:rsidP="001E25B0">
                      <w:pPr>
                        <w:spacing w:after="0" w:afterAutospacing="0"/>
                        <w:jc w:val="center"/>
                        <w:rPr>
                          <w:b/>
                          <w:bCs/>
                          <w:sz w:val="32"/>
                          <w:szCs w:val="32"/>
                          <w:lang w:val="pl-PL"/>
                        </w:rPr>
                      </w:pPr>
                      <w:r>
                        <w:rPr>
                          <w:b/>
                          <w:bCs/>
                          <w:sz w:val="32"/>
                          <w:szCs w:val="32"/>
                          <w:lang w:val="pl"/>
                        </w:rPr>
                        <w:t xml:space="preserve">Systemy cewników Skater </w:t>
                      </w:r>
                    </w:p>
                    <w:p w14:paraId="247671D4" w14:textId="77777777" w:rsidR="001455C4" w:rsidRPr="00487FC6" w:rsidRDefault="001455C4" w:rsidP="001E25B0">
                      <w:pPr>
                        <w:keepNext/>
                        <w:spacing w:after="0" w:afterAutospacing="0" w:line="240" w:lineRule="auto"/>
                        <w:jc w:val="center"/>
                        <w:outlineLvl w:val="6"/>
                        <w:rPr>
                          <w:rFonts w:eastAsia="Times New Roman" w:cs="Times New Roman"/>
                          <w:b/>
                          <w:bCs/>
                          <w:sz w:val="32"/>
                          <w:szCs w:val="32"/>
                          <w:lang w:val="pl-PL"/>
                        </w:rPr>
                      </w:pPr>
                      <w:r>
                        <w:rPr>
                          <w:rFonts w:eastAsia="Times New Roman" w:cs="Times New Roman"/>
                          <w:b/>
                          <w:bCs/>
                          <w:sz w:val="32"/>
                          <w:szCs w:val="32"/>
                          <w:lang w:val="pl"/>
                        </w:rPr>
                        <w:t xml:space="preserve">TF-82238 </w:t>
                      </w:r>
                    </w:p>
                    <w:p w14:paraId="6EF9850A" w14:textId="1B85ED10" w:rsidR="001455C4" w:rsidRPr="001455C4" w:rsidRDefault="001455C4" w:rsidP="001455C4">
                      <w:pPr>
                        <w:keepNext/>
                        <w:spacing w:after="0" w:afterAutospacing="0" w:line="240" w:lineRule="auto"/>
                        <w:jc w:val="center"/>
                        <w:outlineLvl w:val="6"/>
                        <w:rPr>
                          <w:rFonts w:eastAsia="Times New Roman" w:cs="Times New Roman"/>
                          <w:b/>
                          <w:sz w:val="32"/>
                          <w:szCs w:val="32"/>
                        </w:rPr>
                      </w:pPr>
                      <w:r>
                        <w:rPr>
                          <w:rFonts w:eastAsia="Times New Roman" w:cs="Times New Roman"/>
                          <w:b/>
                          <w:bCs/>
                          <w:sz w:val="32"/>
                          <w:szCs w:val="32"/>
                          <w:lang w:val="pl"/>
                        </w:rPr>
                        <w:t>TD-01</w:t>
                      </w:r>
                    </w:p>
                    <w:p w14:paraId="3CF39942" w14:textId="77777777" w:rsidR="0005411A" w:rsidRPr="00267292" w:rsidRDefault="0005411A" w:rsidP="009855C3"/>
                    <w:p w14:paraId="684B57C2" w14:textId="77777777" w:rsidR="0005411A" w:rsidRPr="00267292" w:rsidRDefault="0005411A" w:rsidP="009855C3">
                      <w:r>
                        <w:rPr>
                          <w:lang w:val="pl"/>
                        </w:rPr>
                        <w:t>[DATA]</w:t>
                      </w:r>
                    </w:p>
                  </w:txbxContent>
                </v:textbox>
              </v:shape>
            </w:pict>
          </mc:Fallback>
        </mc:AlternateContent>
      </w:r>
    </w:p>
    <w:p w14:paraId="22332CC2" w14:textId="77777777" w:rsidR="0005411A" w:rsidRPr="00451CE9" w:rsidRDefault="0005411A" w:rsidP="00042B91">
      <w:pPr>
        <w:pStyle w:val="BodyText3"/>
        <w:spacing w:after="0" w:afterAutospacing="0"/>
      </w:pPr>
    </w:p>
    <w:p w14:paraId="2048CF11" w14:textId="77777777" w:rsidR="0005411A" w:rsidRPr="00451CE9" w:rsidRDefault="0005411A" w:rsidP="00042B91">
      <w:pPr>
        <w:pStyle w:val="BodyText3"/>
        <w:spacing w:after="0" w:afterAutospacing="0"/>
      </w:pPr>
    </w:p>
    <w:p w14:paraId="243C88AF" w14:textId="77777777" w:rsidR="0005411A" w:rsidRPr="00451CE9" w:rsidRDefault="0005411A" w:rsidP="00042B91">
      <w:pPr>
        <w:pStyle w:val="BodyText3"/>
        <w:spacing w:after="0" w:afterAutospacing="0"/>
      </w:pPr>
    </w:p>
    <w:p w14:paraId="41545C51" w14:textId="2690A02B" w:rsidR="0005411A" w:rsidRPr="00451CE9" w:rsidRDefault="0005411A" w:rsidP="00042B91">
      <w:pPr>
        <w:spacing w:after="0" w:afterAutospacing="0" w:line="240" w:lineRule="auto"/>
        <w:rPr>
          <w:rFonts w:cs="Times New Roman"/>
        </w:rPr>
      </w:pPr>
    </w:p>
    <w:p w14:paraId="155D5FB3" w14:textId="51695512" w:rsidR="00042B91" w:rsidRPr="00451CE9" w:rsidRDefault="00042B91" w:rsidP="00042B91">
      <w:pPr>
        <w:spacing w:after="0" w:afterAutospacing="0" w:line="240" w:lineRule="auto"/>
        <w:rPr>
          <w:rFonts w:cs="Times New Roman"/>
        </w:rPr>
      </w:pPr>
    </w:p>
    <w:p w14:paraId="50F16F2D" w14:textId="5942F0CE" w:rsidR="00042B91" w:rsidRPr="00451CE9" w:rsidRDefault="00042B91" w:rsidP="00042B91">
      <w:pPr>
        <w:spacing w:after="0" w:afterAutospacing="0" w:line="240" w:lineRule="auto"/>
        <w:rPr>
          <w:rFonts w:cs="Times New Roman"/>
        </w:rPr>
      </w:pPr>
    </w:p>
    <w:p w14:paraId="781CF868" w14:textId="0A72AB5D" w:rsidR="00042B91" w:rsidRPr="00451CE9" w:rsidRDefault="00042B91" w:rsidP="00042B91">
      <w:pPr>
        <w:spacing w:after="0" w:afterAutospacing="0" w:line="240" w:lineRule="auto"/>
        <w:rPr>
          <w:rFonts w:cs="Times New Roman"/>
        </w:rPr>
      </w:pPr>
    </w:p>
    <w:p w14:paraId="7525C55B" w14:textId="09737261" w:rsidR="00042B91" w:rsidRPr="00451CE9" w:rsidRDefault="00042B91" w:rsidP="00042B91">
      <w:pPr>
        <w:spacing w:after="0" w:afterAutospacing="0" w:line="240" w:lineRule="auto"/>
        <w:rPr>
          <w:rFonts w:cs="Times New Roman"/>
        </w:rPr>
      </w:pPr>
    </w:p>
    <w:p w14:paraId="2CF7AE6F" w14:textId="1272C31A" w:rsidR="00E91403" w:rsidRPr="00451CE9" w:rsidRDefault="00E91403" w:rsidP="00042B91">
      <w:pPr>
        <w:spacing w:after="0" w:afterAutospacing="0" w:line="240" w:lineRule="auto"/>
        <w:rPr>
          <w:rFonts w:cs="Times New Roman"/>
        </w:rPr>
      </w:pPr>
      <w:r>
        <w:rPr>
          <w:rFonts w:cs="Times New Roman"/>
          <w:lang w:val="pl"/>
        </w:rPr>
        <w:t>Do publikacji w Eudamed</w:t>
      </w:r>
    </w:p>
    <w:p w14:paraId="57B38593" w14:textId="77777777" w:rsidR="00E91403" w:rsidRPr="00451CE9" w:rsidRDefault="00E91403" w:rsidP="00042B91">
      <w:pPr>
        <w:spacing w:after="0" w:afterAutospacing="0" w:line="240" w:lineRule="auto"/>
        <w:rPr>
          <w:rFonts w:cs="Times New Roman"/>
        </w:rPr>
      </w:pPr>
    </w:p>
    <w:tbl>
      <w:tblPr>
        <w:tblW w:w="9949" w:type="dxa"/>
        <w:tblInd w:w="-16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1884"/>
        <w:gridCol w:w="2305"/>
        <w:gridCol w:w="5760"/>
      </w:tblGrid>
      <w:tr w:rsidR="00E91403" w:rsidRPr="00451CE9" w14:paraId="481127A2" w14:textId="77777777" w:rsidTr="00F318BB">
        <w:tc>
          <w:tcPr>
            <w:tcW w:w="1884" w:type="dxa"/>
            <w:tcBorders>
              <w:top w:val="single" w:sz="18" w:space="0" w:color="auto"/>
              <w:bottom w:val="double" w:sz="4" w:space="0" w:color="auto"/>
            </w:tcBorders>
            <w:shd w:val="clear" w:color="auto" w:fill="E0E0E0"/>
          </w:tcPr>
          <w:p w14:paraId="164CC73A" w14:textId="77777777" w:rsidR="00E91403" w:rsidRPr="00451CE9" w:rsidRDefault="00E91403" w:rsidP="00842611">
            <w:pPr>
              <w:jc w:val="center"/>
              <w:rPr>
                <w:rFonts w:cs="Times New Roman"/>
                <w:b/>
                <w:szCs w:val="24"/>
              </w:rPr>
            </w:pPr>
            <w:r>
              <w:rPr>
                <w:rFonts w:cs="Times New Roman"/>
                <w:b/>
                <w:bCs/>
                <w:szCs w:val="24"/>
                <w:lang w:val="pl"/>
              </w:rPr>
              <w:t>STANOWISKO</w:t>
            </w:r>
          </w:p>
        </w:tc>
        <w:tc>
          <w:tcPr>
            <w:tcW w:w="2305" w:type="dxa"/>
            <w:tcBorders>
              <w:top w:val="single" w:sz="18" w:space="0" w:color="auto"/>
              <w:bottom w:val="double" w:sz="4" w:space="0" w:color="auto"/>
            </w:tcBorders>
            <w:shd w:val="clear" w:color="auto" w:fill="E0E0E0"/>
          </w:tcPr>
          <w:p w14:paraId="1A83C01C" w14:textId="77777777" w:rsidR="00E91403" w:rsidRPr="00451CE9" w:rsidRDefault="00E91403" w:rsidP="00842611">
            <w:pPr>
              <w:jc w:val="center"/>
              <w:rPr>
                <w:rFonts w:cs="Times New Roman"/>
                <w:b/>
                <w:szCs w:val="24"/>
              </w:rPr>
            </w:pPr>
            <w:r>
              <w:rPr>
                <w:rFonts w:cs="Times New Roman"/>
                <w:b/>
                <w:bCs/>
                <w:szCs w:val="24"/>
                <w:lang w:val="pl"/>
              </w:rPr>
              <w:t>WYDZ.</w:t>
            </w:r>
          </w:p>
        </w:tc>
        <w:tc>
          <w:tcPr>
            <w:tcW w:w="5760" w:type="dxa"/>
            <w:tcBorders>
              <w:top w:val="single" w:sz="18" w:space="0" w:color="auto"/>
              <w:bottom w:val="double" w:sz="4" w:space="0" w:color="auto"/>
            </w:tcBorders>
            <w:shd w:val="clear" w:color="auto" w:fill="E0E0E0"/>
          </w:tcPr>
          <w:p w14:paraId="4B6DA2F3" w14:textId="77777777" w:rsidR="00E91403" w:rsidRPr="00451CE9" w:rsidRDefault="00E91403" w:rsidP="00842611">
            <w:pPr>
              <w:jc w:val="center"/>
              <w:rPr>
                <w:rFonts w:cs="Times New Roman"/>
                <w:b/>
                <w:szCs w:val="24"/>
              </w:rPr>
            </w:pPr>
            <w:r>
              <w:rPr>
                <w:rFonts w:cs="Times New Roman"/>
                <w:b/>
                <w:bCs/>
                <w:szCs w:val="24"/>
                <w:lang w:val="pl"/>
              </w:rPr>
              <w:t>IMIĘ I NAZWISKO / STANOWISKO</w:t>
            </w:r>
          </w:p>
        </w:tc>
      </w:tr>
      <w:tr w:rsidR="00E91403" w:rsidRPr="00487FC6" w14:paraId="45F6CF0D" w14:textId="77777777" w:rsidTr="00F318BB">
        <w:trPr>
          <w:trHeight w:val="582"/>
        </w:trPr>
        <w:tc>
          <w:tcPr>
            <w:tcW w:w="1884" w:type="dxa"/>
            <w:tcBorders>
              <w:top w:val="double" w:sz="4" w:space="0" w:color="auto"/>
            </w:tcBorders>
            <w:vAlign w:val="center"/>
          </w:tcPr>
          <w:p w14:paraId="552A4625" w14:textId="77777777" w:rsidR="00E91403" w:rsidRPr="00451CE9" w:rsidRDefault="00E91403" w:rsidP="00842611">
            <w:pPr>
              <w:jc w:val="center"/>
              <w:rPr>
                <w:rFonts w:cs="Times New Roman"/>
                <w:b/>
                <w:szCs w:val="24"/>
              </w:rPr>
            </w:pPr>
            <w:r>
              <w:rPr>
                <w:rFonts w:cs="Times New Roman"/>
                <w:b/>
                <w:bCs/>
                <w:szCs w:val="24"/>
                <w:lang w:val="pl"/>
              </w:rPr>
              <w:t>Autor</w:t>
            </w:r>
          </w:p>
        </w:tc>
        <w:tc>
          <w:tcPr>
            <w:tcW w:w="2305" w:type="dxa"/>
            <w:tcBorders>
              <w:top w:val="double" w:sz="4" w:space="0" w:color="auto"/>
            </w:tcBorders>
            <w:vAlign w:val="center"/>
          </w:tcPr>
          <w:p w14:paraId="51D1E08B" w14:textId="0164777C" w:rsidR="00E91403" w:rsidRPr="00451CE9" w:rsidRDefault="00DF76D8" w:rsidP="00842611">
            <w:pPr>
              <w:jc w:val="center"/>
              <w:rPr>
                <w:rFonts w:cs="Times New Roman"/>
                <w:szCs w:val="24"/>
              </w:rPr>
            </w:pPr>
            <w:r>
              <w:rPr>
                <w:rFonts w:cs="Times New Roman"/>
                <w:szCs w:val="24"/>
                <w:lang w:val="pl"/>
              </w:rPr>
              <w:t>Kwestie regulacyjne</w:t>
            </w:r>
          </w:p>
        </w:tc>
        <w:tc>
          <w:tcPr>
            <w:tcW w:w="5760" w:type="dxa"/>
            <w:tcBorders>
              <w:top w:val="double" w:sz="4" w:space="0" w:color="auto"/>
            </w:tcBorders>
            <w:vAlign w:val="center"/>
          </w:tcPr>
          <w:p w14:paraId="6E348058" w14:textId="77777777" w:rsidR="004553BF" w:rsidRPr="00487FC6" w:rsidRDefault="004553BF" w:rsidP="004553BF">
            <w:pPr>
              <w:spacing w:after="0" w:afterAutospacing="0" w:line="240" w:lineRule="auto"/>
              <w:jc w:val="center"/>
              <w:rPr>
                <w:rFonts w:eastAsia="Times New Roman" w:cs="Times New Roman"/>
                <w:color w:val="000000" w:themeColor="text1"/>
                <w:szCs w:val="24"/>
                <w:lang w:val="pl-PL"/>
              </w:rPr>
            </w:pPr>
            <w:r>
              <w:rPr>
                <w:rFonts w:eastAsia="Times New Roman" w:cs="Times New Roman"/>
                <w:color w:val="000000" w:themeColor="text1"/>
                <w:szCs w:val="24"/>
                <w:lang w:val="pl"/>
              </w:rPr>
              <w:t xml:space="preserve">Nadira Lotus </w:t>
            </w:r>
          </w:p>
          <w:p w14:paraId="7BA00BEF" w14:textId="436799A3" w:rsidR="00E91403" w:rsidRPr="00487FC6" w:rsidRDefault="00D947BA" w:rsidP="004553BF">
            <w:pPr>
              <w:jc w:val="center"/>
              <w:rPr>
                <w:rFonts w:cs="Times New Roman"/>
                <w:szCs w:val="24"/>
                <w:lang w:val="pl-PL"/>
              </w:rPr>
            </w:pPr>
            <w:r>
              <w:rPr>
                <w:rFonts w:eastAsia="Times New Roman" w:cs="Times New Roman"/>
                <w:color w:val="000000" w:themeColor="text1"/>
                <w:szCs w:val="24"/>
                <w:lang w:val="pl"/>
              </w:rPr>
              <w:t>Kierownik, Nadzór po wprowadzeniu do obrotu</w:t>
            </w:r>
          </w:p>
        </w:tc>
      </w:tr>
    </w:tbl>
    <w:p w14:paraId="45EA3393" w14:textId="77777777" w:rsidR="00E91403" w:rsidRPr="00487FC6" w:rsidRDefault="00E91403" w:rsidP="00E91403">
      <w:pPr>
        <w:jc w:val="center"/>
        <w:rPr>
          <w:rFonts w:cs="Times New Roman"/>
          <w:b/>
          <w:lang w:val="pl-PL"/>
        </w:rPr>
      </w:pPr>
    </w:p>
    <w:p w14:paraId="3ADE6C89" w14:textId="0496458B" w:rsidR="00E91403" w:rsidRPr="002E66E9" w:rsidRDefault="00E91403" w:rsidP="00D7170B">
      <w:pPr>
        <w:tabs>
          <w:tab w:val="center" w:pos="5220"/>
          <w:tab w:val="right" w:pos="10440"/>
        </w:tabs>
        <w:spacing w:after="0" w:afterAutospacing="0"/>
        <w:rPr>
          <w:rFonts w:cs="Times New Roman"/>
          <w:b/>
          <w:lang w:val="pl"/>
        </w:rPr>
      </w:pPr>
      <w:r>
        <w:rPr>
          <w:rFonts w:cs="Times New Roman"/>
          <w:lang w:val="pl"/>
        </w:rPr>
        <w:tab/>
      </w:r>
      <w:r>
        <w:rPr>
          <w:rFonts w:cs="Times New Roman"/>
          <w:b/>
          <w:bCs/>
          <w:lang w:val="pl"/>
        </w:rPr>
        <w:t>Matryca podpisów zatwierdzających</w:t>
      </w:r>
      <w:r>
        <w:rPr>
          <w:rFonts w:cs="Times New Roman"/>
          <w:lang w:val="pl"/>
        </w:rPr>
        <w:tab/>
      </w:r>
    </w:p>
    <w:p w14:paraId="01F684E3" w14:textId="77777777" w:rsidR="00E91403" w:rsidRPr="002E66E9" w:rsidRDefault="00E91403" w:rsidP="00D7170B">
      <w:pPr>
        <w:spacing w:after="0" w:afterAutospacing="0"/>
        <w:ind w:right="274"/>
        <w:rPr>
          <w:rFonts w:cs="Times New Roman"/>
          <w:sz w:val="20"/>
          <w:szCs w:val="20"/>
          <w:lang w:val="pl"/>
        </w:rPr>
      </w:pPr>
      <w:r>
        <w:rPr>
          <w:rFonts w:cs="Times New Roman"/>
          <w:sz w:val="20"/>
          <w:szCs w:val="20"/>
          <w:lang w:val="pl"/>
        </w:rPr>
        <w:t>Ten dokument musi zostać przejrzany i zatwierdzony przez wszystkie wymienione poniżej osoby lub ich upoważnionych przedstawicieli.</w:t>
      </w:r>
    </w:p>
    <w:tbl>
      <w:tblPr>
        <w:tblW w:w="9949" w:type="dxa"/>
        <w:tblInd w:w="-16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1884"/>
        <w:gridCol w:w="2305"/>
        <w:gridCol w:w="5760"/>
      </w:tblGrid>
      <w:tr w:rsidR="00E91403" w:rsidRPr="00451CE9" w14:paraId="0DB197AA" w14:textId="77777777" w:rsidTr="00F318BB">
        <w:trPr>
          <w:trHeight w:val="279"/>
        </w:trPr>
        <w:tc>
          <w:tcPr>
            <w:tcW w:w="1884" w:type="dxa"/>
            <w:tcBorders>
              <w:top w:val="single" w:sz="18" w:space="0" w:color="auto"/>
              <w:bottom w:val="double" w:sz="4" w:space="0" w:color="auto"/>
            </w:tcBorders>
            <w:shd w:val="clear" w:color="auto" w:fill="E0E0E0"/>
          </w:tcPr>
          <w:p w14:paraId="6954A605" w14:textId="77777777" w:rsidR="00E91403" w:rsidRPr="00451CE9" w:rsidRDefault="00E91403" w:rsidP="00D7170B">
            <w:pPr>
              <w:spacing w:after="0" w:afterAutospacing="0"/>
              <w:jc w:val="center"/>
              <w:rPr>
                <w:rFonts w:cs="Times New Roman"/>
                <w:b/>
                <w:szCs w:val="24"/>
              </w:rPr>
            </w:pPr>
            <w:r>
              <w:rPr>
                <w:rFonts w:cs="Times New Roman"/>
                <w:b/>
                <w:bCs/>
                <w:szCs w:val="24"/>
                <w:lang w:val="pl"/>
              </w:rPr>
              <w:t>STANOWISKO</w:t>
            </w:r>
          </w:p>
        </w:tc>
        <w:tc>
          <w:tcPr>
            <w:tcW w:w="2305" w:type="dxa"/>
            <w:tcBorders>
              <w:top w:val="single" w:sz="18" w:space="0" w:color="auto"/>
              <w:bottom w:val="double" w:sz="4" w:space="0" w:color="auto"/>
            </w:tcBorders>
            <w:shd w:val="clear" w:color="auto" w:fill="E0E0E0"/>
          </w:tcPr>
          <w:p w14:paraId="6F71F870" w14:textId="77777777" w:rsidR="00E91403" w:rsidRPr="00451CE9" w:rsidRDefault="00E91403" w:rsidP="00D7170B">
            <w:pPr>
              <w:spacing w:after="0" w:afterAutospacing="0"/>
              <w:jc w:val="center"/>
              <w:rPr>
                <w:rFonts w:cs="Times New Roman"/>
                <w:b/>
                <w:szCs w:val="24"/>
              </w:rPr>
            </w:pPr>
            <w:r>
              <w:rPr>
                <w:rFonts w:cs="Times New Roman"/>
                <w:b/>
                <w:bCs/>
                <w:szCs w:val="24"/>
                <w:lang w:val="pl"/>
              </w:rPr>
              <w:t>WYDZ.</w:t>
            </w:r>
          </w:p>
        </w:tc>
        <w:tc>
          <w:tcPr>
            <w:tcW w:w="5760" w:type="dxa"/>
            <w:tcBorders>
              <w:top w:val="single" w:sz="18" w:space="0" w:color="auto"/>
              <w:bottom w:val="double" w:sz="4" w:space="0" w:color="auto"/>
            </w:tcBorders>
            <w:shd w:val="clear" w:color="auto" w:fill="E0E0E0"/>
          </w:tcPr>
          <w:p w14:paraId="0254E3BE" w14:textId="77777777" w:rsidR="00E91403" w:rsidRPr="00451CE9" w:rsidRDefault="00E91403" w:rsidP="00D7170B">
            <w:pPr>
              <w:spacing w:after="0" w:afterAutospacing="0"/>
              <w:jc w:val="center"/>
              <w:rPr>
                <w:rFonts w:cs="Times New Roman"/>
                <w:b/>
                <w:szCs w:val="24"/>
              </w:rPr>
            </w:pPr>
            <w:r>
              <w:rPr>
                <w:rFonts w:cs="Times New Roman"/>
                <w:b/>
                <w:bCs/>
                <w:szCs w:val="24"/>
                <w:lang w:val="pl"/>
              </w:rPr>
              <w:t>IMIĘ I NAZWISKO / STANOWISKO</w:t>
            </w:r>
          </w:p>
        </w:tc>
      </w:tr>
      <w:tr w:rsidR="00E91403" w:rsidRPr="00487FC6" w14:paraId="658FB919" w14:textId="77777777" w:rsidTr="00F318BB">
        <w:trPr>
          <w:trHeight w:val="606"/>
        </w:trPr>
        <w:tc>
          <w:tcPr>
            <w:tcW w:w="1884" w:type="dxa"/>
            <w:vAlign w:val="center"/>
          </w:tcPr>
          <w:p w14:paraId="41D60951" w14:textId="77777777" w:rsidR="00E91403" w:rsidRPr="00451CE9" w:rsidRDefault="00E91403" w:rsidP="00842611">
            <w:pPr>
              <w:jc w:val="center"/>
              <w:rPr>
                <w:rFonts w:cs="Times New Roman"/>
                <w:b/>
                <w:szCs w:val="24"/>
              </w:rPr>
            </w:pPr>
            <w:r>
              <w:rPr>
                <w:rFonts w:cs="Times New Roman"/>
                <w:b/>
                <w:bCs/>
                <w:szCs w:val="24"/>
                <w:lang w:val="pl"/>
              </w:rPr>
              <w:t>Zatwierdzenie</w:t>
            </w:r>
          </w:p>
        </w:tc>
        <w:tc>
          <w:tcPr>
            <w:tcW w:w="2305" w:type="dxa"/>
            <w:vAlign w:val="center"/>
          </w:tcPr>
          <w:p w14:paraId="4B304E07" w14:textId="2D98EABD" w:rsidR="00E91403" w:rsidRPr="00451CE9" w:rsidRDefault="00A2055A" w:rsidP="00842611">
            <w:pPr>
              <w:jc w:val="center"/>
              <w:rPr>
                <w:rFonts w:cs="Times New Roman"/>
                <w:szCs w:val="24"/>
              </w:rPr>
            </w:pPr>
            <w:r>
              <w:rPr>
                <w:rFonts w:cs="Times New Roman"/>
                <w:szCs w:val="24"/>
                <w:lang w:val="pl"/>
              </w:rPr>
              <w:t>Relacje z klinikami</w:t>
            </w:r>
          </w:p>
        </w:tc>
        <w:tc>
          <w:tcPr>
            <w:tcW w:w="5760" w:type="dxa"/>
            <w:vAlign w:val="center"/>
          </w:tcPr>
          <w:p w14:paraId="26F9FA1F" w14:textId="77777777" w:rsidR="00FD4D16" w:rsidRPr="00487FC6" w:rsidRDefault="00FD4D16" w:rsidP="00FD4D16">
            <w:pPr>
              <w:spacing w:after="0" w:afterAutospacing="0"/>
              <w:jc w:val="center"/>
              <w:rPr>
                <w:rFonts w:cs="Times New Roman"/>
                <w:szCs w:val="24"/>
                <w:lang w:val="pl-PL"/>
              </w:rPr>
            </w:pPr>
            <w:r>
              <w:rPr>
                <w:rFonts w:cs="Times New Roman"/>
                <w:szCs w:val="24"/>
                <w:lang w:val="pl"/>
              </w:rPr>
              <w:t>Danyel Carr</w:t>
            </w:r>
          </w:p>
          <w:p w14:paraId="172E4813" w14:textId="1FBBE02C" w:rsidR="00E91403" w:rsidRPr="00487FC6" w:rsidRDefault="00D947BA" w:rsidP="00FD4D16">
            <w:pPr>
              <w:jc w:val="center"/>
              <w:rPr>
                <w:rFonts w:cs="Times New Roman"/>
                <w:szCs w:val="24"/>
                <w:lang w:val="pl-PL"/>
              </w:rPr>
            </w:pPr>
            <w:r>
              <w:rPr>
                <w:rFonts w:cs="Times New Roman"/>
                <w:szCs w:val="24"/>
                <w:lang w:val="pl"/>
              </w:rPr>
              <w:t>Starszy Dyrektor ds. relacji z klinikami</w:t>
            </w:r>
          </w:p>
        </w:tc>
      </w:tr>
      <w:tr w:rsidR="00E91403" w:rsidRPr="00487FC6" w14:paraId="526E9923" w14:textId="77777777" w:rsidTr="00F318BB">
        <w:trPr>
          <w:trHeight w:val="624"/>
        </w:trPr>
        <w:tc>
          <w:tcPr>
            <w:tcW w:w="1884" w:type="dxa"/>
            <w:vAlign w:val="center"/>
          </w:tcPr>
          <w:p w14:paraId="55BCD6C3" w14:textId="77777777" w:rsidR="00E91403" w:rsidRPr="00451CE9" w:rsidRDefault="00E91403" w:rsidP="00E91403">
            <w:pPr>
              <w:jc w:val="center"/>
              <w:rPr>
                <w:rFonts w:cs="Times New Roman"/>
                <w:b/>
                <w:szCs w:val="24"/>
              </w:rPr>
            </w:pPr>
            <w:r>
              <w:rPr>
                <w:rFonts w:cs="Times New Roman"/>
                <w:b/>
                <w:bCs/>
                <w:szCs w:val="24"/>
                <w:lang w:val="pl"/>
              </w:rPr>
              <w:t>Zatwierdzenie</w:t>
            </w:r>
          </w:p>
        </w:tc>
        <w:tc>
          <w:tcPr>
            <w:tcW w:w="2305" w:type="dxa"/>
            <w:vAlign w:val="center"/>
          </w:tcPr>
          <w:p w14:paraId="4887D925" w14:textId="1B032CD4" w:rsidR="00E91403" w:rsidRPr="00451CE9" w:rsidRDefault="00E91403" w:rsidP="00E91403">
            <w:pPr>
              <w:jc w:val="center"/>
              <w:rPr>
                <w:rFonts w:cs="Times New Roman"/>
                <w:szCs w:val="24"/>
              </w:rPr>
            </w:pPr>
            <w:r>
              <w:rPr>
                <w:rFonts w:cs="Times New Roman"/>
                <w:szCs w:val="24"/>
                <w:lang w:val="pl"/>
              </w:rPr>
              <w:t xml:space="preserve">Jakość </w:t>
            </w:r>
          </w:p>
        </w:tc>
        <w:tc>
          <w:tcPr>
            <w:tcW w:w="5760" w:type="dxa"/>
            <w:vAlign w:val="center"/>
          </w:tcPr>
          <w:p w14:paraId="76BBB71F" w14:textId="77777777" w:rsidR="000B3199" w:rsidRPr="00487FC6" w:rsidRDefault="000B3199" w:rsidP="000B3199">
            <w:pPr>
              <w:spacing w:after="0" w:afterAutospacing="0" w:line="240" w:lineRule="auto"/>
              <w:jc w:val="center"/>
              <w:rPr>
                <w:rFonts w:eastAsia="Times New Roman" w:cs="Times New Roman"/>
                <w:szCs w:val="24"/>
                <w:lang w:val="pl-PL"/>
              </w:rPr>
            </w:pPr>
            <w:r>
              <w:rPr>
                <w:rFonts w:eastAsia="Times New Roman" w:cs="Times New Roman"/>
                <w:szCs w:val="24"/>
                <w:lang w:val="pl"/>
              </w:rPr>
              <w:t>Dan Woda</w:t>
            </w:r>
          </w:p>
          <w:p w14:paraId="1EA24645" w14:textId="1A6D051E" w:rsidR="00E91403" w:rsidRPr="00487FC6" w:rsidRDefault="000B3199" w:rsidP="000B3199">
            <w:pPr>
              <w:jc w:val="center"/>
              <w:rPr>
                <w:rFonts w:cs="Times New Roman"/>
                <w:szCs w:val="24"/>
                <w:lang w:val="pl-PL"/>
              </w:rPr>
            </w:pPr>
            <w:r>
              <w:rPr>
                <w:rFonts w:eastAsia="Times New Roman" w:cs="Times New Roman"/>
                <w:color w:val="000000" w:themeColor="text1"/>
                <w:szCs w:val="24"/>
                <w:lang w:val="pl"/>
              </w:rPr>
              <w:t>Starszy inżynier ds. jakości</w:t>
            </w:r>
          </w:p>
        </w:tc>
      </w:tr>
      <w:tr w:rsidR="00E91403" w:rsidRPr="00487FC6" w14:paraId="01329AB2" w14:textId="77777777" w:rsidTr="00F318BB">
        <w:trPr>
          <w:trHeight w:val="624"/>
        </w:trPr>
        <w:tc>
          <w:tcPr>
            <w:tcW w:w="1884" w:type="dxa"/>
            <w:vAlign w:val="center"/>
          </w:tcPr>
          <w:p w14:paraId="77F5A5E8" w14:textId="77777777" w:rsidR="00E91403" w:rsidRPr="00451CE9" w:rsidRDefault="00E91403" w:rsidP="00E91403">
            <w:pPr>
              <w:jc w:val="center"/>
              <w:rPr>
                <w:rFonts w:cs="Times New Roman"/>
                <w:b/>
                <w:szCs w:val="24"/>
              </w:rPr>
            </w:pPr>
            <w:r>
              <w:rPr>
                <w:rFonts w:cs="Times New Roman"/>
                <w:b/>
                <w:bCs/>
                <w:szCs w:val="24"/>
                <w:lang w:val="pl"/>
              </w:rPr>
              <w:t>Zatwierdzenie</w:t>
            </w:r>
          </w:p>
        </w:tc>
        <w:tc>
          <w:tcPr>
            <w:tcW w:w="2305" w:type="dxa"/>
            <w:vAlign w:val="center"/>
          </w:tcPr>
          <w:p w14:paraId="25EABF73" w14:textId="63DB84E6" w:rsidR="00E91403" w:rsidRPr="00451CE9" w:rsidRDefault="00E91403" w:rsidP="00E91403">
            <w:pPr>
              <w:jc w:val="center"/>
              <w:rPr>
                <w:rFonts w:cs="Times New Roman"/>
                <w:szCs w:val="24"/>
              </w:rPr>
            </w:pPr>
            <w:r>
              <w:rPr>
                <w:rFonts w:cs="Times New Roman"/>
                <w:szCs w:val="24"/>
                <w:lang w:val="pl"/>
              </w:rPr>
              <w:t xml:space="preserve">Kwestie regulacyjne </w:t>
            </w:r>
          </w:p>
        </w:tc>
        <w:tc>
          <w:tcPr>
            <w:tcW w:w="5760" w:type="dxa"/>
            <w:vAlign w:val="center"/>
          </w:tcPr>
          <w:p w14:paraId="3BD84C9E" w14:textId="45C8E5CD" w:rsidR="0071193F" w:rsidRPr="00487FC6" w:rsidRDefault="0071193F" w:rsidP="0071193F">
            <w:pPr>
              <w:spacing w:after="0" w:afterAutospacing="0" w:line="240" w:lineRule="auto"/>
              <w:jc w:val="center"/>
              <w:rPr>
                <w:rFonts w:eastAsia="Times New Roman" w:cs="Times New Roman"/>
                <w:color w:val="000000" w:themeColor="text1"/>
                <w:szCs w:val="24"/>
                <w:lang w:val="pl-PL"/>
              </w:rPr>
            </w:pPr>
            <w:r>
              <w:rPr>
                <w:rFonts w:eastAsia="Times New Roman" w:cs="Times New Roman"/>
                <w:color w:val="000000" w:themeColor="text1"/>
                <w:szCs w:val="24"/>
                <w:lang w:val="pl"/>
              </w:rPr>
              <w:t>Scott Bishop</w:t>
            </w:r>
          </w:p>
          <w:p w14:paraId="39BF7685" w14:textId="76AE3100" w:rsidR="00E91403" w:rsidRPr="00487FC6" w:rsidRDefault="00664723" w:rsidP="0071193F">
            <w:pPr>
              <w:jc w:val="center"/>
              <w:rPr>
                <w:rFonts w:cs="Times New Roman"/>
                <w:szCs w:val="24"/>
                <w:lang w:val="pl-PL"/>
              </w:rPr>
            </w:pPr>
            <w:r>
              <w:rPr>
                <w:rFonts w:eastAsia="Times New Roman" w:cs="Times New Roman"/>
                <w:color w:val="000000" w:themeColor="text1"/>
                <w:szCs w:val="24"/>
                <w:lang w:val="pl"/>
              </w:rPr>
              <w:t>Wiceprezes ds. regulacji</w:t>
            </w:r>
          </w:p>
        </w:tc>
      </w:tr>
    </w:tbl>
    <w:p w14:paraId="0642C427" w14:textId="77777777" w:rsidR="00BA30F3" w:rsidRPr="00487FC6" w:rsidRDefault="00BA30F3" w:rsidP="00E91403">
      <w:pPr>
        <w:jc w:val="center"/>
        <w:rPr>
          <w:rFonts w:cs="Times New Roman"/>
          <w:b/>
          <w:lang w:val="pl-PL"/>
        </w:rPr>
      </w:pPr>
    </w:p>
    <w:p w14:paraId="51DA0A01" w14:textId="71668D2C" w:rsidR="00E91403" w:rsidRPr="00451CE9" w:rsidRDefault="00E91403" w:rsidP="00D7170B">
      <w:pPr>
        <w:spacing w:after="0" w:afterAutospacing="0"/>
        <w:jc w:val="center"/>
        <w:rPr>
          <w:rFonts w:cs="Times New Roman"/>
          <w:b/>
        </w:rPr>
      </w:pPr>
      <w:r>
        <w:rPr>
          <w:rFonts w:cs="Times New Roman"/>
          <w:b/>
          <w:bCs/>
          <w:lang w:val="pl"/>
        </w:rPr>
        <w:t>Historia zmian</w:t>
      </w:r>
    </w:p>
    <w:tbl>
      <w:tblPr>
        <w:tblW w:w="9787"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1204"/>
        <w:gridCol w:w="1310"/>
        <w:gridCol w:w="1216"/>
        <w:gridCol w:w="4299"/>
        <w:gridCol w:w="1758"/>
      </w:tblGrid>
      <w:tr w:rsidR="00E91403" w:rsidRPr="00451CE9" w14:paraId="38F29FD4" w14:textId="77777777" w:rsidTr="00D936B5">
        <w:tc>
          <w:tcPr>
            <w:tcW w:w="1209" w:type="dxa"/>
            <w:tcBorders>
              <w:top w:val="single" w:sz="18" w:space="0" w:color="auto"/>
              <w:bottom w:val="double" w:sz="4" w:space="0" w:color="auto"/>
            </w:tcBorders>
            <w:shd w:val="clear" w:color="auto" w:fill="E0E0E0"/>
          </w:tcPr>
          <w:p w14:paraId="34BEB815" w14:textId="77777777" w:rsidR="00E91403" w:rsidRPr="00451CE9" w:rsidRDefault="00E91403" w:rsidP="00D7170B">
            <w:pPr>
              <w:spacing w:after="0" w:afterAutospacing="0"/>
              <w:jc w:val="center"/>
              <w:rPr>
                <w:rFonts w:cs="Times New Roman"/>
                <w:b/>
                <w:szCs w:val="24"/>
              </w:rPr>
            </w:pPr>
            <w:r>
              <w:rPr>
                <w:rFonts w:cs="Times New Roman"/>
                <w:b/>
                <w:bCs/>
                <w:szCs w:val="24"/>
                <w:lang w:val="pl"/>
              </w:rPr>
              <w:t>Wersja</w:t>
            </w:r>
          </w:p>
        </w:tc>
        <w:tc>
          <w:tcPr>
            <w:tcW w:w="1310" w:type="dxa"/>
            <w:tcBorders>
              <w:top w:val="single" w:sz="18" w:space="0" w:color="auto"/>
              <w:bottom w:val="double" w:sz="4" w:space="0" w:color="auto"/>
            </w:tcBorders>
            <w:shd w:val="clear" w:color="auto" w:fill="E0E0E0"/>
          </w:tcPr>
          <w:p w14:paraId="13A8D0CD" w14:textId="77777777" w:rsidR="00E91403" w:rsidRPr="00451CE9" w:rsidRDefault="00E91403" w:rsidP="00D7170B">
            <w:pPr>
              <w:spacing w:after="0" w:afterAutospacing="0"/>
              <w:jc w:val="center"/>
              <w:rPr>
                <w:rFonts w:cs="Times New Roman"/>
                <w:b/>
                <w:szCs w:val="24"/>
              </w:rPr>
            </w:pPr>
            <w:r>
              <w:rPr>
                <w:rFonts w:cs="Times New Roman"/>
                <w:b/>
                <w:bCs/>
                <w:szCs w:val="24"/>
                <w:lang w:val="pl"/>
              </w:rPr>
              <w:t>Data</w:t>
            </w:r>
          </w:p>
        </w:tc>
        <w:tc>
          <w:tcPr>
            <w:tcW w:w="1146" w:type="dxa"/>
            <w:tcBorders>
              <w:top w:val="single" w:sz="18" w:space="0" w:color="auto"/>
              <w:bottom w:val="double" w:sz="4" w:space="0" w:color="auto"/>
            </w:tcBorders>
            <w:shd w:val="clear" w:color="auto" w:fill="E0E0E0"/>
          </w:tcPr>
          <w:p w14:paraId="4E5F13C6" w14:textId="77777777" w:rsidR="00E91403" w:rsidRPr="00451CE9" w:rsidRDefault="00E91403" w:rsidP="00D7170B">
            <w:pPr>
              <w:spacing w:after="0" w:afterAutospacing="0"/>
              <w:jc w:val="center"/>
              <w:rPr>
                <w:rFonts w:cs="Times New Roman"/>
                <w:b/>
                <w:szCs w:val="24"/>
              </w:rPr>
            </w:pPr>
            <w:r>
              <w:rPr>
                <w:rFonts w:cs="Times New Roman"/>
                <w:b/>
                <w:bCs/>
                <w:szCs w:val="24"/>
                <w:lang w:val="pl"/>
              </w:rPr>
              <w:t>Sekcje</w:t>
            </w:r>
          </w:p>
        </w:tc>
        <w:tc>
          <w:tcPr>
            <w:tcW w:w="4352" w:type="dxa"/>
            <w:tcBorders>
              <w:top w:val="single" w:sz="18" w:space="0" w:color="auto"/>
              <w:bottom w:val="double" w:sz="4" w:space="0" w:color="auto"/>
            </w:tcBorders>
            <w:shd w:val="clear" w:color="auto" w:fill="E0E0E0"/>
          </w:tcPr>
          <w:p w14:paraId="308681D3" w14:textId="77777777" w:rsidR="00E91403" w:rsidRPr="00451CE9" w:rsidRDefault="00E91403" w:rsidP="00D7170B">
            <w:pPr>
              <w:spacing w:after="0" w:afterAutospacing="0"/>
              <w:jc w:val="center"/>
              <w:rPr>
                <w:rFonts w:cs="Times New Roman"/>
                <w:b/>
                <w:szCs w:val="24"/>
              </w:rPr>
            </w:pPr>
            <w:r>
              <w:rPr>
                <w:rFonts w:cs="Times New Roman"/>
                <w:b/>
                <w:bCs/>
                <w:szCs w:val="24"/>
                <w:lang w:val="pl"/>
              </w:rPr>
              <w:t>Opis zmian</w:t>
            </w:r>
          </w:p>
        </w:tc>
        <w:tc>
          <w:tcPr>
            <w:tcW w:w="1770" w:type="dxa"/>
            <w:tcBorders>
              <w:top w:val="single" w:sz="18" w:space="0" w:color="auto"/>
              <w:bottom w:val="double" w:sz="4" w:space="0" w:color="auto"/>
            </w:tcBorders>
            <w:shd w:val="clear" w:color="auto" w:fill="E0E0E0"/>
          </w:tcPr>
          <w:p w14:paraId="332F4EE6" w14:textId="77777777" w:rsidR="00E91403" w:rsidRPr="00451CE9" w:rsidRDefault="00E91403" w:rsidP="00D7170B">
            <w:pPr>
              <w:tabs>
                <w:tab w:val="left" w:pos="465"/>
              </w:tabs>
              <w:spacing w:after="0" w:afterAutospacing="0"/>
              <w:jc w:val="center"/>
              <w:rPr>
                <w:rFonts w:cs="Times New Roman"/>
                <w:b/>
                <w:szCs w:val="24"/>
              </w:rPr>
            </w:pPr>
            <w:r>
              <w:rPr>
                <w:rFonts w:cs="Times New Roman"/>
                <w:b/>
                <w:bCs/>
                <w:szCs w:val="24"/>
                <w:lang w:val="pl"/>
              </w:rPr>
              <w:t>Numer żądania zmiany</w:t>
            </w:r>
          </w:p>
        </w:tc>
      </w:tr>
      <w:tr w:rsidR="00E91403" w:rsidRPr="00451CE9" w14:paraId="47D66140" w14:textId="77777777" w:rsidTr="00D936B5">
        <w:tc>
          <w:tcPr>
            <w:tcW w:w="1209" w:type="dxa"/>
            <w:tcBorders>
              <w:top w:val="double" w:sz="4" w:space="0" w:color="auto"/>
              <w:bottom w:val="single" w:sz="4" w:space="0" w:color="auto"/>
            </w:tcBorders>
          </w:tcPr>
          <w:p w14:paraId="4EEA4C6D" w14:textId="77CA67A8" w:rsidR="00E91403" w:rsidRPr="00451CE9" w:rsidRDefault="00C14944" w:rsidP="00842611">
            <w:pPr>
              <w:jc w:val="center"/>
              <w:rPr>
                <w:rFonts w:cs="Times New Roman"/>
                <w:szCs w:val="24"/>
              </w:rPr>
            </w:pPr>
            <w:r>
              <w:rPr>
                <w:rFonts w:cs="Times New Roman"/>
                <w:szCs w:val="24"/>
                <w:lang w:val="pl"/>
              </w:rPr>
              <w:t>A</w:t>
            </w:r>
          </w:p>
        </w:tc>
        <w:tc>
          <w:tcPr>
            <w:tcW w:w="1310" w:type="dxa"/>
            <w:tcBorders>
              <w:top w:val="double" w:sz="4" w:space="0" w:color="auto"/>
              <w:bottom w:val="single" w:sz="4" w:space="0" w:color="auto"/>
            </w:tcBorders>
          </w:tcPr>
          <w:p w14:paraId="0D82C539" w14:textId="731B170C" w:rsidR="00E91403" w:rsidRPr="00451CE9" w:rsidRDefault="00EB7646" w:rsidP="00842611">
            <w:pPr>
              <w:jc w:val="center"/>
              <w:rPr>
                <w:rFonts w:cs="Times New Roman"/>
                <w:szCs w:val="24"/>
              </w:rPr>
            </w:pPr>
            <w:r>
              <w:rPr>
                <w:rFonts w:cs="Times New Roman"/>
                <w:szCs w:val="24"/>
                <w:lang w:val="pl"/>
              </w:rPr>
              <w:t>07.06.2021</w:t>
            </w:r>
          </w:p>
        </w:tc>
        <w:tc>
          <w:tcPr>
            <w:tcW w:w="1146" w:type="dxa"/>
            <w:tcBorders>
              <w:top w:val="double" w:sz="4" w:space="0" w:color="auto"/>
              <w:bottom w:val="single" w:sz="4" w:space="0" w:color="auto"/>
            </w:tcBorders>
          </w:tcPr>
          <w:p w14:paraId="6CD4C417" w14:textId="4D0FCA68" w:rsidR="00E91403" w:rsidRPr="00451CE9" w:rsidRDefault="00FF6446" w:rsidP="00842611">
            <w:pPr>
              <w:jc w:val="center"/>
              <w:rPr>
                <w:rFonts w:cs="Times New Roman"/>
                <w:szCs w:val="24"/>
              </w:rPr>
            </w:pPr>
            <w:r>
              <w:rPr>
                <w:rFonts w:cs="Times New Roman"/>
                <w:szCs w:val="24"/>
                <w:lang w:val="pl"/>
              </w:rPr>
              <w:t xml:space="preserve">Wszystkie </w:t>
            </w:r>
          </w:p>
        </w:tc>
        <w:tc>
          <w:tcPr>
            <w:tcW w:w="4352" w:type="dxa"/>
            <w:tcBorders>
              <w:top w:val="double" w:sz="4" w:space="0" w:color="auto"/>
              <w:bottom w:val="single" w:sz="4" w:space="0" w:color="auto"/>
            </w:tcBorders>
          </w:tcPr>
          <w:p w14:paraId="3973A2E3" w14:textId="22ED49A4" w:rsidR="00E91403" w:rsidRPr="00451CE9" w:rsidRDefault="00EB7646" w:rsidP="00842611">
            <w:pPr>
              <w:rPr>
                <w:rFonts w:cs="Times New Roman"/>
                <w:szCs w:val="24"/>
              </w:rPr>
            </w:pPr>
            <w:r>
              <w:rPr>
                <w:rFonts w:cs="Times New Roman"/>
                <w:szCs w:val="24"/>
                <w:lang w:val="pl"/>
              </w:rPr>
              <w:t>Raport wstępny</w:t>
            </w:r>
          </w:p>
        </w:tc>
        <w:tc>
          <w:tcPr>
            <w:tcW w:w="1770" w:type="dxa"/>
            <w:tcBorders>
              <w:top w:val="double" w:sz="4" w:space="0" w:color="auto"/>
              <w:bottom w:val="single" w:sz="4" w:space="0" w:color="auto"/>
            </w:tcBorders>
          </w:tcPr>
          <w:p w14:paraId="243CB41C" w14:textId="4737F105" w:rsidR="00E91403" w:rsidRPr="00451CE9" w:rsidRDefault="00EB7646" w:rsidP="00842611">
            <w:pPr>
              <w:rPr>
                <w:rFonts w:cs="Times New Roman"/>
                <w:szCs w:val="24"/>
              </w:rPr>
            </w:pPr>
            <w:r>
              <w:rPr>
                <w:rFonts w:cs="Times New Roman"/>
                <w:szCs w:val="24"/>
                <w:lang w:val="pl"/>
              </w:rPr>
              <w:t>00103372</w:t>
            </w:r>
          </w:p>
        </w:tc>
      </w:tr>
      <w:tr w:rsidR="00D7170B" w:rsidRPr="00451CE9" w14:paraId="495D8A1C" w14:textId="77777777" w:rsidTr="00D936B5">
        <w:trPr>
          <w:trHeight w:val="674"/>
        </w:trPr>
        <w:tc>
          <w:tcPr>
            <w:tcW w:w="1209" w:type="dxa"/>
            <w:vMerge w:val="restart"/>
            <w:tcBorders>
              <w:top w:val="single" w:sz="4" w:space="0" w:color="auto"/>
            </w:tcBorders>
          </w:tcPr>
          <w:p w14:paraId="065DAE3E" w14:textId="0FA85B24" w:rsidR="00D7170B" w:rsidRPr="00451CE9" w:rsidRDefault="00D7170B" w:rsidP="00842611">
            <w:pPr>
              <w:jc w:val="center"/>
              <w:rPr>
                <w:rFonts w:cs="Times New Roman"/>
                <w:szCs w:val="24"/>
              </w:rPr>
            </w:pPr>
            <w:r>
              <w:rPr>
                <w:rFonts w:cs="Times New Roman"/>
                <w:szCs w:val="24"/>
                <w:lang w:val="pl"/>
              </w:rPr>
              <w:t xml:space="preserve">B </w:t>
            </w:r>
          </w:p>
        </w:tc>
        <w:tc>
          <w:tcPr>
            <w:tcW w:w="1310" w:type="dxa"/>
            <w:tcBorders>
              <w:top w:val="single" w:sz="4" w:space="0" w:color="auto"/>
              <w:bottom w:val="single" w:sz="4" w:space="0" w:color="auto"/>
            </w:tcBorders>
          </w:tcPr>
          <w:p w14:paraId="4AEC772F" w14:textId="77777777" w:rsidR="00D7170B" w:rsidRPr="00F318BB" w:rsidRDefault="00D7170B" w:rsidP="00842611">
            <w:pPr>
              <w:jc w:val="center"/>
              <w:rPr>
                <w:rFonts w:cs="Times New Roman"/>
                <w:szCs w:val="24"/>
              </w:rPr>
            </w:pPr>
            <w:r w:rsidRPr="00F318BB">
              <w:rPr>
                <w:rFonts w:cs="Times New Roman"/>
                <w:szCs w:val="24"/>
                <w:lang w:val="pl"/>
              </w:rPr>
              <w:t>09.09.2024</w:t>
            </w:r>
          </w:p>
          <w:p w14:paraId="52F239C5" w14:textId="61BC1F5A" w:rsidR="00D7170B" w:rsidRPr="00F318BB" w:rsidRDefault="00D7170B" w:rsidP="00842611">
            <w:pPr>
              <w:jc w:val="center"/>
              <w:rPr>
                <w:rFonts w:cs="Times New Roman"/>
                <w:szCs w:val="24"/>
              </w:rPr>
            </w:pPr>
          </w:p>
        </w:tc>
        <w:tc>
          <w:tcPr>
            <w:tcW w:w="1146" w:type="dxa"/>
            <w:tcBorders>
              <w:top w:val="single" w:sz="4" w:space="0" w:color="auto"/>
              <w:bottom w:val="single" w:sz="4" w:space="0" w:color="auto"/>
            </w:tcBorders>
          </w:tcPr>
          <w:p w14:paraId="319F0BB7" w14:textId="77B1F188" w:rsidR="00D7170B" w:rsidRPr="00F318BB" w:rsidRDefault="00D7170B" w:rsidP="00D936B5">
            <w:pPr>
              <w:jc w:val="center"/>
              <w:rPr>
                <w:rFonts w:cs="Times New Roman"/>
                <w:szCs w:val="24"/>
              </w:rPr>
            </w:pPr>
            <w:r w:rsidRPr="00F318BB">
              <w:rPr>
                <w:rFonts w:cs="Times New Roman"/>
                <w:szCs w:val="24"/>
                <w:lang w:val="pl"/>
              </w:rPr>
              <w:t>Wszystkie</w:t>
            </w:r>
          </w:p>
        </w:tc>
        <w:tc>
          <w:tcPr>
            <w:tcW w:w="4352" w:type="dxa"/>
            <w:tcBorders>
              <w:top w:val="single" w:sz="4" w:space="0" w:color="auto"/>
              <w:bottom w:val="single" w:sz="4" w:space="0" w:color="auto"/>
            </w:tcBorders>
          </w:tcPr>
          <w:p w14:paraId="3D913A75" w14:textId="3C3C33CA" w:rsidR="00D7170B" w:rsidRPr="00487FC6" w:rsidRDefault="00D7170B" w:rsidP="00D936B5">
            <w:pPr>
              <w:rPr>
                <w:rFonts w:cs="Times New Roman"/>
                <w:szCs w:val="24"/>
                <w:lang w:val="pl-PL"/>
              </w:rPr>
            </w:pPr>
            <w:r w:rsidRPr="00F318BB">
              <w:rPr>
                <w:rFonts w:cs="Times New Roman"/>
                <w:szCs w:val="24"/>
                <w:lang w:val="pl"/>
              </w:rPr>
              <w:t>Zaktualizowano do nowego szablonu. Wstępne zgłoszenie do BSI</w:t>
            </w:r>
          </w:p>
        </w:tc>
        <w:tc>
          <w:tcPr>
            <w:tcW w:w="1770" w:type="dxa"/>
            <w:vMerge w:val="restart"/>
            <w:tcBorders>
              <w:top w:val="single" w:sz="4" w:space="0" w:color="auto"/>
            </w:tcBorders>
          </w:tcPr>
          <w:p w14:paraId="077C5F38" w14:textId="069F41A8" w:rsidR="00D7170B" w:rsidRPr="00451CE9" w:rsidRDefault="00D23B9E" w:rsidP="00D936B5">
            <w:pPr>
              <w:rPr>
                <w:rFonts w:cs="Times New Roman"/>
                <w:szCs w:val="24"/>
              </w:rPr>
            </w:pPr>
            <w:r>
              <w:rPr>
                <w:rFonts w:cs="Times New Roman"/>
                <w:szCs w:val="24"/>
                <w:lang w:val="pl"/>
              </w:rPr>
              <w:t>04229</w:t>
            </w:r>
          </w:p>
        </w:tc>
      </w:tr>
      <w:tr w:rsidR="00D7170B" w:rsidRPr="00451CE9" w14:paraId="7960DB67" w14:textId="77777777" w:rsidTr="00D7170B">
        <w:tc>
          <w:tcPr>
            <w:tcW w:w="1209" w:type="dxa"/>
            <w:vMerge/>
          </w:tcPr>
          <w:p w14:paraId="796B2933" w14:textId="77777777" w:rsidR="00D7170B" w:rsidRPr="00451CE9" w:rsidRDefault="00D7170B" w:rsidP="00842611">
            <w:pPr>
              <w:jc w:val="center"/>
              <w:rPr>
                <w:rFonts w:cs="Times New Roman"/>
                <w:szCs w:val="24"/>
              </w:rPr>
            </w:pPr>
          </w:p>
        </w:tc>
        <w:tc>
          <w:tcPr>
            <w:tcW w:w="1310" w:type="dxa"/>
            <w:tcBorders>
              <w:top w:val="single" w:sz="4" w:space="0" w:color="auto"/>
              <w:bottom w:val="single" w:sz="4" w:space="0" w:color="auto"/>
            </w:tcBorders>
          </w:tcPr>
          <w:p w14:paraId="1F188264" w14:textId="090B9C4F" w:rsidR="00D7170B" w:rsidRPr="00F318BB" w:rsidRDefault="00D7170B" w:rsidP="00842611">
            <w:pPr>
              <w:jc w:val="center"/>
              <w:rPr>
                <w:rFonts w:cs="Times New Roman"/>
                <w:szCs w:val="24"/>
              </w:rPr>
            </w:pPr>
            <w:r w:rsidRPr="00F318BB">
              <w:rPr>
                <w:rFonts w:cs="Times New Roman"/>
                <w:szCs w:val="24"/>
                <w:lang w:val="pl"/>
              </w:rPr>
              <w:t>12.09.2024</w:t>
            </w:r>
          </w:p>
        </w:tc>
        <w:tc>
          <w:tcPr>
            <w:tcW w:w="1146" w:type="dxa"/>
            <w:tcBorders>
              <w:top w:val="single" w:sz="4" w:space="0" w:color="auto"/>
              <w:bottom w:val="single" w:sz="4" w:space="0" w:color="auto"/>
            </w:tcBorders>
          </w:tcPr>
          <w:p w14:paraId="0A4EE95C" w14:textId="7071E732" w:rsidR="00D7170B" w:rsidRPr="00F318BB" w:rsidRDefault="00D7170B" w:rsidP="00842611">
            <w:pPr>
              <w:jc w:val="center"/>
              <w:rPr>
                <w:rFonts w:cs="Times New Roman"/>
                <w:szCs w:val="24"/>
              </w:rPr>
            </w:pPr>
            <w:r w:rsidRPr="00F318BB">
              <w:rPr>
                <w:rFonts w:cs="Times New Roman"/>
                <w:szCs w:val="24"/>
                <w:lang w:val="pl"/>
              </w:rPr>
              <w:t>9.0</w:t>
            </w:r>
          </w:p>
        </w:tc>
        <w:tc>
          <w:tcPr>
            <w:tcW w:w="4352" w:type="dxa"/>
            <w:tcBorders>
              <w:top w:val="single" w:sz="4" w:space="0" w:color="auto"/>
              <w:bottom w:val="single" w:sz="4" w:space="0" w:color="auto"/>
            </w:tcBorders>
          </w:tcPr>
          <w:p w14:paraId="105B1649" w14:textId="0FE6655F" w:rsidR="00D7170B" w:rsidRPr="00F318BB" w:rsidRDefault="00D7170B" w:rsidP="002C60C8">
            <w:pPr>
              <w:rPr>
                <w:rFonts w:cs="Times New Roman"/>
                <w:szCs w:val="24"/>
              </w:rPr>
            </w:pPr>
            <w:r w:rsidRPr="00F318BB">
              <w:rPr>
                <w:rFonts w:cs="Times New Roman"/>
                <w:szCs w:val="24"/>
                <w:lang w:val="pl"/>
              </w:rPr>
              <w:t>Dodaj sekcję pacjenta</w:t>
            </w:r>
          </w:p>
        </w:tc>
        <w:tc>
          <w:tcPr>
            <w:tcW w:w="1770" w:type="dxa"/>
            <w:vMerge/>
          </w:tcPr>
          <w:p w14:paraId="1172BA46" w14:textId="77777777" w:rsidR="00D7170B" w:rsidRPr="00451CE9" w:rsidRDefault="00D7170B" w:rsidP="00612594">
            <w:pPr>
              <w:rPr>
                <w:rFonts w:cs="Times New Roman"/>
                <w:szCs w:val="24"/>
              </w:rPr>
            </w:pPr>
          </w:p>
        </w:tc>
      </w:tr>
      <w:tr w:rsidR="00D7170B" w:rsidRPr="00451CE9" w14:paraId="70315A0D" w14:textId="77777777" w:rsidTr="00966FFB">
        <w:tc>
          <w:tcPr>
            <w:tcW w:w="1209" w:type="dxa"/>
            <w:vMerge/>
            <w:tcBorders>
              <w:bottom w:val="single" w:sz="12" w:space="0" w:color="auto"/>
            </w:tcBorders>
          </w:tcPr>
          <w:p w14:paraId="5C44911C" w14:textId="77777777" w:rsidR="00D7170B" w:rsidRPr="00451CE9" w:rsidRDefault="00D7170B" w:rsidP="00842611">
            <w:pPr>
              <w:jc w:val="center"/>
              <w:rPr>
                <w:rFonts w:cs="Times New Roman"/>
                <w:szCs w:val="24"/>
              </w:rPr>
            </w:pPr>
          </w:p>
        </w:tc>
        <w:tc>
          <w:tcPr>
            <w:tcW w:w="1310" w:type="dxa"/>
            <w:tcBorders>
              <w:top w:val="single" w:sz="4" w:space="0" w:color="auto"/>
              <w:bottom w:val="single" w:sz="12" w:space="0" w:color="auto"/>
            </w:tcBorders>
          </w:tcPr>
          <w:p w14:paraId="4D7FB3EA" w14:textId="13A6893D" w:rsidR="00D7170B" w:rsidRPr="00F318BB" w:rsidRDefault="00D7170B" w:rsidP="00842611">
            <w:pPr>
              <w:jc w:val="center"/>
              <w:rPr>
                <w:rFonts w:cs="Times New Roman"/>
                <w:szCs w:val="24"/>
              </w:rPr>
            </w:pPr>
            <w:r w:rsidRPr="00F318BB">
              <w:rPr>
                <w:rFonts w:cs="Times New Roman"/>
                <w:szCs w:val="24"/>
                <w:lang w:val="pl"/>
              </w:rPr>
              <w:t>22.10.2024</w:t>
            </w:r>
          </w:p>
        </w:tc>
        <w:tc>
          <w:tcPr>
            <w:tcW w:w="1146" w:type="dxa"/>
            <w:tcBorders>
              <w:top w:val="single" w:sz="4" w:space="0" w:color="auto"/>
              <w:bottom w:val="single" w:sz="12" w:space="0" w:color="auto"/>
            </w:tcBorders>
          </w:tcPr>
          <w:p w14:paraId="3726028F" w14:textId="03B5FE38" w:rsidR="00D7170B" w:rsidRPr="00F318BB" w:rsidRDefault="00D7170B" w:rsidP="00842611">
            <w:pPr>
              <w:jc w:val="center"/>
              <w:rPr>
                <w:rFonts w:cs="Times New Roman"/>
                <w:szCs w:val="24"/>
              </w:rPr>
            </w:pPr>
            <w:r w:rsidRPr="00F318BB">
              <w:rPr>
                <w:rFonts w:cs="Times New Roman"/>
                <w:szCs w:val="24"/>
                <w:lang w:val="pl"/>
              </w:rPr>
              <w:t>9.5</w:t>
            </w:r>
          </w:p>
        </w:tc>
        <w:tc>
          <w:tcPr>
            <w:tcW w:w="4352" w:type="dxa"/>
            <w:tcBorders>
              <w:top w:val="single" w:sz="4" w:space="0" w:color="auto"/>
              <w:bottom w:val="single" w:sz="12" w:space="0" w:color="auto"/>
            </w:tcBorders>
          </w:tcPr>
          <w:p w14:paraId="483CE6AA" w14:textId="44EE4410" w:rsidR="00D7170B" w:rsidRPr="00F318BB" w:rsidRDefault="00D7170B" w:rsidP="002C60C8">
            <w:pPr>
              <w:rPr>
                <w:rFonts w:cs="Times New Roman"/>
                <w:szCs w:val="24"/>
              </w:rPr>
            </w:pPr>
            <w:r w:rsidRPr="00F318BB">
              <w:rPr>
                <w:rFonts w:cs="Times New Roman"/>
                <w:szCs w:val="24"/>
                <w:lang w:val="pl"/>
              </w:rPr>
              <w:t>Dodano sekcję pacjenta 9.5</w:t>
            </w:r>
          </w:p>
        </w:tc>
        <w:tc>
          <w:tcPr>
            <w:tcW w:w="1770" w:type="dxa"/>
            <w:vMerge/>
            <w:tcBorders>
              <w:bottom w:val="single" w:sz="12" w:space="0" w:color="auto"/>
            </w:tcBorders>
          </w:tcPr>
          <w:p w14:paraId="6369E2DE" w14:textId="77777777" w:rsidR="00D7170B" w:rsidRPr="00451CE9" w:rsidRDefault="00D7170B" w:rsidP="00612594">
            <w:pPr>
              <w:rPr>
                <w:rFonts w:cs="Times New Roman"/>
                <w:szCs w:val="24"/>
              </w:rPr>
            </w:pPr>
          </w:p>
        </w:tc>
      </w:tr>
    </w:tbl>
    <w:p w14:paraId="5C951A98" w14:textId="6A651DC3" w:rsidR="0005411A" w:rsidRPr="00487FC6" w:rsidRDefault="00E91403" w:rsidP="00E91403">
      <w:pPr>
        <w:jc w:val="center"/>
        <w:rPr>
          <w:rFonts w:cs="Times New Roman"/>
          <w:lang w:val="pl-PL"/>
        </w:rPr>
      </w:pPr>
      <w:r>
        <w:rPr>
          <w:rFonts w:cs="Times New Roman"/>
          <w:i/>
          <w:iCs/>
          <w:lang w:val="pl"/>
        </w:rPr>
        <w:t>Uwaga: zatwierdzenia będą przechwytywane za pośrednictwem powiązanego żądania zmiany.</w:t>
      </w:r>
    </w:p>
    <w:p w14:paraId="700C8B5F" w14:textId="34A53550" w:rsidR="006F0810" w:rsidRPr="00451CE9" w:rsidRDefault="0005411A" w:rsidP="00AB1EDE">
      <w:pPr>
        <w:pStyle w:val="Heading7"/>
      </w:pPr>
      <w:r>
        <w:rPr>
          <w:b w:val="0"/>
          <w:lang w:val="pl"/>
        </w:rPr>
        <w:br w:type="page"/>
      </w:r>
      <w:r>
        <w:rPr>
          <w:bCs/>
          <w:lang w:val="pl"/>
        </w:rPr>
        <w:lastRenderedPageBreak/>
        <w:t>Spis treści</w:t>
      </w:r>
    </w:p>
    <w:p w14:paraId="73DF5403" w14:textId="1EF026D3" w:rsidR="002E66E9" w:rsidRDefault="006F0810">
      <w:pPr>
        <w:pStyle w:val="TOC1"/>
        <w:rPr>
          <w:rFonts w:asciiTheme="minorHAnsi" w:eastAsiaTheme="minorEastAsia" w:hAnsiTheme="minorHAnsi" w:cstheme="minorBidi"/>
          <w:noProof/>
          <w:kern w:val="2"/>
          <w:lang w:eastAsia="zh-CN"/>
          <w14:ligatures w14:val="standardContextual"/>
        </w:rPr>
      </w:pPr>
      <w:r>
        <w:rPr>
          <w:lang w:val="pl"/>
        </w:rPr>
        <w:fldChar w:fldCharType="begin"/>
      </w:r>
      <w:r>
        <w:instrText xml:space="preserve"> TOC \o "1-3" \h \z \u </w:instrText>
      </w:r>
      <w:r>
        <w:fldChar w:fldCharType="separate"/>
      </w:r>
      <w:hyperlink w:anchor="_Toc212114461" w:history="1">
        <w:r w:rsidR="002E66E9" w:rsidRPr="002171C4">
          <w:rPr>
            <w:rStyle w:val="Hyperlink"/>
            <w:noProof/>
          </w:rPr>
          <w:t>1.</w:t>
        </w:r>
        <w:r w:rsidR="002E66E9">
          <w:rPr>
            <w:rFonts w:asciiTheme="minorHAnsi" w:eastAsiaTheme="minorEastAsia" w:hAnsiTheme="minorHAnsi" w:cstheme="minorBidi"/>
            <w:noProof/>
            <w:kern w:val="2"/>
            <w:lang w:eastAsia="zh-CN"/>
            <w14:ligatures w14:val="standardContextual"/>
          </w:rPr>
          <w:tab/>
        </w:r>
        <w:r w:rsidR="002E66E9" w:rsidRPr="002171C4">
          <w:rPr>
            <w:rStyle w:val="Hyperlink"/>
            <w:bCs/>
            <w:noProof/>
            <w:lang w:val="pl"/>
          </w:rPr>
          <w:t>Zakres niniejszego podsumowania bezpieczeństwa i działania klinicznego (SSCP)</w:t>
        </w:r>
        <w:r w:rsidR="002E66E9">
          <w:rPr>
            <w:noProof/>
            <w:webHidden/>
          </w:rPr>
          <w:tab/>
        </w:r>
        <w:r w:rsidR="002E66E9">
          <w:rPr>
            <w:noProof/>
            <w:webHidden/>
          </w:rPr>
          <w:fldChar w:fldCharType="begin"/>
        </w:r>
        <w:r w:rsidR="002E66E9">
          <w:rPr>
            <w:noProof/>
            <w:webHidden/>
          </w:rPr>
          <w:instrText xml:space="preserve"> PAGEREF _Toc212114461 \h </w:instrText>
        </w:r>
        <w:r w:rsidR="002E66E9">
          <w:rPr>
            <w:noProof/>
            <w:webHidden/>
          </w:rPr>
        </w:r>
        <w:r w:rsidR="002E66E9">
          <w:rPr>
            <w:noProof/>
            <w:webHidden/>
          </w:rPr>
          <w:fldChar w:fldCharType="separate"/>
        </w:r>
        <w:r w:rsidR="00487FC6">
          <w:rPr>
            <w:noProof/>
            <w:webHidden/>
          </w:rPr>
          <w:t>4</w:t>
        </w:r>
        <w:r w:rsidR="002E66E9">
          <w:rPr>
            <w:noProof/>
            <w:webHidden/>
          </w:rPr>
          <w:fldChar w:fldCharType="end"/>
        </w:r>
      </w:hyperlink>
    </w:p>
    <w:p w14:paraId="59A6E4D2" w14:textId="75BD3D21" w:rsidR="002E66E9" w:rsidRDefault="002E66E9">
      <w:pPr>
        <w:pStyle w:val="TOC1"/>
        <w:rPr>
          <w:rFonts w:asciiTheme="minorHAnsi" w:eastAsiaTheme="minorEastAsia" w:hAnsiTheme="minorHAnsi" w:cstheme="minorBidi"/>
          <w:noProof/>
          <w:kern w:val="2"/>
          <w:lang w:eastAsia="zh-CN"/>
          <w14:ligatures w14:val="standardContextual"/>
        </w:rPr>
      </w:pPr>
      <w:hyperlink w:anchor="_Toc212114462" w:history="1">
        <w:r w:rsidRPr="002171C4">
          <w:rPr>
            <w:rStyle w:val="Hyperlink"/>
            <w:noProof/>
          </w:rPr>
          <w:t>1.1.</w:t>
        </w:r>
        <w:r>
          <w:rPr>
            <w:rFonts w:asciiTheme="minorHAnsi" w:eastAsiaTheme="minorEastAsia" w:hAnsiTheme="minorHAnsi" w:cstheme="minorBidi"/>
            <w:noProof/>
            <w:kern w:val="2"/>
            <w:lang w:eastAsia="zh-CN"/>
            <w14:ligatures w14:val="standardContextual"/>
          </w:rPr>
          <w:tab/>
        </w:r>
        <w:r w:rsidRPr="002171C4">
          <w:rPr>
            <w:rStyle w:val="Hyperlink"/>
            <w:bCs/>
            <w:noProof/>
            <w:lang w:val="pl"/>
          </w:rPr>
          <w:t>Nazwa handlowa urządzenia</w:t>
        </w:r>
        <w:r>
          <w:rPr>
            <w:noProof/>
            <w:webHidden/>
          </w:rPr>
          <w:tab/>
        </w:r>
        <w:r>
          <w:rPr>
            <w:noProof/>
            <w:webHidden/>
          </w:rPr>
          <w:fldChar w:fldCharType="begin"/>
        </w:r>
        <w:r>
          <w:rPr>
            <w:noProof/>
            <w:webHidden/>
          </w:rPr>
          <w:instrText xml:space="preserve"> PAGEREF _Toc212114462 \h </w:instrText>
        </w:r>
        <w:r>
          <w:rPr>
            <w:noProof/>
            <w:webHidden/>
          </w:rPr>
        </w:r>
        <w:r>
          <w:rPr>
            <w:noProof/>
            <w:webHidden/>
          </w:rPr>
          <w:fldChar w:fldCharType="separate"/>
        </w:r>
        <w:r w:rsidR="00487FC6">
          <w:rPr>
            <w:noProof/>
            <w:webHidden/>
          </w:rPr>
          <w:t>4</w:t>
        </w:r>
        <w:r>
          <w:rPr>
            <w:noProof/>
            <w:webHidden/>
          </w:rPr>
          <w:fldChar w:fldCharType="end"/>
        </w:r>
      </w:hyperlink>
    </w:p>
    <w:p w14:paraId="72A539C2" w14:textId="3A6CB815" w:rsidR="002E66E9" w:rsidRDefault="002E66E9">
      <w:pPr>
        <w:pStyle w:val="TOC1"/>
        <w:rPr>
          <w:rFonts w:asciiTheme="minorHAnsi" w:eastAsiaTheme="minorEastAsia" w:hAnsiTheme="minorHAnsi" w:cstheme="minorBidi"/>
          <w:noProof/>
          <w:kern w:val="2"/>
          <w:lang w:eastAsia="zh-CN"/>
          <w14:ligatures w14:val="standardContextual"/>
        </w:rPr>
      </w:pPr>
      <w:hyperlink w:anchor="_Toc212114463" w:history="1">
        <w:r w:rsidRPr="002171C4">
          <w:rPr>
            <w:rStyle w:val="Hyperlink"/>
            <w:noProof/>
          </w:rPr>
          <w:t>1.2.</w:t>
        </w:r>
        <w:r>
          <w:rPr>
            <w:rFonts w:asciiTheme="minorHAnsi" w:eastAsiaTheme="minorEastAsia" w:hAnsiTheme="minorHAnsi" w:cstheme="minorBidi"/>
            <w:noProof/>
            <w:kern w:val="2"/>
            <w:lang w:eastAsia="zh-CN"/>
            <w14:ligatures w14:val="standardContextual"/>
          </w:rPr>
          <w:tab/>
        </w:r>
        <w:r w:rsidRPr="002171C4">
          <w:rPr>
            <w:rStyle w:val="Hyperlink"/>
            <w:bCs/>
            <w:noProof/>
            <w:lang w:val="pl"/>
          </w:rPr>
          <w:t>Opis urządzenia, podstawowy kod UDI-DI i klasyfikacja UE</w:t>
        </w:r>
        <w:r>
          <w:rPr>
            <w:noProof/>
            <w:webHidden/>
          </w:rPr>
          <w:tab/>
        </w:r>
        <w:r>
          <w:rPr>
            <w:noProof/>
            <w:webHidden/>
          </w:rPr>
          <w:fldChar w:fldCharType="begin"/>
        </w:r>
        <w:r>
          <w:rPr>
            <w:noProof/>
            <w:webHidden/>
          </w:rPr>
          <w:instrText xml:space="preserve"> PAGEREF _Toc212114463 \h </w:instrText>
        </w:r>
        <w:r>
          <w:rPr>
            <w:noProof/>
            <w:webHidden/>
          </w:rPr>
        </w:r>
        <w:r>
          <w:rPr>
            <w:noProof/>
            <w:webHidden/>
          </w:rPr>
          <w:fldChar w:fldCharType="separate"/>
        </w:r>
        <w:r w:rsidR="00487FC6">
          <w:rPr>
            <w:noProof/>
            <w:webHidden/>
          </w:rPr>
          <w:t>5</w:t>
        </w:r>
        <w:r>
          <w:rPr>
            <w:noProof/>
            <w:webHidden/>
          </w:rPr>
          <w:fldChar w:fldCharType="end"/>
        </w:r>
      </w:hyperlink>
    </w:p>
    <w:p w14:paraId="47A5AFC7" w14:textId="31244B74" w:rsidR="002E66E9" w:rsidRDefault="002E66E9">
      <w:pPr>
        <w:pStyle w:val="TOC1"/>
        <w:rPr>
          <w:rFonts w:asciiTheme="minorHAnsi" w:eastAsiaTheme="minorEastAsia" w:hAnsiTheme="minorHAnsi" w:cstheme="minorBidi"/>
          <w:noProof/>
          <w:kern w:val="2"/>
          <w:lang w:eastAsia="zh-CN"/>
          <w14:ligatures w14:val="standardContextual"/>
        </w:rPr>
      </w:pPr>
      <w:hyperlink w:anchor="_Toc212114464" w:history="1">
        <w:r w:rsidRPr="002171C4">
          <w:rPr>
            <w:rStyle w:val="Hyperlink"/>
            <w:noProof/>
          </w:rPr>
          <w:t>1.3.</w:t>
        </w:r>
        <w:r>
          <w:rPr>
            <w:rFonts w:asciiTheme="minorHAnsi" w:eastAsiaTheme="minorEastAsia" w:hAnsiTheme="minorHAnsi" w:cstheme="minorBidi"/>
            <w:noProof/>
            <w:kern w:val="2"/>
            <w:lang w:eastAsia="zh-CN"/>
            <w14:ligatures w14:val="standardContextual"/>
          </w:rPr>
          <w:tab/>
        </w:r>
        <w:r w:rsidRPr="002171C4">
          <w:rPr>
            <w:rStyle w:val="Hyperlink"/>
            <w:bCs/>
            <w:noProof/>
            <w:lang w:val="pl"/>
          </w:rPr>
          <w:t>Rok wydania pierwszego certyfikatu (CE) obejmującego wyrób</w:t>
        </w:r>
        <w:r>
          <w:rPr>
            <w:noProof/>
            <w:webHidden/>
          </w:rPr>
          <w:tab/>
        </w:r>
        <w:r>
          <w:rPr>
            <w:noProof/>
            <w:webHidden/>
          </w:rPr>
          <w:fldChar w:fldCharType="begin"/>
        </w:r>
        <w:r>
          <w:rPr>
            <w:noProof/>
            <w:webHidden/>
          </w:rPr>
          <w:instrText xml:space="preserve"> PAGEREF _Toc212114464 \h </w:instrText>
        </w:r>
        <w:r>
          <w:rPr>
            <w:noProof/>
            <w:webHidden/>
          </w:rPr>
        </w:r>
        <w:r>
          <w:rPr>
            <w:noProof/>
            <w:webHidden/>
          </w:rPr>
          <w:fldChar w:fldCharType="separate"/>
        </w:r>
        <w:r w:rsidR="00487FC6">
          <w:rPr>
            <w:noProof/>
            <w:webHidden/>
          </w:rPr>
          <w:t>11</w:t>
        </w:r>
        <w:r>
          <w:rPr>
            <w:noProof/>
            <w:webHidden/>
          </w:rPr>
          <w:fldChar w:fldCharType="end"/>
        </w:r>
      </w:hyperlink>
    </w:p>
    <w:p w14:paraId="3A553923" w14:textId="33303252" w:rsidR="002E66E9" w:rsidRDefault="002E66E9">
      <w:pPr>
        <w:pStyle w:val="TOC1"/>
        <w:rPr>
          <w:rFonts w:asciiTheme="minorHAnsi" w:eastAsiaTheme="minorEastAsia" w:hAnsiTheme="minorHAnsi" w:cstheme="minorBidi"/>
          <w:noProof/>
          <w:kern w:val="2"/>
          <w:lang w:eastAsia="zh-CN"/>
          <w14:ligatures w14:val="standardContextual"/>
        </w:rPr>
      </w:pPr>
      <w:hyperlink w:anchor="_Toc212114465" w:history="1">
        <w:r w:rsidRPr="002171C4">
          <w:rPr>
            <w:rStyle w:val="Hyperlink"/>
            <w:noProof/>
          </w:rPr>
          <w:t>1.4.</w:t>
        </w:r>
        <w:r>
          <w:rPr>
            <w:rFonts w:asciiTheme="minorHAnsi" w:eastAsiaTheme="minorEastAsia" w:hAnsiTheme="minorHAnsi" w:cstheme="minorBidi"/>
            <w:noProof/>
            <w:kern w:val="2"/>
            <w:lang w:eastAsia="zh-CN"/>
            <w14:ligatures w14:val="standardContextual"/>
          </w:rPr>
          <w:tab/>
        </w:r>
        <w:r w:rsidRPr="002171C4">
          <w:rPr>
            <w:rStyle w:val="Hyperlink"/>
            <w:bCs/>
            <w:noProof/>
            <w:lang w:val="pl"/>
          </w:rPr>
          <w:t>Nazwa, adres i numer SRN producenta</w:t>
        </w:r>
        <w:r>
          <w:rPr>
            <w:noProof/>
            <w:webHidden/>
          </w:rPr>
          <w:tab/>
        </w:r>
        <w:r>
          <w:rPr>
            <w:noProof/>
            <w:webHidden/>
          </w:rPr>
          <w:fldChar w:fldCharType="begin"/>
        </w:r>
        <w:r>
          <w:rPr>
            <w:noProof/>
            <w:webHidden/>
          </w:rPr>
          <w:instrText xml:space="preserve"> PAGEREF _Toc212114465 \h </w:instrText>
        </w:r>
        <w:r>
          <w:rPr>
            <w:noProof/>
            <w:webHidden/>
          </w:rPr>
        </w:r>
        <w:r>
          <w:rPr>
            <w:noProof/>
            <w:webHidden/>
          </w:rPr>
          <w:fldChar w:fldCharType="separate"/>
        </w:r>
        <w:r w:rsidR="00487FC6">
          <w:rPr>
            <w:noProof/>
            <w:webHidden/>
          </w:rPr>
          <w:t>11</w:t>
        </w:r>
        <w:r>
          <w:rPr>
            <w:noProof/>
            <w:webHidden/>
          </w:rPr>
          <w:fldChar w:fldCharType="end"/>
        </w:r>
      </w:hyperlink>
    </w:p>
    <w:p w14:paraId="727DD75E" w14:textId="50BC405F" w:rsidR="002E66E9" w:rsidRDefault="002E66E9">
      <w:pPr>
        <w:pStyle w:val="TOC1"/>
        <w:rPr>
          <w:rFonts w:asciiTheme="minorHAnsi" w:eastAsiaTheme="minorEastAsia" w:hAnsiTheme="minorHAnsi" w:cstheme="minorBidi"/>
          <w:noProof/>
          <w:kern w:val="2"/>
          <w:lang w:eastAsia="zh-CN"/>
          <w14:ligatures w14:val="standardContextual"/>
        </w:rPr>
      </w:pPr>
      <w:hyperlink w:anchor="_Toc212114466" w:history="1">
        <w:r w:rsidRPr="002171C4">
          <w:rPr>
            <w:rStyle w:val="Hyperlink"/>
            <w:noProof/>
          </w:rPr>
          <w:t>1.5.</w:t>
        </w:r>
        <w:r>
          <w:rPr>
            <w:rFonts w:asciiTheme="minorHAnsi" w:eastAsiaTheme="minorEastAsia" w:hAnsiTheme="minorHAnsi" w:cstheme="minorBidi"/>
            <w:noProof/>
            <w:kern w:val="2"/>
            <w:lang w:eastAsia="zh-CN"/>
            <w14:ligatures w14:val="standardContextual"/>
          </w:rPr>
          <w:tab/>
        </w:r>
        <w:r w:rsidRPr="002171C4">
          <w:rPr>
            <w:rStyle w:val="Hyperlink"/>
            <w:bCs/>
            <w:noProof/>
            <w:lang w:val="pl"/>
          </w:rPr>
          <w:t>Nazwa upoważnionego przedstawiciela i indywidualny numer rejestracyjny</w:t>
        </w:r>
        <w:r>
          <w:rPr>
            <w:noProof/>
            <w:webHidden/>
          </w:rPr>
          <w:tab/>
        </w:r>
        <w:r>
          <w:rPr>
            <w:noProof/>
            <w:webHidden/>
          </w:rPr>
          <w:fldChar w:fldCharType="begin"/>
        </w:r>
        <w:r>
          <w:rPr>
            <w:noProof/>
            <w:webHidden/>
          </w:rPr>
          <w:instrText xml:space="preserve"> PAGEREF _Toc212114466 \h </w:instrText>
        </w:r>
        <w:r>
          <w:rPr>
            <w:noProof/>
            <w:webHidden/>
          </w:rPr>
        </w:r>
        <w:r>
          <w:rPr>
            <w:noProof/>
            <w:webHidden/>
          </w:rPr>
          <w:fldChar w:fldCharType="separate"/>
        </w:r>
        <w:r w:rsidR="00487FC6">
          <w:rPr>
            <w:noProof/>
            <w:webHidden/>
          </w:rPr>
          <w:t>11</w:t>
        </w:r>
        <w:r>
          <w:rPr>
            <w:noProof/>
            <w:webHidden/>
          </w:rPr>
          <w:fldChar w:fldCharType="end"/>
        </w:r>
      </w:hyperlink>
    </w:p>
    <w:p w14:paraId="60BC2150" w14:textId="767075AD" w:rsidR="002E66E9" w:rsidRDefault="002E66E9">
      <w:pPr>
        <w:pStyle w:val="TOC1"/>
        <w:rPr>
          <w:rFonts w:asciiTheme="minorHAnsi" w:eastAsiaTheme="minorEastAsia" w:hAnsiTheme="minorHAnsi" w:cstheme="minorBidi"/>
          <w:noProof/>
          <w:kern w:val="2"/>
          <w:lang w:eastAsia="zh-CN"/>
          <w14:ligatures w14:val="standardContextual"/>
        </w:rPr>
      </w:pPr>
      <w:hyperlink w:anchor="_Toc212114467" w:history="1">
        <w:r w:rsidRPr="002171C4">
          <w:rPr>
            <w:rStyle w:val="Hyperlink"/>
            <w:noProof/>
          </w:rPr>
          <w:t>1.6.</w:t>
        </w:r>
        <w:r>
          <w:rPr>
            <w:rFonts w:asciiTheme="minorHAnsi" w:eastAsiaTheme="minorEastAsia" w:hAnsiTheme="minorHAnsi" w:cstheme="minorBidi"/>
            <w:noProof/>
            <w:kern w:val="2"/>
            <w:lang w:eastAsia="zh-CN"/>
            <w14:ligatures w14:val="standardContextual"/>
          </w:rPr>
          <w:tab/>
        </w:r>
        <w:r w:rsidRPr="002171C4">
          <w:rPr>
            <w:rStyle w:val="Hyperlink"/>
            <w:bCs/>
            <w:noProof/>
            <w:lang w:val="pl"/>
          </w:rPr>
          <w:t>Nazwa jednostki notyfikowanej i indywidualny numer identyfikacyjny</w:t>
        </w:r>
        <w:r>
          <w:rPr>
            <w:noProof/>
            <w:webHidden/>
          </w:rPr>
          <w:tab/>
        </w:r>
        <w:r>
          <w:rPr>
            <w:noProof/>
            <w:webHidden/>
          </w:rPr>
          <w:fldChar w:fldCharType="begin"/>
        </w:r>
        <w:r>
          <w:rPr>
            <w:noProof/>
            <w:webHidden/>
          </w:rPr>
          <w:instrText xml:space="preserve"> PAGEREF _Toc212114467 \h </w:instrText>
        </w:r>
        <w:r>
          <w:rPr>
            <w:noProof/>
            <w:webHidden/>
          </w:rPr>
        </w:r>
        <w:r>
          <w:rPr>
            <w:noProof/>
            <w:webHidden/>
          </w:rPr>
          <w:fldChar w:fldCharType="separate"/>
        </w:r>
        <w:r w:rsidR="00487FC6">
          <w:rPr>
            <w:noProof/>
            <w:webHidden/>
          </w:rPr>
          <w:t>12</w:t>
        </w:r>
        <w:r>
          <w:rPr>
            <w:noProof/>
            <w:webHidden/>
          </w:rPr>
          <w:fldChar w:fldCharType="end"/>
        </w:r>
      </w:hyperlink>
    </w:p>
    <w:p w14:paraId="2C56F71F" w14:textId="1B0288D6" w:rsidR="002E66E9" w:rsidRDefault="002E66E9">
      <w:pPr>
        <w:pStyle w:val="TOC1"/>
        <w:rPr>
          <w:rFonts w:asciiTheme="minorHAnsi" w:eastAsiaTheme="minorEastAsia" w:hAnsiTheme="minorHAnsi" w:cstheme="minorBidi"/>
          <w:noProof/>
          <w:kern w:val="2"/>
          <w:lang w:eastAsia="zh-CN"/>
          <w14:ligatures w14:val="standardContextual"/>
        </w:rPr>
      </w:pPr>
      <w:hyperlink w:anchor="_Toc212114468" w:history="1">
        <w:r w:rsidRPr="002171C4">
          <w:rPr>
            <w:rStyle w:val="Hyperlink"/>
            <w:noProof/>
          </w:rPr>
          <w:t>2.</w:t>
        </w:r>
        <w:r>
          <w:rPr>
            <w:rFonts w:asciiTheme="minorHAnsi" w:eastAsiaTheme="minorEastAsia" w:hAnsiTheme="minorHAnsi" w:cstheme="minorBidi"/>
            <w:noProof/>
            <w:kern w:val="2"/>
            <w:lang w:eastAsia="zh-CN"/>
            <w14:ligatures w14:val="standardContextual"/>
          </w:rPr>
          <w:tab/>
        </w:r>
        <w:r w:rsidRPr="002171C4">
          <w:rPr>
            <w:rStyle w:val="Hyperlink"/>
            <w:bCs/>
            <w:noProof/>
            <w:lang w:val="pl"/>
          </w:rPr>
          <w:t>Przeznaczenie urządzenia</w:t>
        </w:r>
        <w:r>
          <w:rPr>
            <w:noProof/>
            <w:webHidden/>
          </w:rPr>
          <w:tab/>
        </w:r>
        <w:r>
          <w:rPr>
            <w:noProof/>
            <w:webHidden/>
          </w:rPr>
          <w:fldChar w:fldCharType="begin"/>
        </w:r>
        <w:r>
          <w:rPr>
            <w:noProof/>
            <w:webHidden/>
          </w:rPr>
          <w:instrText xml:space="preserve"> PAGEREF _Toc212114468 \h </w:instrText>
        </w:r>
        <w:r>
          <w:rPr>
            <w:noProof/>
            <w:webHidden/>
          </w:rPr>
        </w:r>
        <w:r>
          <w:rPr>
            <w:noProof/>
            <w:webHidden/>
          </w:rPr>
          <w:fldChar w:fldCharType="separate"/>
        </w:r>
        <w:r w:rsidR="00487FC6">
          <w:rPr>
            <w:noProof/>
            <w:webHidden/>
          </w:rPr>
          <w:t>12</w:t>
        </w:r>
        <w:r>
          <w:rPr>
            <w:noProof/>
            <w:webHidden/>
          </w:rPr>
          <w:fldChar w:fldCharType="end"/>
        </w:r>
      </w:hyperlink>
    </w:p>
    <w:p w14:paraId="1F5319CF" w14:textId="38AD37A1" w:rsidR="002E66E9" w:rsidRDefault="002E66E9">
      <w:pPr>
        <w:pStyle w:val="TOC1"/>
        <w:rPr>
          <w:rFonts w:asciiTheme="minorHAnsi" w:eastAsiaTheme="minorEastAsia" w:hAnsiTheme="minorHAnsi" w:cstheme="minorBidi"/>
          <w:noProof/>
          <w:kern w:val="2"/>
          <w:lang w:eastAsia="zh-CN"/>
          <w14:ligatures w14:val="standardContextual"/>
        </w:rPr>
      </w:pPr>
      <w:hyperlink w:anchor="_Toc212114469" w:history="1">
        <w:r w:rsidRPr="002171C4">
          <w:rPr>
            <w:rStyle w:val="Hyperlink"/>
            <w:noProof/>
          </w:rPr>
          <w:t>2.1.</w:t>
        </w:r>
        <w:r>
          <w:rPr>
            <w:rFonts w:asciiTheme="minorHAnsi" w:eastAsiaTheme="minorEastAsia" w:hAnsiTheme="minorHAnsi" w:cstheme="minorBidi"/>
            <w:noProof/>
            <w:kern w:val="2"/>
            <w:lang w:eastAsia="zh-CN"/>
            <w14:ligatures w14:val="standardContextual"/>
          </w:rPr>
          <w:tab/>
        </w:r>
        <w:r w:rsidRPr="002171C4">
          <w:rPr>
            <w:rStyle w:val="Hyperlink"/>
            <w:bCs/>
            <w:noProof/>
            <w:lang w:val="pl"/>
          </w:rPr>
          <w:t>Przeznaczenie / cel stosowania</w:t>
        </w:r>
        <w:r>
          <w:rPr>
            <w:noProof/>
            <w:webHidden/>
          </w:rPr>
          <w:tab/>
        </w:r>
        <w:r>
          <w:rPr>
            <w:noProof/>
            <w:webHidden/>
          </w:rPr>
          <w:fldChar w:fldCharType="begin"/>
        </w:r>
        <w:r>
          <w:rPr>
            <w:noProof/>
            <w:webHidden/>
          </w:rPr>
          <w:instrText xml:space="preserve"> PAGEREF _Toc212114469 \h </w:instrText>
        </w:r>
        <w:r>
          <w:rPr>
            <w:noProof/>
            <w:webHidden/>
          </w:rPr>
        </w:r>
        <w:r>
          <w:rPr>
            <w:noProof/>
            <w:webHidden/>
          </w:rPr>
          <w:fldChar w:fldCharType="separate"/>
        </w:r>
        <w:r w:rsidR="00487FC6">
          <w:rPr>
            <w:noProof/>
            <w:webHidden/>
          </w:rPr>
          <w:t>12</w:t>
        </w:r>
        <w:r>
          <w:rPr>
            <w:noProof/>
            <w:webHidden/>
          </w:rPr>
          <w:fldChar w:fldCharType="end"/>
        </w:r>
      </w:hyperlink>
    </w:p>
    <w:p w14:paraId="5211E0DB" w14:textId="3ED0443B" w:rsidR="002E66E9" w:rsidRDefault="002E66E9">
      <w:pPr>
        <w:pStyle w:val="TOC1"/>
        <w:rPr>
          <w:rFonts w:asciiTheme="minorHAnsi" w:eastAsiaTheme="minorEastAsia" w:hAnsiTheme="minorHAnsi" w:cstheme="minorBidi"/>
          <w:noProof/>
          <w:kern w:val="2"/>
          <w:lang w:eastAsia="zh-CN"/>
          <w14:ligatures w14:val="standardContextual"/>
        </w:rPr>
      </w:pPr>
      <w:hyperlink w:anchor="_Toc212114470" w:history="1">
        <w:r w:rsidRPr="002171C4">
          <w:rPr>
            <w:rStyle w:val="Hyperlink"/>
            <w:noProof/>
          </w:rPr>
          <w:t>2.2.</w:t>
        </w:r>
        <w:r>
          <w:rPr>
            <w:rFonts w:asciiTheme="minorHAnsi" w:eastAsiaTheme="minorEastAsia" w:hAnsiTheme="minorHAnsi" w:cstheme="minorBidi"/>
            <w:noProof/>
            <w:kern w:val="2"/>
            <w:lang w:eastAsia="zh-CN"/>
            <w14:ligatures w14:val="standardContextual"/>
          </w:rPr>
          <w:tab/>
        </w:r>
        <w:r w:rsidRPr="002171C4">
          <w:rPr>
            <w:rStyle w:val="Hyperlink"/>
            <w:bCs/>
            <w:noProof/>
            <w:lang w:val="pl"/>
          </w:rPr>
          <w:t>Wskazania</w:t>
        </w:r>
        <w:r>
          <w:rPr>
            <w:noProof/>
            <w:webHidden/>
          </w:rPr>
          <w:tab/>
        </w:r>
        <w:r>
          <w:rPr>
            <w:noProof/>
            <w:webHidden/>
          </w:rPr>
          <w:fldChar w:fldCharType="begin"/>
        </w:r>
        <w:r>
          <w:rPr>
            <w:noProof/>
            <w:webHidden/>
          </w:rPr>
          <w:instrText xml:space="preserve"> PAGEREF _Toc212114470 \h </w:instrText>
        </w:r>
        <w:r>
          <w:rPr>
            <w:noProof/>
            <w:webHidden/>
          </w:rPr>
        </w:r>
        <w:r>
          <w:rPr>
            <w:noProof/>
            <w:webHidden/>
          </w:rPr>
          <w:fldChar w:fldCharType="separate"/>
        </w:r>
        <w:r w:rsidR="00487FC6">
          <w:rPr>
            <w:noProof/>
            <w:webHidden/>
          </w:rPr>
          <w:t>12</w:t>
        </w:r>
        <w:r>
          <w:rPr>
            <w:noProof/>
            <w:webHidden/>
          </w:rPr>
          <w:fldChar w:fldCharType="end"/>
        </w:r>
      </w:hyperlink>
    </w:p>
    <w:p w14:paraId="12EC166A" w14:textId="40C9D524" w:rsidR="002E66E9" w:rsidRDefault="002E66E9">
      <w:pPr>
        <w:pStyle w:val="TOC1"/>
        <w:rPr>
          <w:rFonts w:asciiTheme="minorHAnsi" w:eastAsiaTheme="minorEastAsia" w:hAnsiTheme="minorHAnsi" w:cstheme="minorBidi"/>
          <w:noProof/>
          <w:kern w:val="2"/>
          <w:lang w:eastAsia="zh-CN"/>
          <w14:ligatures w14:val="standardContextual"/>
        </w:rPr>
      </w:pPr>
      <w:hyperlink w:anchor="_Toc212114471" w:history="1">
        <w:r w:rsidRPr="002171C4">
          <w:rPr>
            <w:rStyle w:val="Hyperlink"/>
            <w:noProof/>
          </w:rPr>
          <w:t>2.3.</w:t>
        </w:r>
        <w:r>
          <w:rPr>
            <w:rFonts w:asciiTheme="minorHAnsi" w:eastAsiaTheme="minorEastAsia" w:hAnsiTheme="minorHAnsi" w:cstheme="minorBidi"/>
            <w:noProof/>
            <w:kern w:val="2"/>
            <w:lang w:eastAsia="zh-CN"/>
            <w14:ligatures w14:val="standardContextual"/>
          </w:rPr>
          <w:tab/>
        </w:r>
        <w:r w:rsidRPr="002171C4">
          <w:rPr>
            <w:rStyle w:val="Hyperlink"/>
            <w:bCs/>
            <w:noProof/>
            <w:lang w:val="pl"/>
          </w:rPr>
          <w:t>Populacja docelowa</w:t>
        </w:r>
        <w:r>
          <w:rPr>
            <w:noProof/>
            <w:webHidden/>
          </w:rPr>
          <w:tab/>
        </w:r>
        <w:r>
          <w:rPr>
            <w:noProof/>
            <w:webHidden/>
          </w:rPr>
          <w:fldChar w:fldCharType="begin"/>
        </w:r>
        <w:r>
          <w:rPr>
            <w:noProof/>
            <w:webHidden/>
          </w:rPr>
          <w:instrText xml:space="preserve"> PAGEREF _Toc212114471 \h </w:instrText>
        </w:r>
        <w:r>
          <w:rPr>
            <w:noProof/>
            <w:webHidden/>
          </w:rPr>
        </w:r>
        <w:r>
          <w:rPr>
            <w:noProof/>
            <w:webHidden/>
          </w:rPr>
          <w:fldChar w:fldCharType="separate"/>
        </w:r>
        <w:r w:rsidR="00487FC6">
          <w:rPr>
            <w:noProof/>
            <w:webHidden/>
          </w:rPr>
          <w:t>12</w:t>
        </w:r>
        <w:r>
          <w:rPr>
            <w:noProof/>
            <w:webHidden/>
          </w:rPr>
          <w:fldChar w:fldCharType="end"/>
        </w:r>
      </w:hyperlink>
    </w:p>
    <w:p w14:paraId="0624A6B8" w14:textId="65671E1E" w:rsidR="002E66E9" w:rsidRDefault="002E66E9">
      <w:pPr>
        <w:pStyle w:val="TOC1"/>
        <w:rPr>
          <w:rFonts w:asciiTheme="minorHAnsi" w:eastAsiaTheme="minorEastAsia" w:hAnsiTheme="minorHAnsi" w:cstheme="minorBidi"/>
          <w:noProof/>
          <w:kern w:val="2"/>
          <w:lang w:eastAsia="zh-CN"/>
          <w14:ligatures w14:val="standardContextual"/>
        </w:rPr>
      </w:pPr>
      <w:hyperlink w:anchor="_Toc212114472" w:history="1">
        <w:r w:rsidRPr="002171C4">
          <w:rPr>
            <w:rStyle w:val="Hyperlink"/>
            <w:noProof/>
          </w:rPr>
          <w:t>2.4.</w:t>
        </w:r>
        <w:r>
          <w:rPr>
            <w:rFonts w:asciiTheme="minorHAnsi" w:eastAsiaTheme="minorEastAsia" w:hAnsiTheme="minorHAnsi" w:cstheme="minorBidi"/>
            <w:noProof/>
            <w:kern w:val="2"/>
            <w:lang w:eastAsia="zh-CN"/>
            <w14:ligatures w14:val="standardContextual"/>
          </w:rPr>
          <w:tab/>
        </w:r>
        <w:r w:rsidRPr="002171C4">
          <w:rPr>
            <w:rStyle w:val="Hyperlink"/>
            <w:bCs/>
            <w:noProof/>
            <w:lang w:val="pl"/>
          </w:rPr>
          <w:t>Przeciwwskazania</w:t>
        </w:r>
        <w:r>
          <w:rPr>
            <w:noProof/>
            <w:webHidden/>
          </w:rPr>
          <w:tab/>
        </w:r>
        <w:r>
          <w:rPr>
            <w:noProof/>
            <w:webHidden/>
          </w:rPr>
          <w:fldChar w:fldCharType="begin"/>
        </w:r>
        <w:r>
          <w:rPr>
            <w:noProof/>
            <w:webHidden/>
          </w:rPr>
          <w:instrText xml:space="preserve"> PAGEREF _Toc212114472 \h </w:instrText>
        </w:r>
        <w:r>
          <w:rPr>
            <w:noProof/>
            <w:webHidden/>
          </w:rPr>
        </w:r>
        <w:r>
          <w:rPr>
            <w:noProof/>
            <w:webHidden/>
          </w:rPr>
          <w:fldChar w:fldCharType="separate"/>
        </w:r>
        <w:r w:rsidR="00487FC6">
          <w:rPr>
            <w:noProof/>
            <w:webHidden/>
          </w:rPr>
          <w:t>12</w:t>
        </w:r>
        <w:r>
          <w:rPr>
            <w:noProof/>
            <w:webHidden/>
          </w:rPr>
          <w:fldChar w:fldCharType="end"/>
        </w:r>
      </w:hyperlink>
    </w:p>
    <w:p w14:paraId="471C9BE3" w14:textId="0F78ED9C" w:rsidR="002E66E9" w:rsidRDefault="002E66E9">
      <w:pPr>
        <w:pStyle w:val="TOC1"/>
        <w:rPr>
          <w:rFonts w:asciiTheme="minorHAnsi" w:eastAsiaTheme="minorEastAsia" w:hAnsiTheme="minorHAnsi" w:cstheme="minorBidi"/>
          <w:noProof/>
          <w:kern w:val="2"/>
          <w:lang w:eastAsia="zh-CN"/>
          <w14:ligatures w14:val="standardContextual"/>
        </w:rPr>
      </w:pPr>
      <w:hyperlink w:anchor="_Toc212114473" w:history="1">
        <w:r w:rsidRPr="002171C4">
          <w:rPr>
            <w:rStyle w:val="Hyperlink"/>
            <w:noProof/>
          </w:rPr>
          <w:t>3.</w:t>
        </w:r>
        <w:r>
          <w:rPr>
            <w:rFonts w:asciiTheme="minorHAnsi" w:eastAsiaTheme="minorEastAsia" w:hAnsiTheme="minorHAnsi" w:cstheme="minorBidi"/>
            <w:noProof/>
            <w:kern w:val="2"/>
            <w:lang w:eastAsia="zh-CN"/>
            <w14:ligatures w14:val="standardContextual"/>
          </w:rPr>
          <w:tab/>
        </w:r>
        <w:r w:rsidRPr="002171C4">
          <w:rPr>
            <w:rStyle w:val="Hyperlink"/>
            <w:bCs/>
            <w:noProof/>
            <w:lang w:val="pl"/>
          </w:rPr>
          <w:t>Opis wyrobu</w:t>
        </w:r>
        <w:r>
          <w:rPr>
            <w:noProof/>
            <w:webHidden/>
          </w:rPr>
          <w:tab/>
        </w:r>
        <w:r>
          <w:rPr>
            <w:noProof/>
            <w:webHidden/>
          </w:rPr>
          <w:fldChar w:fldCharType="begin"/>
        </w:r>
        <w:r>
          <w:rPr>
            <w:noProof/>
            <w:webHidden/>
          </w:rPr>
          <w:instrText xml:space="preserve"> PAGEREF _Toc212114473 \h </w:instrText>
        </w:r>
        <w:r>
          <w:rPr>
            <w:noProof/>
            <w:webHidden/>
          </w:rPr>
        </w:r>
        <w:r>
          <w:rPr>
            <w:noProof/>
            <w:webHidden/>
          </w:rPr>
          <w:fldChar w:fldCharType="separate"/>
        </w:r>
        <w:r w:rsidR="00487FC6">
          <w:rPr>
            <w:noProof/>
            <w:webHidden/>
          </w:rPr>
          <w:t>12</w:t>
        </w:r>
        <w:r>
          <w:rPr>
            <w:noProof/>
            <w:webHidden/>
          </w:rPr>
          <w:fldChar w:fldCharType="end"/>
        </w:r>
      </w:hyperlink>
    </w:p>
    <w:p w14:paraId="2F953266" w14:textId="0B7E8063" w:rsidR="002E66E9" w:rsidRDefault="002E66E9">
      <w:pPr>
        <w:pStyle w:val="TOC1"/>
        <w:rPr>
          <w:rFonts w:asciiTheme="minorHAnsi" w:eastAsiaTheme="minorEastAsia" w:hAnsiTheme="minorHAnsi" w:cstheme="minorBidi"/>
          <w:noProof/>
          <w:kern w:val="2"/>
          <w:lang w:eastAsia="zh-CN"/>
          <w14:ligatures w14:val="standardContextual"/>
        </w:rPr>
      </w:pPr>
      <w:hyperlink w:anchor="_Toc212114474" w:history="1">
        <w:r w:rsidRPr="002171C4">
          <w:rPr>
            <w:rStyle w:val="Hyperlink"/>
            <w:noProof/>
          </w:rPr>
          <w:t>3.1.</w:t>
        </w:r>
        <w:r>
          <w:rPr>
            <w:rFonts w:asciiTheme="minorHAnsi" w:eastAsiaTheme="minorEastAsia" w:hAnsiTheme="minorHAnsi" w:cstheme="minorBidi"/>
            <w:noProof/>
            <w:kern w:val="2"/>
            <w:lang w:eastAsia="zh-CN"/>
            <w14:ligatures w14:val="standardContextual"/>
          </w:rPr>
          <w:tab/>
        </w:r>
        <w:r w:rsidRPr="002171C4">
          <w:rPr>
            <w:rStyle w:val="Hyperlink"/>
            <w:bCs/>
            <w:noProof/>
            <w:lang w:val="pl"/>
          </w:rPr>
          <w:t>Opis urządzenia</w:t>
        </w:r>
        <w:r>
          <w:rPr>
            <w:noProof/>
            <w:webHidden/>
          </w:rPr>
          <w:tab/>
        </w:r>
        <w:r>
          <w:rPr>
            <w:noProof/>
            <w:webHidden/>
          </w:rPr>
          <w:fldChar w:fldCharType="begin"/>
        </w:r>
        <w:r>
          <w:rPr>
            <w:noProof/>
            <w:webHidden/>
          </w:rPr>
          <w:instrText xml:space="preserve"> PAGEREF _Toc212114474 \h </w:instrText>
        </w:r>
        <w:r>
          <w:rPr>
            <w:noProof/>
            <w:webHidden/>
          </w:rPr>
        </w:r>
        <w:r>
          <w:rPr>
            <w:noProof/>
            <w:webHidden/>
          </w:rPr>
          <w:fldChar w:fldCharType="separate"/>
        </w:r>
        <w:r w:rsidR="00487FC6">
          <w:rPr>
            <w:noProof/>
            <w:webHidden/>
          </w:rPr>
          <w:t>12</w:t>
        </w:r>
        <w:r>
          <w:rPr>
            <w:noProof/>
            <w:webHidden/>
          </w:rPr>
          <w:fldChar w:fldCharType="end"/>
        </w:r>
      </w:hyperlink>
    </w:p>
    <w:p w14:paraId="09BB5238" w14:textId="6D0DBD5E" w:rsidR="002E66E9" w:rsidRDefault="002E66E9">
      <w:pPr>
        <w:pStyle w:val="TOC1"/>
        <w:rPr>
          <w:rFonts w:asciiTheme="minorHAnsi" w:eastAsiaTheme="minorEastAsia" w:hAnsiTheme="minorHAnsi" w:cstheme="minorBidi"/>
          <w:noProof/>
          <w:kern w:val="2"/>
          <w:lang w:eastAsia="zh-CN"/>
          <w14:ligatures w14:val="standardContextual"/>
        </w:rPr>
      </w:pPr>
      <w:hyperlink w:anchor="_Toc212114475" w:history="1">
        <w:r w:rsidRPr="002171C4">
          <w:rPr>
            <w:rStyle w:val="Hyperlink"/>
            <w:noProof/>
          </w:rPr>
          <w:t>3.2.</w:t>
        </w:r>
        <w:r>
          <w:rPr>
            <w:rFonts w:asciiTheme="minorHAnsi" w:eastAsiaTheme="minorEastAsia" w:hAnsiTheme="minorHAnsi" w:cstheme="minorBidi"/>
            <w:noProof/>
            <w:kern w:val="2"/>
            <w:lang w:eastAsia="zh-CN"/>
            <w14:ligatures w14:val="standardContextual"/>
          </w:rPr>
          <w:tab/>
        </w:r>
        <w:r w:rsidRPr="002171C4">
          <w:rPr>
            <w:rStyle w:val="Hyperlink"/>
            <w:bCs/>
            <w:noProof/>
            <w:lang w:val="pl"/>
          </w:rPr>
          <w:t>Poprzednie wersje i różnice między nimi</w:t>
        </w:r>
        <w:r>
          <w:rPr>
            <w:noProof/>
            <w:webHidden/>
          </w:rPr>
          <w:tab/>
        </w:r>
        <w:r>
          <w:rPr>
            <w:noProof/>
            <w:webHidden/>
          </w:rPr>
          <w:fldChar w:fldCharType="begin"/>
        </w:r>
        <w:r>
          <w:rPr>
            <w:noProof/>
            <w:webHidden/>
          </w:rPr>
          <w:instrText xml:space="preserve"> PAGEREF _Toc212114475 \h </w:instrText>
        </w:r>
        <w:r>
          <w:rPr>
            <w:noProof/>
            <w:webHidden/>
          </w:rPr>
        </w:r>
        <w:r>
          <w:rPr>
            <w:noProof/>
            <w:webHidden/>
          </w:rPr>
          <w:fldChar w:fldCharType="separate"/>
        </w:r>
        <w:r w:rsidR="00487FC6">
          <w:rPr>
            <w:noProof/>
            <w:webHidden/>
          </w:rPr>
          <w:t>13</w:t>
        </w:r>
        <w:r>
          <w:rPr>
            <w:noProof/>
            <w:webHidden/>
          </w:rPr>
          <w:fldChar w:fldCharType="end"/>
        </w:r>
      </w:hyperlink>
    </w:p>
    <w:p w14:paraId="724DD5AE" w14:textId="203D2363" w:rsidR="002E66E9" w:rsidRDefault="002E66E9">
      <w:pPr>
        <w:pStyle w:val="TOC1"/>
        <w:rPr>
          <w:rFonts w:asciiTheme="minorHAnsi" w:eastAsiaTheme="minorEastAsia" w:hAnsiTheme="minorHAnsi" w:cstheme="minorBidi"/>
          <w:noProof/>
          <w:kern w:val="2"/>
          <w:lang w:eastAsia="zh-CN"/>
          <w14:ligatures w14:val="standardContextual"/>
        </w:rPr>
      </w:pPr>
      <w:hyperlink w:anchor="_Toc212114476" w:history="1">
        <w:r w:rsidRPr="002171C4">
          <w:rPr>
            <w:rStyle w:val="Hyperlink"/>
            <w:noProof/>
          </w:rPr>
          <w:t>3.3.</w:t>
        </w:r>
        <w:r>
          <w:rPr>
            <w:rFonts w:asciiTheme="minorHAnsi" w:eastAsiaTheme="minorEastAsia" w:hAnsiTheme="minorHAnsi" w:cstheme="minorBidi"/>
            <w:noProof/>
            <w:kern w:val="2"/>
            <w:lang w:eastAsia="zh-CN"/>
            <w14:ligatures w14:val="standardContextual"/>
          </w:rPr>
          <w:tab/>
        </w:r>
        <w:r w:rsidRPr="002171C4">
          <w:rPr>
            <w:rStyle w:val="Hyperlink"/>
            <w:bCs/>
            <w:noProof/>
            <w:lang w:val="pl"/>
          </w:rPr>
          <w:t>Akcesoria, kompatybilne urządzenia i inne produkty używane w połączeniu</w:t>
        </w:r>
        <w:r>
          <w:rPr>
            <w:noProof/>
            <w:webHidden/>
          </w:rPr>
          <w:tab/>
        </w:r>
        <w:r>
          <w:rPr>
            <w:noProof/>
            <w:webHidden/>
          </w:rPr>
          <w:fldChar w:fldCharType="begin"/>
        </w:r>
        <w:r>
          <w:rPr>
            <w:noProof/>
            <w:webHidden/>
          </w:rPr>
          <w:instrText xml:space="preserve"> PAGEREF _Toc212114476 \h </w:instrText>
        </w:r>
        <w:r>
          <w:rPr>
            <w:noProof/>
            <w:webHidden/>
          </w:rPr>
        </w:r>
        <w:r>
          <w:rPr>
            <w:noProof/>
            <w:webHidden/>
          </w:rPr>
          <w:fldChar w:fldCharType="separate"/>
        </w:r>
        <w:r w:rsidR="00487FC6">
          <w:rPr>
            <w:noProof/>
            <w:webHidden/>
          </w:rPr>
          <w:t>14</w:t>
        </w:r>
        <w:r>
          <w:rPr>
            <w:noProof/>
            <w:webHidden/>
          </w:rPr>
          <w:fldChar w:fldCharType="end"/>
        </w:r>
      </w:hyperlink>
    </w:p>
    <w:p w14:paraId="2F0B5BEA" w14:textId="6F05608D" w:rsidR="002E66E9" w:rsidRDefault="002E66E9">
      <w:pPr>
        <w:pStyle w:val="TOC1"/>
        <w:rPr>
          <w:rFonts w:asciiTheme="minorHAnsi" w:eastAsiaTheme="minorEastAsia" w:hAnsiTheme="minorHAnsi" w:cstheme="minorBidi"/>
          <w:noProof/>
          <w:kern w:val="2"/>
          <w:lang w:eastAsia="zh-CN"/>
          <w14:ligatures w14:val="standardContextual"/>
        </w:rPr>
      </w:pPr>
      <w:hyperlink w:anchor="_Toc212114477" w:history="1">
        <w:r w:rsidRPr="002171C4">
          <w:rPr>
            <w:rStyle w:val="Hyperlink"/>
            <w:noProof/>
          </w:rPr>
          <w:t>4.</w:t>
        </w:r>
        <w:r>
          <w:rPr>
            <w:rFonts w:asciiTheme="minorHAnsi" w:eastAsiaTheme="minorEastAsia" w:hAnsiTheme="minorHAnsi" w:cstheme="minorBidi"/>
            <w:noProof/>
            <w:kern w:val="2"/>
            <w:lang w:eastAsia="zh-CN"/>
            <w14:ligatures w14:val="standardContextual"/>
          </w:rPr>
          <w:tab/>
        </w:r>
        <w:r w:rsidRPr="002171C4">
          <w:rPr>
            <w:rStyle w:val="Hyperlink"/>
            <w:bCs/>
            <w:noProof/>
            <w:lang w:val="pl"/>
          </w:rPr>
          <w:t>Zagrożenia i ostrzeżenia</w:t>
        </w:r>
        <w:r>
          <w:rPr>
            <w:noProof/>
            <w:webHidden/>
          </w:rPr>
          <w:tab/>
        </w:r>
        <w:r>
          <w:rPr>
            <w:noProof/>
            <w:webHidden/>
          </w:rPr>
          <w:fldChar w:fldCharType="begin"/>
        </w:r>
        <w:r>
          <w:rPr>
            <w:noProof/>
            <w:webHidden/>
          </w:rPr>
          <w:instrText xml:space="preserve"> PAGEREF _Toc212114477 \h </w:instrText>
        </w:r>
        <w:r>
          <w:rPr>
            <w:noProof/>
            <w:webHidden/>
          </w:rPr>
        </w:r>
        <w:r>
          <w:rPr>
            <w:noProof/>
            <w:webHidden/>
          </w:rPr>
          <w:fldChar w:fldCharType="separate"/>
        </w:r>
        <w:r w:rsidR="00487FC6">
          <w:rPr>
            <w:noProof/>
            <w:webHidden/>
          </w:rPr>
          <w:t>14</w:t>
        </w:r>
        <w:r>
          <w:rPr>
            <w:noProof/>
            <w:webHidden/>
          </w:rPr>
          <w:fldChar w:fldCharType="end"/>
        </w:r>
      </w:hyperlink>
    </w:p>
    <w:p w14:paraId="61D1E278" w14:textId="75562299" w:rsidR="002E66E9" w:rsidRDefault="002E66E9">
      <w:pPr>
        <w:pStyle w:val="TOC1"/>
        <w:rPr>
          <w:rFonts w:asciiTheme="minorHAnsi" w:eastAsiaTheme="minorEastAsia" w:hAnsiTheme="minorHAnsi" w:cstheme="minorBidi"/>
          <w:noProof/>
          <w:kern w:val="2"/>
          <w:lang w:eastAsia="zh-CN"/>
          <w14:ligatures w14:val="standardContextual"/>
        </w:rPr>
      </w:pPr>
      <w:hyperlink w:anchor="_Toc212114478" w:history="1">
        <w:r w:rsidRPr="002171C4">
          <w:rPr>
            <w:rStyle w:val="Hyperlink"/>
            <w:noProof/>
          </w:rPr>
          <w:t>4.1.</w:t>
        </w:r>
        <w:r>
          <w:rPr>
            <w:rFonts w:asciiTheme="minorHAnsi" w:eastAsiaTheme="minorEastAsia" w:hAnsiTheme="minorHAnsi" w:cstheme="minorBidi"/>
            <w:noProof/>
            <w:kern w:val="2"/>
            <w:lang w:eastAsia="zh-CN"/>
            <w14:ligatures w14:val="standardContextual"/>
          </w:rPr>
          <w:tab/>
        </w:r>
        <w:r w:rsidRPr="002171C4">
          <w:rPr>
            <w:rStyle w:val="Hyperlink"/>
            <w:bCs/>
            <w:noProof/>
            <w:lang w:val="pl"/>
          </w:rPr>
          <w:t>Pozostałe zagrożenia i niepożądane skutki uboczne</w:t>
        </w:r>
        <w:r>
          <w:rPr>
            <w:noProof/>
            <w:webHidden/>
          </w:rPr>
          <w:tab/>
        </w:r>
        <w:r>
          <w:rPr>
            <w:noProof/>
            <w:webHidden/>
          </w:rPr>
          <w:fldChar w:fldCharType="begin"/>
        </w:r>
        <w:r>
          <w:rPr>
            <w:noProof/>
            <w:webHidden/>
          </w:rPr>
          <w:instrText xml:space="preserve"> PAGEREF _Toc212114478 \h </w:instrText>
        </w:r>
        <w:r>
          <w:rPr>
            <w:noProof/>
            <w:webHidden/>
          </w:rPr>
        </w:r>
        <w:r>
          <w:rPr>
            <w:noProof/>
            <w:webHidden/>
          </w:rPr>
          <w:fldChar w:fldCharType="separate"/>
        </w:r>
        <w:r w:rsidR="00487FC6">
          <w:rPr>
            <w:noProof/>
            <w:webHidden/>
          </w:rPr>
          <w:t>14</w:t>
        </w:r>
        <w:r>
          <w:rPr>
            <w:noProof/>
            <w:webHidden/>
          </w:rPr>
          <w:fldChar w:fldCharType="end"/>
        </w:r>
      </w:hyperlink>
    </w:p>
    <w:p w14:paraId="4BE9F3DA" w14:textId="1EA58C80" w:rsidR="002E66E9" w:rsidRDefault="002E66E9">
      <w:pPr>
        <w:pStyle w:val="TOC1"/>
        <w:rPr>
          <w:rFonts w:asciiTheme="minorHAnsi" w:eastAsiaTheme="minorEastAsia" w:hAnsiTheme="minorHAnsi" w:cstheme="minorBidi"/>
          <w:noProof/>
          <w:kern w:val="2"/>
          <w:lang w:eastAsia="zh-CN"/>
          <w14:ligatures w14:val="standardContextual"/>
        </w:rPr>
      </w:pPr>
      <w:hyperlink w:anchor="_Toc212114479" w:history="1">
        <w:r w:rsidRPr="002171C4">
          <w:rPr>
            <w:rStyle w:val="Hyperlink"/>
            <w:noProof/>
          </w:rPr>
          <w:t>4.2.</w:t>
        </w:r>
        <w:r>
          <w:rPr>
            <w:rFonts w:asciiTheme="minorHAnsi" w:eastAsiaTheme="minorEastAsia" w:hAnsiTheme="minorHAnsi" w:cstheme="minorBidi"/>
            <w:noProof/>
            <w:kern w:val="2"/>
            <w:lang w:eastAsia="zh-CN"/>
            <w14:ligatures w14:val="standardContextual"/>
          </w:rPr>
          <w:tab/>
        </w:r>
        <w:r w:rsidRPr="002171C4">
          <w:rPr>
            <w:rStyle w:val="Hyperlink"/>
            <w:bCs/>
            <w:noProof/>
            <w:lang w:val="pl"/>
          </w:rPr>
          <w:t>Ostrzeżenia i środki ostrożności</w:t>
        </w:r>
        <w:r>
          <w:rPr>
            <w:noProof/>
            <w:webHidden/>
          </w:rPr>
          <w:tab/>
        </w:r>
        <w:r>
          <w:rPr>
            <w:noProof/>
            <w:webHidden/>
          </w:rPr>
          <w:fldChar w:fldCharType="begin"/>
        </w:r>
        <w:r>
          <w:rPr>
            <w:noProof/>
            <w:webHidden/>
          </w:rPr>
          <w:instrText xml:space="preserve"> PAGEREF _Toc212114479 \h </w:instrText>
        </w:r>
        <w:r>
          <w:rPr>
            <w:noProof/>
            <w:webHidden/>
          </w:rPr>
        </w:r>
        <w:r>
          <w:rPr>
            <w:noProof/>
            <w:webHidden/>
          </w:rPr>
          <w:fldChar w:fldCharType="separate"/>
        </w:r>
        <w:r w:rsidR="00487FC6">
          <w:rPr>
            <w:noProof/>
            <w:webHidden/>
          </w:rPr>
          <w:t>15</w:t>
        </w:r>
        <w:r>
          <w:rPr>
            <w:noProof/>
            <w:webHidden/>
          </w:rPr>
          <w:fldChar w:fldCharType="end"/>
        </w:r>
      </w:hyperlink>
    </w:p>
    <w:p w14:paraId="693CDF5D" w14:textId="7AB8C27F" w:rsidR="002E66E9" w:rsidRDefault="002E66E9" w:rsidP="002E66E9">
      <w:pPr>
        <w:pStyle w:val="TOC1"/>
        <w:jc w:val="left"/>
        <w:rPr>
          <w:rFonts w:asciiTheme="minorHAnsi" w:eastAsiaTheme="minorEastAsia" w:hAnsiTheme="minorHAnsi" w:cstheme="minorBidi"/>
          <w:noProof/>
          <w:kern w:val="2"/>
          <w:lang w:eastAsia="zh-CN"/>
          <w14:ligatures w14:val="standardContextual"/>
        </w:rPr>
      </w:pPr>
      <w:hyperlink w:anchor="_Toc212114480" w:history="1">
        <w:r w:rsidRPr="002171C4">
          <w:rPr>
            <w:rStyle w:val="Hyperlink"/>
            <w:noProof/>
          </w:rPr>
          <w:t>4.3.</w:t>
        </w:r>
        <w:r>
          <w:rPr>
            <w:rFonts w:asciiTheme="minorHAnsi" w:eastAsiaTheme="minorEastAsia" w:hAnsiTheme="minorHAnsi" w:cstheme="minorBidi"/>
            <w:noProof/>
            <w:kern w:val="2"/>
            <w:lang w:eastAsia="zh-CN"/>
            <w14:ligatures w14:val="standardContextual"/>
          </w:rPr>
          <w:tab/>
        </w:r>
        <w:r w:rsidRPr="002171C4">
          <w:rPr>
            <w:rStyle w:val="Hyperlink"/>
            <w:bCs/>
            <w:noProof/>
            <w:lang w:val="pl"/>
          </w:rPr>
          <w:t>Inne istotne aspekty bezpieczeństwa, w tym podsumowanie wszelkich zewnętrznych działań korygujących dotyczących bezpieczeństwa (FSCA, w tym FSN), jeśli ma to zastosowanie</w:t>
        </w:r>
        <w:r>
          <w:rPr>
            <w:noProof/>
            <w:webHidden/>
          </w:rPr>
          <w:tab/>
        </w:r>
        <w:r>
          <w:rPr>
            <w:noProof/>
            <w:webHidden/>
          </w:rPr>
          <w:fldChar w:fldCharType="begin"/>
        </w:r>
        <w:r>
          <w:rPr>
            <w:noProof/>
            <w:webHidden/>
          </w:rPr>
          <w:instrText xml:space="preserve"> PAGEREF _Toc212114480 \h </w:instrText>
        </w:r>
        <w:r>
          <w:rPr>
            <w:noProof/>
            <w:webHidden/>
          </w:rPr>
        </w:r>
        <w:r>
          <w:rPr>
            <w:noProof/>
            <w:webHidden/>
          </w:rPr>
          <w:fldChar w:fldCharType="separate"/>
        </w:r>
        <w:r w:rsidR="00487FC6">
          <w:rPr>
            <w:noProof/>
            <w:webHidden/>
          </w:rPr>
          <w:t>16</w:t>
        </w:r>
        <w:r>
          <w:rPr>
            <w:noProof/>
            <w:webHidden/>
          </w:rPr>
          <w:fldChar w:fldCharType="end"/>
        </w:r>
      </w:hyperlink>
    </w:p>
    <w:p w14:paraId="5F51E593" w14:textId="251735E7" w:rsidR="002E66E9" w:rsidRDefault="002E66E9" w:rsidP="002E66E9">
      <w:pPr>
        <w:pStyle w:val="TOC1"/>
        <w:jc w:val="left"/>
        <w:rPr>
          <w:rFonts w:asciiTheme="minorHAnsi" w:eastAsiaTheme="minorEastAsia" w:hAnsiTheme="minorHAnsi" w:cstheme="minorBidi"/>
          <w:noProof/>
          <w:kern w:val="2"/>
          <w:lang w:eastAsia="zh-CN"/>
          <w14:ligatures w14:val="standardContextual"/>
        </w:rPr>
      </w:pPr>
      <w:hyperlink w:anchor="_Toc212114481" w:history="1">
        <w:r w:rsidRPr="002171C4">
          <w:rPr>
            <w:rStyle w:val="Hyperlink"/>
            <w:noProof/>
          </w:rPr>
          <w:t>5.</w:t>
        </w:r>
        <w:r>
          <w:rPr>
            <w:rFonts w:asciiTheme="minorHAnsi" w:eastAsiaTheme="minorEastAsia" w:hAnsiTheme="minorHAnsi" w:cstheme="minorBidi"/>
            <w:noProof/>
            <w:kern w:val="2"/>
            <w:lang w:eastAsia="zh-CN"/>
            <w14:ligatures w14:val="standardContextual"/>
          </w:rPr>
          <w:tab/>
        </w:r>
        <w:r w:rsidRPr="002171C4">
          <w:rPr>
            <w:rStyle w:val="Hyperlink"/>
            <w:bCs/>
            <w:noProof/>
            <w:lang w:val="pl"/>
          </w:rPr>
          <w:t>Podsumowanie oceny klinicznej i obserwacji klinicznych po wprowadzeniu do obrotu (PMCF)</w:t>
        </w:r>
        <w:r>
          <w:rPr>
            <w:noProof/>
            <w:webHidden/>
          </w:rPr>
          <w:tab/>
        </w:r>
        <w:r>
          <w:rPr>
            <w:noProof/>
            <w:webHidden/>
          </w:rPr>
          <w:fldChar w:fldCharType="begin"/>
        </w:r>
        <w:r>
          <w:rPr>
            <w:noProof/>
            <w:webHidden/>
          </w:rPr>
          <w:instrText xml:space="preserve"> PAGEREF _Toc212114481 \h </w:instrText>
        </w:r>
        <w:r>
          <w:rPr>
            <w:noProof/>
            <w:webHidden/>
          </w:rPr>
        </w:r>
        <w:r>
          <w:rPr>
            <w:noProof/>
            <w:webHidden/>
          </w:rPr>
          <w:fldChar w:fldCharType="separate"/>
        </w:r>
        <w:r w:rsidR="00487FC6">
          <w:rPr>
            <w:noProof/>
            <w:webHidden/>
          </w:rPr>
          <w:t>16</w:t>
        </w:r>
        <w:r>
          <w:rPr>
            <w:noProof/>
            <w:webHidden/>
          </w:rPr>
          <w:fldChar w:fldCharType="end"/>
        </w:r>
      </w:hyperlink>
    </w:p>
    <w:p w14:paraId="63E11CBB" w14:textId="7BB44FD9" w:rsidR="002E66E9" w:rsidRDefault="002E66E9" w:rsidP="002E66E9">
      <w:pPr>
        <w:pStyle w:val="TOC1"/>
        <w:jc w:val="left"/>
        <w:rPr>
          <w:rFonts w:asciiTheme="minorHAnsi" w:eastAsiaTheme="minorEastAsia" w:hAnsiTheme="minorHAnsi" w:cstheme="minorBidi"/>
          <w:noProof/>
          <w:kern w:val="2"/>
          <w:lang w:eastAsia="zh-CN"/>
          <w14:ligatures w14:val="standardContextual"/>
        </w:rPr>
      </w:pPr>
      <w:hyperlink w:anchor="_Toc212114482" w:history="1">
        <w:r w:rsidRPr="002171C4">
          <w:rPr>
            <w:rStyle w:val="Hyperlink"/>
            <w:noProof/>
          </w:rPr>
          <w:t>5.1.</w:t>
        </w:r>
        <w:r>
          <w:rPr>
            <w:rFonts w:asciiTheme="minorHAnsi" w:eastAsiaTheme="minorEastAsia" w:hAnsiTheme="minorHAnsi" w:cstheme="minorBidi"/>
            <w:noProof/>
            <w:kern w:val="2"/>
            <w:lang w:eastAsia="zh-CN"/>
            <w14:ligatures w14:val="standardContextual"/>
          </w:rPr>
          <w:tab/>
        </w:r>
        <w:r w:rsidRPr="002171C4">
          <w:rPr>
            <w:rStyle w:val="Hyperlink"/>
            <w:bCs/>
            <w:noProof/>
            <w:lang w:val="pl"/>
          </w:rPr>
          <w:t>Podsumowanie danych klinicznych dotyczących równoważnego urządzenia, jeśli dotyczy</w:t>
        </w:r>
        <w:r>
          <w:rPr>
            <w:noProof/>
            <w:webHidden/>
          </w:rPr>
          <w:tab/>
        </w:r>
        <w:r>
          <w:rPr>
            <w:noProof/>
            <w:webHidden/>
          </w:rPr>
          <w:fldChar w:fldCharType="begin"/>
        </w:r>
        <w:r>
          <w:rPr>
            <w:noProof/>
            <w:webHidden/>
          </w:rPr>
          <w:instrText xml:space="preserve"> PAGEREF _Toc212114482 \h </w:instrText>
        </w:r>
        <w:r>
          <w:rPr>
            <w:noProof/>
            <w:webHidden/>
          </w:rPr>
        </w:r>
        <w:r>
          <w:rPr>
            <w:noProof/>
            <w:webHidden/>
          </w:rPr>
          <w:fldChar w:fldCharType="separate"/>
        </w:r>
        <w:r w:rsidR="00487FC6">
          <w:rPr>
            <w:noProof/>
            <w:webHidden/>
          </w:rPr>
          <w:t>18</w:t>
        </w:r>
        <w:r>
          <w:rPr>
            <w:noProof/>
            <w:webHidden/>
          </w:rPr>
          <w:fldChar w:fldCharType="end"/>
        </w:r>
      </w:hyperlink>
    </w:p>
    <w:p w14:paraId="4E181417" w14:textId="56297B50" w:rsidR="002E66E9" w:rsidRDefault="002E66E9" w:rsidP="002E66E9">
      <w:pPr>
        <w:pStyle w:val="TOC1"/>
        <w:jc w:val="left"/>
        <w:rPr>
          <w:rFonts w:asciiTheme="minorHAnsi" w:eastAsiaTheme="minorEastAsia" w:hAnsiTheme="minorHAnsi" w:cstheme="minorBidi"/>
          <w:noProof/>
          <w:kern w:val="2"/>
          <w:lang w:eastAsia="zh-CN"/>
          <w14:ligatures w14:val="standardContextual"/>
        </w:rPr>
      </w:pPr>
      <w:hyperlink w:anchor="_Toc212114483" w:history="1">
        <w:r w:rsidRPr="002171C4">
          <w:rPr>
            <w:rStyle w:val="Hyperlink"/>
            <w:noProof/>
          </w:rPr>
          <w:t>5.2.</w:t>
        </w:r>
        <w:r>
          <w:rPr>
            <w:rFonts w:asciiTheme="minorHAnsi" w:eastAsiaTheme="minorEastAsia" w:hAnsiTheme="minorHAnsi" w:cstheme="minorBidi"/>
            <w:noProof/>
            <w:kern w:val="2"/>
            <w:lang w:eastAsia="zh-CN"/>
            <w14:ligatures w14:val="standardContextual"/>
          </w:rPr>
          <w:tab/>
        </w:r>
        <w:r w:rsidRPr="002171C4">
          <w:rPr>
            <w:rStyle w:val="Hyperlink"/>
            <w:bCs/>
            <w:noProof/>
            <w:lang w:val="pl"/>
          </w:rPr>
          <w:t>Podsumowanie danych klinicznych z przeprowadzonych badań urządzenia przed oznakowaniem CE, jeśli dotyczy</w:t>
        </w:r>
        <w:r>
          <w:rPr>
            <w:noProof/>
            <w:webHidden/>
          </w:rPr>
          <w:tab/>
        </w:r>
        <w:r>
          <w:rPr>
            <w:noProof/>
            <w:webHidden/>
          </w:rPr>
          <w:fldChar w:fldCharType="begin"/>
        </w:r>
        <w:r>
          <w:rPr>
            <w:noProof/>
            <w:webHidden/>
          </w:rPr>
          <w:instrText xml:space="preserve"> PAGEREF _Toc212114483 \h </w:instrText>
        </w:r>
        <w:r>
          <w:rPr>
            <w:noProof/>
            <w:webHidden/>
          </w:rPr>
        </w:r>
        <w:r>
          <w:rPr>
            <w:noProof/>
            <w:webHidden/>
          </w:rPr>
          <w:fldChar w:fldCharType="separate"/>
        </w:r>
        <w:r w:rsidR="00487FC6">
          <w:rPr>
            <w:noProof/>
            <w:webHidden/>
          </w:rPr>
          <w:t>19</w:t>
        </w:r>
        <w:r>
          <w:rPr>
            <w:noProof/>
            <w:webHidden/>
          </w:rPr>
          <w:fldChar w:fldCharType="end"/>
        </w:r>
      </w:hyperlink>
    </w:p>
    <w:p w14:paraId="0CC78E40" w14:textId="68A51C85" w:rsidR="002E66E9" w:rsidRDefault="002E66E9">
      <w:pPr>
        <w:pStyle w:val="TOC1"/>
        <w:rPr>
          <w:rFonts w:asciiTheme="minorHAnsi" w:eastAsiaTheme="minorEastAsia" w:hAnsiTheme="minorHAnsi" w:cstheme="minorBidi"/>
          <w:noProof/>
          <w:kern w:val="2"/>
          <w:lang w:eastAsia="zh-CN"/>
          <w14:ligatures w14:val="standardContextual"/>
        </w:rPr>
      </w:pPr>
      <w:hyperlink w:anchor="_Toc212114484" w:history="1">
        <w:r w:rsidRPr="002171C4">
          <w:rPr>
            <w:rStyle w:val="Hyperlink"/>
            <w:noProof/>
          </w:rPr>
          <w:t>5.3.</w:t>
        </w:r>
        <w:r>
          <w:rPr>
            <w:rFonts w:asciiTheme="minorHAnsi" w:eastAsiaTheme="minorEastAsia" w:hAnsiTheme="minorHAnsi" w:cstheme="minorBidi"/>
            <w:noProof/>
            <w:kern w:val="2"/>
            <w:lang w:eastAsia="zh-CN"/>
            <w14:ligatures w14:val="standardContextual"/>
          </w:rPr>
          <w:tab/>
        </w:r>
        <w:r w:rsidRPr="002171C4">
          <w:rPr>
            <w:rStyle w:val="Hyperlink"/>
            <w:bCs/>
            <w:noProof/>
            <w:lang w:val="pl"/>
          </w:rPr>
          <w:t>Podsumowanie danych klinicznych z innych źródeł, jeśli dotyczy</w:t>
        </w:r>
        <w:r>
          <w:rPr>
            <w:noProof/>
            <w:webHidden/>
          </w:rPr>
          <w:tab/>
        </w:r>
        <w:r>
          <w:rPr>
            <w:noProof/>
            <w:webHidden/>
          </w:rPr>
          <w:fldChar w:fldCharType="begin"/>
        </w:r>
        <w:r>
          <w:rPr>
            <w:noProof/>
            <w:webHidden/>
          </w:rPr>
          <w:instrText xml:space="preserve"> PAGEREF _Toc212114484 \h </w:instrText>
        </w:r>
        <w:r>
          <w:rPr>
            <w:noProof/>
            <w:webHidden/>
          </w:rPr>
        </w:r>
        <w:r>
          <w:rPr>
            <w:noProof/>
            <w:webHidden/>
          </w:rPr>
          <w:fldChar w:fldCharType="separate"/>
        </w:r>
        <w:r w:rsidR="00487FC6">
          <w:rPr>
            <w:noProof/>
            <w:webHidden/>
          </w:rPr>
          <w:t>19</w:t>
        </w:r>
        <w:r>
          <w:rPr>
            <w:noProof/>
            <w:webHidden/>
          </w:rPr>
          <w:fldChar w:fldCharType="end"/>
        </w:r>
      </w:hyperlink>
    </w:p>
    <w:p w14:paraId="5EA8E332" w14:textId="0EE6AD08" w:rsidR="002E66E9" w:rsidRDefault="002E66E9">
      <w:pPr>
        <w:pStyle w:val="TOC1"/>
        <w:rPr>
          <w:rFonts w:asciiTheme="minorHAnsi" w:eastAsiaTheme="minorEastAsia" w:hAnsiTheme="minorHAnsi" w:cstheme="minorBidi"/>
          <w:noProof/>
          <w:kern w:val="2"/>
          <w:lang w:eastAsia="zh-CN"/>
          <w14:ligatures w14:val="standardContextual"/>
        </w:rPr>
      </w:pPr>
      <w:hyperlink w:anchor="_Toc212114485" w:history="1">
        <w:r w:rsidRPr="002171C4">
          <w:rPr>
            <w:rStyle w:val="Hyperlink"/>
            <w:noProof/>
          </w:rPr>
          <w:t>5.4.</w:t>
        </w:r>
        <w:r>
          <w:rPr>
            <w:rFonts w:asciiTheme="minorHAnsi" w:eastAsiaTheme="minorEastAsia" w:hAnsiTheme="minorHAnsi" w:cstheme="minorBidi"/>
            <w:noProof/>
            <w:kern w:val="2"/>
            <w:lang w:eastAsia="zh-CN"/>
            <w14:ligatures w14:val="standardContextual"/>
          </w:rPr>
          <w:tab/>
        </w:r>
        <w:r w:rsidRPr="002171C4">
          <w:rPr>
            <w:rStyle w:val="Hyperlink"/>
            <w:bCs/>
            <w:noProof/>
            <w:lang w:val="pl"/>
          </w:rPr>
          <w:t>Ogólne podsumowanie dotyczące bezpieczeństwa i skuteczności klinicznej</w:t>
        </w:r>
        <w:r>
          <w:rPr>
            <w:noProof/>
            <w:webHidden/>
          </w:rPr>
          <w:tab/>
        </w:r>
        <w:r>
          <w:rPr>
            <w:noProof/>
            <w:webHidden/>
          </w:rPr>
          <w:fldChar w:fldCharType="begin"/>
        </w:r>
        <w:r>
          <w:rPr>
            <w:noProof/>
            <w:webHidden/>
          </w:rPr>
          <w:instrText xml:space="preserve"> PAGEREF _Toc212114485 \h </w:instrText>
        </w:r>
        <w:r>
          <w:rPr>
            <w:noProof/>
            <w:webHidden/>
          </w:rPr>
        </w:r>
        <w:r>
          <w:rPr>
            <w:noProof/>
            <w:webHidden/>
          </w:rPr>
          <w:fldChar w:fldCharType="separate"/>
        </w:r>
        <w:r w:rsidR="00487FC6">
          <w:rPr>
            <w:noProof/>
            <w:webHidden/>
          </w:rPr>
          <w:t>22</w:t>
        </w:r>
        <w:r>
          <w:rPr>
            <w:noProof/>
            <w:webHidden/>
          </w:rPr>
          <w:fldChar w:fldCharType="end"/>
        </w:r>
      </w:hyperlink>
    </w:p>
    <w:p w14:paraId="1020ECFA" w14:textId="5E00E19E" w:rsidR="002E66E9" w:rsidRDefault="002E66E9">
      <w:pPr>
        <w:pStyle w:val="TOC1"/>
        <w:rPr>
          <w:rFonts w:asciiTheme="minorHAnsi" w:eastAsiaTheme="minorEastAsia" w:hAnsiTheme="minorHAnsi" w:cstheme="minorBidi"/>
          <w:noProof/>
          <w:kern w:val="2"/>
          <w:lang w:eastAsia="zh-CN"/>
          <w14:ligatures w14:val="standardContextual"/>
        </w:rPr>
      </w:pPr>
      <w:hyperlink w:anchor="_Toc212114486" w:history="1">
        <w:r w:rsidRPr="002171C4">
          <w:rPr>
            <w:rStyle w:val="Hyperlink"/>
            <w:noProof/>
          </w:rPr>
          <w:t>5.5.</w:t>
        </w:r>
        <w:r>
          <w:rPr>
            <w:rFonts w:asciiTheme="minorHAnsi" w:eastAsiaTheme="minorEastAsia" w:hAnsiTheme="minorHAnsi" w:cstheme="minorBidi"/>
            <w:noProof/>
            <w:kern w:val="2"/>
            <w:lang w:eastAsia="zh-CN"/>
            <w14:ligatures w14:val="standardContextual"/>
          </w:rPr>
          <w:tab/>
        </w:r>
        <w:r w:rsidRPr="002171C4">
          <w:rPr>
            <w:rStyle w:val="Hyperlink"/>
            <w:bCs/>
            <w:noProof/>
            <w:lang w:val="pl"/>
          </w:rPr>
          <w:t>Bieżąca lub planowana obserwacja kliniczna po wprowadzeniu produktu do obrotu.</w:t>
        </w:r>
        <w:r>
          <w:rPr>
            <w:noProof/>
            <w:webHidden/>
          </w:rPr>
          <w:tab/>
        </w:r>
        <w:r>
          <w:rPr>
            <w:noProof/>
            <w:webHidden/>
          </w:rPr>
          <w:fldChar w:fldCharType="begin"/>
        </w:r>
        <w:r>
          <w:rPr>
            <w:noProof/>
            <w:webHidden/>
          </w:rPr>
          <w:instrText xml:space="preserve"> PAGEREF _Toc212114486 \h </w:instrText>
        </w:r>
        <w:r>
          <w:rPr>
            <w:noProof/>
            <w:webHidden/>
          </w:rPr>
        </w:r>
        <w:r>
          <w:rPr>
            <w:noProof/>
            <w:webHidden/>
          </w:rPr>
          <w:fldChar w:fldCharType="separate"/>
        </w:r>
        <w:r w:rsidR="00487FC6">
          <w:rPr>
            <w:noProof/>
            <w:webHidden/>
          </w:rPr>
          <w:t>26</w:t>
        </w:r>
        <w:r>
          <w:rPr>
            <w:noProof/>
            <w:webHidden/>
          </w:rPr>
          <w:fldChar w:fldCharType="end"/>
        </w:r>
      </w:hyperlink>
    </w:p>
    <w:p w14:paraId="5A2FF74E" w14:textId="6D22270F" w:rsidR="002E66E9" w:rsidRDefault="002E66E9">
      <w:pPr>
        <w:pStyle w:val="TOC1"/>
        <w:rPr>
          <w:rFonts w:asciiTheme="minorHAnsi" w:eastAsiaTheme="minorEastAsia" w:hAnsiTheme="minorHAnsi" w:cstheme="minorBidi"/>
          <w:noProof/>
          <w:kern w:val="2"/>
          <w:lang w:eastAsia="zh-CN"/>
          <w14:ligatures w14:val="standardContextual"/>
        </w:rPr>
      </w:pPr>
      <w:hyperlink w:anchor="_Toc212114487" w:history="1">
        <w:r w:rsidRPr="002171C4">
          <w:rPr>
            <w:rStyle w:val="Hyperlink"/>
            <w:noProof/>
          </w:rPr>
          <w:t>6.</w:t>
        </w:r>
        <w:r>
          <w:rPr>
            <w:rFonts w:asciiTheme="minorHAnsi" w:eastAsiaTheme="minorEastAsia" w:hAnsiTheme="minorHAnsi" w:cstheme="minorBidi"/>
            <w:noProof/>
            <w:kern w:val="2"/>
            <w:lang w:eastAsia="zh-CN"/>
            <w14:ligatures w14:val="standardContextual"/>
          </w:rPr>
          <w:tab/>
        </w:r>
        <w:r w:rsidRPr="002171C4">
          <w:rPr>
            <w:rStyle w:val="Hyperlink"/>
            <w:bCs/>
            <w:noProof/>
            <w:lang w:val="pl"/>
          </w:rPr>
          <w:t>Możliwe alternatywy diagnostyczne lub terapeutyczne</w:t>
        </w:r>
        <w:r>
          <w:rPr>
            <w:noProof/>
            <w:webHidden/>
          </w:rPr>
          <w:tab/>
        </w:r>
        <w:r>
          <w:rPr>
            <w:noProof/>
            <w:webHidden/>
          </w:rPr>
          <w:fldChar w:fldCharType="begin"/>
        </w:r>
        <w:r>
          <w:rPr>
            <w:noProof/>
            <w:webHidden/>
          </w:rPr>
          <w:instrText xml:space="preserve"> PAGEREF _Toc212114487 \h </w:instrText>
        </w:r>
        <w:r>
          <w:rPr>
            <w:noProof/>
            <w:webHidden/>
          </w:rPr>
        </w:r>
        <w:r>
          <w:rPr>
            <w:noProof/>
            <w:webHidden/>
          </w:rPr>
          <w:fldChar w:fldCharType="separate"/>
        </w:r>
        <w:r w:rsidR="00487FC6">
          <w:rPr>
            <w:noProof/>
            <w:webHidden/>
          </w:rPr>
          <w:t>33</w:t>
        </w:r>
        <w:r>
          <w:rPr>
            <w:noProof/>
            <w:webHidden/>
          </w:rPr>
          <w:fldChar w:fldCharType="end"/>
        </w:r>
      </w:hyperlink>
    </w:p>
    <w:p w14:paraId="7D2F45EC" w14:textId="75126005" w:rsidR="002E66E9" w:rsidRDefault="002E66E9">
      <w:pPr>
        <w:pStyle w:val="TOC1"/>
        <w:rPr>
          <w:rFonts w:asciiTheme="minorHAnsi" w:eastAsiaTheme="minorEastAsia" w:hAnsiTheme="minorHAnsi" w:cstheme="minorBidi"/>
          <w:noProof/>
          <w:kern w:val="2"/>
          <w:lang w:eastAsia="zh-CN"/>
          <w14:ligatures w14:val="standardContextual"/>
        </w:rPr>
      </w:pPr>
      <w:hyperlink w:anchor="_Toc212114488" w:history="1">
        <w:r w:rsidRPr="002171C4">
          <w:rPr>
            <w:rStyle w:val="Hyperlink"/>
            <w:noProof/>
          </w:rPr>
          <w:t>7.</w:t>
        </w:r>
        <w:r>
          <w:rPr>
            <w:rFonts w:asciiTheme="minorHAnsi" w:eastAsiaTheme="minorEastAsia" w:hAnsiTheme="minorHAnsi" w:cstheme="minorBidi"/>
            <w:noProof/>
            <w:kern w:val="2"/>
            <w:lang w:eastAsia="zh-CN"/>
            <w14:ligatures w14:val="standardContextual"/>
          </w:rPr>
          <w:tab/>
        </w:r>
        <w:r w:rsidRPr="002171C4">
          <w:rPr>
            <w:rStyle w:val="Hyperlink"/>
            <w:bCs/>
            <w:noProof/>
            <w:lang w:val="pl"/>
          </w:rPr>
          <w:t>Sugerowany profil i szkolenie dla użytkowników</w:t>
        </w:r>
        <w:r>
          <w:rPr>
            <w:noProof/>
            <w:webHidden/>
          </w:rPr>
          <w:tab/>
        </w:r>
        <w:r>
          <w:rPr>
            <w:noProof/>
            <w:webHidden/>
          </w:rPr>
          <w:fldChar w:fldCharType="begin"/>
        </w:r>
        <w:r>
          <w:rPr>
            <w:noProof/>
            <w:webHidden/>
          </w:rPr>
          <w:instrText xml:space="preserve"> PAGEREF _Toc212114488 \h </w:instrText>
        </w:r>
        <w:r>
          <w:rPr>
            <w:noProof/>
            <w:webHidden/>
          </w:rPr>
        </w:r>
        <w:r>
          <w:rPr>
            <w:noProof/>
            <w:webHidden/>
          </w:rPr>
          <w:fldChar w:fldCharType="separate"/>
        </w:r>
        <w:r w:rsidR="00487FC6">
          <w:rPr>
            <w:noProof/>
            <w:webHidden/>
          </w:rPr>
          <w:t>33</w:t>
        </w:r>
        <w:r>
          <w:rPr>
            <w:noProof/>
            <w:webHidden/>
          </w:rPr>
          <w:fldChar w:fldCharType="end"/>
        </w:r>
      </w:hyperlink>
    </w:p>
    <w:p w14:paraId="199A5FBB" w14:textId="35D09DA2" w:rsidR="002E66E9" w:rsidRDefault="002E66E9">
      <w:pPr>
        <w:pStyle w:val="TOC1"/>
        <w:rPr>
          <w:rFonts w:asciiTheme="minorHAnsi" w:eastAsiaTheme="minorEastAsia" w:hAnsiTheme="minorHAnsi" w:cstheme="minorBidi"/>
          <w:noProof/>
          <w:kern w:val="2"/>
          <w:lang w:eastAsia="zh-CN"/>
          <w14:ligatures w14:val="standardContextual"/>
        </w:rPr>
      </w:pPr>
      <w:hyperlink w:anchor="_Toc212114489" w:history="1">
        <w:r w:rsidRPr="002171C4">
          <w:rPr>
            <w:rStyle w:val="Hyperlink"/>
            <w:noProof/>
          </w:rPr>
          <w:t>8.</w:t>
        </w:r>
        <w:r>
          <w:rPr>
            <w:rFonts w:asciiTheme="minorHAnsi" w:eastAsiaTheme="minorEastAsia" w:hAnsiTheme="minorHAnsi" w:cstheme="minorBidi"/>
            <w:noProof/>
            <w:kern w:val="2"/>
            <w:lang w:eastAsia="zh-CN"/>
            <w14:ligatures w14:val="standardContextual"/>
          </w:rPr>
          <w:tab/>
        </w:r>
        <w:r w:rsidRPr="002171C4">
          <w:rPr>
            <w:rStyle w:val="Hyperlink"/>
            <w:bCs/>
            <w:noProof/>
            <w:lang w:val="pl"/>
          </w:rPr>
          <w:t>Zharmonizowane normy / wspólne specyfikacje</w:t>
        </w:r>
        <w:r>
          <w:rPr>
            <w:noProof/>
            <w:webHidden/>
          </w:rPr>
          <w:tab/>
        </w:r>
        <w:r>
          <w:rPr>
            <w:noProof/>
            <w:webHidden/>
          </w:rPr>
          <w:fldChar w:fldCharType="begin"/>
        </w:r>
        <w:r>
          <w:rPr>
            <w:noProof/>
            <w:webHidden/>
          </w:rPr>
          <w:instrText xml:space="preserve"> PAGEREF _Toc212114489 \h </w:instrText>
        </w:r>
        <w:r>
          <w:rPr>
            <w:noProof/>
            <w:webHidden/>
          </w:rPr>
        </w:r>
        <w:r>
          <w:rPr>
            <w:noProof/>
            <w:webHidden/>
          </w:rPr>
          <w:fldChar w:fldCharType="separate"/>
        </w:r>
        <w:r w:rsidR="00487FC6">
          <w:rPr>
            <w:noProof/>
            <w:webHidden/>
          </w:rPr>
          <w:t>33</w:t>
        </w:r>
        <w:r>
          <w:rPr>
            <w:noProof/>
            <w:webHidden/>
          </w:rPr>
          <w:fldChar w:fldCharType="end"/>
        </w:r>
      </w:hyperlink>
    </w:p>
    <w:p w14:paraId="5257391D" w14:textId="02AD4241" w:rsidR="002E66E9" w:rsidRDefault="002E66E9">
      <w:pPr>
        <w:pStyle w:val="TOC1"/>
        <w:rPr>
          <w:rFonts w:asciiTheme="minorHAnsi" w:eastAsiaTheme="minorEastAsia" w:hAnsiTheme="minorHAnsi" w:cstheme="minorBidi"/>
          <w:noProof/>
          <w:kern w:val="2"/>
          <w:lang w:eastAsia="zh-CN"/>
          <w14:ligatures w14:val="standardContextual"/>
        </w:rPr>
      </w:pPr>
      <w:hyperlink w:anchor="_Toc212114490" w:history="1">
        <w:r w:rsidRPr="002171C4">
          <w:rPr>
            <w:rStyle w:val="Hyperlink"/>
            <w:noProof/>
          </w:rPr>
          <w:t>9.</w:t>
        </w:r>
        <w:r>
          <w:rPr>
            <w:rFonts w:asciiTheme="minorHAnsi" w:eastAsiaTheme="minorEastAsia" w:hAnsiTheme="minorHAnsi" w:cstheme="minorBidi"/>
            <w:noProof/>
            <w:kern w:val="2"/>
            <w:lang w:eastAsia="zh-CN"/>
            <w14:ligatures w14:val="standardContextual"/>
          </w:rPr>
          <w:tab/>
        </w:r>
        <w:r w:rsidRPr="002171C4">
          <w:rPr>
            <w:rStyle w:val="Hyperlink"/>
            <w:bCs/>
            <w:noProof/>
            <w:lang w:val="pl"/>
          </w:rPr>
          <w:t>B. Podsumowanie bezpieczeństwa i skuteczności dla pacjentów/osób postronnych</w:t>
        </w:r>
        <w:r>
          <w:rPr>
            <w:noProof/>
            <w:webHidden/>
          </w:rPr>
          <w:tab/>
        </w:r>
        <w:r>
          <w:rPr>
            <w:noProof/>
            <w:webHidden/>
          </w:rPr>
          <w:fldChar w:fldCharType="begin"/>
        </w:r>
        <w:r>
          <w:rPr>
            <w:noProof/>
            <w:webHidden/>
          </w:rPr>
          <w:instrText xml:space="preserve"> PAGEREF _Toc212114490 \h </w:instrText>
        </w:r>
        <w:r>
          <w:rPr>
            <w:noProof/>
            <w:webHidden/>
          </w:rPr>
        </w:r>
        <w:r>
          <w:rPr>
            <w:noProof/>
            <w:webHidden/>
          </w:rPr>
          <w:fldChar w:fldCharType="separate"/>
        </w:r>
        <w:r w:rsidR="00487FC6">
          <w:rPr>
            <w:noProof/>
            <w:webHidden/>
          </w:rPr>
          <w:t>36</w:t>
        </w:r>
        <w:r>
          <w:rPr>
            <w:noProof/>
            <w:webHidden/>
          </w:rPr>
          <w:fldChar w:fldCharType="end"/>
        </w:r>
      </w:hyperlink>
    </w:p>
    <w:p w14:paraId="7736DF81" w14:textId="3C91993F" w:rsidR="002E66E9" w:rsidRDefault="002E66E9">
      <w:pPr>
        <w:pStyle w:val="TOC1"/>
        <w:rPr>
          <w:rFonts w:asciiTheme="minorHAnsi" w:eastAsiaTheme="minorEastAsia" w:hAnsiTheme="minorHAnsi" w:cstheme="minorBidi"/>
          <w:noProof/>
          <w:kern w:val="2"/>
          <w:lang w:eastAsia="zh-CN"/>
          <w14:ligatures w14:val="standardContextual"/>
        </w:rPr>
      </w:pPr>
      <w:hyperlink w:anchor="_Toc212114491" w:history="1">
        <w:r w:rsidRPr="002171C4">
          <w:rPr>
            <w:rStyle w:val="Hyperlink"/>
            <w:noProof/>
          </w:rPr>
          <w:t>9.1.</w:t>
        </w:r>
        <w:r>
          <w:rPr>
            <w:rFonts w:asciiTheme="minorHAnsi" w:eastAsiaTheme="minorEastAsia" w:hAnsiTheme="minorHAnsi" w:cstheme="minorBidi"/>
            <w:noProof/>
            <w:kern w:val="2"/>
            <w:lang w:eastAsia="zh-CN"/>
            <w14:ligatures w14:val="standardContextual"/>
          </w:rPr>
          <w:tab/>
        </w:r>
        <w:r w:rsidRPr="002171C4">
          <w:rPr>
            <w:rStyle w:val="Hyperlink"/>
            <w:bCs/>
            <w:noProof/>
            <w:lang w:val="pl"/>
          </w:rPr>
          <w:t>Identyfikacja wyrobu i informacje ogólne</w:t>
        </w:r>
        <w:r>
          <w:rPr>
            <w:noProof/>
            <w:webHidden/>
          </w:rPr>
          <w:tab/>
        </w:r>
        <w:r>
          <w:rPr>
            <w:noProof/>
            <w:webHidden/>
          </w:rPr>
          <w:fldChar w:fldCharType="begin"/>
        </w:r>
        <w:r>
          <w:rPr>
            <w:noProof/>
            <w:webHidden/>
          </w:rPr>
          <w:instrText xml:space="preserve"> PAGEREF _Toc212114491 \h </w:instrText>
        </w:r>
        <w:r>
          <w:rPr>
            <w:noProof/>
            <w:webHidden/>
          </w:rPr>
        </w:r>
        <w:r>
          <w:rPr>
            <w:noProof/>
            <w:webHidden/>
          </w:rPr>
          <w:fldChar w:fldCharType="separate"/>
        </w:r>
        <w:r w:rsidR="00487FC6">
          <w:rPr>
            <w:noProof/>
            <w:webHidden/>
          </w:rPr>
          <w:t>36</w:t>
        </w:r>
        <w:r>
          <w:rPr>
            <w:noProof/>
            <w:webHidden/>
          </w:rPr>
          <w:fldChar w:fldCharType="end"/>
        </w:r>
      </w:hyperlink>
    </w:p>
    <w:p w14:paraId="0F294D21" w14:textId="08133F45" w:rsidR="002E66E9" w:rsidRDefault="002E66E9">
      <w:pPr>
        <w:pStyle w:val="TOC1"/>
        <w:rPr>
          <w:rFonts w:asciiTheme="minorHAnsi" w:eastAsiaTheme="minorEastAsia" w:hAnsiTheme="minorHAnsi" w:cstheme="minorBidi"/>
          <w:noProof/>
          <w:kern w:val="2"/>
          <w:lang w:eastAsia="zh-CN"/>
          <w14:ligatures w14:val="standardContextual"/>
        </w:rPr>
      </w:pPr>
      <w:hyperlink w:anchor="_Toc212114492" w:history="1">
        <w:r w:rsidRPr="002171C4">
          <w:rPr>
            <w:rStyle w:val="Hyperlink"/>
            <w:noProof/>
          </w:rPr>
          <w:t>9.2.</w:t>
        </w:r>
        <w:r>
          <w:rPr>
            <w:rFonts w:asciiTheme="minorHAnsi" w:eastAsiaTheme="minorEastAsia" w:hAnsiTheme="minorHAnsi" w:cstheme="minorBidi"/>
            <w:noProof/>
            <w:kern w:val="2"/>
            <w:lang w:eastAsia="zh-CN"/>
            <w14:ligatures w14:val="standardContextual"/>
          </w:rPr>
          <w:tab/>
        </w:r>
        <w:r w:rsidRPr="002171C4">
          <w:rPr>
            <w:rStyle w:val="Hyperlink"/>
            <w:bCs/>
            <w:noProof/>
            <w:lang w:val="pl"/>
          </w:rPr>
          <w:t>Powód korzystania z tego urządzenia</w:t>
        </w:r>
        <w:r>
          <w:rPr>
            <w:noProof/>
            <w:webHidden/>
          </w:rPr>
          <w:tab/>
        </w:r>
        <w:r>
          <w:rPr>
            <w:noProof/>
            <w:webHidden/>
          </w:rPr>
          <w:fldChar w:fldCharType="begin"/>
        </w:r>
        <w:r>
          <w:rPr>
            <w:noProof/>
            <w:webHidden/>
          </w:rPr>
          <w:instrText xml:space="preserve"> PAGEREF _Toc212114492 \h </w:instrText>
        </w:r>
        <w:r>
          <w:rPr>
            <w:noProof/>
            <w:webHidden/>
          </w:rPr>
        </w:r>
        <w:r>
          <w:rPr>
            <w:noProof/>
            <w:webHidden/>
          </w:rPr>
          <w:fldChar w:fldCharType="separate"/>
        </w:r>
        <w:r w:rsidR="00487FC6">
          <w:rPr>
            <w:noProof/>
            <w:webHidden/>
          </w:rPr>
          <w:t>37</w:t>
        </w:r>
        <w:r>
          <w:rPr>
            <w:noProof/>
            <w:webHidden/>
          </w:rPr>
          <w:fldChar w:fldCharType="end"/>
        </w:r>
      </w:hyperlink>
    </w:p>
    <w:p w14:paraId="3E80A8CE" w14:textId="3D5816E4" w:rsidR="002E66E9" w:rsidRDefault="002E66E9">
      <w:pPr>
        <w:pStyle w:val="TOC1"/>
        <w:rPr>
          <w:rFonts w:asciiTheme="minorHAnsi" w:eastAsiaTheme="minorEastAsia" w:hAnsiTheme="minorHAnsi" w:cstheme="minorBidi"/>
          <w:noProof/>
          <w:kern w:val="2"/>
          <w:lang w:eastAsia="zh-CN"/>
          <w14:ligatures w14:val="standardContextual"/>
        </w:rPr>
      </w:pPr>
      <w:hyperlink w:anchor="_Toc212114493" w:history="1">
        <w:r w:rsidRPr="002171C4">
          <w:rPr>
            <w:rStyle w:val="Hyperlink"/>
            <w:noProof/>
          </w:rPr>
          <w:t>9.3.</w:t>
        </w:r>
        <w:r>
          <w:rPr>
            <w:rFonts w:asciiTheme="minorHAnsi" w:eastAsiaTheme="minorEastAsia" w:hAnsiTheme="minorHAnsi" w:cstheme="minorBidi"/>
            <w:noProof/>
            <w:kern w:val="2"/>
            <w:lang w:eastAsia="zh-CN"/>
            <w14:ligatures w14:val="standardContextual"/>
          </w:rPr>
          <w:tab/>
        </w:r>
        <w:r w:rsidRPr="002171C4">
          <w:rPr>
            <w:rStyle w:val="Hyperlink"/>
            <w:bCs/>
            <w:noProof/>
            <w:lang w:val="pl"/>
          </w:rPr>
          <w:t>Opis wyrobu</w:t>
        </w:r>
        <w:r>
          <w:rPr>
            <w:noProof/>
            <w:webHidden/>
          </w:rPr>
          <w:tab/>
        </w:r>
        <w:r>
          <w:rPr>
            <w:noProof/>
            <w:webHidden/>
          </w:rPr>
          <w:fldChar w:fldCharType="begin"/>
        </w:r>
        <w:r>
          <w:rPr>
            <w:noProof/>
            <w:webHidden/>
          </w:rPr>
          <w:instrText xml:space="preserve"> PAGEREF _Toc212114493 \h </w:instrText>
        </w:r>
        <w:r>
          <w:rPr>
            <w:noProof/>
            <w:webHidden/>
          </w:rPr>
        </w:r>
        <w:r>
          <w:rPr>
            <w:noProof/>
            <w:webHidden/>
          </w:rPr>
          <w:fldChar w:fldCharType="separate"/>
        </w:r>
        <w:r w:rsidR="00487FC6">
          <w:rPr>
            <w:noProof/>
            <w:webHidden/>
          </w:rPr>
          <w:t>38</w:t>
        </w:r>
        <w:r>
          <w:rPr>
            <w:noProof/>
            <w:webHidden/>
          </w:rPr>
          <w:fldChar w:fldCharType="end"/>
        </w:r>
      </w:hyperlink>
    </w:p>
    <w:p w14:paraId="68D8BB0E" w14:textId="3333E7FB" w:rsidR="002E66E9" w:rsidRDefault="002E66E9">
      <w:pPr>
        <w:pStyle w:val="TOC1"/>
        <w:rPr>
          <w:rFonts w:asciiTheme="minorHAnsi" w:eastAsiaTheme="minorEastAsia" w:hAnsiTheme="minorHAnsi" w:cstheme="minorBidi"/>
          <w:noProof/>
          <w:kern w:val="2"/>
          <w:lang w:eastAsia="zh-CN"/>
          <w14:ligatures w14:val="standardContextual"/>
        </w:rPr>
      </w:pPr>
      <w:hyperlink w:anchor="_Toc212114494" w:history="1">
        <w:r w:rsidRPr="002171C4">
          <w:rPr>
            <w:rStyle w:val="Hyperlink"/>
            <w:noProof/>
          </w:rPr>
          <w:t>9.4.</w:t>
        </w:r>
        <w:r>
          <w:rPr>
            <w:rFonts w:asciiTheme="minorHAnsi" w:eastAsiaTheme="minorEastAsia" w:hAnsiTheme="minorHAnsi" w:cstheme="minorBidi"/>
            <w:noProof/>
            <w:kern w:val="2"/>
            <w:lang w:eastAsia="zh-CN"/>
            <w14:ligatures w14:val="standardContextual"/>
          </w:rPr>
          <w:tab/>
        </w:r>
        <w:r w:rsidRPr="002171C4">
          <w:rPr>
            <w:rStyle w:val="Hyperlink"/>
            <w:bCs/>
            <w:noProof/>
            <w:lang w:val="pl"/>
          </w:rPr>
          <w:t>Zagrożenia i ostrzeżenia</w:t>
        </w:r>
        <w:r>
          <w:rPr>
            <w:noProof/>
            <w:webHidden/>
          </w:rPr>
          <w:tab/>
        </w:r>
        <w:r>
          <w:rPr>
            <w:noProof/>
            <w:webHidden/>
          </w:rPr>
          <w:fldChar w:fldCharType="begin"/>
        </w:r>
        <w:r>
          <w:rPr>
            <w:noProof/>
            <w:webHidden/>
          </w:rPr>
          <w:instrText xml:space="preserve"> PAGEREF _Toc212114494 \h </w:instrText>
        </w:r>
        <w:r>
          <w:rPr>
            <w:noProof/>
            <w:webHidden/>
          </w:rPr>
        </w:r>
        <w:r>
          <w:rPr>
            <w:noProof/>
            <w:webHidden/>
          </w:rPr>
          <w:fldChar w:fldCharType="separate"/>
        </w:r>
        <w:r w:rsidR="00487FC6">
          <w:rPr>
            <w:noProof/>
            <w:webHidden/>
          </w:rPr>
          <w:t>38</w:t>
        </w:r>
        <w:r>
          <w:rPr>
            <w:noProof/>
            <w:webHidden/>
          </w:rPr>
          <w:fldChar w:fldCharType="end"/>
        </w:r>
      </w:hyperlink>
    </w:p>
    <w:p w14:paraId="5D8CE838" w14:textId="7BB30179" w:rsidR="002E66E9" w:rsidRDefault="002E66E9" w:rsidP="002E66E9">
      <w:pPr>
        <w:pStyle w:val="TOC1"/>
        <w:jc w:val="left"/>
        <w:rPr>
          <w:rFonts w:asciiTheme="minorHAnsi" w:eastAsiaTheme="minorEastAsia" w:hAnsiTheme="minorHAnsi" w:cstheme="minorBidi"/>
          <w:noProof/>
          <w:kern w:val="2"/>
          <w:lang w:eastAsia="zh-CN"/>
          <w14:ligatures w14:val="standardContextual"/>
        </w:rPr>
      </w:pPr>
      <w:hyperlink w:anchor="_Toc212114495" w:history="1">
        <w:r w:rsidRPr="002171C4">
          <w:rPr>
            <w:rStyle w:val="Hyperlink"/>
            <w:noProof/>
          </w:rPr>
          <w:t>9.5.</w:t>
        </w:r>
        <w:r>
          <w:rPr>
            <w:rFonts w:asciiTheme="minorHAnsi" w:eastAsiaTheme="minorEastAsia" w:hAnsiTheme="minorHAnsi" w:cstheme="minorBidi"/>
            <w:noProof/>
            <w:kern w:val="2"/>
            <w:lang w:eastAsia="zh-CN"/>
            <w14:ligatures w14:val="standardContextual"/>
          </w:rPr>
          <w:tab/>
        </w:r>
        <w:r w:rsidRPr="002171C4">
          <w:rPr>
            <w:rStyle w:val="Hyperlink"/>
            <w:bCs/>
            <w:noProof/>
            <w:lang w:val="pl"/>
          </w:rPr>
          <w:t>Podsumowanie oceny klinicznej i obserwacji klinicznych po wprowadzeniu do obrotu</w:t>
        </w:r>
        <w:r>
          <w:rPr>
            <w:noProof/>
            <w:webHidden/>
          </w:rPr>
          <w:tab/>
        </w:r>
        <w:r>
          <w:rPr>
            <w:noProof/>
            <w:webHidden/>
          </w:rPr>
          <w:fldChar w:fldCharType="begin"/>
        </w:r>
        <w:r>
          <w:rPr>
            <w:noProof/>
            <w:webHidden/>
          </w:rPr>
          <w:instrText xml:space="preserve"> PAGEREF _Toc212114495 \h </w:instrText>
        </w:r>
        <w:r>
          <w:rPr>
            <w:noProof/>
            <w:webHidden/>
          </w:rPr>
        </w:r>
        <w:r>
          <w:rPr>
            <w:noProof/>
            <w:webHidden/>
          </w:rPr>
          <w:fldChar w:fldCharType="separate"/>
        </w:r>
        <w:r w:rsidR="00487FC6">
          <w:rPr>
            <w:noProof/>
            <w:webHidden/>
          </w:rPr>
          <w:t>38</w:t>
        </w:r>
        <w:r>
          <w:rPr>
            <w:noProof/>
            <w:webHidden/>
          </w:rPr>
          <w:fldChar w:fldCharType="end"/>
        </w:r>
      </w:hyperlink>
    </w:p>
    <w:p w14:paraId="01B587E9" w14:textId="5E2EA954" w:rsidR="002E66E9" w:rsidRDefault="002E66E9">
      <w:pPr>
        <w:pStyle w:val="TOC1"/>
        <w:rPr>
          <w:rFonts w:asciiTheme="minorHAnsi" w:eastAsiaTheme="minorEastAsia" w:hAnsiTheme="minorHAnsi" w:cstheme="minorBidi"/>
          <w:noProof/>
          <w:kern w:val="2"/>
          <w:lang w:eastAsia="zh-CN"/>
          <w14:ligatures w14:val="standardContextual"/>
        </w:rPr>
      </w:pPr>
      <w:hyperlink w:anchor="_Toc212114496" w:history="1">
        <w:r w:rsidRPr="002171C4">
          <w:rPr>
            <w:rStyle w:val="Hyperlink"/>
            <w:noProof/>
          </w:rPr>
          <w:t>9.6.</w:t>
        </w:r>
        <w:r>
          <w:rPr>
            <w:rFonts w:asciiTheme="minorHAnsi" w:eastAsiaTheme="minorEastAsia" w:hAnsiTheme="minorHAnsi" w:cstheme="minorBidi"/>
            <w:noProof/>
            <w:kern w:val="2"/>
            <w:lang w:eastAsia="zh-CN"/>
            <w14:ligatures w14:val="standardContextual"/>
          </w:rPr>
          <w:tab/>
        </w:r>
        <w:r w:rsidRPr="002171C4">
          <w:rPr>
            <w:rStyle w:val="Hyperlink"/>
            <w:bCs/>
            <w:noProof/>
            <w:lang w:val="pl"/>
          </w:rPr>
          <w:t>Inne opcje leczenia</w:t>
        </w:r>
        <w:r>
          <w:rPr>
            <w:noProof/>
            <w:webHidden/>
          </w:rPr>
          <w:tab/>
        </w:r>
        <w:r>
          <w:rPr>
            <w:noProof/>
            <w:webHidden/>
          </w:rPr>
          <w:fldChar w:fldCharType="begin"/>
        </w:r>
        <w:r>
          <w:rPr>
            <w:noProof/>
            <w:webHidden/>
          </w:rPr>
          <w:instrText xml:space="preserve"> PAGEREF _Toc212114496 \h </w:instrText>
        </w:r>
        <w:r>
          <w:rPr>
            <w:noProof/>
            <w:webHidden/>
          </w:rPr>
        </w:r>
        <w:r>
          <w:rPr>
            <w:noProof/>
            <w:webHidden/>
          </w:rPr>
          <w:fldChar w:fldCharType="separate"/>
        </w:r>
        <w:r w:rsidR="00487FC6">
          <w:rPr>
            <w:noProof/>
            <w:webHidden/>
          </w:rPr>
          <w:t>40</w:t>
        </w:r>
        <w:r>
          <w:rPr>
            <w:noProof/>
            <w:webHidden/>
          </w:rPr>
          <w:fldChar w:fldCharType="end"/>
        </w:r>
      </w:hyperlink>
    </w:p>
    <w:p w14:paraId="2C2BA7C6" w14:textId="50B5BCC6" w:rsidR="002E66E9" w:rsidRDefault="002E66E9">
      <w:pPr>
        <w:pStyle w:val="TOC1"/>
        <w:rPr>
          <w:rFonts w:asciiTheme="minorHAnsi" w:eastAsiaTheme="minorEastAsia" w:hAnsiTheme="minorHAnsi" w:cstheme="minorBidi"/>
          <w:noProof/>
          <w:kern w:val="2"/>
          <w:lang w:eastAsia="zh-CN"/>
          <w14:ligatures w14:val="standardContextual"/>
        </w:rPr>
      </w:pPr>
      <w:hyperlink w:anchor="_Toc212114497" w:history="1">
        <w:r w:rsidRPr="002171C4">
          <w:rPr>
            <w:rStyle w:val="Hyperlink"/>
            <w:noProof/>
          </w:rPr>
          <w:t>9.7.</w:t>
        </w:r>
        <w:r>
          <w:rPr>
            <w:rFonts w:asciiTheme="minorHAnsi" w:eastAsiaTheme="minorEastAsia" w:hAnsiTheme="minorHAnsi" w:cstheme="minorBidi"/>
            <w:noProof/>
            <w:kern w:val="2"/>
            <w:lang w:eastAsia="zh-CN"/>
            <w14:ligatures w14:val="standardContextual"/>
          </w:rPr>
          <w:tab/>
        </w:r>
        <w:r w:rsidRPr="002171C4">
          <w:rPr>
            <w:rStyle w:val="Hyperlink"/>
            <w:bCs/>
            <w:noProof/>
            <w:lang w:val="pl"/>
          </w:rPr>
          <w:t>Szkolenia dla pracowników służby zdrowia</w:t>
        </w:r>
        <w:r>
          <w:rPr>
            <w:noProof/>
            <w:webHidden/>
          </w:rPr>
          <w:tab/>
        </w:r>
        <w:r>
          <w:rPr>
            <w:noProof/>
            <w:webHidden/>
          </w:rPr>
          <w:fldChar w:fldCharType="begin"/>
        </w:r>
        <w:r>
          <w:rPr>
            <w:noProof/>
            <w:webHidden/>
          </w:rPr>
          <w:instrText xml:space="preserve"> PAGEREF _Toc212114497 \h </w:instrText>
        </w:r>
        <w:r>
          <w:rPr>
            <w:noProof/>
            <w:webHidden/>
          </w:rPr>
        </w:r>
        <w:r>
          <w:rPr>
            <w:noProof/>
            <w:webHidden/>
          </w:rPr>
          <w:fldChar w:fldCharType="separate"/>
        </w:r>
        <w:r w:rsidR="00487FC6">
          <w:rPr>
            <w:noProof/>
            <w:webHidden/>
          </w:rPr>
          <w:t>41</w:t>
        </w:r>
        <w:r>
          <w:rPr>
            <w:noProof/>
            <w:webHidden/>
          </w:rPr>
          <w:fldChar w:fldCharType="end"/>
        </w:r>
      </w:hyperlink>
    </w:p>
    <w:p w14:paraId="21D01E44" w14:textId="597BB869" w:rsidR="002E66E9" w:rsidRDefault="002E66E9">
      <w:pPr>
        <w:pStyle w:val="TOC1"/>
        <w:rPr>
          <w:rFonts w:asciiTheme="minorHAnsi" w:eastAsiaTheme="minorEastAsia" w:hAnsiTheme="minorHAnsi" w:cstheme="minorBidi"/>
          <w:noProof/>
          <w:kern w:val="2"/>
          <w:lang w:eastAsia="zh-CN"/>
          <w14:ligatures w14:val="standardContextual"/>
        </w:rPr>
      </w:pPr>
      <w:hyperlink w:anchor="_Toc212114498" w:history="1">
        <w:r w:rsidRPr="002171C4">
          <w:rPr>
            <w:rStyle w:val="Hyperlink"/>
            <w:noProof/>
          </w:rPr>
          <w:t>10.</w:t>
        </w:r>
        <w:r>
          <w:rPr>
            <w:rFonts w:asciiTheme="minorHAnsi" w:eastAsiaTheme="minorEastAsia" w:hAnsiTheme="minorHAnsi" w:cstheme="minorBidi"/>
            <w:noProof/>
            <w:kern w:val="2"/>
            <w:lang w:eastAsia="zh-CN"/>
            <w14:ligatures w14:val="standardContextual"/>
          </w:rPr>
          <w:tab/>
        </w:r>
        <w:r w:rsidRPr="002171C4">
          <w:rPr>
            <w:rStyle w:val="Hyperlink"/>
            <w:bCs/>
            <w:noProof/>
            <w:lang w:val="pl"/>
          </w:rPr>
          <w:t>Historia zmian</w:t>
        </w:r>
        <w:r>
          <w:rPr>
            <w:noProof/>
            <w:webHidden/>
          </w:rPr>
          <w:tab/>
        </w:r>
        <w:r>
          <w:rPr>
            <w:noProof/>
            <w:webHidden/>
          </w:rPr>
          <w:fldChar w:fldCharType="begin"/>
        </w:r>
        <w:r>
          <w:rPr>
            <w:noProof/>
            <w:webHidden/>
          </w:rPr>
          <w:instrText xml:space="preserve"> PAGEREF _Toc212114498 \h </w:instrText>
        </w:r>
        <w:r>
          <w:rPr>
            <w:noProof/>
            <w:webHidden/>
          </w:rPr>
        </w:r>
        <w:r>
          <w:rPr>
            <w:noProof/>
            <w:webHidden/>
          </w:rPr>
          <w:fldChar w:fldCharType="separate"/>
        </w:r>
        <w:r w:rsidR="00487FC6">
          <w:rPr>
            <w:noProof/>
            <w:webHidden/>
          </w:rPr>
          <w:t>41</w:t>
        </w:r>
        <w:r>
          <w:rPr>
            <w:noProof/>
            <w:webHidden/>
          </w:rPr>
          <w:fldChar w:fldCharType="end"/>
        </w:r>
      </w:hyperlink>
    </w:p>
    <w:p w14:paraId="29D6E5E3" w14:textId="4825DE2F" w:rsidR="006F0810" w:rsidRPr="00451CE9" w:rsidRDefault="006F0810" w:rsidP="00042B91">
      <w:pPr>
        <w:spacing w:after="0" w:afterAutospacing="0" w:line="240" w:lineRule="auto"/>
        <w:rPr>
          <w:rFonts w:cs="Times New Roman"/>
        </w:rPr>
      </w:pPr>
      <w:r>
        <w:rPr>
          <w:rFonts w:cs="Times New Roman"/>
        </w:rPr>
        <w:fldChar w:fldCharType="end"/>
      </w:r>
    </w:p>
    <w:p w14:paraId="343DF155" w14:textId="77777777" w:rsidR="006F0810" w:rsidRPr="00451CE9" w:rsidRDefault="006F0810" w:rsidP="00042B91">
      <w:pPr>
        <w:spacing w:after="0" w:afterAutospacing="0" w:line="240" w:lineRule="auto"/>
        <w:rPr>
          <w:rFonts w:cs="Times New Roman"/>
        </w:rPr>
      </w:pPr>
      <w:r>
        <w:rPr>
          <w:rFonts w:cs="Times New Roman"/>
          <w:lang w:val="pl"/>
        </w:rPr>
        <w:br w:type="page"/>
      </w:r>
    </w:p>
    <w:p w14:paraId="453DC774" w14:textId="77777777" w:rsidR="00221CEF" w:rsidRPr="00487FC6" w:rsidRDefault="00221CEF" w:rsidP="00042B91">
      <w:pPr>
        <w:pStyle w:val="Heading7"/>
        <w:spacing w:after="0" w:afterAutospacing="0"/>
        <w:rPr>
          <w:lang w:val="pl-PL"/>
        </w:rPr>
      </w:pPr>
      <w:r>
        <w:rPr>
          <w:bCs/>
          <w:lang w:val="pl"/>
        </w:rPr>
        <w:t>Podsumowanie bezpieczeństwa i działania klinicznego</w:t>
      </w:r>
    </w:p>
    <w:p w14:paraId="2D567C3A" w14:textId="56E1AF78" w:rsidR="00221CEF" w:rsidRPr="00487FC6" w:rsidRDefault="00221CEF" w:rsidP="00042B91">
      <w:pPr>
        <w:spacing w:after="0" w:afterAutospacing="0" w:line="240" w:lineRule="auto"/>
        <w:rPr>
          <w:rFonts w:cs="Times New Roman"/>
          <w:lang w:val="pl-PL"/>
        </w:rPr>
      </w:pPr>
      <w:r>
        <w:rPr>
          <w:rFonts w:cs="Times New Roman"/>
          <w:lang w:val="pl"/>
        </w:rPr>
        <w:t>Celem niniejszego Podsumowania dotyczącego bezpieczeństwa i skuteczności klinicznej (Summary of Safety and Clinical Performance, SSCP) jest zapewnienie publicznego dostępu do zaktualizowanego podsumowania głównych aspektów bezpieczeństwa i skuteczności klinicznej Systemu Drenażu SKATER od 1 stycznia 2022 do 3 maja 2024 r. (okres sprawozdawczy).</w:t>
      </w:r>
    </w:p>
    <w:p w14:paraId="1E94D014" w14:textId="77777777" w:rsidR="00F67B8D" w:rsidRPr="00487FC6" w:rsidRDefault="00F67B8D" w:rsidP="00042B91">
      <w:pPr>
        <w:spacing w:after="0" w:afterAutospacing="0" w:line="240" w:lineRule="auto"/>
        <w:rPr>
          <w:rFonts w:cs="Times New Roman"/>
          <w:lang w:val="pl-PL"/>
        </w:rPr>
      </w:pPr>
    </w:p>
    <w:p w14:paraId="549AF428" w14:textId="546867ED" w:rsidR="00221CEF" w:rsidRPr="00487FC6" w:rsidRDefault="00221CEF" w:rsidP="00042B91">
      <w:pPr>
        <w:spacing w:after="0" w:afterAutospacing="0" w:line="240" w:lineRule="auto"/>
        <w:rPr>
          <w:rFonts w:cs="Times New Roman"/>
          <w:lang w:val="pl-PL"/>
        </w:rPr>
      </w:pPr>
      <w:r>
        <w:rPr>
          <w:rFonts w:cs="Times New Roman"/>
          <w:lang w:val="pl"/>
        </w:rPr>
        <w:t>Celem SSCP nie jest zastąpienie instrukcji użytkowania jako głównego dokumentu mającego na celu zapewnienie bezpiecznego użytkowania urządzenia, ani dostarczenie sugestii diagnostycznych lub terapeutycznych dla użytkowników lub pacjentów.</w:t>
      </w:r>
    </w:p>
    <w:p w14:paraId="6E1D4297" w14:textId="77777777" w:rsidR="00042B91" w:rsidRPr="00487FC6" w:rsidRDefault="00042B91" w:rsidP="00042B91">
      <w:pPr>
        <w:spacing w:after="0" w:afterAutospacing="0" w:line="240" w:lineRule="auto"/>
        <w:rPr>
          <w:rFonts w:cs="Times New Roman"/>
          <w:lang w:val="pl-PL"/>
        </w:rPr>
      </w:pPr>
    </w:p>
    <w:p w14:paraId="57958E5A" w14:textId="7CA75208" w:rsidR="00221CEF" w:rsidRPr="002E66E9" w:rsidRDefault="00221CEF" w:rsidP="00042B91">
      <w:pPr>
        <w:spacing w:after="0" w:afterAutospacing="0" w:line="240" w:lineRule="auto"/>
        <w:rPr>
          <w:rFonts w:cs="Times New Roman"/>
          <w:lang w:val="pl"/>
        </w:rPr>
      </w:pPr>
      <w:r>
        <w:rPr>
          <w:rFonts w:cs="Times New Roman"/>
          <w:lang w:val="pl"/>
        </w:rPr>
        <w:t xml:space="preserve">Poniższe informacje są przeznaczone dla użytkowników / pracowników służby zdrowia. Nie opracowano uzupełniającego dokumentu SSCP zawierającego informacje dla pacjentów, ponieważ system cewników drenażowych Skater jest urządzeniem wszczepialnym, do którego pacjenci otrzymują kartę implantu, ale urządzenie to nie jest przeznaczone do bezpośredniego stosowania przez pacjentów. </w:t>
      </w:r>
    </w:p>
    <w:p w14:paraId="18A77BED" w14:textId="77777777" w:rsidR="00042B91" w:rsidRPr="002E66E9" w:rsidRDefault="00042B91" w:rsidP="00042B91">
      <w:pPr>
        <w:spacing w:after="0" w:afterAutospacing="0" w:line="240" w:lineRule="auto"/>
        <w:rPr>
          <w:rFonts w:cs="Times New Roman"/>
          <w:lang w:val="pl"/>
        </w:rPr>
      </w:pPr>
    </w:p>
    <w:p w14:paraId="6E5276B4" w14:textId="529013B5" w:rsidR="00042B91" w:rsidRPr="002E66E9" w:rsidRDefault="006F0810" w:rsidP="00363EE0">
      <w:pPr>
        <w:pStyle w:val="Heading1"/>
        <w:numPr>
          <w:ilvl w:val="0"/>
          <w:numId w:val="2"/>
        </w:numPr>
        <w:rPr>
          <w:rFonts w:cs="Times New Roman"/>
          <w:lang w:val="pl"/>
        </w:rPr>
      </w:pPr>
      <w:bookmarkStart w:id="0" w:name="_Toc212114461"/>
      <w:r>
        <w:rPr>
          <w:rFonts w:cs="Times New Roman"/>
          <w:bCs/>
          <w:lang w:val="pl"/>
        </w:rPr>
        <w:t>Zakres niniejszego podsumowania bezpieczeństwa i działania klinicznego (SSCP)</w:t>
      </w:r>
      <w:bookmarkEnd w:id="0"/>
    </w:p>
    <w:p w14:paraId="5CDBAEA3" w14:textId="77777777" w:rsidR="00042B91" w:rsidRPr="002E66E9" w:rsidRDefault="00042B91" w:rsidP="00042B91">
      <w:pPr>
        <w:spacing w:after="0" w:afterAutospacing="0" w:line="240" w:lineRule="auto"/>
        <w:rPr>
          <w:rFonts w:cs="Times New Roman"/>
          <w:lang w:val="pl"/>
        </w:rPr>
      </w:pPr>
    </w:p>
    <w:p w14:paraId="69457C15" w14:textId="0F2B6F13" w:rsidR="008C11DD" w:rsidRPr="00451CE9" w:rsidRDefault="00221CEF" w:rsidP="008C11DD">
      <w:pPr>
        <w:pStyle w:val="Heading1"/>
        <w:rPr>
          <w:rFonts w:cs="Times New Roman"/>
        </w:rPr>
      </w:pPr>
      <w:bookmarkStart w:id="1" w:name="_Toc212114462"/>
      <w:r>
        <w:rPr>
          <w:rFonts w:cs="Times New Roman"/>
          <w:bCs/>
          <w:lang w:val="pl"/>
        </w:rPr>
        <w:t>Nazwa handlowa urządzenia</w:t>
      </w:r>
      <w:bookmarkEnd w:id="1"/>
    </w:p>
    <w:p w14:paraId="37EE9FF4" w14:textId="77777777" w:rsidR="00E2071B" w:rsidRPr="00451CE9" w:rsidRDefault="00E2071B" w:rsidP="00E2071B">
      <w:pPr>
        <w:spacing w:after="120" w:afterAutospacing="0" w:line="240" w:lineRule="auto"/>
        <w:jc w:val="both"/>
        <w:rPr>
          <w:rFonts w:eastAsia="Times New Roman" w:cs="Times New Roman"/>
          <w:szCs w:val="24"/>
        </w:rPr>
      </w:pPr>
      <w:r>
        <w:rPr>
          <w:rFonts w:eastAsia="Times New Roman" w:cs="Times New Roman"/>
          <w:szCs w:val="24"/>
          <w:lang w:val="pl"/>
        </w:rPr>
        <w:t>Cewniki i zestawy drenażowe SKATER</w:t>
      </w:r>
    </w:p>
    <w:p w14:paraId="587B3678" w14:textId="2E2C3534" w:rsidR="00E2071B" w:rsidRPr="00487FC6" w:rsidRDefault="00CE798A" w:rsidP="00F20335">
      <w:pPr>
        <w:numPr>
          <w:ilvl w:val="0"/>
          <w:numId w:val="3"/>
        </w:numPr>
        <w:spacing w:after="0" w:afterAutospacing="0" w:line="276" w:lineRule="auto"/>
        <w:contextualSpacing/>
        <w:jc w:val="both"/>
        <w:rPr>
          <w:rFonts w:eastAsia="Calibri" w:cs="Times New Roman"/>
          <w:szCs w:val="24"/>
          <w:lang w:val="pl-PL"/>
        </w:rPr>
      </w:pPr>
      <w:r>
        <w:rPr>
          <w:rFonts w:cs="Times New Roman"/>
          <w:szCs w:val="24"/>
          <w:lang w:val="pl"/>
        </w:rPr>
        <w:t>Zestaw cewników SKATER™ do drenażu metodą jednostopniową typu pigtail w wersji blokującej i nieblokującej</w:t>
      </w:r>
    </w:p>
    <w:p w14:paraId="09E589D7" w14:textId="02C6D3CC" w:rsidR="00E2071B" w:rsidRPr="00487FC6" w:rsidRDefault="00CE798A" w:rsidP="00F20335">
      <w:pPr>
        <w:numPr>
          <w:ilvl w:val="0"/>
          <w:numId w:val="3"/>
        </w:numPr>
        <w:spacing w:after="0" w:afterAutospacing="0" w:line="276" w:lineRule="auto"/>
        <w:contextualSpacing/>
        <w:jc w:val="both"/>
        <w:rPr>
          <w:rFonts w:eastAsia="Calibri" w:cs="Times New Roman"/>
          <w:szCs w:val="24"/>
          <w:lang w:val="pl-PL"/>
        </w:rPr>
      </w:pPr>
      <w:r>
        <w:rPr>
          <w:rFonts w:cs="Times New Roman"/>
          <w:szCs w:val="24"/>
          <w:lang w:val="pl"/>
        </w:rPr>
        <w:t>Cewnik drenażowy SKATER™ typu pigtail w wersji blokującej i nieblokującej</w:t>
      </w:r>
    </w:p>
    <w:p w14:paraId="45E5B454" w14:textId="2E4A71DA" w:rsidR="00E2071B" w:rsidRPr="00487FC6" w:rsidRDefault="00CE798A" w:rsidP="00F20335">
      <w:pPr>
        <w:numPr>
          <w:ilvl w:val="0"/>
          <w:numId w:val="3"/>
        </w:numPr>
        <w:spacing w:after="0" w:afterAutospacing="0" w:line="276" w:lineRule="auto"/>
        <w:contextualSpacing/>
        <w:jc w:val="both"/>
        <w:rPr>
          <w:rFonts w:eastAsia="Calibri" w:cs="Times New Roman"/>
          <w:szCs w:val="24"/>
          <w:lang w:val="pl-PL"/>
        </w:rPr>
      </w:pPr>
      <w:r>
        <w:rPr>
          <w:rFonts w:cs="Times New Roman"/>
          <w:szCs w:val="24"/>
          <w:lang w:val="pl"/>
        </w:rPr>
        <w:t>Cewnik do drenażu dróg żółciowych SKATER™ z pętlą typu pigtail w wersji blokującej i nieblokującej</w:t>
      </w:r>
    </w:p>
    <w:p w14:paraId="1843CF56" w14:textId="1C034892" w:rsidR="00E2071B" w:rsidRPr="00487FC6" w:rsidRDefault="00CE798A" w:rsidP="00F20335">
      <w:pPr>
        <w:numPr>
          <w:ilvl w:val="0"/>
          <w:numId w:val="3"/>
        </w:numPr>
        <w:spacing w:after="0" w:afterAutospacing="0" w:line="276" w:lineRule="auto"/>
        <w:contextualSpacing/>
        <w:jc w:val="both"/>
        <w:rPr>
          <w:rFonts w:eastAsia="Calibri" w:cs="Times New Roman"/>
          <w:szCs w:val="24"/>
          <w:lang w:val="pl-PL"/>
        </w:rPr>
      </w:pPr>
      <w:r>
        <w:rPr>
          <w:rFonts w:cs="Times New Roman"/>
          <w:szCs w:val="24"/>
          <w:lang w:val="pl"/>
        </w:rPr>
        <w:t>Zestaw SKATER™ typu pigtail w wersji blokowanej z introduktorem do drenażu dróg żółciowych</w:t>
      </w:r>
    </w:p>
    <w:p w14:paraId="7C75E164" w14:textId="53EE4502" w:rsidR="00E2071B" w:rsidRPr="00487FC6" w:rsidRDefault="00CE798A" w:rsidP="00F20335">
      <w:pPr>
        <w:numPr>
          <w:ilvl w:val="0"/>
          <w:numId w:val="3"/>
        </w:numPr>
        <w:spacing w:after="0" w:afterAutospacing="0" w:line="276" w:lineRule="auto"/>
        <w:contextualSpacing/>
        <w:jc w:val="both"/>
        <w:rPr>
          <w:rFonts w:eastAsia="Calibri" w:cs="Times New Roman"/>
          <w:szCs w:val="24"/>
          <w:lang w:val="pl-PL"/>
        </w:rPr>
      </w:pPr>
      <w:r>
        <w:rPr>
          <w:rFonts w:cs="Times New Roman"/>
          <w:szCs w:val="24"/>
          <w:lang w:val="pl"/>
        </w:rPr>
        <w:t>Cewnik do nefrostomii SKATER™ z blokowaną i nieblokującą pętlą typu pigtail</w:t>
      </w:r>
    </w:p>
    <w:p w14:paraId="5154C0A6" w14:textId="7BA6C530" w:rsidR="00E2071B" w:rsidRPr="00487FC6" w:rsidRDefault="00CE798A" w:rsidP="00F20335">
      <w:pPr>
        <w:numPr>
          <w:ilvl w:val="0"/>
          <w:numId w:val="3"/>
        </w:numPr>
        <w:spacing w:after="0" w:afterAutospacing="0" w:line="276" w:lineRule="auto"/>
        <w:contextualSpacing/>
        <w:jc w:val="both"/>
        <w:rPr>
          <w:rFonts w:eastAsia="Calibri" w:cs="Times New Roman"/>
          <w:szCs w:val="24"/>
          <w:lang w:val="pl-PL"/>
        </w:rPr>
      </w:pPr>
      <w:r>
        <w:rPr>
          <w:rFonts w:cs="Times New Roman"/>
          <w:szCs w:val="24"/>
          <w:lang w:val="pl"/>
        </w:rPr>
        <w:t>Zestaw do nefrostomii SKATER™ z blokowaną i nieblokującą pętlą typu pigtail</w:t>
      </w:r>
    </w:p>
    <w:p w14:paraId="3B6F7BF1" w14:textId="6153AE3C" w:rsidR="00E2071B" w:rsidRPr="00487FC6" w:rsidRDefault="00CE798A" w:rsidP="00F20335">
      <w:pPr>
        <w:numPr>
          <w:ilvl w:val="0"/>
          <w:numId w:val="3"/>
        </w:numPr>
        <w:spacing w:after="0" w:afterAutospacing="0" w:line="276" w:lineRule="auto"/>
        <w:contextualSpacing/>
        <w:jc w:val="both"/>
        <w:rPr>
          <w:rFonts w:eastAsia="Calibri" w:cs="Times New Roman"/>
          <w:szCs w:val="24"/>
          <w:lang w:val="pl-PL"/>
        </w:rPr>
      </w:pPr>
      <w:r>
        <w:rPr>
          <w:rFonts w:cs="Times New Roman"/>
          <w:szCs w:val="24"/>
          <w:lang w:val="pl"/>
        </w:rPr>
        <w:t>Zestaw SKATER™ z introduktorem do nefrostomii z blokowaną pętlą typu pigtail</w:t>
      </w:r>
    </w:p>
    <w:p w14:paraId="3EF2AC03" w14:textId="0E032593" w:rsidR="00E2071B" w:rsidRPr="00487FC6" w:rsidRDefault="00CE798A" w:rsidP="00F20335">
      <w:pPr>
        <w:numPr>
          <w:ilvl w:val="0"/>
          <w:numId w:val="3"/>
        </w:numPr>
        <w:spacing w:after="0" w:afterAutospacing="0" w:line="276" w:lineRule="auto"/>
        <w:contextualSpacing/>
        <w:jc w:val="both"/>
        <w:rPr>
          <w:rFonts w:eastAsia="Calibri" w:cs="Times New Roman"/>
          <w:szCs w:val="24"/>
          <w:lang w:val="pl-PL"/>
        </w:rPr>
      </w:pPr>
      <w:r>
        <w:rPr>
          <w:rFonts w:cs="Times New Roman"/>
          <w:szCs w:val="24"/>
          <w:lang w:val="pl"/>
        </w:rPr>
        <w:t>Zestaw uniwersalny i nefrostomiczny SKATER™ blokowaną i nieblokującą pętlą typu pigtail</w:t>
      </w:r>
    </w:p>
    <w:p w14:paraId="7EBDB24C" w14:textId="0C7BFC8C" w:rsidR="00E2071B" w:rsidRPr="00487FC6" w:rsidRDefault="00CE798A" w:rsidP="00F20335">
      <w:pPr>
        <w:numPr>
          <w:ilvl w:val="0"/>
          <w:numId w:val="3"/>
        </w:numPr>
        <w:spacing w:after="0" w:afterAutospacing="0" w:line="276" w:lineRule="auto"/>
        <w:contextualSpacing/>
        <w:jc w:val="both"/>
        <w:rPr>
          <w:rFonts w:eastAsia="Calibri" w:cs="Times New Roman"/>
          <w:szCs w:val="24"/>
          <w:lang w:val="pl-PL"/>
        </w:rPr>
      </w:pPr>
      <w:r>
        <w:rPr>
          <w:rFonts w:cs="Times New Roman"/>
          <w:szCs w:val="24"/>
          <w:lang w:val="pl"/>
        </w:rPr>
        <w:t xml:space="preserve">Zestaw drenażowy SKATER™ </w:t>
      </w:r>
      <w:r w:rsidR="004E66AA">
        <w:rPr>
          <w:rFonts w:cs="Times New Roman"/>
          <w:szCs w:val="24"/>
          <w:lang w:val="pl"/>
        </w:rPr>
        <w:t>z małą pętlą</w:t>
      </w:r>
    </w:p>
    <w:p w14:paraId="4BCB1F43" w14:textId="77777777" w:rsidR="008C11DD" w:rsidRPr="00487FC6" w:rsidRDefault="008C11DD" w:rsidP="008C11DD">
      <w:pPr>
        <w:spacing w:after="0" w:afterAutospacing="0"/>
        <w:rPr>
          <w:rFonts w:cs="Times New Roman"/>
          <w:lang w:val="pl-PL"/>
        </w:rPr>
      </w:pPr>
    </w:p>
    <w:p w14:paraId="6F563B81" w14:textId="77777777" w:rsidR="008C11DD" w:rsidRPr="00487FC6" w:rsidRDefault="008C11DD" w:rsidP="008C11DD">
      <w:pPr>
        <w:spacing w:after="0" w:afterAutospacing="0"/>
        <w:rPr>
          <w:rFonts w:cs="Times New Roman"/>
          <w:lang w:val="pl-PL"/>
        </w:rPr>
      </w:pPr>
    </w:p>
    <w:p w14:paraId="59E3A69D" w14:textId="77777777" w:rsidR="008C11DD" w:rsidRPr="00487FC6" w:rsidRDefault="008C11DD" w:rsidP="008C11DD">
      <w:pPr>
        <w:spacing w:after="0" w:afterAutospacing="0"/>
        <w:rPr>
          <w:rFonts w:cs="Times New Roman"/>
          <w:lang w:val="pl-PL"/>
        </w:rPr>
      </w:pPr>
    </w:p>
    <w:p w14:paraId="5EFEA161" w14:textId="77777777" w:rsidR="008C11DD" w:rsidRPr="00487FC6" w:rsidRDefault="008C11DD" w:rsidP="008C11DD">
      <w:pPr>
        <w:spacing w:after="0" w:afterAutospacing="0"/>
        <w:rPr>
          <w:rFonts w:cs="Times New Roman"/>
          <w:lang w:val="pl-PL"/>
        </w:rPr>
      </w:pPr>
    </w:p>
    <w:p w14:paraId="3863FB15" w14:textId="77777777" w:rsidR="008C11DD" w:rsidRPr="00487FC6" w:rsidRDefault="008C11DD" w:rsidP="008C11DD">
      <w:pPr>
        <w:spacing w:after="0" w:afterAutospacing="0"/>
        <w:rPr>
          <w:rFonts w:cs="Times New Roman"/>
          <w:lang w:val="pl-PL"/>
        </w:rPr>
      </w:pPr>
    </w:p>
    <w:p w14:paraId="2AD29AE7" w14:textId="77777777" w:rsidR="00383855" w:rsidRPr="00487FC6" w:rsidRDefault="00383855" w:rsidP="008C11DD">
      <w:pPr>
        <w:spacing w:after="0" w:afterAutospacing="0"/>
        <w:rPr>
          <w:rFonts w:cs="Times New Roman"/>
          <w:lang w:val="pl-PL"/>
        </w:rPr>
      </w:pPr>
    </w:p>
    <w:p w14:paraId="05F721FC" w14:textId="77777777" w:rsidR="00383855" w:rsidRPr="00487FC6" w:rsidRDefault="00383855" w:rsidP="008C11DD">
      <w:pPr>
        <w:spacing w:after="0" w:afterAutospacing="0"/>
        <w:rPr>
          <w:rFonts w:cs="Times New Roman"/>
          <w:lang w:val="pl-PL"/>
        </w:rPr>
      </w:pPr>
    </w:p>
    <w:p w14:paraId="393F7533" w14:textId="77777777" w:rsidR="00383855" w:rsidRPr="00487FC6" w:rsidRDefault="00383855" w:rsidP="008C11DD">
      <w:pPr>
        <w:spacing w:after="0" w:afterAutospacing="0"/>
        <w:rPr>
          <w:rFonts w:cs="Times New Roman"/>
          <w:lang w:val="pl-PL"/>
        </w:rPr>
      </w:pPr>
    </w:p>
    <w:p w14:paraId="13B987B8" w14:textId="77777777" w:rsidR="00383855" w:rsidRPr="00487FC6" w:rsidRDefault="00383855" w:rsidP="008C11DD">
      <w:pPr>
        <w:spacing w:after="0" w:afterAutospacing="0"/>
        <w:rPr>
          <w:rFonts w:cs="Times New Roman"/>
          <w:lang w:val="pl-PL"/>
        </w:rPr>
      </w:pPr>
    </w:p>
    <w:p w14:paraId="29AE9E59" w14:textId="77777777" w:rsidR="00042B91" w:rsidRPr="00487FC6" w:rsidRDefault="00042B91" w:rsidP="00042B91">
      <w:pPr>
        <w:spacing w:after="0" w:afterAutospacing="0" w:line="240" w:lineRule="auto"/>
        <w:rPr>
          <w:rFonts w:cs="Times New Roman"/>
          <w:lang w:val="pl-PL"/>
        </w:rPr>
      </w:pPr>
    </w:p>
    <w:p w14:paraId="0BB389C2" w14:textId="0B9444D4" w:rsidR="00B161CF" w:rsidRPr="00487FC6" w:rsidRDefault="00221CEF" w:rsidP="00B161CF">
      <w:pPr>
        <w:pStyle w:val="Heading1"/>
        <w:rPr>
          <w:rFonts w:cs="Times New Roman"/>
          <w:lang w:val="pl-PL"/>
        </w:rPr>
      </w:pPr>
      <w:bookmarkStart w:id="2" w:name="_Toc212114463"/>
      <w:r>
        <w:rPr>
          <w:rFonts w:cs="Times New Roman"/>
          <w:bCs/>
          <w:lang w:val="pl"/>
        </w:rPr>
        <w:t>Opis urządzenia, podstawowy kod UDI-DI i klasyfikacja UE</w:t>
      </w:r>
      <w:bookmarkEnd w:id="2"/>
    </w:p>
    <w:p w14:paraId="52735276" w14:textId="77777777" w:rsidR="00132A47" w:rsidRPr="00487FC6" w:rsidRDefault="00132A47" w:rsidP="0027358A">
      <w:pPr>
        <w:pStyle w:val="Caption"/>
        <w:rPr>
          <w:lang w:val="pl-PL"/>
        </w:rPr>
      </w:pPr>
      <w:bookmarkStart w:id="3" w:name="_Ref160014389"/>
      <w:bookmarkStart w:id="4" w:name="_Ref161046689"/>
      <w:bookmarkStart w:id="5" w:name="_Toc167094032"/>
    </w:p>
    <w:p w14:paraId="3136D474" w14:textId="19E9611D" w:rsidR="00132A47" w:rsidRPr="00487FC6" w:rsidRDefault="00132A47" w:rsidP="0027358A">
      <w:pPr>
        <w:pStyle w:val="Caption"/>
        <w:rPr>
          <w:lang w:val="pl-PL"/>
        </w:rPr>
      </w:pPr>
      <w:r>
        <w:rPr>
          <w:bCs w:val="0"/>
          <w:lang w:val="pl"/>
        </w:rPr>
        <w:t>Tabela</w:t>
      </w:r>
      <w:bookmarkEnd w:id="3"/>
      <w:bookmarkEnd w:id="4"/>
      <w:r>
        <w:rPr>
          <w:bCs w:val="0"/>
          <w:lang w:val="pl"/>
        </w:rPr>
        <w:t xml:space="preserve"> 1.2-1: Grupa produktów</w:t>
      </w:r>
      <w:bookmarkEnd w:id="5"/>
      <w:r>
        <w:rPr>
          <w:bCs w:val="0"/>
          <w:lang w:val="pl"/>
        </w:rPr>
        <w:t xml:space="preserve"> i podstawowy UDI-DI</w:t>
      </w:r>
    </w:p>
    <w:tbl>
      <w:tblPr>
        <w:tblStyle w:val="TableGrid"/>
        <w:tblW w:w="5000" w:type="pct"/>
        <w:tblLook w:val="04A0" w:firstRow="1" w:lastRow="0" w:firstColumn="1" w:lastColumn="0" w:noHBand="0" w:noVBand="1"/>
      </w:tblPr>
      <w:tblGrid>
        <w:gridCol w:w="6990"/>
        <w:gridCol w:w="3440"/>
      </w:tblGrid>
      <w:tr w:rsidR="008B14C9" w:rsidRPr="00487FC6" w14:paraId="110F84C5" w14:textId="77777777" w:rsidTr="008B14C9">
        <w:tc>
          <w:tcPr>
            <w:tcW w:w="3351" w:type="pct"/>
            <w:shd w:val="clear" w:color="auto" w:fill="D9D9D9" w:themeFill="background1" w:themeFillShade="D9"/>
            <w:vAlign w:val="center"/>
          </w:tcPr>
          <w:p w14:paraId="5F9A9369" w14:textId="77777777" w:rsidR="008B14C9" w:rsidRPr="00451CE9" w:rsidRDefault="008B14C9" w:rsidP="008B14C9">
            <w:pPr>
              <w:pStyle w:val="TableTextLeft"/>
              <w:spacing w:before="0" w:after="0"/>
              <w:ind w:right="117"/>
              <w:jc w:val="center"/>
              <w:rPr>
                <w:rFonts w:ascii="Times New Roman" w:hAnsi="Times New Roman" w:cs="Times New Roman"/>
                <w:b/>
                <w:bCs/>
              </w:rPr>
            </w:pPr>
            <w:bookmarkStart w:id="6" w:name="_Hlk167000577"/>
            <w:r>
              <w:rPr>
                <w:rFonts w:ascii="Times New Roman" w:hAnsi="Times New Roman" w:cs="Times New Roman"/>
                <w:b/>
                <w:bCs/>
                <w:iCs w:val="0"/>
                <w:lang w:val="pl"/>
              </w:rPr>
              <w:t>Grupa produktów</w:t>
            </w:r>
          </w:p>
        </w:tc>
        <w:tc>
          <w:tcPr>
            <w:tcW w:w="1649" w:type="pct"/>
            <w:shd w:val="clear" w:color="auto" w:fill="D9D9D9" w:themeFill="background1" w:themeFillShade="D9"/>
            <w:vAlign w:val="center"/>
          </w:tcPr>
          <w:p w14:paraId="48160D78" w14:textId="77777777" w:rsidR="008B14C9" w:rsidRPr="00487FC6" w:rsidRDefault="008B14C9" w:rsidP="008B14C9">
            <w:pPr>
              <w:pStyle w:val="TableTextLeft"/>
              <w:spacing w:before="0" w:after="0"/>
              <w:jc w:val="center"/>
              <w:rPr>
                <w:rFonts w:ascii="Times New Roman" w:hAnsi="Times New Roman" w:cs="Times New Roman"/>
                <w:b/>
                <w:bCs/>
                <w:lang w:val="pl-PL"/>
              </w:rPr>
            </w:pPr>
            <w:r>
              <w:rPr>
                <w:rFonts w:ascii="Times New Roman" w:hAnsi="Times New Roman" w:cs="Times New Roman"/>
                <w:b/>
                <w:bCs/>
                <w:iCs w:val="0"/>
                <w:lang w:val="pl"/>
              </w:rPr>
              <w:t>Podstawowy identyfikator modelu wyrobu (BUDI-DI)</w:t>
            </w:r>
          </w:p>
        </w:tc>
      </w:tr>
      <w:tr w:rsidR="008B14C9" w:rsidRPr="00451CE9" w14:paraId="66A9B9B7" w14:textId="77777777" w:rsidTr="008B14C9">
        <w:trPr>
          <w:trHeight w:val="823"/>
        </w:trPr>
        <w:tc>
          <w:tcPr>
            <w:tcW w:w="3351" w:type="pct"/>
            <w:vAlign w:val="center"/>
          </w:tcPr>
          <w:p w14:paraId="1B653AAF" w14:textId="77777777" w:rsidR="008B14C9" w:rsidRPr="00451CE9" w:rsidRDefault="008B14C9" w:rsidP="008B14C9">
            <w:pPr>
              <w:pStyle w:val="BT1"/>
              <w:ind w:right="117"/>
              <w:rPr>
                <w:rFonts w:ascii="Times New Roman" w:hAnsi="Times New Roman" w:cs="Times New Roman"/>
                <w:b/>
                <w:bCs/>
                <w:sz w:val="20"/>
                <w:szCs w:val="20"/>
              </w:rPr>
            </w:pPr>
            <w:r>
              <w:rPr>
                <w:rFonts w:ascii="Times New Roman" w:hAnsi="Times New Roman" w:cs="Times New Roman"/>
                <w:b/>
                <w:bCs/>
                <w:sz w:val="20"/>
                <w:szCs w:val="20"/>
                <w:lang w:val="pl"/>
              </w:rPr>
              <w:t>Cewniki drenażowe SKATER™:</w:t>
            </w:r>
          </w:p>
          <w:p w14:paraId="1588F922" w14:textId="77777777" w:rsidR="008B14C9" w:rsidRPr="00487FC6" w:rsidRDefault="008B14C9" w:rsidP="00390948">
            <w:pPr>
              <w:pStyle w:val="BT1"/>
              <w:numPr>
                <w:ilvl w:val="0"/>
                <w:numId w:val="7"/>
              </w:numPr>
              <w:ind w:left="660" w:right="117"/>
              <w:rPr>
                <w:rFonts w:ascii="Times New Roman" w:hAnsi="Times New Roman" w:cs="Times New Roman"/>
                <w:sz w:val="20"/>
                <w:szCs w:val="20"/>
                <w:lang w:val="pl-PL"/>
              </w:rPr>
            </w:pPr>
            <w:r>
              <w:rPr>
                <w:rFonts w:ascii="Times New Roman" w:hAnsi="Times New Roman" w:cs="Times New Roman"/>
                <w:sz w:val="20"/>
                <w:szCs w:val="20"/>
                <w:lang w:val="pl"/>
              </w:rPr>
              <w:t>Nieblokujący się zestaw uniwersalny i do nefrostomii Skater™</w:t>
            </w:r>
          </w:p>
        </w:tc>
        <w:tc>
          <w:tcPr>
            <w:tcW w:w="1649" w:type="pct"/>
            <w:vAlign w:val="center"/>
          </w:tcPr>
          <w:p w14:paraId="42CA519D" w14:textId="77777777" w:rsidR="008B14C9" w:rsidRPr="00451CE9" w:rsidRDefault="008B14C9" w:rsidP="008B14C9">
            <w:pPr>
              <w:pStyle w:val="BT1"/>
              <w:jc w:val="center"/>
              <w:rPr>
                <w:rFonts w:ascii="Times New Roman" w:hAnsi="Times New Roman" w:cs="Times New Roman"/>
                <w:b/>
                <w:bCs/>
              </w:rPr>
            </w:pPr>
            <w:r>
              <w:rPr>
                <w:rFonts w:ascii="Times New Roman" w:hAnsi="Times New Roman" w:cs="Times New Roman"/>
                <w:color w:val="000000"/>
                <w:sz w:val="20"/>
                <w:szCs w:val="20"/>
                <w:lang w:val="pl"/>
              </w:rPr>
              <w:t>0886333010002XF</w:t>
            </w:r>
          </w:p>
        </w:tc>
      </w:tr>
      <w:tr w:rsidR="008B14C9" w:rsidRPr="00451CE9" w14:paraId="38C4FA6F" w14:textId="77777777" w:rsidTr="008B14C9">
        <w:tc>
          <w:tcPr>
            <w:tcW w:w="3351" w:type="pct"/>
            <w:vAlign w:val="center"/>
          </w:tcPr>
          <w:p w14:paraId="18469ED7" w14:textId="77777777" w:rsidR="008B14C9" w:rsidRPr="00487FC6" w:rsidRDefault="008B14C9" w:rsidP="00390948">
            <w:pPr>
              <w:pStyle w:val="BT1"/>
              <w:numPr>
                <w:ilvl w:val="0"/>
                <w:numId w:val="7"/>
              </w:numPr>
              <w:ind w:left="660" w:right="117"/>
              <w:rPr>
                <w:rFonts w:ascii="Times New Roman" w:hAnsi="Times New Roman" w:cs="Times New Roman"/>
                <w:sz w:val="20"/>
                <w:szCs w:val="20"/>
                <w:lang w:val="pl-PL"/>
              </w:rPr>
            </w:pPr>
            <w:r>
              <w:rPr>
                <w:rFonts w:ascii="Times New Roman" w:hAnsi="Times New Roman" w:cs="Times New Roman"/>
                <w:sz w:val="20"/>
                <w:szCs w:val="20"/>
                <w:lang w:val="pl"/>
              </w:rPr>
              <w:t>Blokowany zestaw uniwersalny i do nefrostomii Skater™</w:t>
            </w:r>
          </w:p>
        </w:tc>
        <w:tc>
          <w:tcPr>
            <w:tcW w:w="1649" w:type="pct"/>
            <w:vMerge w:val="restart"/>
            <w:vAlign w:val="center"/>
          </w:tcPr>
          <w:p w14:paraId="68484D29" w14:textId="77777777" w:rsidR="008B14C9" w:rsidRPr="00451CE9" w:rsidRDefault="008B14C9" w:rsidP="008B14C9">
            <w:pPr>
              <w:pStyle w:val="BT1"/>
              <w:jc w:val="center"/>
              <w:rPr>
                <w:rFonts w:ascii="Times New Roman" w:hAnsi="Times New Roman" w:cs="Times New Roman"/>
                <w:sz w:val="20"/>
                <w:szCs w:val="20"/>
              </w:rPr>
            </w:pPr>
            <w:r>
              <w:rPr>
                <w:rFonts w:ascii="Times New Roman" w:hAnsi="Times New Roman" w:cs="Times New Roman"/>
                <w:color w:val="000000"/>
                <w:sz w:val="20"/>
                <w:szCs w:val="20"/>
                <w:lang w:val="pl"/>
              </w:rPr>
              <w:t>0886333010003XH</w:t>
            </w:r>
          </w:p>
        </w:tc>
      </w:tr>
      <w:tr w:rsidR="008B14C9" w:rsidRPr="00487FC6" w14:paraId="4A4039A5" w14:textId="77777777" w:rsidTr="008B14C9">
        <w:tc>
          <w:tcPr>
            <w:tcW w:w="3351" w:type="pct"/>
            <w:vAlign w:val="center"/>
          </w:tcPr>
          <w:p w14:paraId="77C8344F" w14:textId="4C2FB035" w:rsidR="008B14C9" w:rsidRPr="00487FC6" w:rsidRDefault="008B14C9" w:rsidP="00390948">
            <w:pPr>
              <w:pStyle w:val="BT1"/>
              <w:numPr>
                <w:ilvl w:val="0"/>
                <w:numId w:val="7"/>
              </w:numPr>
              <w:ind w:left="660" w:right="117"/>
              <w:rPr>
                <w:rFonts w:ascii="Times New Roman" w:hAnsi="Times New Roman" w:cs="Times New Roman"/>
                <w:sz w:val="20"/>
                <w:szCs w:val="20"/>
                <w:lang w:val="pl-PL"/>
              </w:rPr>
            </w:pPr>
            <w:r>
              <w:rPr>
                <w:rFonts w:ascii="Times New Roman" w:hAnsi="Times New Roman" w:cs="Times New Roman"/>
                <w:sz w:val="20"/>
                <w:szCs w:val="20"/>
                <w:lang w:val="pl"/>
              </w:rPr>
              <w:t xml:space="preserve">Zestaw drenażowy SKATER™ </w:t>
            </w:r>
            <w:r w:rsidR="00C95404" w:rsidRPr="00487FC6">
              <w:rPr>
                <w:lang w:val="pl-PL"/>
              </w:rPr>
              <w:t xml:space="preserve"> </w:t>
            </w:r>
            <w:r w:rsidR="00C95404" w:rsidRPr="00C95404">
              <w:rPr>
                <w:rFonts w:ascii="Times New Roman" w:hAnsi="Times New Roman" w:cs="Times New Roman"/>
                <w:sz w:val="20"/>
                <w:szCs w:val="20"/>
                <w:lang w:val="pl"/>
              </w:rPr>
              <w:t>z małą pętlą</w:t>
            </w:r>
          </w:p>
        </w:tc>
        <w:tc>
          <w:tcPr>
            <w:tcW w:w="1649" w:type="pct"/>
            <w:vMerge/>
            <w:vAlign w:val="center"/>
          </w:tcPr>
          <w:p w14:paraId="568BBF8C" w14:textId="77777777" w:rsidR="008B14C9" w:rsidRPr="00487FC6" w:rsidRDefault="008B14C9" w:rsidP="008B14C9">
            <w:pPr>
              <w:pStyle w:val="BT1"/>
              <w:jc w:val="center"/>
              <w:rPr>
                <w:rFonts w:ascii="Times New Roman" w:hAnsi="Times New Roman" w:cs="Times New Roman"/>
                <w:color w:val="000000"/>
                <w:sz w:val="20"/>
                <w:szCs w:val="20"/>
                <w:lang w:val="pl-PL"/>
              </w:rPr>
            </w:pPr>
          </w:p>
        </w:tc>
      </w:tr>
      <w:tr w:rsidR="008B14C9" w:rsidRPr="00451CE9" w14:paraId="173B4F5F" w14:textId="77777777" w:rsidTr="008B14C9">
        <w:tc>
          <w:tcPr>
            <w:tcW w:w="3351" w:type="pct"/>
            <w:vAlign w:val="center"/>
          </w:tcPr>
          <w:p w14:paraId="1CF05C57" w14:textId="77777777" w:rsidR="008B14C9" w:rsidRPr="00487FC6" w:rsidRDefault="008B14C9" w:rsidP="00390948">
            <w:pPr>
              <w:pStyle w:val="BT1"/>
              <w:numPr>
                <w:ilvl w:val="0"/>
                <w:numId w:val="7"/>
              </w:numPr>
              <w:ind w:left="660" w:right="117"/>
              <w:rPr>
                <w:rFonts w:ascii="Times New Roman" w:hAnsi="Times New Roman" w:cs="Times New Roman"/>
                <w:sz w:val="20"/>
                <w:szCs w:val="20"/>
                <w:lang w:val="pl-PL"/>
              </w:rPr>
            </w:pPr>
            <w:r>
              <w:rPr>
                <w:rFonts w:ascii="Times New Roman" w:hAnsi="Times New Roman" w:cs="Times New Roman"/>
                <w:sz w:val="20"/>
                <w:szCs w:val="20"/>
                <w:lang w:val="pl"/>
              </w:rPr>
              <w:t>Zestaw cewników drenażowych SKATER™ do drenażu metodą jednostopniową – nieblokujący</w:t>
            </w:r>
          </w:p>
        </w:tc>
        <w:tc>
          <w:tcPr>
            <w:tcW w:w="1649" w:type="pct"/>
            <w:vAlign w:val="center"/>
          </w:tcPr>
          <w:p w14:paraId="4C133093" w14:textId="77777777" w:rsidR="008B14C9" w:rsidRPr="00451CE9" w:rsidRDefault="008B14C9" w:rsidP="008B14C9">
            <w:pPr>
              <w:pStyle w:val="BT1"/>
              <w:jc w:val="center"/>
              <w:rPr>
                <w:rFonts w:ascii="Times New Roman" w:hAnsi="Times New Roman" w:cs="Times New Roman"/>
                <w:color w:val="000000"/>
                <w:sz w:val="20"/>
                <w:szCs w:val="20"/>
              </w:rPr>
            </w:pPr>
            <w:r>
              <w:rPr>
                <w:rFonts w:ascii="Times New Roman" w:hAnsi="Times New Roman" w:cs="Times New Roman"/>
                <w:sz w:val="20"/>
                <w:szCs w:val="20"/>
                <w:lang w:val="pl"/>
              </w:rPr>
              <w:t>0886333010020XH</w:t>
            </w:r>
          </w:p>
        </w:tc>
      </w:tr>
      <w:tr w:rsidR="008B14C9" w:rsidRPr="00451CE9" w14:paraId="2D746CBE" w14:textId="77777777" w:rsidTr="008B14C9">
        <w:tc>
          <w:tcPr>
            <w:tcW w:w="3351" w:type="pct"/>
            <w:vAlign w:val="center"/>
          </w:tcPr>
          <w:p w14:paraId="5960AC6D" w14:textId="77777777" w:rsidR="008B14C9" w:rsidRPr="00487FC6" w:rsidRDefault="008B14C9" w:rsidP="00390948">
            <w:pPr>
              <w:pStyle w:val="BT1"/>
              <w:numPr>
                <w:ilvl w:val="0"/>
                <w:numId w:val="7"/>
              </w:numPr>
              <w:ind w:left="660" w:right="117"/>
              <w:rPr>
                <w:rFonts w:ascii="Times New Roman" w:hAnsi="Times New Roman" w:cs="Times New Roman"/>
                <w:sz w:val="20"/>
                <w:szCs w:val="20"/>
                <w:lang w:val="pl-PL"/>
              </w:rPr>
            </w:pPr>
            <w:r>
              <w:rPr>
                <w:rFonts w:ascii="Times New Roman" w:hAnsi="Times New Roman" w:cs="Times New Roman"/>
                <w:sz w:val="20"/>
                <w:szCs w:val="20"/>
                <w:lang w:val="pl"/>
              </w:rPr>
              <w:t>Zestaw cewników drenażowych SKATER™ do drenażu metodą jednostopniową – blokowany</w:t>
            </w:r>
          </w:p>
        </w:tc>
        <w:tc>
          <w:tcPr>
            <w:tcW w:w="1649" w:type="pct"/>
            <w:vAlign w:val="center"/>
          </w:tcPr>
          <w:p w14:paraId="6CC3C549" w14:textId="77777777" w:rsidR="008B14C9" w:rsidRPr="00451CE9" w:rsidRDefault="008B14C9" w:rsidP="008B14C9">
            <w:pPr>
              <w:pStyle w:val="BT1"/>
              <w:jc w:val="center"/>
              <w:rPr>
                <w:rFonts w:ascii="Times New Roman" w:hAnsi="Times New Roman" w:cs="Times New Roman"/>
                <w:color w:val="000000"/>
                <w:sz w:val="20"/>
                <w:szCs w:val="20"/>
              </w:rPr>
            </w:pPr>
            <w:r>
              <w:rPr>
                <w:rFonts w:ascii="Times New Roman" w:hAnsi="Times New Roman" w:cs="Times New Roman"/>
                <w:sz w:val="20"/>
                <w:szCs w:val="20"/>
                <w:lang w:val="pl"/>
              </w:rPr>
              <w:t>0886333010019XY</w:t>
            </w:r>
          </w:p>
        </w:tc>
      </w:tr>
      <w:tr w:rsidR="008B14C9" w:rsidRPr="00451CE9" w14:paraId="2915FD55" w14:textId="77777777" w:rsidTr="008B14C9">
        <w:tc>
          <w:tcPr>
            <w:tcW w:w="3351" w:type="pct"/>
            <w:vAlign w:val="center"/>
          </w:tcPr>
          <w:p w14:paraId="667C8C2A" w14:textId="77777777" w:rsidR="008B14C9" w:rsidRPr="00487FC6" w:rsidRDefault="008B14C9" w:rsidP="00390948">
            <w:pPr>
              <w:pStyle w:val="BT1"/>
              <w:numPr>
                <w:ilvl w:val="0"/>
                <w:numId w:val="7"/>
              </w:numPr>
              <w:ind w:left="660" w:right="117"/>
              <w:rPr>
                <w:rFonts w:ascii="Times New Roman" w:hAnsi="Times New Roman" w:cs="Times New Roman"/>
                <w:sz w:val="20"/>
                <w:szCs w:val="20"/>
                <w:lang w:val="pl-PL"/>
              </w:rPr>
            </w:pPr>
            <w:r>
              <w:rPr>
                <w:rFonts w:ascii="Times New Roman" w:hAnsi="Times New Roman" w:cs="Times New Roman"/>
                <w:sz w:val="20"/>
                <w:szCs w:val="20"/>
                <w:lang w:val="pl"/>
              </w:rPr>
              <w:t>Nieblokujący się cewnik drenażowy SKATER™</w:t>
            </w:r>
          </w:p>
        </w:tc>
        <w:tc>
          <w:tcPr>
            <w:tcW w:w="1649" w:type="pct"/>
            <w:vAlign w:val="center"/>
          </w:tcPr>
          <w:p w14:paraId="531A0A9D" w14:textId="77777777" w:rsidR="008B14C9" w:rsidRPr="00451CE9" w:rsidRDefault="008B14C9" w:rsidP="008B14C9">
            <w:pPr>
              <w:pStyle w:val="BT1"/>
              <w:jc w:val="center"/>
              <w:rPr>
                <w:rFonts w:ascii="Times New Roman" w:hAnsi="Times New Roman" w:cs="Times New Roman"/>
                <w:color w:val="000000"/>
                <w:sz w:val="20"/>
                <w:szCs w:val="20"/>
              </w:rPr>
            </w:pPr>
            <w:r>
              <w:rPr>
                <w:rFonts w:ascii="Times New Roman" w:hAnsi="Times New Roman" w:cs="Times New Roman"/>
                <w:sz w:val="20"/>
                <w:szCs w:val="20"/>
                <w:lang w:val="pl"/>
              </w:rPr>
              <w:t>0886333010008XT</w:t>
            </w:r>
          </w:p>
        </w:tc>
      </w:tr>
      <w:tr w:rsidR="008B14C9" w:rsidRPr="00451CE9" w14:paraId="406B1AF9" w14:textId="77777777" w:rsidTr="008B14C9">
        <w:tc>
          <w:tcPr>
            <w:tcW w:w="3351" w:type="pct"/>
            <w:vAlign w:val="center"/>
          </w:tcPr>
          <w:p w14:paraId="4BA4669E" w14:textId="77777777" w:rsidR="008B14C9" w:rsidRPr="00451CE9" w:rsidRDefault="008B14C9" w:rsidP="00390948">
            <w:pPr>
              <w:pStyle w:val="BT1"/>
              <w:numPr>
                <w:ilvl w:val="0"/>
                <w:numId w:val="7"/>
              </w:numPr>
              <w:ind w:left="660" w:right="117"/>
              <w:rPr>
                <w:rFonts w:ascii="Times New Roman" w:hAnsi="Times New Roman" w:cs="Times New Roman"/>
                <w:sz w:val="20"/>
                <w:szCs w:val="20"/>
              </w:rPr>
            </w:pPr>
            <w:r>
              <w:rPr>
                <w:rFonts w:ascii="Times New Roman" w:hAnsi="Times New Roman" w:cs="Times New Roman"/>
                <w:sz w:val="20"/>
                <w:szCs w:val="20"/>
                <w:lang w:val="pl"/>
              </w:rPr>
              <w:t>Cewnik drenażowy SKATER™ - blokowany</w:t>
            </w:r>
          </w:p>
        </w:tc>
        <w:tc>
          <w:tcPr>
            <w:tcW w:w="1649" w:type="pct"/>
            <w:vAlign w:val="center"/>
          </w:tcPr>
          <w:p w14:paraId="7D0192D6" w14:textId="77777777" w:rsidR="008B14C9" w:rsidRPr="00451CE9" w:rsidRDefault="008B14C9" w:rsidP="008B14C9">
            <w:pPr>
              <w:pStyle w:val="BT1"/>
              <w:jc w:val="center"/>
              <w:rPr>
                <w:rFonts w:ascii="Times New Roman" w:hAnsi="Times New Roman" w:cs="Times New Roman"/>
                <w:color w:val="000000"/>
                <w:sz w:val="20"/>
                <w:szCs w:val="20"/>
              </w:rPr>
            </w:pPr>
            <w:r>
              <w:rPr>
                <w:rFonts w:ascii="Times New Roman" w:hAnsi="Times New Roman" w:cs="Times New Roman"/>
                <w:sz w:val="20"/>
                <w:szCs w:val="20"/>
                <w:lang w:val="pl"/>
              </w:rPr>
              <w:t>0886333010007XR</w:t>
            </w:r>
          </w:p>
        </w:tc>
      </w:tr>
      <w:tr w:rsidR="008B14C9" w:rsidRPr="00451CE9" w14:paraId="583C9879" w14:textId="77777777" w:rsidTr="008B14C9">
        <w:tc>
          <w:tcPr>
            <w:tcW w:w="3351" w:type="pct"/>
            <w:vAlign w:val="center"/>
          </w:tcPr>
          <w:p w14:paraId="67F6866A" w14:textId="77777777" w:rsidR="008B14C9" w:rsidRPr="00487FC6" w:rsidRDefault="008B14C9" w:rsidP="00390948">
            <w:pPr>
              <w:pStyle w:val="BT1"/>
              <w:numPr>
                <w:ilvl w:val="0"/>
                <w:numId w:val="7"/>
              </w:numPr>
              <w:ind w:left="660" w:right="117"/>
              <w:rPr>
                <w:rFonts w:ascii="Times New Roman" w:hAnsi="Times New Roman" w:cs="Times New Roman"/>
                <w:sz w:val="20"/>
                <w:szCs w:val="20"/>
                <w:lang w:val="pl-PL"/>
              </w:rPr>
            </w:pPr>
            <w:r>
              <w:rPr>
                <w:rFonts w:ascii="Times New Roman" w:hAnsi="Times New Roman" w:cs="Times New Roman"/>
                <w:sz w:val="20"/>
                <w:szCs w:val="20"/>
                <w:lang w:val="pl"/>
              </w:rPr>
              <w:t>Nieblokujący się cewnik do nefrostomii SKATER™</w:t>
            </w:r>
          </w:p>
        </w:tc>
        <w:tc>
          <w:tcPr>
            <w:tcW w:w="1649" w:type="pct"/>
            <w:vAlign w:val="center"/>
          </w:tcPr>
          <w:p w14:paraId="778F870B" w14:textId="77777777" w:rsidR="008B14C9" w:rsidRPr="00451CE9" w:rsidRDefault="008B14C9" w:rsidP="008B14C9">
            <w:pPr>
              <w:pStyle w:val="BT1"/>
              <w:jc w:val="center"/>
              <w:rPr>
                <w:rFonts w:ascii="Times New Roman" w:hAnsi="Times New Roman" w:cs="Times New Roman"/>
                <w:color w:val="000000"/>
                <w:sz w:val="20"/>
                <w:szCs w:val="20"/>
              </w:rPr>
            </w:pPr>
            <w:r>
              <w:rPr>
                <w:rFonts w:ascii="Times New Roman" w:hAnsi="Times New Roman" w:cs="Times New Roman"/>
                <w:sz w:val="20"/>
                <w:szCs w:val="20"/>
                <w:lang w:val="pl"/>
              </w:rPr>
              <w:t>0886333010017XU</w:t>
            </w:r>
          </w:p>
        </w:tc>
      </w:tr>
      <w:tr w:rsidR="008B14C9" w:rsidRPr="00451CE9" w14:paraId="18BC9094" w14:textId="77777777" w:rsidTr="008B14C9">
        <w:tc>
          <w:tcPr>
            <w:tcW w:w="3351" w:type="pct"/>
            <w:vAlign w:val="center"/>
          </w:tcPr>
          <w:p w14:paraId="27B22DF4" w14:textId="77777777" w:rsidR="008B14C9" w:rsidRPr="00487FC6" w:rsidRDefault="008B14C9" w:rsidP="00390948">
            <w:pPr>
              <w:pStyle w:val="BT1"/>
              <w:numPr>
                <w:ilvl w:val="0"/>
                <w:numId w:val="7"/>
              </w:numPr>
              <w:ind w:left="660" w:right="117"/>
              <w:rPr>
                <w:rFonts w:ascii="Times New Roman" w:hAnsi="Times New Roman" w:cs="Times New Roman"/>
                <w:sz w:val="20"/>
                <w:szCs w:val="20"/>
                <w:lang w:val="pl-PL"/>
              </w:rPr>
            </w:pPr>
            <w:r>
              <w:rPr>
                <w:rFonts w:ascii="Times New Roman" w:hAnsi="Times New Roman" w:cs="Times New Roman"/>
                <w:sz w:val="20"/>
                <w:szCs w:val="20"/>
                <w:lang w:val="pl"/>
              </w:rPr>
              <w:t>Blokujący się cewnik SKATER™ do nefrostomii</w:t>
            </w:r>
          </w:p>
        </w:tc>
        <w:tc>
          <w:tcPr>
            <w:tcW w:w="1649" w:type="pct"/>
            <w:vAlign w:val="center"/>
          </w:tcPr>
          <w:p w14:paraId="7999B4DE" w14:textId="77777777" w:rsidR="008B14C9" w:rsidRPr="00451CE9" w:rsidRDefault="008B14C9" w:rsidP="008B14C9">
            <w:pPr>
              <w:pStyle w:val="BT1"/>
              <w:jc w:val="center"/>
              <w:rPr>
                <w:rFonts w:ascii="Times New Roman" w:hAnsi="Times New Roman" w:cs="Times New Roman"/>
                <w:color w:val="000000"/>
                <w:sz w:val="20"/>
                <w:szCs w:val="20"/>
              </w:rPr>
            </w:pPr>
            <w:r>
              <w:rPr>
                <w:rFonts w:ascii="Times New Roman" w:hAnsi="Times New Roman" w:cs="Times New Roman"/>
                <w:sz w:val="20"/>
                <w:szCs w:val="20"/>
                <w:lang w:val="pl"/>
              </w:rPr>
              <w:t>0886333010016XS</w:t>
            </w:r>
          </w:p>
        </w:tc>
      </w:tr>
      <w:tr w:rsidR="008B14C9" w:rsidRPr="00451CE9" w14:paraId="5B25C00D" w14:textId="77777777" w:rsidTr="008B14C9">
        <w:tc>
          <w:tcPr>
            <w:tcW w:w="3351" w:type="pct"/>
            <w:vAlign w:val="center"/>
          </w:tcPr>
          <w:p w14:paraId="15032ED9" w14:textId="77777777" w:rsidR="008B14C9" w:rsidRPr="00487FC6" w:rsidRDefault="008B14C9" w:rsidP="00390948">
            <w:pPr>
              <w:pStyle w:val="BT1"/>
              <w:numPr>
                <w:ilvl w:val="0"/>
                <w:numId w:val="7"/>
              </w:numPr>
              <w:ind w:left="660" w:right="117"/>
              <w:rPr>
                <w:rFonts w:ascii="Times New Roman" w:hAnsi="Times New Roman" w:cs="Times New Roman"/>
                <w:sz w:val="20"/>
                <w:szCs w:val="20"/>
                <w:lang w:val="pl-PL"/>
              </w:rPr>
            </w:pPr>
            <w:r>
              <w:rPr>
                <w:rFonts w:ascii="Times New Roman" w:hAnsi="Times New Roman" w:cs="Times New Roman"/>
                <w:sz w:val="20"/>
                <w:szCs w:val="20"/>
                <w:lang w:val="pl"/>
              </w:rPr>
              <w:t>Nieblokujący się cewnik SKATER™ do drenażu dróg żółciowych</w:t>
            </w:r>
          </w:p>
        </w:tc>
        <w:tc>
          <w:tcPr>
            <w:tcW w:w="1649" w:type="pct"/>
            <w:vAlign w:val="center"/>
          </w:tcPr>
          <w:p w14:paraId="3628ED56" w14:textId="77777777" w:rsidR="008B14C9" w:rsidRPr="00451CE9" w:rsidRDefault="008B14C9" w:rsidP="008B14C9">
            <w:pPr>
              <w:pStyle w:val="BT1"/>
              <w:jc w:val="center"/>
              <w:rPr>
                <w:rFonts w:ascii="Times New Roman" w:hAnsi="Times New Roman" w:cs="Times New Roman"/>
                <w:color w:val="000000"/>
                <w:sz w:val="20"/>
                <w:szCs w:val="20"/>
              </w:rPr>
            </w:pPr>
            <w:r>
              <w:rPr>
                <w:rFonts w:ascii="Times New Roman" w:hAnsi="Times New Roman" w:cs="Times New Roman"/>
                <w:sz w:val="20"/>
                <w:szCs w:val="20"/>
                <w:lang w:val="pl"/>
              </w:rPr>
              <w:t>0886333010005XM</w:t>
            </w:r>
          </w:p>
        </w:tc>
      </w:tr>
      <w:tr w:rsidR="008B14C9" w:rsidRPr="00451CE9" w14:paraId="52D5B665" w14:textId="77777777" w:rsidTr="008B14C9">
        <w:tc>
          <w:tcPr>
            <w:tcW w:w="3351" w:type="pct"/>
            <w:vAlign w:val="center"/>
          </w:tcPr>
          <w:p w14:paraId="52459B52" w14:textId="77777777" w:rsidR="008B14C9" w:rsidRPr="00487FC6" w:rsidRDefault="008B14C9" w:rsidP="00390948">
            <w:pPr>
              <w:pStyle w:val="BT1"/>
              <w:numPr>
                <w:ilvl w:val="0"/>
                <w:numId w:val="7"/>
              </w:numPr>
              <w:ind w:left="660" w:right="117"/>
              <w:rPr>
                <w:rFonts w:ascii="Times New Roman" w:hAnsi="Times New Roman" w:cs="Times New Roman"/>
                <w:sz w:val="20"/>
                <w:szCs w:val="20"/>
                <w:lang w:val="pl-PL"/>
              </w:rPr>
            </w:pPr>
            <w:r>
              <w:rPr>
                <w:rFonts w:ascii="Times New Roman" w:hAnsi="Times New Roman" w:cs="Times New Roman"/>
                <w:sz w:val="20"/>
                <w:szCs w:val="20"/>
                <w:lang w:val="pl"/>
              </w:rPr>
              <w:t>Blokujący się cewnik SKATER™ do drenażu dróg żółciowych</w:t>
            </w:r>
          </w:p>
        </w:tc>
        <w:tc>
          <w:tcPr>
            <w:tcW w:w="1649" w:type="pct"/>
            <w:vAlign w:val="center"/>
          </w:tcPr>
          <w:p w14:paraId="53648882" w14:textId="77777777" w:rsidR="008B14C9" w:rsidRPr="00451CE9" w:rsidRDefault="008B14C9" w:rsidP="008B14C9">
            <w:pPr>
              <w:pStyle w:val="BT1"/>
              <w:jc w:val="center"/>
              <w:rPr>
                <w:rFonts w:ascii="Times New Roman" w:hAnsi="Times New Roman" w:cs="Times New Roman"/>
                <w:color w:val="000000"/>
                <w:sz w:val="20"/>
                <w:szCs w:val="20"/>
              </w:rPr>
            </w:pPr>
            <w:r>
              <w:rPr>
                <w:rFonts w:ascii="Times New Roman" w:hAnsi="Times New Roman" w:cs="Times New Roman"/>
                <w:sz w:val="20"/>
                <w:szCs w:val="20"/>
                <w:lang w:val="pl"/>
              </w:rPr>
              <w:t>0886333010004XK</w:t>
            </w:r>
          </w:p>
        </w:tc>
      </w:tr>
      <w:tr w:rsidR="008B14C9" w:rsidRPr="00451CE9" w14:paraId="349AA0BD" w14:textId="77777777" w:rsidTr="008B14C9">
        <w:tc>
          <w:tcPr>
            <w:tcW w:w="3351" w:type="pct"/>
            <w:vAlign w:val="center"/>
          </w:tcPr>
          <w:p w14:paraId="6BC3325B" w14:textId="77777777" w:rsidR="008B14C9" w:rsidRPr="00451CE9" w:rsidRDefault="008B14C9" w:rsidP="008B14C9">
            <w:pPr>
              <w:pStyle w:val="BT1"/>
              <w:ind w:right="117"/>
              <w:rPr>
                <w:rFonts w:ascii="Times New Roman" w:hAnsi="Times New Roman" w:cs="Times New Roman"/>
                <w:b/>
                <w:bCs/>
                <w:sz w:val="20"/>
                <w:szCs w:val="20"/>
              </w:rPr>
            </w:pPr>
            <w:r>
              <w:rPr>
                <w:rFonts w:ascii="Times New Roman" w:hAnsi="Times New Roman" w:cs="Times New Roman"/>
                <w:b/>
                <w:bCs/>
                <w:sz w:val="20"/>
                <w:szCs w:val="20"/>
                <w:lang w:val="pl"/>
              </w:rPr>
              <w:t>Zestawy drenażowe SKATER™:</w:t>
            </w:r>
          </w:p>
          <w:p w14:paraId="3A6FBBF4" w14:textId="77777777" w:rsidR="008B14C9" w:rsidRPr="00487FC6" w:rsidRDefault="008B14C9" w:rsidP="00390948">
            <w:pPr>
              <w:pStyle w:val="TableTextLeft"/>
              <w:numPr>
                <w:ilvl w:val="0"/>
                <w:numId w:val="7"/>
              </w:numPr>
              <w:spacing w:before="0" w:after="0"/>
              <w:ind w:left="660" w:right="117"/>
              <w:jc w:val="both"/>
              <w:rPr>
                <w:rFonts w:ascii="Times New Roman" w:hAnsi="Times New Roman" w:cs="Times New Roman"/>
                <w:lang w:val="pl-PL"/>
              </w:rPr>
            </w:pPr>
            <w:r>
              <w:rPr>
                <w:rFonts w:ascii="Times New Roman" w:hAnsi="Times New Roman" w:cs="Times New Roman"/>
                <w:iCs w:val="0"/>
                <w:lang w:val="pl"/>
              </w:rPr>
              <w:t>Nieblokujący się zestaw SKATER™ do nefrostomii</w:t>
            </w:r>
          </w:p>
        </w:tc>
        <w:tc>
          <w:tcPr>
            <w:tcW w:w="1649" w:type="pct"/>
            <w:vAlign w:val="bottom"/>
          </w:tcPr>
          <w:p w14:paraId="6B8A52E2" w14:textId="77777777" w:rsidR="008B14C9" w:rsidRPr="00451CE9" w:rsidRDefault="008B14C9" w:rsidP="008B14C9">
            <w:pPr>
              <w:spacing w:after="0" w:afterAutospacing="0"/>
              <w:jc w:val="center"/>
              <w:rPr>
                <w:rFonts w:cs="Times New Roman"/>
                <w:color w:val="000000"/>
                <w:sz w:val="20"/>
                <w:szCs w:val="20"/>
              </w:rPr>
            </w:pPr>
            <w:r>
              <w:rPr>
                <w:rFonts w:cs="Times New Roman"/>
                <w:sz w:val="20"/>
                <w:szCs w:val="20"/>
                <w:lang w:val="pl"/>
              </w:rPr>
              <w:t>0886333010018XW</w:t>
            </w:r>
          </w:p>
        </w:tc>
      </w:tr>
      <w:tr w:rsidR="008B14C9" w:rsidRPr="00451CE9" w14:paraId="206AA46E" w14:textId="77777777" w:rsidTr="008B14C9">
        <w:tc>
          <w:tcPr>
            <w:tcW w:w="3351" w:type="pct"/>
            <w:vAlign w:val="center"/>
          </w:tcPr>
          <w:p w14:paraId="2B153739" w14:textId="77777777" w:rsidR="008B14C9" w:rsidRPr="00487FC6" w:rsidRDefault="008B14C9" w:rsidP="00390948">
            <w:pPr>
              <w:pStyle w:val="TableTextLeft"/>
              <w:numPr>
                <w:ilvl w:val="0"/>
                <w:numId w:val="7"/>
              </w:numPr>
              <w:spacing w:before="0" w:after="0"/>
              <w:ind w:left="660" w:right="117"/>
              <w:jc w:val="both"/>
              <w:rPr>
                <w:rFonts w:ascii="Times New Roman" w:hAnsi="Times New Roman" w:cs="Times New Roman"/>
                <w:lang w:val="pl-PL"/>
              </w:rPr>
            </w:pPr>
            <w:r>
              <w:rPr>
                <w:rFonts w:ascii="Times New Roman" w:hAnsi="Times New Roman" w:cs="Times New Roman"/>
                <w:iCs w:val="0"/>
                <w:lang w:val="pl"/>
              </w:rPr>
              <w:t>Blokujący się zestaw SKATER™ do nefrostomii</w:t>
            </w:r>
          </w:p>
        </w:tc>
        <w:tc>
          <w:tcPr>
            <w:tcW w:w="1649" w:type="pct"/>
            <w:vAlign w:val="center"/>
          </w:tcPr>
          <w:p w14:paraId="67F440E6" w14:textId="77777777" w:rsidR="008B14C9" w:rsidRPr="00451CE9" w:rsidRDefault="008B14C9" w:rsidP="008B14C9">
            <w:pPr>
              <w:spacing w:after="0" w:afterAutospacing="0"/>
              <w:jc w:val="center"/>
              <w:rPr>
                <w:rFonts w:cs="Times New Roman"/>
                <w:color w:val="000000"/>
                <w:sz w:val="20"/>
                <w:szCs w:val="20"/>
              </w:rPr>
            </w:pPr>
            <w:r>
              <w:rPr>
                <w:rFonts w:cs="Times New Roman"/>
                <w:sz w:val="20"/>
                <w:szCs w:val="20"/>
                <w:lang w:val="pl"/>
              </w:rPr>
              <w:t>0886333010000XB</w:t>
            </w:r>
          </w:p>
        </w:tc>
      </w:tr>
      <w:tr w:rsidR="008B14C9" w:rsidRPr="00451CE9" w14:paraId="11CF8E14" w14:textId="77777777" w:rsidTr="008B14C9">
        <w:tc>
          <w:tcPr>
            <w:tcW w:w="3351" w:type="pct"/>
            <w:vAlign w:val="center"/>
          </w:tcPr>
          <w:p w14:paraId="3632C084" w14:textId="77777777" w:rsidR="008B14C9" w:rsidRPr="00487FC6" w:rsidRDefault="008B14C9" w:rsidP="00390948">
            <w:pPr>
              <w:pStyle w:val="TableTextLeft"/>
              <w:numPr>
                <w:ilvl w:val="0"/>
                <w:numId w:val="7"/>
              </w:numPr>
              <w:spacing w:before="0" w:after="0"/>
              <w:ind w:left="660" w:right="117"/>
              <w:jc w:val="both"/>
              <w:rPr>
                <w:rFonts w:ascii="Times New Roman" w:hAnsi="Times New Roman" w:cs="Times New Roman"/>
                <w:lang w:val="pl-PL"/>
              </w:rPr>
            </w:pPr>
            <w:r>
              <w:rPr>
                <w:rFonts w:ascii="Times New Roman" w:hAnsi="Times New Roman" w:cs="Times New Roman"/>
                <w:iCs w:val="0"/>
                <w:lang w:val="pl"/>
              </w:rPr>
              <w:t>Blokujący się zestaw SKATER™ z introduktorem do nefrostomii</w:t>
            </w:r>
          </w:p>
        </w:tc>
        <w:tc>
          <w:tcPr>
            <w:tcW w:w="1649" w:type="pct"/>
            <w:vAlign w:val="center"/>
          </w:tcPr>
          <w:p w14:paraId="54105667" w14:textId="77777777" w:rsidR="008B14C9" w:rsidRPr="00451CE9" w:rsidRDefault="008B14C9" w:rsidP="008B14C9">
            <w:pPr>
              <w:spacing w:after="0" w:afterAutospacing="0"/>
              <w:jc w:val="center"/>
              <w:rPr>
                <w:rFonts w:cs="Times New Roman"/>
                <w:color w:val="000000"/>
                <w:sz w:val="20"/>
                <w:szCs w:val="20"/>
              </w:rPr>
            </w:pPr>
            <w:r>
              <w:rPr>
                <w:rFonts w:cs="Times New Roman"/>
                <w:sz w:val="20"/>
                <w:szCs w:val="20"/>
                <w:lang w:val="pl"/>
              </w:rPr>
              <w:t>0886333010001XD</w:t>
            </w:r>
          </w:p>
        </w:tc>
      </w:tr>
      <w:tr w:rsidR="008B14C9" w:rsidRPr="00451CE9" w14:paraId="106CF258" w14:textId="77777777" w:rsidTr="008B14C9">
        <w:tc>
          <w:tcPr>
            <w:tcW w:w="3351" w:type="pct"/>
            <w:vAlign w:val="center"/>
          </w:tcPr>
          <w:p w14:paraId="628A54E1" w14:textId="77777777" w:rsidR="008B14C9" w:rsidRPr="00487FC6" w:rsidRDefault="008B14C9" w:rsidP="00390948">
            <w:pPr>
              <w:pStyle w:val="TableTextLeft"/>
              <w:numPr>
                <w:ilvl w:val="0"/>
                <w:numId w:val="7"/>
              </w:numPr>
              <w:spacing w:before="0" w:after="0"/>
              <w:ind w:left="660" w:right="117"/>
              <w:jc w:val="both"/>
              <w:rPr>
                <w:rFonts w:ascii="Times New Roman" w:hAnsi="Times New Roman" w:cs="Times New Roman"/>
                <w:lang w:val="pl-PL"/>
              </w:rPr>
            </w:pPr>
            <w:r>
              <w:rPr>
                <w:rFonts w:ascii="Times New Roman" w:hAnsi="Times New Roman" w:cs="Times New Roman"/>
                <w:iCs w:val="0"/>
                <w:lang w:val="pl"/>
              </w:rPr>
              <w:t>Blokujący się zestaw SKATER™ z introduktorem do drenażu dróg żółciowych</w:t>
            </w:r>
          </w:p>
        </w:tc>
        <w:tc>
          <w:tcPr>
            <w:tcW w:w="1649" w:type="pct"/>
            <w:vAlign w:val="center"/>
          </w:tcPr>
          <w:p w14:paraId="6FE71DBE" w14:textId="77777777" w:rsidR="008B14C9" w:rsidRPr="00451CE9" w:rsidRDefault="008B14C9" w:rsidP="008B14C9">
            <w:pPr>
              <w:spacing w:after="0" w:afterAutospacing="0"/>
              <w:jc w:val="center"/>
              <w:rPr>
                <w:rFonts w:cs="Times New Roman"/>
                <w:color w:val="000000"/>
                <w:sz w:val="20"/>
                <w:szCs w:val="20"/>
              </w:rPr>
            </w:pPr>
            <w:r>
              <w:rPr>
                <w:rFonts w:cs="Times New Roman"/>
                <w:sz w:val="20"/>
                <w:szCs w:val="20"/>
                <w:lang w:val="pl"/>
              </w:rPr>
              <w:t>0886333010011XG</w:t>
            </w:r>
          </w:p>
        </w:tc>
      </w:tr>
    </w:tbl>
    <w:p w14:paraId="46C48D39" w14:textId="77777777" w:rsidR="0027358A" w:rsidRPr="00451CE9" w:rsidRDefault="0027358A" w:rsidP="0027358A">
      <w:pPr>
        <w:pStyle w:val="Caption"/>
      </w:pPr>
      <w:bookmarkStart w:id="7" w:name="_Ref148341988"/>
      <w:bookmarkStart w:id="8" w:name="_Toc167094033"/>
      <w:bookmarkEnd w:id="6"/>
    </w:p>
    <w:p w14:paraId="43A655ED" w14:textId="0230B466" w:rsidR="0027358A" w:rsidRPr="00487FC6" w:rsidRDefault="0027358A" w:rsidP="0027358A">
      <w:pPr>
        <w:pStyle w:val="Caption"/>
        <w:rPr>
          <w:noProof/>
          <w:lang w:val="pl-PL"/>
        </w:rPr>
      </w:pPr>
      <w:r>
        <w:rPr>
          <w:bCs w:val="0"/>
          <w:lang w:val="pl"/>
        </w:rPr>
        <w:t xml:space="preserve">Tabela 1.2-2: Opis urządzenia i numery katalogowe </w:t>
      </w:r>
      <w:bookmarkEnd w:id="7"/>
      <w:bookmarkEnd w:id="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51"/>
        <w:gridCol w:w="1279"/>
      </w:tblGrid>
      <w:tr w:rsidR="001824AC" w:rsidRPr="00451CE9" w14:paraId="70EF5F73" w14:textId="77777777" w:rsidTr="001824AC">
        <w:trPr>
          <w:trHeight w:val="255"/>
          <w:tblHeader/>
          <w:jc w:val="center"/>
        </w:trPr>
        <w:tc>
          <w:tcPr>
            <w:tcW w:w="4108" w:type="pct"/>
            <w:shd w:val="clear" w:color="auto" w:fill="D9D9D9" w:themeFill="background1" w:themeFillShade="D9"/>
            <w:noWrap/>
            <w:vAlign w:val="center"/>
          </w:tcPr>
          <w:p w14:paraId="7AABDDF5" w14:textId="77777777" w:rsidR="001824AC" w:rsidRPr="00451CE9" w:rsidRDefault="001824AC" w:rsidP="00930D81">
            <w:pPr>
              <w:spacing w:before="120" w:after="120"/>
              <w:jc w:val="center"/>
              <w:rPr>
                <w:rFonts w:cs="Times New Roman"/>
                <w:b/>
                <w:sz w:val="20"/>
                <w:szCs w:val="20"/>
              </w:rPr>
            </w:pPr>
            <w:bookmarkStart w:id="9" w:name="_Hlk167000613"/>
            <w:r>
              <w:rPr>
                <w:rFonts w:cs="Times New Roman"/>
                <w:b/>
                <w:bCs/>
                <w:sz w:val="20"/>
                <w:szCs w:val="20"/>
                <w:lang w:val="pl"/>
              </w:rPr>
              <w:t>Nazwa / opis wyrobu</w:t>
            </w:r>
          </w:p>
        </w:tc>
        <w:tc>
          <w:tcPr>
            <w:tcW w:w="892" w:type="pct"/>
            <w:shd w:val="clear" w:color="auto" w:fill="D9D9D9" w:themeFill="background1" w:themeFillShade="D9"/>
            <w:vAlign w:val="center"/>
          </w:tcPr>
          <w:p w14:paraId="2E6EEFB9" w14:textId="77777777" w:rsidR="001824AC" w:rsidRPr="00451CE9" w:rsidRDefault="001824AC" w:rsidP="00930D81">
            <w:pPr>
              <w:spacing w:before="120" w:after="120"/>
              <w:jc w:val="center"/>
              <w:rPr>
                <w:rFonts w:cs="Times New Roman"/>
                <w:b/>
                <w:sz w:val="20"/>
                <w:szCs w:val="20"/>
              </w:rPr>
            </w:pPr>
            <w:r>
              <w:rPr>
                <w:rFonts w:cs="Times New Roman"/>
                <w:b/>
                <w:bCs/>
                <w:sz w:val="20"/>
                <w:szCs w:val="20"/>
                <w:lang w:val="pl"/>
              </w:rPr>
              <w:t>Numer modelu/numer katalogowy</w:t>
            </w:r>
          </w:p>
        </w:tc>
      </w:tr>
      <w:tr w:rsidR="001824AC" w:rsidRPr="00451CE9" w14:paraId="1C41C7BC" w14:textId="77777777" w:rsidTr="001824AC">
        <w:trPr>
          <w:trHeight w:val="255"/>
          <w:jc w:val="center"/>
        </w:trPr>
        <w:tc>
          <w:tcPr>
            <w:tcW w:w="4108" w:type="pct"/>
            <w:noWrap/>
          </w:tcPr>
          <w:p w14:paraId="2A2DB76A" w14:textId="77777777" w:rsidR="001824AC" w:rsidRPr="00487FC6" w:rsidRDefault="001824AC" w:rsidP="00930D81">
            <w:pPr>
              <w:jc w:val="both"/>
              <w:rPr>
                <w:rFonts w:cs="Times New Roman"/>
                <w:sz w:val="20"/>
                <w:szCs w:val="20"/>
                <w:lang w:val="pl-PL"/>
              </w:rPr>
            </w:pPr>
            <w:r>
              <w:rPr>
                <w:rFonts w:cs="Times New Roman"/>
                <w:sz w:val="20"/>
                <w:szCs w:val="20"/>
                <w:lang w:val="pl"/>
              </w:rPr>
              <w:t>Zestaw cewników drenażowych SKATER™ do drenażu metodą jednostopniową z nieblokującą się pętlą typu pigtail (6F x 20 cm)</w:t>
            </w:r>
          </w:p>
        </w:tc>
        <w:tc>
          <w:tcPr>
            <w:tcW w:w="892" w:type="pct"/>
            <w:vAlign w:val="center"/>
          </w:tcPr>
          <w:p w14:paraId="36E22211" w14:textId="77777777" w:rsidR="001824AC" w:rsidRPr="00451CE9" w:rsidRDefault="001824AC" w:rsidP="00930D81">
            <w:pPr>
              <w:jc w:val="center"/>
              <w:rPr>
                <w:rFonts w:cs="Times New Roman"/>
                <w:sz w:val="20"/>
                <w:szCs w:val="20"/>
              </w:rPr>
            </w:pPr>
            <w:r>
              <w:rPr>
                <w:rFonts w:cs="Times New Roman"/>
                <w:sz w:val="20"/>
                <w:szCs w:val="20"/>
                <w:lang w:val="pl"/>
              </w:rPr>
              <w:t>756006020</w:t>
            </w:r>
          </w:p>
        </w:tc>
      </w:tr>
      <w:tr w:rsidR="001824AC" w:rsidRPr="00451CE9" w14:paraId="08796091" w14:textId="77777777" w:rsidTr="001824AC">
        <w:trPr>
          <w:trHeight w:val="255"/>
          <w:jc w:val="center"/>
        </w:trPr>
        <w:tc>
          <w:tcPr>
            <w:tcW w:w="4108" w:type="pct"/>
            <w:noWrap/>
          </w:tcPr>
          <w:p w14:paraId="22983DCE" w14:textId="77777777" w:rsidR="001824AC" w:rsidRPr="00487FC6" w:rsidRDefault="001824AC" w:rsidP="00930D81">
            <w:pPr>
              <w:jc w:val="both"/>
              <w:rPr>
                <w:rFonts w:cs="Times New Roman"/>
                <w:sz w:val="20"/>
                <w:szCs w:val="20"/>
                <w:lang w:val="pl-PL"/>
              </w:rPr>
            </w:pPr>
            <w:r>
              <w:rPr>
                <w:rFonts w:cs="Times New Roman"/>
                <w:sz w:val="20"/>
                <w:szCs w:val="20"/>
                <w:lang w:val="pl"/>
              </w:rPr>
              <w:t>Zestaw cewników drenażowych SKATER™ do drenażu metodą jednostopniową z nieblokującą się pętlą typu pigtail (6F x 25 cm)</w:t>
            </w:r>
          </w:p>
        </w:tc>
        <w:tc>
          <w:tcPr>
            <w:tcW w:w="892" w:type="pct"/>
            <w:vAlign w:val="center"/>
          </w:tcPr>
          <w:p w14:paraId="4587DEC1" w14:textId="77777777" w:rsidR="001824AC" w:rsidRPr="00451CE9" w:rsidRDefault="001824AC" w:rsidP="00930D81">
            <w:pPr>
              <w:jc w:val="center"/>
              <w:rPr>
                <w:rFonts w:cs="Times New Roman"/>
                <w:sz w:val="20"/>
                <w:szCs w:val="20"/>
              </w:rPr>
            </w:pPr>
            <w:r>
              <w:rPr>
                <w:rFonts w:cs="Times New Roman"/>
                <w:sz w:val="20"/>
                <w:szCs w:val="20"/>
                <w:lang w:val="pl"/>
              </w:rPr>
              <w:t>756006025</w:t>
            </w:r>
          </w:p>
        </w:tc>
      </w:tr>
      <w:tr w:rsidR="001824AC" w:rsidRPr="00451CE9" w14:paraId="51AF588B" w14:textId="77777777" w:rsidTr="001824AC">
        <w:trPr>
          <w:trHeight w:val="255"/>
          <w:jc w:val="center"/>
        </w:trPr>
        <w:tc>
          <w:tcPr>
            <w:tcW w:w="4108" w:type="pct"/>
            <w:noWrap/>
          </w:tcPr>
          <w:p w14:paraId="337A54F9" w14:textId="77777777" w:rsidR="001824AC" w:rsidRPr="00487FC6" w:rsidRDefault="001824AC" w:rsidP="00930D81">
            <w:pPr>
              <w:jc w:val="both"/>
              <w:rPr>
                <w:rFonts w:cs="Times New Roman"/>
                <w:sz w:val="20"/>
                <w:szCs w:val="20"/>
                <w:lang w:val="pl-PL"/>
              </w:rPr>
            </w:pPr>
            <w:r>
              <w:rPr>
                <w:rFonts w:cs="Times New Roman"/>
                <w:sz w:val="20"/>
                <w:szCs w:val="20"/>
                <w:lang w:val="pl"/>
              </w:rPr>
              <w:t>Zestaw cewników drenażowych SKATER™ do drenażu metodą jednostopniową z nieblokującą się pętlą typu pigtail (7F x 20 cm)</w:t>
            </w:r>
          </w:p>
        </w:tc>
        <w:tc>
          <w:tcPr>
            <w:tcW w:w="892" w:type="pct"/>
            <w:vAlign w:val="center"/>
          </w:tcPr>
          <w:p w14:paraId="771A9411" w14:textId="77777777" w:rsidR="001824AC" w:rsidRPr="00451CE9" w:rsidRDefault="001824AC" w:rsidP="00930D81">
            <w:pPr>
              <w:jc w:val="center"/>
              <w:rPr>
                <w:rFonts w:cs="Times New Roman"/>
                <w:sz w:val="20"/>
                <w:szCs w:val="20"/>
              </w:rPr>
            </w:pPr>
            <w:r>
              <w:rPr>
                <w:rFonts w:cs="Times New Roman"/>
                <w:sz w:val="20"/>
                <w:szCs w:val="20"/>
                <w:lang w:val="pl"/>
              </w:rPr>
              <w:t>756007020</w:t>
            </w:r>
          </w:p>
        </w:tc>
      </w:tr>
      <w:tr w:rsidR="001824AC" w:rsidRPr="00451CE9" w14:paraId="18D6BB99" w14:textId="77777777" w:rsidTr="001824AC">
        <w:trPr>
          <w:trHeight w:val="255"/>
          <w:jc w:val="center"/>
        </w:trPr>
        <w:tc>
          <w:tcPr>
            <w:tcW w:w="4108" w:type="pct"/>
            <w:noWrap/>
          </w:tcPr>
          <w:p w14:paraId="4EE4BCD0" w14:textId="77777777" w:rsidR="001824AC" w:rsidRPr="00487FC6" w:rsidRDefault="001824AC" w:rsidP="00930D81">
            <w:pPr>
              <w:jc w:val="both"/>
              <w:rPr>
                <w:rFonts w:cs="Times New Roman"/>
                <w:sz w:val="20"/>
                <w:szCs w:val="20"/>
                <w:lang w:val="pl-PL"/>
              </w:rPr>
            </w:pPr>
            <w:r>
              <w:rPr>
                <w:rFonts w:cs="Times New Roman"/>
                <w:sz w:val="20"/>
                <w:szCs w:val="20"/>
                <w:lang w:val="pl"/>
              </w:rPr>
              <w:t>Zestaw cewników drenażowych SKATER™ do drenażu metodą jednostopniową z nieblokującą się pętlą typu pigtail (7F x 25 cm)</w:t>
            </w:r>
          </w:p>
        </w:tc>
        <w:tc>
          <w:tcPr>
            <w:tcW w:w="892" w:type="pct"/>
            <w:vAlign w:val="center"/>
          </w:tcPr>
          <w:p w14:paraId="382C5C1E" w14:textId="77777777" w:rsidR="001824AC" w:rsidRPr="00451CE9" w:rsidRDefault="001824AC" w:rsidP="00930D81">
            <w:pPr>
              <w:jc w:val="center"/>
              <w:rPr>
                <w:rFonts w:cs="Times New Roman"/>
                <w:sz w:val="20"/>
                <w:szCs w:val="20"/>
              </w:rPr>
            </w:pPr>
            <w:r>
              <w:rPr>
                <w:rFonts w:cs="Times New Roman"/>
                <w:sz w:val="20"/>
                <w:szCs w:val="20"/>
                <w:lang w:val="pl"/>
              </w:rPr>
              <w:t>756007025</w:t>
            </w:r>
          </w:p>
        </w:tc>
      </w:tr>
      <w:tr w:rsidR="001824AC" w:rsidRPr="00451CE9" w14:paraId="0D7B828F" w14:textId="77777777" w:rsidTr="001824AC">
        <w:trPr>
          <w:trHeight w:val="404"/>
          <w:jc w:val="center"/>
        </w:trPr>
        <w:tc>
          <w:tcPr>
            <w:tcW w:w="4108" w:type="pct"/>
            <w:noWrap/>
          </w:tcPr>
          <w:p w14:paraId="00E7A81D" w14:textId="77777777" w:rsidR="001824AC" w:rsidRPr="00487FC6" w:rsidRDefault="001824AC" w:rsidP="00930D81">
            <w:pPr>
              <w:jc w:val="both"/>
              <w:rPr>
                <w:rFonts w:cs="Times New Roman"/>
                <w:sz w:val="20"/>
                <w:szCs w:val="20"/>
                <w:lang w:val="pl-PL"/>
              </w:rPr>
            </w:pPr>
            <w:r>
              <w:rPr>
                <w:rFonts w:cs="Times New Roman"/>
                <w:sz w:val="20"/>
                <w:szCs w:val="20"/>
                <w:lang w:val="pl"/>
              </w:rPr>
              <w:t>Zestaw cewników drenażowych SKATER™ do drenażu metodą jednostopniową z nieblokującą się pętlą typu pigtail (8F x 20 cm)</w:t>
            </w:r>
          </w:p>
        </w:tc>
        <w:tc>
          <w:tcPr>
            <w:tcW w:w="892" w:type="pct"/>
            <w:vAlign w:val="center"/>
          </w:tcPr>
          <w:p w14:paraId="5229179B" w14:textId="77777777" w:rsidR="001824AC" w:rsidRPr="00451CE9" w:rsidRDefault="001824AC" w:rsidP="00930D81">
            <w:pPr>
              <w:jc w:val="center"/>
              <w:rPr>
                <w:rFonts w:cs="Times New Roman"/>
                <w:sz w:val="20"/>
                <w:szCs w:val="20"/>
              </w:rPr>
            </w:pPr>
            <w:r>
              <w:rPr>
                <w:rFonts w:cs="Times New Roman"/>
                <w:sz w:val="20"/>
                <w:szCs w:val="20"/>
                <w:lang w:val="pl"/>
              </w:rPr>
              <w:t>756008020</w:t>
            </w:r>
          </w:p>
        </w:tc>
      </w:tr>
      <w:tr w:rsidR="001824AC" w:rsidRPr="00451CE9" w14:paraId="2B088522" w14:textId="77777777" w:rsidTr="001824AC">
        <w:trPr>
          <w:trHeight w:val="255"/>
          <w:jc w:val="center"/>
        </w:trPr>
        <w:tc>
          <w:tcPr>
            <w:tcW w:w="4108" w:type="pct"/>
            <w:noWrap/>
          </w:tcPr>
          <w:p w14:paraId="564C6072" w14:textId="77777777" w:rsidR="001824AC" w:rsidRPr="00487FC6" w:rsidRDefault="001824AC" w:rsidP="00930D81">
            <w:pPr>
              <w:jc w:val="both"/>
              <w:rPr>
                <w:rFonts w:cs="Times New Roman"/>
                <w:sz w:val="20"/>
                <w:szCs w:val="20"/>
                <w:lang w:val="pl-PL"/>
              </w:rPr>
            </w:pPr>
            <w:r>
              <w:rPr>
                <w:rFonts w:cs="Times New Roman"/>
                <w:sz w:val="20"/>
                <w:szCs w:val="20"/>
                <w:lang w:val="pl"/>
              </w:rPr>
              <w:t>Zestaw cewników drenażowych SKATER™ do drenażu metodą jednostopniową z nieblokującą się pętlą typu pigtail (8F x 25 cm)</w:t>
            </w:r>
          </w:p>
        </w:tc>
        <w:tc>
          <w:tcPr>
            <w:tcW w:w="892" w:type="pct"/>
            <w:vAlign w:val="center"/>
          </w:tcPr>
          <w:p w14:paraId="4B1CCD9B" w14:textId="77777777" w:rsidR="001824AC" w:rsidRPr="00451CE9" w:rsidRDefault="001824AC" w:rsidP="00930D81">
            <w:pPr>
              <w:jc w:val="center"/>
              <w:rPr>
                <w:rFonts w:cs="Times New Roman"/>
                <w:sz w:val="20"/>
                <w:szCs w:val="20"/>
              </w:rPr>
            </w:pPr>
            <w:r>
              <w:rPr>
                <w:rFonts w:cs="Times New Roman"/>
                <w:sz w:val="20"/>
                <w:szCs w:val="20"/>
                <w:lang w:val="pl"/>
              </w:rPr>
              <w:t>756008025</w:t>
            </w:r>
          </w:p>
        </w:tc>
      </w:tr>
      <w:tr w:rsidR="001824AC" w:rsidRPr="00451CE9" w14:paraId="190A27A6" w14:textId="77777777" w:rsidTr="001824AC">
        <w:trPr>
          <w:trHeight w:val="255"/>
          <w:jc w:val="center"/>
        </w:trPr>
        <w:tc>
          <w:tcPr>
            <w:tcW w:w="4108" w:type="pct"/>
            <w:noWrap/>
          </w:tcPr>
          <w:p w14:paraId="00E82A52" w14:textId="77777777" w:rsidR="001824AC" w:rsidRPr="00487FC6" w:rsidRDefault="001824AC" w:rsidP="00930D81">
            <w:pPr>
              <w:jc w:val="both"/>
              <w:rPr>
                <w:rFonts w:cs="Times New Roman"/>
                <w:sz w:val="20"/>
                <w:szCs w:val="20"/>
                <w:lang w:val="pl-PL"/>
              </w:rPr>
            </w:pPr>
            <w:r>
              <w:rPr>
                <w:rFonts w:cs="Times New Roman"/>
                <w:sz w:val="20"/>
                <w:szCs w:val="20"/>
                <w:lang w:val="pl"/>
              </w:rPr>
              <w:t>Nieblokujący się zestaw SKATER™ do drenażu metodą jednostopniową (8F x 30 cm)</w:t>
            </w:r>
          </w:p>
        </w:tc>
        <w:tc>
          <w:tcPr>
            <w:tcW w:w="892" w:type="pct"/>
            <w:vAlign w:val="center"/>
          </w:tcPr>
          <w:p w14:paraId="65AC2B68" w14:textId="77777777" w:rsidR="001824AC" w:rsidRPr="00451CE9" w:rsidRDefault="001824AC" w:rsidP="00930D81">
            <w:pPr>
              <w:jc w:val="center"/>
              <w:rPr>
                <w:rFonts w:cs="Times New Roman"/>
                <w:sz w:val="20"/>
                <w:szCs w:val="20"/>
              </w:rPr>
            </w:pPr>
            <w:r>
              <w:rPr>
                <w:rFonts w:cs="Times New Roman"/>
                <w:sz w:val="20"/>
                <w:szCs w:val="20"/>
                <w:lang w:val="pl"/>
              </w:rPr>
              <w:t>756008030</w:t>
            </w:r>
          </w:p>
        </w:tc>
      </w:tr>
      <w:tr w:rsidR="001824AC" w:rsidRPr="00451CE9" w14:paraId="657EA9B3" w14:textId="77777777" w:rsidTr="001824AC">
        <w:trPr>
          <w:trHeight w:val="255"/>
          <w:jc w:val="center"/>
        </w:trPr>
        <w:tc>
          <w:tcPr>
            <w:tcW w:w="4108" w:type="pct"/>
            <w:noWrap/>
          </w:tcPr>
          <w:p w14:paraId="359FDBB4" w14:textId="77777777" w:rsidR="001824AC" w:rsidRPr="00487FC6" w:rsidRDefault="001824AC" w:rsidP="00930D81">
            <w:pPr>
              <w:jc w:val="both"/>
              <w:rPr>
                <w:rFonts w:cs="Times New Roman"/>
                <w:sz w:val="20"/>
                <w:szCs w:val="20"/>
                <w:lang w:val="pl-PL"/>
              </w:rPr>
            </w:pPr>
            <w:r>
              <w:rPr>
                <w:rFonts w:cs="Times New Roman"/>
                <w:sz w:val="20"/>
                <w:szCs w:val="20"/>
                <w:lang w:val="pl"/>
              </w:rPr>
              <w:t>Zestaw cewników drenażowych SKATER™ do drenażu metodą jednostopniową z nieblokującą się pętlą typu pigtail (10F x 20 cm)</w:t>
            </w:r>
          </w:p>
        </w:tc>
        <w:tc>
          <w:tcPr>
            <w:tcW w:w="892" w:type="pct"/>
            <w:vAlign w:val="center"/>
          </w:tcPr>
          <w:p w14:paraId="50BC5E68" w14:textId="77777777" w:rsidR="001824AC" w:rsidRPr="00451CE9" w:rsidRDefault="001824AC" w:rsidP="00930D81">
            <w:pPr>
              <w:jc w:val="center"/>
              <w:rPr>
                <w:rFonts w:cs="Times New Roman"/>
                <w:sz w:val="20"/>
                <w:szCs w:val="20"/>
              </w:rPr>
            </w:pPr>
            <w:r>
              <w:rPr>
                <w:rFonts w:cs="Times New Roman"/>
                <w:sz w:val="20"/>
                <w:szCs w:val="20"/>
                <w:lang w:val="pl"/>
              </w:rPr>
              <w:t>756010020</w:t>
            </w:r>
          </w:p>
        </w:tc>
      </w:tr>
      <w:tr w:rsidR="001824AC" w:rsidRPr="00451CE9" w14:paraId="707B560B" w14:textId="77777777" w:rsidTr="001824AC">
        <w:trPr>
          <w:trHeight w:val="255"/>
          <w:jc w:val="center"/>
        </w:trPr>
        <w:tc>
          <w:tcPr>
            <w:tcW w:w="4108" w:type="pct"/>
            <w:noWrap/>
          </w:tcPr>
          <w:p w14:paraId="474123C6" w14:textId="77777777" w:rsidR="001824AC" w:rsidRPr="00487FC6" w:rsidRDefault="001824AC" w:rsidP="00930D81">
            <w:pPr>
              <w:jc w:val="both"/>
              <w:rPr>
                <w:rFonts w:cs="Times New Roman"/>
                <w:sz w:val="20"/>
                <w:szCs w:val="20"/>
                <w:lang w:val="pl-PL"/>
              </w:rPr>
            </w:pPr>
            <w:r>
              <w:rPr>
                <w:rFonts w:cs="Times New Roman"/>
                <w:sz w:val="20"/>
                <w:szCs w:val="20"/>
                <w:lang w:val="pl"/>
              </w:rPr>
              <w:t>Zestaw cewników drenażowych SKATER™ do drenażu metodą jednostopniową z nieblokującą się pętlą typu pigtail (10F x 25 cm)</w:t>
            </w:r>
          </w:p>
        </w:tc>
        <w:tc>
          <w:tcPr>
            <w:tcW w:w="892" w:type="pct"/>
            <w:vAlign w:val="center"/>
          </w:tcPr>
          <w:p w14:paraId="2906446A" w14:textId="77777777" w:rsidR="001824AC" w:rsidRPr="00451CE9" w:rsidRDefault="001824AC" w:rsidP="00930D81">
            <w:pPr>
              <w:jc w:val="center"/>
              <w:rPr>
                <w:rFonts w:cs="Times New Roman"/>
                <w:sz w:val="20"/>
                <w:szCs w:val="20"/>
              </w:rPr>
            </w:pPr>
            <w:r>
              <w:rPr>
                <w:rFonts w:cs="Times New Roman"/>
                <w:sz w:val="20"/>
                <w:szCs w:val="20"/>
                <w:lang w:val="pl"/>
              </w:rPr>
              <w:t>756010025</w:t>
            </w:r>
          </w:p>
        </w:tc>
      </w:tr>
      <w:tr w:rsidR="001824AC" w:rsidRPr="00451CE9" w14:paraId="3817DE0A" w14:textId="77777777" w:rsidTr="001824AC">
        <w:trPr>
          <w:trHeight w:val="255"/>
          <w:jc w:val="center"/>
        </w:trPr>
        <w:tc>
          <w:tcPr>
            <w:tcW w:w="4108" w:type="pct"/>
            <w:noWrap/>
          </w:tcPr>
          <w:p w14:paraId="46A0E566" w14:textId="77777777" w:rsidR="001824AC" w:rsidRPr="00487FC6" w:rsidRDefault="001824AC" w:rsidP="00930D81">
            <w:pPr>
              <w:jc w:val="both"/>
              <w:rPr>
                <w:rFonts w:cs="Times New Roman"/>
                <w:sz w:val="20"/>
                <w:szCs w:val="20"/>
                <w:lang w:val="pl-PL"/>
              </w:rPr>
            </w:pPr>
            <w:r>
              <w:rPr>
                <w:rFonts w:cs="Times New Roman"/>
                <w:sz w:val="20"/>
                <w:szCs w:val="20"/>
                <w:lang w:val="pl"/>
              </w:rPr>
              <w:t>Nieblokujący się zestaw SKATER™ do drenażu metodą jednostopniową (10F x 30 cm)</w:t>
            </w:r>
          </w:p>
        </w:tc>
        <w:tc>
          <w:tcPr>
            <w:tcW w:w="892" w:type="pct"/>
            <w:vAlign w:val="center"/>
          </w:tcPr>
          <w:p w14:paraId="258D4835" w14:textId="77777777" w:rsidR="001824AC" w:rsidRPr="00451CE9" w:rsidRDefault="001824AC" w:rsidP="00930D81">
            <w:pPr>
              <w:jc w:val="center"/>
              <w:rPr>
                <w:rFonts w:cs="Times New Roman"/>
                <w:sz w:val="20"/>
                <w:szCs w:val="20"/>
              </w:rPr>
            </w:pPr>
            <w:r>
              <w:rPr>
                <w:rFonts w:cs="Times New Roman"/>
                <w:sz w:val="20"/>
                <w:szCs w:val="20"/>
                <w:lang w:val="pl"/>
              </w:rPr>
              <w:t>756010030</w:t>
            </w:r>
          </w:p>
        </w:tc>
      </w:tr>
      <w:tr w:rsidR="001824AC" w:rsidRPr="00451CE9" w14:paraId="0293B218" w14:textId="77777777" w:rsidTr="001824AC">
        <w:trPr>
          <w:trHeight w:val="255"/>
          <w:jc w:val="center"/>
        </w:trPr>
        <w:tc>
          <w:tcPr>
            <w:tcW w:w="4108" w:type="pct"/>
            <w:noWrap/>
          </w:tcPr>
          <w:p w14:paraId="06ADF5BC" w14:textId="77777777" w:rsidR="001824AC" w:rsidRPr="00487FC6" w:rsidRDefault="001824AC" w:rsidP="00930D81">
            <w:pPr>
              <w:jc w:val="both"/>
              <w:rPr>
                <w:rFonts w:cs="Times New Roman"/>
                <w:sz w:val="20"/>
                <w:szCs w:val="20"/>
                <w:lang w:val="pl-PL"/>
              </w:rPr>
            </w:pPr>
            <w:r>
              <w:rPr>
                <w:rFonts w:cs="Times New Roman"/>
                <w:sz w:val="20"/>
                <w:szCs w:val="20"/>
                <w:lang w:val="pl"/>
              </w:rPr>
              <w:t>Zestaw cewników drenażowych SKATER™ do drenażu metodą jednostopniową z nieblokującą się pętlą typu pigtail (12F x 20 cm)</w:t>
            </w:r>
          </w:p>
        </w:tc>
        <w:tc>
          <w:tcPr>
            <w:tcW w:w="892" w:type="pct"/>
            <w:vAlign w:val="center"/>
          </w:tcPr>
          <w:p w14:paraId="5AB8E771" w14:textId="77777777" w:rsidR="001824AC" w:rsidRPr="00451CE9" w:rsidRDefault="001824AC" w:rsidP="00930D81">
            <w:pPr>
              <w:jc w:val="center"/>
              <w:rPr>
                <w:rFonts w:cs="Times New Roman"/>
                <w:sz w:val="20"/>
                <w:szCs w:val="20"/>
              </w:rPr>
            </w:pPr>
            <w:r>
              <w:rPr>
                <w:rFonts w:cs="Times New Roman"/>
                <w:sz w:val="20"/>
                <w:szCs w:val="20"/>
                <w:lang w:val="pl"/>
              </w:rPr>
              <w:t>756012020</w:t>
            </w:r>
          </w:p>
        </w:tc>
      </w:tr>
      <w:tr w:rsidR="001824AC" w:rsidRPr="00451CE9" w14:paraId="6D5E7130" w14:textId="77777777" w:rsidTr="001824AC">
        <w:trPr>
          <w:trHeight w:val="255"/>
          <w:jc w:val="center"/>
        </w:trPr>
        <w:tc>
          <w:tcPr>
            <w:tcW w:w="4108" w:type="pct"/>
            <w:noWrap/>
          </w:tcPr>
          <w:p w14:paraId="7724069A" w14:textId="77777777" w:rsidR="001824AC" w:rsidRPr="00487FC6" w:rsidRDefault="001824AC" w:rsidP="00930D81">
            <w:pPr>
              <w:jc w:val="both"/>
              <w:rPr>
                <w:rFonts w:cs="Times New Roman"/>
                <w:sz w:val="20"/>
                <w:szCs w:val="20"/>
                <w:lang w:val="pl-PL"/>
              </w:rPr>
            </w:pPr>
            <w:r>
              <w:rPr>
                <w:rFonts w:cs="Times New Roman"/>
                <w:sz w:val="20"/>
                <w:szCs w:val="20"/>
                <w:lang w:val="pl"/>
              </w:rPr>
              <w:t>Zestaw cewników drenażowych SKATER™ do drenażu metodą jednostopniową z nieblokującą się pętlą typu pigtail (12F x 25 cm)</w:t>
            </w:r>
          </w:p>
        </w:tc>
        <w:tc>
          <w:tcPr>
            <w:tcW w:w="892" w:type="pct"/>
            <w:vAlign w:val="center"/>
          </w:tcPr>
          <w:p w14:paraId="3C1E3184" w14:textId="77777777" w:rsidR="001824AC" w:rsidRPr="00451CE9" w:rsidRDefault="001824AC" w:rsidP="00930D81">
            <w:pPr>
              <w:jc w:val="center"/>
              <w:rPr>
                <w:rFonts w:cs="Times New Roman"/>
                <w:sz w:val="20"/>
                <w:szCs w:val="20"/>
              </w:rPr>
            </w:pPr>
            <w:r>
              <w:rPr>
                <w:rFonts w:cs="Times New Roman"/>
                <w:sz w:val="20"/>
                <w:szCs w:val="20"/>
                <w:lang w:val="pl"/>
              </w:rPr>
              <w:t>756012025</w:t>
            </w:r>
          </w:p>
        </w:tc>
      </w:tr>
      <w:tr w:rsidR="001824AC" w:rsidRPr="00451CE9" w14:paraId="7E74C3CB" w14:textId="77777777" w:rsidTr="001824AC">
        <w:trPr>
          <w:trHeight w:val="255"/>
          <w:jc w:val="center"/>
        </w:trPr>
        <w:tc>
          <w:tcPr>
            <w:tcW w:w="4108" w:type="pct"/>
            <w:noWrap/>
          </w:tcPr>
          <w:p w14:paraId="5B292F47" w14:textId="77777777" w:rsidR="001824AC" w:rsidRPr="00487FC6" w:rsidRDefault="001824AC" w:rsidP="00930D81">
            <w:pPr>
              <w:jc w:val="both"/>
              <w:rPr>
                <w:rFonts w:cs="Times New Roman"/>
                <w:sz w:val="20"/>
                <w:szCs w:val="20"/>
                <w:lang w:val="pl-PL"/>
              </w:rPr>
            </w:pPr>
            <w:r>
              <w:rPr>
                <w:rFonts w:cs="Times New Roman"/>
                <w:sz w:val="20"/>
                <w:szCs w:val="20"/>
                <w:lang w:val="pl"/>
              </w:rPr>
              <w:t>Zestaw cewników drenażowych SKATER™ do pojedynczego drenażu z nieblokującym się warkoczem (14F x 20 cm)</w:t>
            </w:r>
          </w:p>
        </w:tc>
        <w:tc>
          <w:tcPr>
            <w:tcW w:w="892" w:type="pct"/>
            <w:vAlign w:val="center"/>
          </w:tcPr>
          <w:p w14:paraId="5607A5E9" w14:textId="77777777" w:rsidR="001824AC" w:rsidRPr="00451CE9" w:rsidRDefault="001824AC" w:rsidP="00930D81">
            <w:pPr>
              <w:jc w:val="center"/>
              <w:rPr>
                <w:rFonts w:cs="Times New Roman"/>
                <w:sz w:val="20"/>
                <w:szCs w:val="20"/>
              </w:rPr>
            </w:pPr>
            <w:r>
              <w:rPr>
                <w:rFonts w:cs="Times New Roman"/>
                <w:sz w:val="20"/>
                <w:szCs w:val="20"/>
                <w:lang w:val="pl"/>
              </w:rPr>
              <w:t>756014020</w:t>
            </w:r>
          </w:p>
        </w:tc>
      </w:tr>
      <w:tr w:rsidR="001824AC" w:rsidRPr="00451CE9" w14:paraId="57645D9F" w14:textId="77777777" w:rsidTr="001824AC">
        <w:trPr>
          <w:trHeight w:val="255"/>
          <w:jc w:val="center"/>
        </w:trPr>
        <w:tc>
          <w:tcPr>
            <w:tcW w:w="4108" w:type="pct"/>
            <w:noWrap/>
          </w:tcPr>
          <w:p w14:paraId="60882F04" w14:textId="77777777" w:rsidR="001824AC" w:rsidRPr="00487FC6" w:rsidRDefault="001824AC" w:rsidP="00930D81">
            <w:pPr>
              <w:jc w:val="both"/>
              <w:rPr>
                <w:rFonts w:cs="Times New Roman"/>
                <w:sz w:val="20"/>
                <w:szCs w:val="20"/>
                <w:lang w:val="pl-PL"/>
              </w:rPr>
            </w:pPr>
            <w:r>
              <w:rPr>
                <w:rFonts w:cs="Times New Roman"/>
                <w:sz w:val="20"/>
                <w:szCs w:val="20"/>
                <w:lang w:val="pl"/>
              </w:rPr>
              <w:t>Zestaw cewników drenażowych SKATER™ do drenażu metodą jednostopniową z nieblokującą się pętlą typu pigtail (14F x 25 cm)</w:t>
            </w:r>
          </w:p>
        </w:tc>
        <w:tc>
          <w:tcPr>
            <w:tcW w:w="892" w:type="pct"/>
            <w:vAlign w:val="center"/>
          </w:tcPr>
          <w:p w14:paraId="6380986C" w14:textId="77777777" w:rsidR="001824AC" w:rsidRPr="00451CE9" w:rsidRDefault="001824AC" w:rsidP="00930D81">
            <w:pPr>
              <w:jc w:val="center"/>
              <w:rPr>
                <w:rFonts w:cs="Times New Roman"/>
                <w:sz w:val="20"/>
                <w:szCs w:val="20"/>
              </w:rPr>
            </w:pPr>
            <w:r>
              <w:rPr>
                <w:rFonts w:cs="Times New Roman"/>
                <w:sz w:val="20"/>
                <w:szCs w:val="20"/>
                <w:lang w:val="pl"/>
              </w:rPr>
              <w:t>756014025</w:t>
            </w:r>
          </w:p>
        </w:tc>
      </w:tr>
      <w:tr w:rsidR="001824AC" w:rsidRPr="00451CE9" w14:paraId="4D35B63A" w14:textId="77777777" w:rsidTr="001824AC">
        <w:trPr>
          <w:trHeight w:val="255"/>
          <w:jc w:val="center"/>
        </w:trPr>
        <w:tc>
          <w:tcPr>
            <w:tcW w:w="4108" w:type="pct"/>
            <w:noWrap/>
          </w:tcPr>
          <w:p w14:paraId="4068764D" w14:textId="77777777" w:rsidR="001824AC" w:rsidRPr="00487FC6" w:rsidRDefault="001824AC" w:rsidP="00930D81">
            <w:pPr>
              <w:jc w:val="both"/>
              <w:rPr>
                <w:rFonts w:cs="Times New Roman"/>
                <w:sz w:val="20"/>
                <w:szCs w:val="20"/>
                <w:lang w:val="pl-PL"/>
              </w:rPr>
            </w:pPr>
            <w:r>
              <w:rPr>
                <w:rFonts w:cs="Times New Roman"/>
                <w:sz w:val="20"/>
                <w:szCs w:val="20"/>
                <w:lang w:val="pl"/>
              </w:rPr>
              <w:t>Zestaw cewników drenażowych SKATER™ do drenażu metodą jednostopniową z nieblokującą się pętlą typu pigtail (16F x 25 cm)</w:t>
            </w:r>
          </w:p>
        </w:tc>
        <w:tc>
          <w:tcPr>
            <w:tcW w:w="892" w:type="pct"/>
            <w:vAlign w:val="center"/>
          </w:tcPr>
          <w:p w14:paraId="028F4423" w14:textId="77777777" w:rsidR="001824AC" w:rsidRPr="00451CE9" w:rsidRDefault="001824AC" w:rsidP="00930D81">
            <w:pPr>
              <w:jc w:val="center"/>
              <w:rPr>
                <w:rFonts w:cs="Times New Roman"/>
                <w:sz w:val="20"/>
                <w:szCs w:val="20"/>
              </w:rPr>
            </w:pPr>
            <w:r>
              <w:rPr>
                <w:rFonts w:cs="Times New Roman"/>
                <w:sz w:val="20"/>
                <w:szCs w:val="20"/>
                <w:lang w:val="pl"/>
              </w:rPr>
              <w:t>756016025</w:t>
            </w:r>
          </w:p>
        </w:tc>
      </w:tr>
      <w:tr w:rsidR="001824AC" w:rsidRPr="00451CE9" w14:paraId="4DB0463F" w14:textId="77777777" w:rsidTr="001824AC">
        <w:trPr>
          <w:trHeight w:val="255"/>
          <w:jc w:val="center"/>
        </w:trPr>
        <w:tc>
          <w:tcPr>
            <w:tcW w:w="4108" w:type="pct"/>
            <w:noWrap/>
          </w:tcPr>
          <w:p w14:paraId="209C9BCD" w14:textId="77777777" w:rsidR="001824AC" w:rsidRPr="00487FC6" w:rsidRDefault="001824AC" w:rsidP="00930D81">
            <w:pPr>
              <w:jc w:val="both"/>
              <w:rPr>
                <w:rFonts w:cs="Times New Roman"/>
                <w:sz w:val="20"/>
                <w:szCs w:val="20"/>
                <w:lang w:val="pl-PL"/>
              </w:rPr>
            </w:pPr>
            <w:r>
              <w:rPr>
                <w:rFonts w:cs="Times New Roman"/>
                <w:sz w:val="20"/>
                <w:szCs w:val="20"/>
                <w:lang w:val="pl"/>
              </w:rPr>
              <w:t>Zestaw cewników drenażowych SKATER™ do drenażu metodą jednostopniową z blokującą się pętlą typu pigtail (6F x 20 cm)</w:t>
            </w:r>
          </w:p>
        </w:tc>
        <w:tc>
          <w:tcPr>
            <w:tcW w:w="892" w:type="pct"/>
            <w:vAlign w:val="center"/>
          </w:tcPr>
          <w:p w14:paraId="3311D1F4" w14:textId="77777777" w:rsidR="001824AC" w:rsidRPr="00451CE9" w:rsidRDefault="001824AC" w:rsidP="00930D81">
            <w:pPr>
              <w:jc w:val="center"/>
              <w:rPr>
                <w:rFonts w:cs="Times New Roman"/>
                <w:sz w:val="20"/>
                <w:szCs w:val="20"/>
              </w:rPr>
            </w:pPr>
            <w:r>
              <w:rPr>
                <w:rFonts w:cs="Times New Roman"/>
                <w:sz w:val="20"/>
                <w:szCs w:val="20"/>
                <w:lang w:val="pl"/>
              </w:rPr>
              <w:t>756506020</w:t>
            </w:r>
          </w:p>
        </w:tc>
      </w:tr>
      <w:tr w:rsidR="001824AC" w:rsidRPr="00451CE9" w14:paraId="06C7FA72" w14:textId="77777777" w:rsidTr="001824AC">
        <w:trPr>
          <w:trHeight w:val="255"/>
          <w:jc w:val="center"/>
        </w:trPr>
        <w:tc>
          <w:tcPr>
            <w:tcW w:w="4108" w:type="pct"/>
            <w:noWrap/>
          </w:tcPr>
          <w:p w14:paraId="7E83B919" w14:textId="550CFD5F" w:rsidR="001824AC" w:rsidRPr="00487FC6" w:rsidRDefault="00642686" w:rsidP="00930D81">
            <w:pPr>
              <w:jc w:val="both"/>
              <w:rPr>
                <w:rFonts w:cs="Times New Roman"/>
                <w:sz w:val="20"/>
                <w:szCs w:val="20"/>
                <w:lang w:val="pl-PL"/>
              </w:rPr>
            </w:pPr>
            <w:r>
              <w:rPr>
                <w:rFonts w:cs="Times New Roman"/>
                <w:sz w:val="20"/>
                <w:szCs w:val="20"/>
                <w:lang w:val="pl"/>
              </w:rPr>
              <w:t>Zestaw cewników drenażowych SKATER™ do drenażu metodą jednostopniową z blokującą się pętlą typu pigtail</w:t>
            </w:r>
            <w:r w:rsidR="001824AC">
              <w:rPr>
                <w:rFonts w:cs="Times New Roman"/>
                <w:sz w:val="20"/>
                <w:szCs w:val="20"/>
                <w:lang w:val="pl"/>
              </w:rPr>
              <w:t xml:space="preserve"> (6F x 25 cm)</w:t>
            </w:r>
          </w:p>
        </w:tc>
        <w:tc>
          <w:tcPr>
            <w:tcW w:w="892" w:type="pct"/>
            <w:vAlign w:val="center"/>
          </w:tcPr>
          <w:p w14:paraId="1E60E899" w14:textId="77777777" w:rsidR="001824AC" w:rsidRPr="00451CE9" w:rsidRDefault="001824AC" w:rsidP="00930D81">
            <w:pPr>
              <w:jc w:val="center"/>
              <w:rPr>
                <w:rFonts w:cs="Times New Roman"/>
                <w:sz w:val="20"/>
                <w:szCs w:val="20"/>
              </w:rPr>
            </w:pPr>
            <w:r>
              <w:rPr>
                <w:rFonts w:cs="Times New Roman"/>
                <w:sz w:val="20"/>
                <w:szCs w:val="20"/>
                <w:lang w:val="pl"/>
              </w:rPr>
              <w:t>756506025</w:t>
            </w:r>
          </w:p>
        </w:tc>
      </w:tr>
      <w:tr w:rsidR="001824AC" w:rsidRPr="00451CE9" w14:paraId="6EAE2FEF" w14:textId="77777777" w:rsidTr="001824AC">
        <w:trPr>
          <w:trHeight w:val="255"/>
          <w:jc w:val="center"/>
        </w:trPr>
        <w:tc>
          <w:tcPr>
            <w:tcW w:w="4108" w:type="pct"/>
            <w:noWrap/>
          </w:tcPr>
          <w:p w14:paraId="40DF981E" w14:textId="77777777" w:rsidR="001824AC" w:rsidRPr="00487FC6" w:rsidRDefault="001824AC" w:rsidP="00930D81">
            <w:pPr>
              <w:jc w:val="both"/>
              <w:rPr>
                <w:rFonts w:cs="Times New Roman"/>
                <w:sz w:val="20"/>
                <w:szCs w:val="20"/>
                <w:lang w:val="pl-PL"/>
              </w:rPr>
            </w:pPr>
            <w:r>
              <w:rPr>
                <w:rFonts w:cs="Times New Roman"/>
                <w:sz w:val="20"/>
                <w:szCs w:val="20"/>
                <w:lang w:val="pl"/>
              </w:rPr>
              <w:t>Zestaw cewników drenażowych SKATER™ do drenażu metodą jednostopniową z blokującą się pętlą typu pigtail (7F x 20 cm)</w:t>
            </w:r>
          </w:p>
        </w:tc>
        <w:tc>
          <w:tcPr>
            <w:tcW w:w="892" w:type="pct"/>
            <w:vAlign w:val="center"/>
          </w:tcPr>
          <w:p w14:paraId="5CDB9349" w14:textId="77777777" w:rsidR="001824AC" w:rsidRPr="00451CE9" w:rsidRDefault="001824AC" w:rsidP="00930D81">
            <w:pPr>
              <w:jc w:val="center"/>
              <w:rPr>
                <w:rFonts w:cs="Times New Roman"/>
                <w:sz w:val="20"/>
                <w:szCs w:val="20"/>
              </w:rPr>
            </w:pPr>
            <w:r>
              <w:rPr>
                <w:rFonts w:cs="Times New Roman"/>
                <w:sz w:val="20"/>
                <w:szCs w:val="20"/>
                <w:lang w:val="pl"/>
              </w:rPr>
              <w:t>756507020</w:t>
            </w:r>
          </w:p>
        </w:tc>
      </w:tr>
      <w:tr w:rsidR="001824AC" w:rsidRPr="00451CE9" w14:paraId="5650FE6A" w14:textId="77777777" w:rsidTr="001824AC">
        <w:trPr>
          <w:trHeight w:val="255"/>
          <w:jc w:val="center"/>
        </w:trPr>
        <w:tc>
          <w:tcPr>
            <w:tcW w:w="4108" w:type="pct"/>
            <w:noWrap/>
          </w:tcPr>
          <w:p w14:paraId="2B71CA8D" w14:textId="77777777" w:rsidR="001824AC" w:rsidRPr="00487FC6" w:rsidRDefault="001824AC" w:rsidP="00930D81">
            <w:pPr>
              <w:jc w:val="both"/>
              <w:rPr>
                <w:rFonts w:cs="Times New Roman"/>
                <w:sz w:val="20"/>
                <w:szCs w:val="20"/>
                <w:lang w:val="pl-PL"/>
              </w:rPr>
            </w:pPr>
            <w:r>
              <w:rPr>
                <w:rFonts w:cs="Times New Roman"/>
                <w:sz w:val="20"/>
                <w:szCs w:val="20"/>
                <w:lang w:val="pl"/>
              </w:rPr>
              <w:t>Zestaw cewników drenażowych SKATER™ do drenażu metodą jednostopniową z blokującą się pętlą typu pigtail (7F x 25 cm)</w:t>
            </w:r>
          </w:p>
        </w:tc>
        <w:tc>
          <w:tcPr>
            <w:tcW w:w="892" w:type="pct"/>
            <w:vAlign w:val="center"/>
          </w:tcPr>
          <w:p w14:paraId="47745E43" w14:textId="77777777" w:rsidR="001824AC" w:rsidRPr="00451CE9" w:rsidRDefault="001824AC" w:rsidP="00930D81">
            <w:pPr>
              <w:jc w:val="center"/>
              <w:rPr>
                <w:rFonts w:cs="Times New Roman"/>
                <w:sz w:val="20"/>
                <w:szCs w:val="20"/>
              </w:rPr>
            </w:pPr>
            <w:r>
              <w:rPr>
                <w:rFonts w:cs="Times New Roman"/>
                <w:sz w:val="20"/>
                <w:szCs w:val="20"/>
                <w:lang w:val="pl"/>
              </w:rPr>
              <w:t>756507025</w:t>
            </w:r>
          </w:p>
        </w:tc>
      </w:tr>
      <w:tr w:rsidR="001824AC" w:rsidRPr="00451CE9" w14:paraId="5BD32EAA" w14:textId="77777777" w:rsidTr="001824AC">
        <w:trPr>
          <w:trHeight w:val="255"/>
          <w:jc w:val="center"/>
        </w:trPr>
        <w:tc>
          <w:tcPr>
            <w:tcW w:w="4108" w:type="pct"/>
            <w:noWrap/>
          </w:tcPr>
          <w:p w14:paraId="7C3D0CAF" w14:textId="77777777" w:rsidR="001824AC" w:rsidRPr="00487FC6" w:rsidRDefault="001824AC" w:rsidP="00930D81">
            <w:pPr>
              <w:jc w:val="both"/>
              <w:rPr>
                <w:rFonts w:cs="Times New Roman"/>
                <w:sz w:val="20"/>
                <w:szCs w:val="20"/>
                <w:lang w:val="pl-PL"/>
              </w:rPr>
            </w:pPr>
            <w:r>
              <w:rPr>
                <w:rFonts w:cs="Times New Roman"/>
                <w:sz w:val="20"/>
                <w:szCs w:val="20"/>
                <w:lang w:val="pl"/>
              </w:rPr>
              <w:t>Zestaw cewników drenażowych SKATER™ do drenażu metodą jednostopniową z blokującą się pętlą typu pigtail (8F x 20 cm)</w:t>
            </w:r>
          </w:p>
        </w:tc>
        <w:tc>
          <w:tcPr>
            <w:tcW w:w="892" w:type="pct"/>
            <w:vAlign w:val="center"/>
          </w:tcPr>
          <w:p w14:paraId="4D1C9028" w14:textId="77777777" w:rsidR="001824AC" w:rsidRPr="00451CE9" w:rsidRDefault="001824AC" w:rsidP="00930D81">
            <w:pPr>
              <w:jc w:val="center"/>
              <w:rPr>
                <w:rFonts w:cs="Times New Roman"/>
                <w:sz w:val="20"/>
                <w:szCs w:val="20"/>
              </w:rPr>
            </w:pPr>
            <w:r>
              <w:rPr>
                <w:rFonts w:cs="Times New Roman"/>
                <w:sz w:val="20"/>
                <w:szCs w:val="20"/>
                <w:lang w:val="pl"/>
              </w:rPr>
              <w:t>756508020</w:t>
            </w:r>
          </w:p>
        </w:tc>
      </w:tr>
      <w:tr w:rsidR="001824AC" w:rsidRPr="00451CE9" w14:paraId="682E8E7C" w14:textId="77777777" w:rsidTr="001824AC">
        <w:trPr>
          <w:trHeight w:val="255"/>
          <w:jc w:val="center"/>
        </w:trPr>
        <w:tc>
          <w:tcPr>
            <w:tcW w:w="4108" w:type="pct"/>
            <w:noWrap/>
          </w:tcPr>
          <w:p w14:paraId="4FB20B52" w14:textId="77777777" w:rsidR="001824AC" w:rsidRPr="00487FC6" w:rsidRDefault="001824AC" w:rsidP="00930D81">
            <w:pPr>
              <w:jc w:val="both"/>
              <w:rPr>
                <w:rFonts w:cs="Times New Roman"/>
                <w:sz w:val="20"/>
                <w:szCs w:val="20"/>
                <w:lang w:val="pl-PL"/>
              </w:rPr>
            </w:pPr>
            <w:r>
              <w:rPr>
                <w:rFonts w:cs="Times New Roman"/>
                <w:sz w:val="20"/>
                <w:szCs w:val="20"/>
                <w:lang w:val="pl"/>
              </w:rPr>
              <w:t>Zestaw cewników drenażowych SKATER™ do drenażu metodą jednostopniową z blokującą się pętlą typu pigtail (8F x 25 cm)</w:t>
            </w:r>
          </w:p>
        </w:tc>
        <w:tc>
          <w:tcPr>
            <w:tcW w:w="892" w:type="pct"/>
            <w:vAlign w:val="center"/>
          </w:tcPr>
          <w:p w14:paraId="7C692147" w14:textId="77777777" w:rsidR="001824AC" w:rsidRPr="00451CE9" w:rsidRDefault="001824AC" w:rsidP="00930D81">
            <w:pPr>
              <w:jc w:val="center"/>
              <w:rPr>
                <w:rFonts w:cs="Times New Roman"/>
                <w:sz w:val="20"/>
                <w:szCs w:val="20"/>
              </w:rPr>
            </w:pPr>
            <w:r>
              <w:rPr>
                <w:rFonts w:cs="Times New Roman"/>
                <w:sz w:val="20"/>
                <w:szCs w:val="20"/>
                <w:lang w:val="pl"/>
              </w:rPr>
              <w:t>756508025</w:t>
            </w:r>
          </w:p>
        </w:tc>
      </w:tr>
      <w:tr w:rsidR="001824AC" w:rsidRPr="00451CE9" w14:paraId="4469367F" w14:textId="77777777" w:rsidTr="001824AC">
        <w:trPr>
          <w:trHeight w:val="255"/>
          <w:jc w:val="center"/>
        </w:trPr>
        <w:tc>
          <w:tcPr>
            <w:tcW w:w="4108" w:type="pct"/>
            <w:noWrap/>
          </w:tcPr>
          <w:p w14:paraId="5D1D2840" w14:textId="77777777" w:rsidR="001824AC" w:rsidRPr="00487FC6" w:rsidRDefault="001824AC" w:rsidP="00930D81">
            <w:pPr>
              <w:jc w:val="both"/>
              <w:rPr>
                <w:rFonts w:cs="Times New Roman"/>
                <w:sz w:val="20"/>
                <w:szCs w:val="20"/>
                <w:lang w:val="pl-PL"/>
              </w:rPr>
            </w:pPr>
            <w:r>
              <w:rPr>
                <w:rFonts w:cs="Times New Roman"/>
                <w:sz w:val="20"/>
                <w:szCs w:val="20"/>
                <w:lang w:val="pl"/>
              </w:rPr>
              <w:t>Zestaw cewników drenażowych SKATER™ do drenażu metodą jednostopniową z blokującą się pętlą typu pigtail (8F x 30 cm)</w:t>
            </w:r>
          </w:p>
        </w:tc>
        <w:tc>
          <w:tcPr>
            <w:tcW w:w="892" w:type="pct"/>
            <w:vAlign w:val="center"/>
          </w:tcPr>
          <w:p w14:paraId="429E0D18" w14:textId="77777777" w:rsidR="001824AC" w:rsidRPr="00451CE9" w:rsidRDefault="001824AC" w:rsidP="00930D81">
            <w:pPr>
              <w:jc w:val="center"/>
              <w:rPr>
                <w:rFonts w:cs="Times New Roman"/>
                <w:sz w:val="20"/>
                <w:szCs w:val="20"/>
              </w:rPr>
            </w:pPr>
            <w:r>
              <w:rPr>
                <w:rFonts w:cs="Times New Roman"/>
                <w:sz w:val="20"/>
                <w:szCs w:val="20"/>
                <w:lang w:val="pl"/>
              </w:rPr>
              <w:t>756508030</w:t>
            </w:r>
          </w:p>
        </w:tc>
      </w:tr>
      <w:tr w:rsidR="001824AC" w:rsidRPr="00451CE9" w14:paraId="52A58AFF" w14:textId="77777777" w:rsidTr="001824AC">
        <w:trPr>
          <w:trHeight w:val="255"/>
          <w:jc w:val="center"/>
        </w:trPr>
        <w:tc>
          <w:tcPr>
            <w:tcW w:w="4108" w:type="pct"/>
            <w:noWrap/>
          </w:tcPr>
          <w:p w14:paraId="135C8BBE" w14:textId="77777777" w:rsidR="001824AC" w:rsidRPr="00487FC6" w:rsidRDefault="001824AC" w:rsidP="00930D81">
            <w:pPr>
              <w:jc w:val="both"/>
              <w:rPr>
                <w:rFonts w:cs="Times New Roman"/>
                <w:sz w:val="20"/>
                <w:szCs w:val="20"/>
                <w:lang w:val="pl-PL"/>
              </w:rPr>
            </w:pPr>
            <w:r>
              <w:rPr>
                <w:rFonts w:cs="Times New Roman"/>
                <w:sz w:val="20"/>
                <w:szCs w:val="20"/>
                <w:lang w:val="pl"/>
              </w:rPr>
              <w:t>Zestaw cewników drenażowych SKATER™ do drenażu metodą jednostopniową z blokującą się pętlą typu pigtail (10F x 20 cm)</w:t>
            </w:r>
          </w:p>
        </w:tc>
        <w:tc>
          <w:tcPr>
            <w:tcW w:w="892" w:type="pct"/>
            <w:vAlign w:val="center"/>
          </w:tcPr>
          <w:p w14:paraId="6069B730" w14:textId="77777777" w:rsidR="001824AC" w:rsidRPr="00451CE9" w:rsidRDefault="001824AC" w:rsidP="00930D81">
            <w:pPr>
              <w:jc w:val="center"/>
              <w:rPr>
                <w:rFonts w:cs="Times New Roman"/>
                <w:sz w:val="20"/>
                <w:szCs w:val="20"/>
              </w:rPr>
            </w:pPr>
            <w:r>
              <w:rPr>
                <w:rFonts w:cs="Times New Roman"/>
                <w:sz w:val="20"/>
                <w:szCs w:val="20"/>
                <w:lang w:val="pl"/>
              </w:rPr>
              <w:t>756510020</w:t>
            </w:r>
          </w:p>
        </w:tc>
      </w:tr>
      <w:tr w:rsidR="001824AC" w:rsidRPr="00451CE9" w14:paraId="149D0FC4" w14:textId="77777777" w:rsidTr="001824AC">
        <w:trPr>
          <w:trHeight w:val="255"/>
          <w:jc w:val="center"/>
        </w:trPr>
        <w:tc>
          <w:tcPr>
            <w:tcW w:w="4108" w:type="pct"/>
            <w:noWrap/>
          </w:tcPr>
          <w:p w14:paraId="33D23B51" w14:textId="77777777" w:rsidR="001824AC" w:rsidRPr="00487FC6" w:rsidRDefault="001824AC" w:rsidP="00930D81">
            <w:pPr>
              <w:jc w:val="both"/>
              <w:rPr>
                <w:rFonts w:cs="Times New Roman"/>
                <w:sz w:val="20"/>
                <w:szCs w:val="20"/>
                <w:lang w:val="pl-PL"/>
              </w:rPr>
            </w:pPr>
            <w:r>
              <w:rPr>
                <w:rFonts w:cs="Times New Roman"/>
                <w:sz w:val="20"/>
                <w:szCs w:val="20"/>
                <w:lang w:val="pl"/>
              </w:rPr>
              <w:t>Zestaw cewników drenażowych SKATER™ do drenażu metodą jednostopniową z blokującą się pętlą typu pigtail (10F x 25 cm)</w:t>
            </w:r>
          </w:p>
        </w:tc>
        <w:tc>
          <w:tcPr>
            <w:tcW w:w="892" w:type="pct"/>
            <w:vAlign w:val="center"/>
          </w:tcPr>
          <w:p w14:paraId="233A74BC" w14:textId="77777777" w:rsidR="001824AC" w:rsidRPr="00451CE9" w:rsidRDefault="001824AC" w:rsidP="00930D81">
            <w:pPr>
              <w:jc w:val="center"/>
              <w:rPr>
                <w:rFonts w:cs="Times New Roman"/>
                <w:sz w:val="20"/>
                <w:szCs w:val="20"/>
              </w:rPr>
            </w:pPr>
            <w:r>
              <w:rPr>
                <w:rFonts w:cs="Times New Roman"/>
                <w:sz w:val="20"/>
                <w:szCs w:val="20"/>
                <w:lang w:val="pl"/>
              </w:rPr>
              <w:t>756510025</w:t>
            </w:r>
          </w:p>
        </w:tc>
      </w:tr>
      <w:tr w:rsidR="001824AC" w:rsidRPr="00451CE9" w14:paraId="5C151EE9" w14:textId="77777777" w:rsidTr="001824AC">
        <w:trPr>
          <w:trHeight w:val="255"/>
          <w:jc w:val="center"/>
        </w:trPr>
        <w:tc>
          <w:tcPr>
            <w:tcW w:w="4108" w:type="pct"/>
            <w:noWrap/>
          </w:tcPr>
          <w:p w14:paraId="68727FE8" w14:textId="77777777" w:rsidR="001824AC" w:rsidRPr="00487FC6" w:rsidRDefault="001824AC" w:rsidP="00930D81">
            <w:pPr>
              <w:jc w:val="both"/>
              <w:rPr>
                <w:rFonts w:cs="Times New Roman"/>
                <w:sz w:val="20"/>
                <w:szCs w:val="20"/>
                <w:lang w:val="pl-PL"/>
              </w:rPr>
            </w:pPr>
            <w:r>
              <w:rPr>
                <w:rFonts w:cs="Times New Roman"/>
                <w:sz w:val="20"/>
                <w:szCs w:val="20"/>
                <w:lang w:val="pl"/>
              </w:rPr>
              <w:t>Zestaw cewników drenażowych SKATER™ do drenażu metodą jednostopniową z blokującą się pętlą typu pigtail (10F x 30 cm)</w:t>
            </w:r>
          </w:p>
        </w:tc>
        <w:tc>
          <w:tcPr>
            <w:tcW w:w="892" w:type="pct"/>
            <w:vAlign w:val="center"/>
          </w:tcPr>
          <w:p w14:paraId="0BA1DFD8" w14:textId="77777777" w:rsidR="001824AC" w:rsidRPr="00451CE9" w:rsidRDefault="001824AC" w:rsidP="00930D81">
            <w:pPr>
              <w:jc w:val="center"/>
              <w:rPr>
                <w:rFonts w:cs="Times New Roman"/>
                <w:sz w:val="20"/>
                <w:szCs w:val="20"/>
              </w:rPr>
            </w:pPr>
            <w:r>
              <w:rPr>
                <w:rFonts w:cs="Times New Roman"/>
                <w:sz w:val="20"/>
                <w:szCs w:val="20"/>
                <w:lang w:val="pl"/>
              </w:rPr>
              <w:t>756510030</w:t>
            </w:r>
          </w:p>
        </w:tc>
      </w:tr>
      <w:tr w:rsidR="001824AC" w:rsidRPr="00451CE9" w14:paraId="6D0F5F4B" w14:textId="77777777" w:rsidTr="001824AC">
        <w:trPr>
          <w:trHeight w:val="255"/>
          <w:jc w:val="center"/>
        </w:trPr>
        <w:tc>
          <w:tcPr>
            <w:tcW w:w="4108" w:type="pct"/>
            <w:noWrap/>
          </w:tcPr>
          <w:p w14:paraId="314FA863" w14:textId="77777777" w:rsidR="001824AC" w:rsidRPr="00487FC6" w:rsidRDefault="001824AC" w:rsidP="00930D81">
            <w:pPr>
              <w:jc w:val="both"/>
              <w:rPr>
                <w:rFonts w:cs="Times New Roman"/>
                <w:sz w:val="20"/>
                <w:szCs w:val="20"/>
                <w:lang w:val="pl-PL"/>
              </w:rPr>
            </w:pPr>
            <w:r>
              <w:rPr>
                <w:rFonts w:cs="Times New Roman"/>
                <w:sz w:val="20"/>
                <w:szCs w:val="20"/>
                <w:lang w:val="pl"/>
              </w:rPr>
              <w:t>Zestaw cewników drenażowych SKATER™ do drenażu metodą jednostopniową z blokującą się pętlą typu pigtail (12F x 20 cm)</w:t>
            </w:r>
          </w:p>
        </w:tc>
        <w:tc>
          <w:tcPr>
            <w:tcW w:w="892" w:type="pct"/>
            <w:vAlign w:val="center"/>
          </w:tcPr>
          <w:p w14:paraId="57FBAC57" w14:textId="77777777" w:rsidR="001824AC" w:rsidRPr="00451CE9" w:rsidRDefault="001824AC" w:rsidP="00930D81">
            <w:pPr>
              <w:jc w:val="center"/>
              <w:rPr>
                <w:rFonts w:cs="Times New Roman"/>
                <w:sz w:val="20"/>
                <w:szCs w:val="20"/>
              </w:rPr>
            </w:pPr>
            <w:r>
              <w:rPr>
                <w:rFonts w:cs="Times New Roman"/>
                <w:sz w:val="20"/>
                <w:szCs w:val="20"/>
                <w:lang w:val="pl"/>
              </w:rPr>
              <w:t>756512020</w:t>
            </w:r>
          </w:p>
        </w:tc>
      </w:tr>
      <w:tr w:rsidR="001824AC" w:rsidRPr="00451CE9" w14:paraId="7668886C" w14:textId="77777777" w:rsidTr="001824AC">
        <w:trPr>
          <w:trHeight w:val="255"/>
          <w:jc w:val="center"/>
        </w:trPr>
        <w:tc>
          <w:tcPr>
            <w:tcW w:w="4108" w:type="pct"/>
            <w:noWrap/>
          </w:tcPr>
          <w:p w14:paraId="01C7AA59" w14:textId="77777777" w:rsidR="001824AC" w:rsidRPr="00487FC6" w:rsidRDefault="001824AC" w:rsidP="00930D81">
            <w:pPr>
              <w:jc w:val="both"/>
              <w:rPr>
                <w:rFonts w:cs="Times New Roman"/>
                <w:sz w:val="20"/>
                <w:szCs w:val="20"/>
                <w:lang w:val="pl-PL"/>
              </w:rPr>
            </w:pPr>
            <w:r>
              <w:rPr>
                <w:rFonts w:cs="Times New Roman"/>
                <w:sz w:val="20"/>
                <w:szCs w:val="20"/>
                <w:lang w:val="pl"/>
              </w:rPr>
              <w:t>Zestaw cewników drenażowych SKATER™ do drenażu metodą jednostopniową z blokującą się pętlą typu pigtail (12F x 25 cm)</w:t>
            </w:r>
          </w:p>
        </w:tc>
        <w:tc>
          <w:tcPr>
            <w:tcW w:w="892" w:type="pct"/>
            <w:vAlign w:val="center"/>
          </w:tcPr>
          <w:p w14:paraId="63DED399" w14:textId="77777777" w:rsidR="001824AC" w:rsidRPr="00451CE9" w:rsidRDefault="001824AC" w:rsidP="00930D81">
            <w:pPr>
              <w:jc w:val="center"/>
              <w:rPr>
                <w:rFonts w:cs="Times New Roman"/>
                <w:sz w:val="20"/>
                <w:szCs w:val="20"/>
              </w:rPr>
            </w:pPr>
            <w:r>
              <w:rPr>
                <w:rFonts w:cs="Times New Roman"/>
                <w:sz w:val="20"/>
                <w:szCs w:val="20"/>
                <w:lang w:val="pl"/>
              </w:rPr>
              <w:t>756512025</w:t>
            </w:r>
          </w:p>
        </w:tc>
      </w:tr>
      <w:tr w:rsidR="001824AC" w:rsidRPr="00451CE9" w14:paraId="06617682" w14:textId="77777777" w:rsidTr="001824AC">
        <w:trPr>
          <w:trHeight w:val="255"/>
          <w:jc w:val="center"/>
        </w:trPr>
        <w:tc>
          <w:tcPr>
            <w:tcW w:w="4108" w:type="pct"/>
            <w:noWrap/>
          </w:tcPr>
          <w:p w14:paraId="23468109" w14:textId="77777777" w:rsidR="001824AC" w:rsidRPr="00487FC6" w:rsidRDefault="001824AC" w:rsidP="00930D81">
            <w:pPr>
              <w:jc w:val="both"/>
              <w:rPr>
                <w:rFonts w:cs="Times New Roman"/>
                <w:sz w:val="20"/>
                <w:szCs w:val="20"/>
                <w:lang w:val="pl-PL"/>
              </w:rPr>
            </w:pPr>
            <w:r>
              <w:rPr>
                <w:rFonts w:cs="Times New Roman"/>
                <w:sz w:val="20"/>
                <w:szCs w:val="20"/>
                <w:lang w:val="pl"/>
              </w:rPr>
              <w:t>Zestaw cewników drenażowych SKATER™ do drenażu metodą jednostopniową z blokującą się pętlą typu pigtail (14F x 20 cm)</w:t>
            </w:r>
          </w:p>
        </w:tc>
        <w:tc>
          <w:tcPr>
            <w:tcW w:w="892" w:type="pct"/>
            <w:vAlign w:val="center"/>
          </w:tcPr>
          <w:p w14:paraId="62D0FC07" w14:textId="77777777" w:rsidR="001824AC" w:rsidRPr="00451CE9" w:rsidRDefault="001824AC" w:rsidP="00930D81">
            <w:pPr>
              <w:jc w:val="center"/>
              <w:rPr>
                <w:rFonts w:cs="Times New Roman"/>
                <w:sz w:val="20"/>
                <w:szCs w:val="20"/>
              </w:rPr>
            </w:pPr>
            <w:r>
              <w:rPr>
                <w:rFonts w:cs="Times New Roman"/>
                <w:sz w:val="20"/>
                <w:szCs w:val="20"/>
                <w:lang w:val="pl"/>
              </w:rPr>
              <w:t>756514020</w:t>
            </w:r>
          </w:p>
        </w:tc>
      </w:tr>
      <w:tr w:rsidR="001824AC" w:rsidRPr="00451CE9" w14:paraId="2B9C42AB" w14:textId="77777777" w:rsidTr="001824AC">
        <w:trPr>
          <w:trHeight w:val="255"/>
          <w:jc w:val="center"/>
        </w:trPr>
        <w:tc>
          <w:tcPr>
            <w:tcW w:w="4108" w:type="pct"/>
            <w:noWrap/>
          </w:tcPr>
          <w:p w14:paraId="640C0429" w14:textId="77777777" w:rsidR="001824AC" w:rsidRPr="00487FC6" w:rsidRDefault="001824AC" w:rsidP="00930D81">
            <w:pPr>
              <w:jc w:val="both"/>
              <w:rPr>
                <w:rFonts w:cs="Times New Roman"/>
                <w:sz w:val="20"/>
                <w:szCs w:val="20"/>
                <w:lang w:val="pl-PL"/>
              </w:rPr>
            </w:pPr>
            <w:r>
              <w:rPr>
                <w:rFonts w:cs="Times New Roman"/>
                <w:sz w:val="20"/>
                <w:szCs w:val="20"/>
                <w:lang w:val="pl"/>
              </w:rPr>
              <w:t>Zestaw cewników drenażowych SKATER™ do drenażu metodą jednostopniową z blokującą się pętlą typu pigtail (14F x 25 cm)</w:t>
            </w:r>
          </w:p>
        </w:tc>
        <w:tc>
          <w:tcPr>
            <w:tcW w:w="892" w:type="pct"/>
            <w:vAlign w:val="center"/>
          </w:tcPr>
          <w:p w14:paraId="3C0875CE" w14:textId="77777777" w:rsidR="001824AC" w:rsidRPr="00451CE9" w:rsidRDefault="001824AC" w:rsidP="00930D81">
            <w:pPr>
              <w:jc w:val="center"/>
              <w:rPr>
                <w:rFonts w:cs="Times New Roman"/>
                <w:sz w:val="20"/>
                <w:szCs w:val="20"/>
              </w:rPr>
            </w:pPr>
            <w:r>
              <w:rPr>
                <w:rFonts w:cs="Times New Roman"/>
                <w:sz w:val="20"/>
                <w:szCs w:val="20"/>
                <w:lang w:val="pl"/>
              </w:rPr>
              <w:t>756514025</w:t>
            </w:r>
          </w:p>
        </w:tc>
      </w:tr>
      <w:tr w:rsidR="001824AC" w:rsidRPr="00451CE9" w14:paraId="6EA61C4F" w14:textId="77777777" w:rsidTr="001824AC">
        <w:trPr>
          <w:trHeight w:val="255"/>
          <w:jc w:val="center"/>
        </w:trPr>
        <w:tc>
          <w:tcPr>
            <w:tcW w:w="4108" w:type="pct"/>
            <w:noWrap/>
          </w:tcPr>
          <w:p w14:paraId="24B66401" w14:textId="77777777" w:rsidR="001824AC" w:rsidRPr="00487FC6" w:rsidRDefault="001824AC" w:rsidP="00930D81">
            <w:pPr>
              <w:jc w:val="both"/>
              <w:rPr>
                <w:rFonts w:cs="Times New Roman"/>
                <w:sz w:val="20"/>
                <w:szCs w:val="20"/>
                <w:lang w:val="pl-PL"/>
              </w:rPr>
            </w:pPr>
            <w:r>
              <w:rPr>
                <w:rFonts w:cs="Times New Roman"/>
                <w:sz w:val="20"/>
                <w:szCs w:val="20"/>
                <w:lang w:val="pl"/>
              </w:rPr>
              <w:t>Zestaw cewników drenażowych SKATER™ do drenażu metodą jednostopniową z blokującą się pętlą typu pigtail (16F x 25 cm)</w:t>
            </w:r>
          </w:p>
        </w:tc>
        <w:tc>
          <w:tcPr>
            <w:tcW w:w="892" w:type="pct"/>
            <w:vAlign w:val="center"/>
          </w:tcPr>
          <w:p w14:paraId="04273197" w14:textId="77777777" w:rsidR="001824AC" w:rsidRPr="00451CE9" w:rsidRDefault="001824AC" w:rsidP="00930D81">
            <w:pPr>
              <w:jc w:val="center"/>
              <w:rPr>
                <w:rFonts w:cs="Times New Roman"/>
                <w:sz w:val="20"/>
                <w:szCs w:val="20"/>
              </w:rPr>
            </w:pPr>
            <w:r>
              <w:rPr>
                <w:rFonts w:cs="Times New Roman"/>
                <w:sz w:val="20"/>
                <w:szCs w:val="20"/>
                <w:lang w:val="pl"/>
              </w:rPr>
              <w:t>756516025</w:t>
            </w:r>
          </w:p>
        </w:tc>
      </w:tr>
      <w:tr w:rsidR="001824AC" w:rsidRPr="00451CE9" w14:paraId="618F2C9E" w14:textId="77777777" w:rsidTr="001824AC">
        <w:trPr>
          <w:trHeight w:val="255"/>
          <w:jc w:val="center"/>
        </w:trPr>
        <w:tc>
          <w:tcPr>
            <w:tcW w:w="4108" w:type="pct"/>
            <w:noWrap/>
          </w:tcPr>
          <w:p w14:paraId="7598F436" w14:textId="77777777" w:rsidR="001824AC" w:rsidRPr="00487FC6" w:rsidRDefault="001824AC" w:rsidP="00930D81">
            <w:pPr>
              <w:jc w:val="both"/>
              <w:rPr>
                <w:rFonts w:cs="Times New Roman"/>
                <w:sz w:val="20"/>
                <w:szCs w:val="20"/>
                <w:lang w:val="pl-PL"/>
              </w:rPr>
            </w:pPr>
            <w:r>
              <w:rPr>
                <w:rFonts w:cs="Times New Roman"/>
                <w:sz w:val="20"/>
                <w:szCs w:val="20"/>
                <w:lang w:val="pl"/>
              </w:rPr>
              <w:t>Nieblokujący się cewnik drenażowy SKATER™ typu pigtail (6F x 25 cm)</w:t>
            </w:r>
          </w:p>
        </w:tc>
        <w:tc>
          <w:tcPr>
            <w:tcW w:w="892" w:type="pct"/>
            <w:vAlign w:val="center"/>
          </w:tcPr>
          <w:p w14:paraId="07DDC304" w14:textId="77777777" w:rsidR="001824AC" w:rsidRPr="00451CE9" w:rsidRDefault="001824AC" w:rsidP="00930D81">
            <w:pPr>
              <w:jc w:val="center"/>
              <w:rPr>
                <w:rFonts w:cs="Times New Roman"/>
                <w:sz w:val="20"/>
                <w:szCs w:val="20"/>
              </w:rPr>
            </w:pPr>
            <w:r>
              <w:rPr>
                <w:rFonts w:cs="Times New Roman"/>
                <w:sz w:val="20"/>
                <w:szCs w:val="20"/>
                <w:lang w:val="pl"/>
              </w:rPr>
              <w:t>751106025</w:t>
            </w:r>
          </w:p>
        </w:tc>
      </w:tr>
      <w:tr w:rsidR="001824AC" w:rsidRPr="00451CE9" w14:paraId="55C936C5" w14:textId="77777777" w:rsidTr="001824AC">
        <w:trPr>
          <w:trHeight w:val="255"/>
          <w:jc w:val="center"/>
        </w:trPr>
        <w:tc>
          <w:tcPr>
            <w:tcW w:w="4108" w:type="pct"/>
            <w:noWrap/>
          </w:tcPr>
          <w:p w14:paraId="4CAFA421" w14:textId="77777777" w:rsidR="001824AC" w:rsidRPr="00487FC6" w:rsidRDefault="001824AC" w:rsidP="00930D81">
            <w:pPr>
              <w:jc w:val="both"/>
              <w:rPr>
                <w:rFonts w:cs="Times New Roman"/>
                <w:sz w:val="20"/>
                <w:szCs w:val="20"/>
                <w:lang w:val="pl-PL"/>
              </w:rPr>
            </w:pPr>
            <w:r>
              <w:rPr>
                <w:rFonts w:cs="Times New Roman"/>
                <w:sz w:val="20"/>
                <w:szCs w:val="20"/>
                <w:lang w:val="pl"/>
              </w:rPr>
              <w:t>Nieblokujący się cewnik drenażowy SKATER™ typu pigtail (6F x 35 cm)</w:t>
            </w:r>
          </w:p>
        </w:tc>
        <w:tc>
          <w:tcPr>
            <w:tcW w:w="892" w:type="pct"/>
            <w:vAlign w:val="center"/>
          </w:tcPr>
          <w:p w14:paraId="09387410" w14:textId="77777777" w:rsidR="001824AC" w:rsidRPr="00451CE9" w:rsidRDefault="001824AC" w:rsidP="00930D81">
            <w:pPr>
              <w:jc w:val="center"/>
              <w:rPr>
                <w:rFonts w:cs="Times New Roman"/>
                <w:sz w:val="20"/>
                <w:szCs w:val="20"/>
              </w:rPr>
            </w:pPr>
            <w:r>
              <w:rPr>
                <w:rFonts w:cs="Times New Roman"/>
                <w:sz w:val="20"/>
                <w:szCs w:val="20"/>
                <w:lang w:val="pl"/>
              </w:rPr>
              <w:t>751106035</w:t>
            </w:r>
          </w:p>
        </w:tc>
      </w:tr>
      <w:tr w:rsidR="001824AC" w:rsidRPr="00451CE9" w14:paraId="180BFC68" w14:textId="77777777" w:rsidTr="001824AC">
        <w:trPr>
          <w:trHeight w:val="255"/>
          <w:jc w:val="center"/>
        </w:trPr>
        <w:tc>
          <w:tcPr>
            <w:tcW w:w="4108" w:type="pct"/>
            <w:noWrap/>
          </w:tcPr>
          <w:p w14:paraId="2346FCCF" w14:textId="77777777" w:rsidR="001824AC" w:rsidRPr="00487FC6" w:rsidRDefault="001824AC" w:rsidP="00930D81">
            <w:pPr>
              <w:jc w:val="both"/>
              <w:rPr>
                <w:rFonts w:cs="Times New Roman"/>
                <w:sz w:val="20"/>
                <w:szCs w:val="20"/>
                <w:lang w:val="pl-PL"/>
              </w:rPr>
            </w:pPr>
            <w:r>
              <w:rPr>
                <w:rFonts w:cs="Times New Roman"/>
                <w:sz w:val="20"/>
                <w:szCs w:val="20"/>
                <w:lang w:val="pl"/>
              </w:rPr>
              <w:t>Nieblokujący się cewnik drenażowy SKATER™ typu pigtail (7F x 25 cm)</w:t>
            </w:r>
          </w:p>
        </w:tc>
        <w:tc>
          <w:tcPr>
            <w:tcW w:w="892" w:type="pct"/>
            <w:vAlign w:val="center"/>
          </w:tcPr>
          <w:p w14:paraId="755D517C" w14:textId="77777777" w:rsidR="001824AC" w:rsidRPr="00451CE9" w:rsidRDefault="001824AC" w:rsidP="00930D81">
            <w:pPr>
              <w:jc w:val="center"/>
              <w:rPr>
                <w:rFonts w:cs="Times New Roman"/>
                <w:sz w:val="20"/>
                <w:szCs w:val="20"/>
              </w:rPr>
            </w:pPr>
            <w:r>
              <w:rPr>
                <w:rFonts w:cs="Times New Roman"/>
                <w:sz w:val="20"/>
                <w:szCs w:val="20"/>
                <w:lang w:val="pl"/>
              </w:rPr>
              <w:t>751107025</w:t>
            </w:r>
          </w:p>
        </w:tc>
      </w:tr>
      <w:tr w:rsidR="001824AC" w:rsidRPr="00451CE9" w14:paraId="77F140EC" w14:textId="77777777" w:rsidTr="001824AC">
        <w:trPr>
          <w:trHeight w:val="255"/>
          <w:jc w:val="center"/>
        </w:trPr>
        <w:tc>
          <w:tcPr>
            <w:tcW w:w="4108" w:type="pct"/>
            <w:noWrap/>
          </w:tcPr>
          <w:p w14:paraId="1EDEED16" w14:textId="77777777" w:rsidR="001824AC" w:rsidRPr="00487FC6" w:rsidRDefault="001824AC" w:rsidP="00930D81">
            <w:pPr>
              <w:jc w:val="both"/>
              <w:rPr>
                <w:rFonts w:cs="Times New Roman"/>
                <w:sz w:val="20"/>
                <w:szCs w:val="20"/>
                <w:lang w:val="pl-PL"/>
              </w:rPr>
            </w:pPr>
            <w:r>
              <w:rPr>
                <w:rFonts w:cs="Times New Roman"/>
                <w:sz w:val="20"/>
                <w:szCs w:val="20"/>
                <w:lang w:val="pl"/>
              </w:rPr>
              <w:t>Nieblokujący się cewnik drenażowy SKATER™ typu pigtail (7F x 35 cm)</w:t>
            </w:r>
          </w:p>
        </w:tc>
        <w:tc>
          <w:tcPr>
            <w:tcW w:w="892" w:type="pct"/>
            <w:vAlign w:val="center"/>
          </w:tcPr>
          <w:p w14:paraId="693A2D85" w14:textId="77777777" w:rsidR="001824AC" w:rsidRPr="00451CE9" w:rsidRDefault="001824AC" w:rsidP="00930D81">
            <w:pPr>
              <w:jc w:val="center"/>
              <w:rPr>
                <w:rFonts w:cs="Times New Roman"/>
                <w:sz w:val="20"/>
                <w:szCs w:val="20"/>
              </w:rPr>
            </w:pPr>
            <w:r>
              <w:rPr>
                <w:rFonts w:cs="Times New Roman"/>
                <w:sz w:val="20"/>
                <w:szCs w:val="20"/>
                <w:lang w:val="pl"/>
              </w:rPr>
              <w:t>751107035</w:t>
            </w:r>
          </w:p>
        </w:tc>
      </w:tr>
      <w:tr w:rsidR="001824AC" w:rsidRPr="00451CE9" w14:paraId="3A2CB72C" w14:textId="77777777" w:rsidTr="001824AC">
        <w:trPr>
          <w:trHeight w:val="255"/>
          <w:jc w:val="center"/>
        </w:trPr>
        <w:tc>
          <w:tcPr>
            <w:tcW w:w="4108" w:type="pct"/>
            <w:noWrap/>
          </w:tcPr>
          <w:p w14:paraId="7D54965E" w14:textId="77777777" w:rsidR="001824AC" w:rsidRPr="00487FC6" w:rsidRDefault="001824AC" w:rsidP="00930D81">
            <w:pPr>
              <w:jc w:val="both"/>
              <w:rPr>
                <w:rFonts w:cs="Times New Roman"/>
                <w:sz w:val="20"/>
                <w:szCs w:val="20"/>
                <w:lang w:val="pl-PL"/>
              </w:rPr>
            </w:pPr>
            <w:r>
              <w:rPr>
                <w:rFonts w:cs="Times New Roman"/>
                <w:sz w:val="20"/>
                <w:szCs w:val="20"/>
                <w:lang w:val="pl"/>
              </w:rPr>
              <w:t>Nieblokujący się cewnik drenażowy SKATER™ typu pigtail (8F x 25 cm)</w:t>
            </w:r>
          </w:p>
        </w:tc>
        <w:tc>
          <w:tcPr>
            <w:tcW w:w="892" w:type="pct"/>
            <w:vAlign w:val="center"/>
          </w:tcPr>
          <w:p w14:paraId="31197F13" w14:textId="77777777" w:rsidR="001824AC" w:rsidRPr="00451CE9" w:rsidRDefault="001824AC" w:rsidP="00930D81">
            <w:pPr>
              <w:jc w:val="center"/>
              <w:rPr>
                <w:rFonts w:cs="Times New Roman"/>
                <w:sz w:val="20"/>
                <w:szCs w:val="20"/>
              </w:rPr>
            </w:pPr>
            <w:r>
              <w:rPr>
                <w:rFonts w:cs="Times New Roman"/>
                <w:sz w:val="20"/>
                <w:szCs w:val="20"/>
                <w:lang w:val="pl"/>
              </w:rPr>
              <w:t>751108025</w:t>
            </w:r>
          </w:p>
        </w:tc>
      </w:tr>
      <w:tr w:rsidR="001824AC" w:rsidRPr="00451CE9" w14:paraId="52040595" w14:textId="77777777" w:rsidTr="001824AC">
        <w:trPr>
          <w:trHeight w:val="255"/>
          <w:jc w:val="center"/>
        </w:trPr>
        <w:tc>
          <w:tcPr>
            <w:tcW w:w="4108" w:type="pct"/>
            <w:noWrap/>
          </w:tcPr>
          <w:p w14:paraId="607BE075" w14:textId="77777777" w:rsidR="001824AC" w:rsidRPr="00487FC6" w:rsidRDefault="001824AC" w:rsidP="00930D81">
            <w:pPr>
              <w:jc w:val="both"/>
              <w:rPr>
                <w:rFonts w:cs="Times New Roman"/>
                <w:sz w:val="20"/>
                <w:szCs w:val="20"/>
                <w:lang w:val="pl-PL"/>
              </w:rPr>
            </w:pPr>
            <w:r>
              <w:rPr>
                <w:rFonts w:cs="Times New Roman"/>
                <w:sz w:val="20"/>
                <w:szCs w:val="20"/>
                <w:lang w:val="pl"/>
              </w:rPr>
              <w:t>Nieblokujący się cewnik drenażowy SKATER™ typu pigtail (8F x 35 cm)</w:t>
            </w:r>
          </w:p>
        </w:tc>
        <w:tc>
          <w:tcPr>
            <w:tcW w:w="892" w:type="pct"/>
            <w:vAlign w:val="center"/>
          </w:tcPr>
          <w:p w14:paraId="0B5EE1AB" w14:textId="77777777" w:rsidR="001824AC" w:rsidRPr="00451CE9" w:rsidRDefault="001824AC" w:rsidP="00930D81">
            <w:pPr>
              <w:jc w:val="center"/>
              <w:rPr>
                <w:rFonts w:cs="Times New Roman"/>
                <w:sz w:val="20"/>
                <w:szCs w:val="20"/>
              </w:rPr>
            </w:pPr>
            <w:r>
              <w:rPr>
                <w:rFonts w:cs="Times New Roman"/>
                <w:sz w:val="20"/>
                <w:szCs w:val="20"/>
                <w:lang w:val="pl"/>
              </w:rPr>
              <w:t>751108035</w:t>
            </w:r>
          </w:p>
        </w:tc>
      </w:tr>
      <w:tr w:rsidR="001824AC" w:rsidRPr="00451CE9" w14:paraId="128208EF" w14:textId="77777777" w:rsidTr="001824AC">
        <w:trPr>
          <w:trHeight w:val="255"/>
          <w:jc w:val="center"/>
        </w:trPr>
        <w:tc>
          <w:tcPr>
            <w:tcW w:w="4108" w:type="pct"/>
            <w:noWrap/>
          </w:tcPr>
          <w:p w14:paraId="7F570243" w14:textId="77777777" w:rsidR="001824AC" w:rsidRPr="00487FC6" w:rsidRDefault="001824AC" w:rsidP="00930D81">
            <w:pPr>
              <w:jc w:val="both"/>
              <w:rPr>
                <w:rFonts w:cs="Times New Roman"/>
                <w:sz w:val="20"/>
                <w:szCs w:val="20"/>
                <w:lang w:val="pl-PL"/>
              </w:rPr>
            </w:pPr>
            <w:r>
              <w:rPr>
                <w:rFonts w:cs="Times New Roman"/>
                <w:sz w:val="20"/>
                <w:szCs w:val="20"/>
                <w:lang w:val="pl"/>
              </w:rPr>
              <w:t>Nieblokujący się cewnik drenażowy SKATER™ typu pigtail (10F x 25 cm)</w:t>
            </w:r>
          </w:p>
        </w:tc>
        <w:tc>
          <w:tcPr>
            <w:tcW w:w="892" w:type="pct"/>
            <w:vAlign w:val="center"/>
          </w:tcPr>
          <w:p w14:paraId="47FEBC13" w14:textId="77777777" w:rsidR="001824AC" w:rsidRPr="00451CE9" w:rsidRDefault="001824AC" w:rsidP="00930D81">
            <w:pPr>
              <w:jc w:val="center"/>
              <w:rPr>
                <w:rFonts w:cs="Times New Roman"/>
                <w:sz w:val="20"/>
                <w:szCs w:val="20"/>
              </w:rPr>
            </w:pPr>
            <w:r>
              <w:rPr>
                <w:rFonts w:cs="Times New Roman"/>
                <w:sz w:val="20"/>
                <w:szCs w:val="20"/>
                <w:lang w:val="pl"/>
              </w:rPr>
              <w:t>751110025</w:t>
            </w:r>
          </w:p>
        </w:tc>
      </w:tr>
      <w:tr w:rsidR="001824AC" w:rsidRPr="00451CE9" w14:paraId="60E040E3" w14:textId="77777777" w:rsidTr="001824AC">
        <w:trPr>
          <w:trHeight w:val="255"/>
          <w:jc w:val="center"/>
        </w:trPr>
        <w:tc>
          <w:tcPr>
            <w:tcW w:w="4108" w:type="pct"/>
            <w:noWrap/>
          </w:tcPr>
          <w:p w14:paraId="219D7F1C" w14:textId="77777777" w:rsidR="001824AC" w:rsidRPr="00487FC6" w:rsidRDefault="001824AC" w:rsidP="00930D81">
            <w:pPr>
              <w:jc w:val="both"/>
              <w:rPr>
                <w:rFonts w:cs="Times New Roman"/>
                <w:sz w:val="20"/>
                <w:szCs w:val="20"/>
                <w:lang w:val="pl-PL"/>
              </w:rPr>
            </w:pPr>
            <w:r>
              <w:rPr>
                <w:rFonts w:cs="Times New Roman"/>
                <w:sz w:val="20"/>
                <w:szCs w:val="20"/>
                <w:lang w:val="pl"/>
              </w:rPr>
              <w:t>Nieblokujący się cewnik drenażowy SKATER™ typu pigtail (10F x 35 cm)</w:t>
            </w:r>
          </w:p>
        </w:tc>
        <w:tc>
          <w:tcPr>
            <w:tcW w:w="892" w:type="pct"/>
            <w:vAlign w:val="center"/>
          </w:tcPr>
          <w:p w14:paraId="3222172F" w14:textId="77777777" w:rsidR="001824AC" w:rsidRPr="00451CE9" w:rsidRDefault="001824AC" w:rsidP="00930D81">
            <w:pPr>
              <w:jc w:val="center"/>
              <w:rPr>
                <w:rFonts w:cs="Times New Roman"/>
                <w:sz w:val="20"/>
                <w:szCs w:val="20"/>
              </w:rPr>
            </w:pPr>
            <w:r>
              <w:rPr>
                <w:rFonts w:cs="Times New Roman"/>
                <w:sz w:val="20"/>
                <w:szCs w:val="20"/>
                <w:lang w:val="pl"/>
              </w:rPr>
              <w:t>751110035</w:t>
            </w:r>
          </w:p>
        </w:tc>
      </w:tr>
      <w:tr w:rsidR="001824AC" w:rsidRPr="00451CE9" w14:paraId="3D3B5DCF" w14:textId="77777777" w:rsidTr="001824AC">
        <w:trPr>
          <w:trHeight w:val="255"/>
          <w:jc w:val="center"/>
        </w:trPr>
        <w:tc>
          <w:tcPr>
            <w:tcW w:w="4108" w:type="pct"/>
            <w:noWrap/>
          </w:tcPr>
          <w:p w14:paraId="16262400" w14:textId="77777777" w:rsidR="001824AC" w:rsidRPr="00487FC6" w:rsidRDefault="001824AC" w:rsidP="00930D81">
            <w:pPr>
              <w:jc w:val="both"/>
              <w:rPr>
                <w:rFonts w:cs="Times New Roman"/>
                <w:sz w:val="20"/>
                <w:szCs w:val="20"/>
                <w:lang w:val="pl-PL"/>
              </w:rPr>
            </w:pPr>
            <w:r>
              <w:rPr>
                <w:rFonts w:cs="Times New Roman"/>
                <w:sz w:val="20"/>
                <w:szCs w:val="20"/>
                <w:lang w:val="pl"/>
              </w:rPr>
              <w:t>Nieblokujący się cewnik drenażowy SKATER™ typu pigtail (12F x 25 cm)</w:t>
            </w:r>
          </w:p>
        </w:tc>
        <w:tc>
          <w:tcPr>
            <w:tcW w:w="892" w:type="pct"/>
            <w:vAlign w:val="center"/>
          </w:tcPr>
          <w:p w14:paraId="503FDE2E" w14:textId="77777777" w:rsidR="001824AC" w:rsidRPr="00451CE9" w:rsidRDefault="001824AC" w:rsidP="00930D81">
            <w:pPr>
              <w:jc w:val="center"/>
              <w:rPr>
                <w:rFonts w:cs="Times New Roman"/>
                <w:sz w:val="20"/>
                <w:szCs w:val="20"/>
              </w:rPr>
            </w:pPr>
            <w:r>
              <w:rPr>
                <w:rFonts w:cs="Times New Roman"/>
                <w:sz w:val="20"/>
                <w:szCs w:val="20"/>
                <w:lang w:val="pl"/>
              </w:rPr>
              <w:t>751112025</w:t>
            </w:r>
          </w:p>
        </w:tc>
      </w:tr>
      <w:tr w:rsidR="001824AC" w:rsidRPr="00451CE9" w14:paraId="4247281B" w14:textId="77777777" w:rsidTr="001824AC">
        <w:trPr>
          <w:trHeight w:val="255"/>
          <w:jc w:val="center"/>
        </w:trPr>
        <w:tc>
          <w:tcPr>
            <w:tcW w:w="4108" w:type="pct"/>
            <w:noWrap/>
          </w:tcPr>
          <w:p w14:paraId="298A9289" w14:textId="77777777" w:rsidR="001824AC" w:rsidRPr="00487FC6" w:rsidRDefault="001824AC" w:rsidP="00930D81">
            <w:pPr>
              <w:jc w:val="both"/>
              <w:rPr>
                <w:rFonts w:cs="Times New Roman"/>
                <w:sz w:val="20"/>
                <w:szCs w:val="20"/>
                <w:lang w:val="pl-PL"/>
              </w:rPr>
            </w:pPr>
            <w:r>
              <w:rPr>
                <w:rFonts w:cs="Times New Roman"/>
                <w:sz w:val="20"/>
                <w:szCs w:val="20"/>
                <w:lang w:val="pl"/>
              </w:rPr>
              <w:t>Nieblokujący się cewnik drenażowy SKATER™ typu pigtail (12F x 35 cm)</w:t>
            </w:r>
          </w:p>
        </w:tc>
        <w:tc>
          <w:tcPr>
            <w:tcW w:w="892" w:type="pct"/>
            <w:vAlign w:val="center"/>
          </w:tcPr>
          <w:p w14:paraId="44245E6C" w14:textId="77777777" w:rsidR="001824AC" w:rsidRPr="00451CE9" w:rsidRDefault="001824AC" w:rsidP="00930D81">
            <w:pPr>
              <w:jc w:val="center"/>
              <w:rPr>
                <w:rFonts w:cs="Times New Roman"/>
                <w:sz w:val="20"/>
                <w:szCs w:val="20"/>
              </w:rPr>
            </w:pPr>
            <w:r>
              <w:rPr>
                <w:rFonts w:cs="Times New Roman"/>
                <w:sz w:val="20"/>
                <w:szCs w:val="20"/>
                <w:lang w:val="pl"/>
              </w:rPr>
              <w:t>751112035</w:t>
            </w:r>
          </w:p>
        </w:tc>
      </w:tr>
      <w:tr w:rsidR="001824AC" w:rsidRPr="00451CE9" w14:paraId="3C47DC1D" w14:textId="77777777" w:rsidTr="001824AC">
        <w:trPr>
          <w:trHeight w:val="255"/>
          <w:jc w:val="center"/>
        </w:trPr>
        <w:tc>
          <w:tcPr>
            <w:tcW w:w="4108" w:type="pct"/>
            <w:noWrap/>
          </w:tcPr>
          <w:p w14:paraId="3EDA699A" w14:textId="77777777" w:rsidR="001824AC" w:rsidRPr="00487FC6" w:rsidRDefault="001824AC" w:rsidP="00930D81">
            <w:pPr>
              <w:jc w:val="both"/>
              <w:rPr>
                <w:rFonts w:cs="Times New Roman"/>
                <w:sz w:val="20"/>
                <w:szCs w:val="20"/>
                <w:lang w:val="pl-PL"/>
              </w:rPr>
            </w:pPr>
            <w:r>
              <w:rPr>
                <w:rFonts w:cs="Times New Roman"/>
                <w:sz w:val="20"/>
                <w:szCs w:val="20"/>
                <w:lang w:val="pl"/>
              </w:rPr>
              <w:t>Nieblokujący się cewnik drenażowy SKATER™ typu pigtail (14F x 25 cm)</w:t>
            </w:r>
          </w:p>
        </w:tc>
        <w:tc>
          <w:tcPr>
            <w:tcW w:w="892" w:type="pct"/>
            <w:vAlign w:val="center"/>
          </w:tcPr>
          <w:p w14:paraId="5C1211F5" w14:textId="77777777" w:rsidR="001824AC" w:rsidRPr="00451CE9" w:rsidRDefault="001824AC" w:rsidP="00930D81">
            <w:pPr>
              <w:jc w:val="center"/>
              <w:rPr>
                <w:rFonts w:cs="Times New Roman"/>
                <w:sz w:val="20"/>
                <w:szCs w:val="20"/>
              </w:rPr>
            </w:pPr>
            <w:r>
              <w:rPr>
                <w:rFonts w:cs="Times New Roman"/>
                <w:sz w:val="20"/>
                <w:szCs w:val="20"/>
                <w:lang w:val="pl"/>
              </w:rPr>
              <w:t>751114025</w:t>
            </w:r>
          </w:p>
        </w:tc>
      </w:tr>
      <w:tr w:rsidR="001824AC" w:rsidRPr="00451CE9" w14:paraId="5D5B42BC" w14:textId="77777777" w:rsidTr="001824AC">
        <w:trPr>
          <w:trHeight w:val="255"/>
          <w:jc w:val="center"/>
        </w:trPr>
        <w:tc>
          <w:tcPr>
            <w:tcW w:w="4108" w:type="pct"/>
            <w:noWrap/>
          </w:tcPr>
          <w:p w14:paraId="2BD424E5" w14:textId="77777777" w:rsidR="001824AC" w:rsidRPr="00487FC6" w:rsidRDefault="001824AC" w:rsidP="00930D81">
            <w:pPr>
              <w:jc w:val="both"/>
              <w:rPr>
                <w:rFonts w:cs="Times New Roman"/>
                <w:sz w:val="20"/>
                <w:szCs w:val="20"/>
                <w:lang w:val="pl-PL"/>
              </w:rPr>
            </w:pPr>
            <w:r>
              <w:rPr>
                <w:rFonts w:cs="Times New Roman"/>
                <w:sz w:val="20"/>
                <w:szCs w:val="20"/>
                <w:lang w:val="pl"/>
              </w:rPr>
              <w:t>Nieblokujący się cewnik drenażowy SKATER™ typu pigtail (16F x 25 cm)</w:t>
            </w:r>
          </w:p>
        </w:tc>
        <w:tc>
          <w:tcPr>
            <w:tcW w:w="892" w:type="pct"/>
            <w:vAlign w:val="center"/>
          </w:tcPr>
          <w:p w14:paraId="04982F4D" w14:textId="77777777" w:rsidR="001824AC" w:rsidRPr="00451CE9" w:rsidRDefault="001824AC" w:rsidP="00930D81">
            <w:pPr>
              <w:jc w:val="center"/>
              <w:rPr>
                <w:rFonts w:cs="Times New Roman"/>
                <w:sz w:val="20"/>
                <w:szCs w:val="20"/>
              </w:rPr>
            </w:pPr>
            <w:r>
              <w:rPr>
                <w:rFonts w:cs="Times New Roman"/>
                <w:sz w:val="20"/>
                <w:szCs w:val="20"/>
                <w:lang w:val="pl"/>
              </w:rPr>
              <w:t>751116025</w:t>
            </w:r>
          </w:p>
        </w:tc>
      </w:tr>
      <w:tr w:rsidR="001824AC" w:rsidRPr="00451CE9" w14:paraId="570B50BD" w14:textId="77777777" w:rsidTr="001824AC">
        <w:trPr>
          <w:trHeight w:val="255"/>
          <w:jc w:val="center"/>
        </w:trPr>
        <w:tc>
          <w:tcPr>
            <w:tcW w:w="4108" w:type="pct"/>
            <w:noWrap/>
          </w:tcPr>
          <w:p w14:paraId="111C151E" w14:textId="77777777" w:rsidR="001824AC" w:rsidRPr="00487FC6" w:rsidRDefault="001824AC" w:rsidP="00930D81">
            <w:pPr>
              <w:jc w:val="both"/>
              <w:rPr>
                <w:rFonts w:cs="Times New Roman"/>
                <w:sz w:val="20"/>
                <w:szCs w:val="20"/>
                <w:lang w:val="pl-PL"/>
              </w:rPr>
            </w:pPr>
            <w:r>
              <w:rPr>
                <w:rFonts w:cs="Times New Roman"/>
                <w:sz w:val="20"/>
                <w:szCs w:val="20"/>
                <w:lang w:val="pl"/>
              </w:rPr>
              <w:t>Blokujący się cewnik drenażowy SKATER™ typu pigtail (6F x 25 cm)</w:t>
            </w:r>
          </w:p>
        </w:tc>
        <w:tc>
          <w:tcPr>
            <w:tcW w:w="892" w:type="pct"/>
            <w:vAlign w:val="center"/>
          </w:tcPr>
          <w:p w14:paraId="7D62EC2C" w14:textId="77777777" w:rsidR="001824AC" w:rsidRPr="00451CE9" w:rsidRDefault="001824AC" w:rsidP="00930D81">
            <w:pPr>
              <w:jc w:val="center"/>
              <w:rPr>
                <w:rFonts w:cs="Times New Roman"/>
                <w:sz w:val="20"/>
                <w:szCs w:val="20"/>
              </w:rPr>
            </w:pPr>
            <w:r>
              <w:rPr>
                <w:rFonts w:cs="Times New Roman"/>
                <w:sz w:val="20"/>
                <w:szCs w:val="20"/>
                <w:lang w:val="pl"/>
              </w:rPr>
              <w:t>755106025</w:t>
            </w:r>
          </w:p>
        </w:tc>
      </w:tr>
      <w:tr w:rsidR="001824AC" w:rsidRPr="00451CE9" w14:paraId="5D4B6119" w14:textId="77777777" w:rsidTr="001824AC">
        <w:trPr>
          <w:trHeight w:val="255"/>
          <w:jc w:val="center"/>
        </w:trPr>
        <w:tc>
          <w:tcPr>
            <w:tcW w:w="4108" w:type="pct"/>
            <w:noWrap/>
          </w:tcPr>
          <w:p w14:paraId="68254D22" w14:textId="77777777" w:rsidR="001824AC" w:rsidRPr="00487FC6" w:rsidRDefault="001824AC" w:rsidP="00930D81">
            <w:pPr>
              <w:jc w:val="both"/>
              <w:rPr>
                <w:rFonts w:cs="Times New Roman"/>
                <w:sz w:val="20"/>
                <w:szCs w:val="20"/>
                <w:lang w:val="pl-PL"/>
              </w:rPr>
            </w:pPr>
            <w:r>
              <w:rPr>
                <w:rFonts w:cs="Times New Roman"/>
                <w:sz w:val="20"/>
                <w:szCs w:val="20"/>
                <w:lang w:val="pl"/>
              </w:rPr>
              <w:t>Blokujący się cewnik drenażowy SKATER™ typu pigtail (6F x 35 cm)</w:t>
            </w:r>
          </w:p>
        </w:tc>
        <w:tc>
          <w:tcPr>
            <w:tcW w:w="892" w:type="pct"/>
            <w:vAlign w:val="center"/>
          </w:tcPr>
          <w:p w14:paraId="7A0CEF75" w14:textId="77777777" w:rsidR="001824AC" w:rsidRPr="00451CE9" w:rsidRDefault="001824AC" w:rsidP="00930D81">
            <w:pPr>
              <w:jc w:val="center"/>
              <w:rPr>
                <w:rFonts w:cs="Times New Roman"/>
                <w:sz w:val="20"/>
                <w:szCs w:val="20"/>
              </w:rPr>
            </w:pPr>
            <w:r>
              <w:rPr>
                <w:rFonts w:cs="Times New Roman"/>
                <w:sz w:val="20"/>
                <w:szCs w:val="20"/>
                <w:lang w:val="pl"/>
              </w:rPr>
              <w:t>755106035</w:t>
            </w:r>
          </w:p>
        </w:tc>
      </w:tr>
      <w:tr w:rsidR="001824AC" w:rsidRPr="00451CE9" w14:paraId="7637669F" w14:textId="77777777" w:rsidTr="001824AC">
        <w:trPr>
          <w:trHeight w:val="255"/>
          <w:jc w:val="center"/>
        </w:trPr>
        <w:tc>
          <w:tcPr>
            <w:tcW w:w="4108" w:type="pct"/>
            <w:noWrap/>
          </w:tcPr>
          <w:p w14:paraId="2FD8F731" w14:textId="77777777" w:rsidR="001824AC" w:rsidRPr="00487FC6" w:rsidRDefault="001824AC" w:rsidP="00930D81">
            <w:pPr>
              <w:jc w:val="both"/>
              <w:rPr>
                <w:rFonts w:cs="Times New Roman"/>
                <w:sz w:val="20"/>
                <w:szCs w:val="20"/>
                <w:lang w:val="pl-PL"/>
              </w:rPr>
            </w:pPr>
            <w:r>
              <w:rPr>
                <w:rFonts w:cs="Times New Roman"/>
                <w:sz w:val="20"/>
                <w:szCs w:val="20"/>
                <w:lang w:val="pl"/>
              </w:rPr>
              <w:t>Blokujący się cewnik drenażowy SKATER™ typu pigtail (7F x 25 cm)</w:t>
            </w:r>
          </w:p>
        </w:tc>
        <w:tc>
          <w:tcPr>
            <w:tcW w:w="892" w:type="pct"/>
            <w:vAlign w:val="center"/>
          </w:tcPr>
          <w:p w14:paraId="318FD6FD" w14:textId="77777777" w:rsidR="001824AC" w:rsidRPr="00451CE9" w:rsidRDefault="001824AC" w:rsidP="00930D81">
            <w:pPr>
              <w:jc w:val="center"/>
              <w:rPr>
                <w:rFonts w:cs="Times New Roman"/>
                <w:sz w:val="20"/>
                <w:szCs w:val="20"/>
              </w:rPr>
            </w:pPr>
            <w:r>
              <w:rPr>
                <w:rFonts w:cs="Times New Roman"/>
                <w:sz w:val="20"/>
                <w:szCs w:val="20"/>
                <w:lang w:val="pl"/>
              </w:rPr>
              <w:t>755107025</w:t>
            </w:r>
          </w:p>
        </w:tc>
      </w:tr>
      <w:tr w:rsidR="001824AC" w:rsidRPr="00451CE9" w14:paraId="49F75AF3" w14:textId="77777777" w:rsidTr="001824AC">
        <w:trPr>
          <w:trHeight w:val="255"/>
          <w:jc w:val="center"/>
        </w:trPr>
        <w:tc>
          <w:tcPr>
            <w:tcW w:w="4108" w:type="pct"/>
            <w:noWrap/>
          </w:tcPr>
          <w:p w14:paraId="4668E33D" w14:textId="77777777" w:rsidR="001824AC" w:rsidRPr="00487FC6" w:rsidRDefault="001824AC" w:rsidP="00930D81">
            <w:pPr>
              <w:jc w:val="both"/>
              <w:rPr>
                <w:rFonts w:cs="Times New Roman"/>
                <w:sz w:val="20"/>
                <w:szCs w:val="20"/>
                <w:lang w:val="pl-PL"/>
              </w:rPr>
            </w:pPr>
            <w:r>
              <w:rPr>
                <w:rFonts w:cs="Times New Roman"/>
                <w:sz w:val="20"/>
                <w:szCs w:val="20"/>
                <w:lang w:val="pl"/>
              </w:rPr>
              <w:t>Blokujący się cewnik drenażowy SKATER™ typu pigtail (7F x 35 cm)</w:t>
            </w:r>
          </w:p>
        </w:tc>
        <w:tc>
          <w:tcPr>
            <w:tcW w:w="892" w:type="pct"/>
            <w:vAlign w:val="center"/>
          </w:tcPr>
          <w:p w14:paraId="40E27034" w14:textId="77777777" w:rsidR="001824AC" w:rsidRPr="00451CE9" w:rsidRDefault="001824AC" w:rsidP="00930D81">
            <w:pPr>
              <w:jc w:val="center"/>
              <w:rPr>
                <w:rFonts w:cs="Times New Roman"/>
                <w:sz w:val="20"/>
                <w:szCs w:val="20"/>
              </w:rPr>
            </w:pPr>
            <w:r>
              <w:rPr>
                <w:rFonts w:cs="Times New Roman"/>
                <w:sz w:val="20"/>
                <w:szCs w:val="20"/>
                <w:lang w:val="pl"/>
              </w:rPr>
              <w:t>755107035</w:t>
            </w:r>
          </w:p>
        </w:tc>
      </w:tr>
      <w:tr w:rsidR="001824AC" w:rsidRPr="00451CE9" w14:paraId="2E12FC15" w14:textId="77777777" w:rsidTr="001824AC">
        <w:trPr>
          <w:trHeight w:val="255"/>
          <w:jc w:val="center"/>
        </w:trPr>
        <w:tc>
          <w:tcPr>
            <w:tcW w:w="4108" w:type="pct"/>
            <w:noWrap/>
          </w:tcPr>
          <w:p w14:paraId="3168F0DF" w14:textId="77777777" w:rsidR="001824AC" w:rsidRPr="00487FC6" w:rsidRDefault="001824AC" w:rsidP="00930D81">
            <w:pPr>
              <w:jc w:val="both"/>
              <w:rPr>
                <w:rFonts w:cs="Times New Roman"/>
                <w:sz w:val="20"/>
                <w:szCs w:val="20"/>
                <w:lang w:val="pl-PL"/>
              </w:rPr>
            </w:pPr>
            <w:r>
              <w:rPr>
                <w:rFonts w:cs="Times New Roman"/>
                <w:sz w:val="20"/>
                <w:szCs w:val="20"/>
                <w:lang w:val="pl"/>
              </w:rPr>
              <w:t>Blokujący się cewnik drenażowy SKATER™ typu pigtail (8F x 25 cm)</w:t>
            </w:r>
          </w:p>
        </w:tc>
        <w:tc>
          <w:tcPr>
            <w:tcW w:w="892" w:type="pct"/>
            <w:vAlign w:val="center"/>
          </w:tcPr>
          <w:p w14:paraId="21ED77A0" w14:textId="77777777" w:rsidR="001824AC" w:rsidRPr="00451CE9" w:rsidRDefault="001824AC" w:rsidP="00930D81">
            <w:pPr>
              <w:jc w:val="center"/>
              <w:rPr>
                <w:rFonts w:cs="Times New Roman"/>
                <w:sz w:val="20"/>
                <w:szCs w:val="20"/>
              </w:rPr>
            </w:pPr>
            <w:r>
              <w:rPr>
                <w:rFonts w:cs="Times New Roman"/>
                <w:sz w:val="20"/>
                <w:szCs w:val="20"/>
                <w:lang w:val="pl"/>
              </w:rPr>
              <w:t>755108025</w:t>
            </w:r>
          </w:p>
        </w:tc>
      </w:tr>
      <w:tr w:rsidR="001824AC" w:rsidRPr="00451CE9" w14:paraId="4AB38B54" w14:textId="77777777" w:rsidTr="001824AC">
        <w:trPr>
          <w:trHeight w:val="255"/>
          <w:jc w:val="center"/>
        </w:trPr>
        <w:tc>
          <w:tcPr>
            <w:tcW w:w="4108" w:type="pct"/>
            <w:noWrap/>
          </w:tcPr>
          <w:p w14:paraId="295D8BFE" w14:textId="77777777" w:rsidR="001824AC" w:rsidRPr="00487FC6" w:rsidRDefault="001824AC" w:rsidP="00930D81">
            <w:pPr>
              <w:jc w:val="both"/>
              <w:rPr>
                <w:rFonts w:cs="Times New Roman"/>
                <w:sz w:val="20"/>
                <w:szCs w:val="20"/>
                <w:lang w:val="pl-PL"/>
              </w:rPr>
            </w:pPr>
            <w:r>
              <w:rPr>
                <w:rFonts w:cs="Times New Roman"/>
                <w:sz w:val="20"/>
                <w:szCs w:val="20"/>
                <w:lang w:val="pl"/>
              </w:rPr>
              <w:t>Blokujący się cewnik drenażowy SKATER™ typu pigtail (8F x 35 cm)</w:t>
            </w:r>
          </w:p>
        </w:tc>
        <w:tc>
          <w:tcPr>
            <w:tcW w:w="892" w:type="pct"/>
            <w:vAlign w:val="center"/>
          </w:tcPr>
          <w:p w14:paraId="04D06B5D" w14:textId="77777777" w:rsidR="001824AC" w:rsidRPr="00451CE9" w:rsidRDefault="001824AC" w:rsidP="00930D81">
            <w:pPr>
              <w:jc w:val="center"/>
              <w:rPr>
                <w:rFonts w:cs="Times New Roman"/>
                <w:sz w:val="20"/>
                <w:szCs w:val="20"/>
              </w:rPr>
            </w:pPr>
            <w:r>
              <w:rPr>
                <w:rFonts w:cs="Times New Roman"/>
                <w:sz w:val="20"/>
                <w:szCs w:val="20"/>
                <w:lang w:val="pl"/>
              </w:rPr>
              <w:t>755108035</w:t>
            </w:r>
          </w:p>
        </w:tc>
      </w:tr>
      <w:tr w:rsidR="001824AC" w:rsidRPr="00451CE9" w14:paraId="19BE0772" w14:textId="77777777" w:rsidTr="001824AC">
        <w:trPr>
          <w:trHeight w:val="255"/>
          <w:jc w:val="center"/>
        </w:trPr>
        <w:tc>
          <w:tcPr>
            <w:tcW w:w="4108" w:type="pct"/>
            <w:noWrap/>
          </w:tcPr>
          <w:p w14:paraId="64F4E65C" w14:textId="77777777" w:rsidR="001824AC" w:rsidRPr="00487FC6" w:rsidRDefault="001824AC" w:rsidP="00930D81">
            <w:pPr>
              <w:jc w:val="both"/>
              <w:rPr>
                <w:rFonts w:cs="Times New Roman"/>
                <w:sz w:val="20"/>
                <w:szCs w:val="20"/>
                <w:lang w:val="pl-PL"/>
              </w:rPr>
            </w:pPr>
            <w:r>
              <w:rPr>
                <w:rFonts w:cs="Times New Roman"/>
                <w:sz w:val="20"/>
                <w:szCs w:val="20"/>
                <w:lang w:val="pl"/>
              </w:rPr>
              <w:t>Blokujący się cewnik drenażowy SKATER™ typu pigtail (10F x 25 cm)</w:t>
            </w:r>
          </w:p>
        </w:tc>
        <w:tc>
          <w:tcPr>
            <w:tcW w:w="892" w:type="pct"/>
            <w:vAlign w:val="center"/>
          </w:tcPr>
          <w:p w14:paraId="22365740" w14:textId="77777777" w:rsidR="001824AC" w:rsidRPr="00451CE9" w:rsidRDefault="001824AC" w:rsidP="00930D81">
            <w:pPr>
              <w:jc w:val="center"/>
              <w:rPr>
                <w:rFonts w:cs="Times New Roman"/>
                <w:sz w:val="20"/>
                <w:szCs w:val="20"/>
              </w:rPr>
            </w:pPr>
            <w:r>
              <w:rPr>
                <w:rFonts w:cs="Times New Roman"/>
                <w:sz w:val="20"/>
                <w:szCs w:val="20"/>
                <w:lang w:val="pl"/>
              </w:rPr>
              <w:t>755110025</w:t>
            </w:r>
          </w:p>
        </w:tc>
      </w:tr>
      <w:tr w:rsidR="001824AC" w:rsidRPr="00451CE9" w14:paraId="0ECF037B" w14:textId="77777777" w:rsidTr="001824AC">
        <w:trPr>
          <w:trHeight w:val="255"/>
          <w:jc w:val="center"/>
        </w:trPr>
        <w:tc>
          <w:tcPr>
            <w:tcW w:w="4108" w:type="pct"/>
            <w:noWrap/>
          </w:tcPr>
          <w:p w14:paraId="2A30680C" w14:textId="77777777" w:rsidR="001824AC" w:rsidRPr="00487FC6" w:rsidRDefault="001824AC" w:rsidP="00930D81">
            <w:pPr>
              <w:jc w:val="both"/>
              <w:rPr>
                <w:rFonts w:cs="Times New Roman"/>
                <w:sz w:val="20"/>
                <w:szCs w:val="20"/>
                <w:lang w:val="pl-PL"/>
              </w:rPr>
            </w:pPr>
            <w:r>
              <w:rPr>
                <w:rFonts w:cs="Times New Roman"/>
                <w:sz w:val="20"/>
                <w:szCs w:val="20"/>
                <w:lang w:val="pl"/>
              </w:rPr>
              <w:t>Blokujący się cewnik drenażowy SKATER™ typu pigtail (10F x 35 cm)</w:t>
            </w:r>
          </w:p>
        </w:tc>
        <w:tc>
          <w:tcPr>
            <w:tcW w:w="892" w:type="pct"/>
            <w:vAlign w:val="center"/>
          </w:tcPr>
          <w:p w14:paraId="1E1460B7" w14:textId="77777777" w:rsidR="001824AC" w:rsidRPr="00451CE9" w:rsidRDefault="001824AC" w:rsidP="00930D81">
            <w:pPr>
              <w:jc w:val="center"/>
              <w:rPr>
                <w:rFonts w:cs="Times New Roman"/>
                <w:sz w:val="20"/>
                <w:szCs w:val="20"/>
              </w:rPr>
            </w:pPr>
            <w:r>
              <w:rPr>
                <w:rFonts w:cs="Times New Roman"/>
                <w:sz w:val="20"/>
                <w:szCs w:val="20"/>
                <w:lang w:val="pl"/>
              </w:rPr>
              <w:t>755110035</w:t>
            </w:r>
          </w:p>
        </w:tc>
      </w:tr>
      <w:tr w:rsidR="001824AC" w:rsidRPr="00451CE9" w14:paraId="66215CEA" w14:textId="77777777" w:rsidTr="001824AC">
        <w:trPr>
          <w:trHeight w:val="255"/>
          <w:jc w:val="center"/>
        </w:trPr>
        <w:tc>
          <w:tcPr>
            <w:tcW w:w="4108" w:type="pct"/>
            <w:noWrap/>
          </w:tcPr>
          <w:p w14:paraId="36C54599" w14:textId="77777777" w:rsidR="001824AC" w:rsidRPr="00487FC6" w:rsidRDefault="001824AC" w:rsidP="00930D81">
            <w:pPr>
              <w:jc w:val="both"/>
              <w:rPr>
                <w:rFonts w:cs="Times New Roman"/>
                <w:sz w:val="20"/>
                <w:szCs w:val="20"/>
                <w:lang w:val="pl-PL"/>
              </w:rPr>
            </w:pPr>
            <w:r>
              <w:rPr>
                <w:rFonts w:cs="Times New Roman"/>
                <w:sz w:val="20"/>
                <w:szCs w:val="20"/>
                <w:lang w:val="pl"/>
              </w:rPr>
              <w:t>Blokujący się cewnik drenażowy SKATER™ typu pigtail (12F x 25 cm)</w:t>
            </w:r>
          </w:p>
        </w:tc>
        <w:tc>
          <w:tcPr>
            <w:tcW w:w="892" w:type="pct"/>
            <w:vAlign w:val="center"/>
          </w:tcPr>
          <w:p w14:paraId="490BD619" w14:textId="77777777" w:rsidR="001824AC" w:rsidRPr="00451CE9" w:rsidRDefault="001824AC" w:rsidP="00930D81">
            <w:pPr>
              <w:jc w:val="center"/>
              <w:rPr>
                <w:rFonts w:cs="Times New Roman"/>
                <w:sz w:val="20"/>
                <w:szCs w:val="20"/>
              </w:rPr>
            </w:pPr>
            <w:r>
              <w:rPr>
                <w:rFonts w:cs="Times New Roman"/>
                <w:sz w:val="20"/>
                <w:szCs w:val="20"/>
                <w:lang w:val="pl"/>
              </w:rPr>
              <w:t>755112025</w:t>
            </w:r>
          </w:p>
        </w:tc>
      </w:tr>
      <w:tr w:rsidR="001824AC" w:rsidRPr="00451CE9" w14:paraId="1D195E6F" w14:textId="77777777" w:rsidTr="001824AC">
        <w:trPr>
          <w:trHeight w:val="255"/>
          <w:jc w:val="center"/>
        </w:trPr>
        <w:tc>
          <w:tcPr>
            <w:tcW w:w="4108" w:type="pct"/>
            <w:noWrap/>
          </w:tcPr>
          <w:p w14:paraId="28F66310" w14:textId="77777777" w:rsidR="001824AC" w:rsidRPr="00487FC6" w:rsidRDefault="001824AC" w:rsidP="00930D81">
            <w:pPr>
              <w:jc w:val="both"/>
              <w:rPr>
                <w:rFonts w:cs="Times New Roman"/>
                <w:sz w:val="20"/>
                <w:szCs w:val="20"/>
                <w:lang w:val="pl-PL"/>
              </w:rPr>
            </w:pPr>
            <w:r>
              <w:rPr>
                <w:rFonts w:cs="Times New Roman"/>
                <w:sz w:val="20"/>
                <w:szCs w:val="20"/>
                <w:lang w:val="pl"/>
              </w:rPr>
              <w:t>Blokujący się cewnik drenażowy SKATER™ typu pigtail (12F x 35 cm)</w:t>
            </w:r>
          </w:p>
        </w:tc>
        <w:tc>
          <w:tcPr>
            <w:tcW w:w="892" w:type="pct"/>
            <w:vAlign w:val="center"/>
          </w:tcPr>
          <w:p w14:paraId="0F431F6D" w14:textId="77777777" w:rsidR="001824AC" w:rsidRPr="00451CE9" w:rsidRDefault="001824AC" w:rsidP="00930D81">
            <w:pPr>
              <w:jc w:val="center"/>
              <w:rPr>
                <w:rFonts w:cs="Times New Roman"/>
                <w:sz w:val="20"/>
                <w:szCs w:val="20"/>
              </w:rPr>
            </w:pPr>
            <w:r>
              <w:rPr>
                <w:rFonts w:cs="Times New Roman"/>
                <w:sz w:val="20"/>
                <w:szCs w:val="20"/>
                <w:lang w:val="pl"/>
              </w:rPr>
              <w:t>755112035</w:t>
            </w:r>
          </w:p>
        </w:tc>
      </w:tr>
      <w:tr w:rsidR="001824AC" w:rsidRPr="00451CE9" w14:paraId="6ACC51CC" w14:textId="77777777" w:rsidTr="001824AC">
        <w:trPr>
          <w:trHeight w:val="255"/>
          <w:jc w:val="center"/>
        </w:trPr>
        <w:tc>
          <w:tcPr>
            <w:tcW w:w="4108" w:type="pct"/>
            <w:noWrap/>
          </w:tcPr>
          <w:p w14:paraId="714886E3" w14:textId="77777777" w:rsidR="001824AC" w:rsidRPr="00487FC6" w:rsidRDefault="001824AC" w:rsidP="00930D81">
            <w:pPr>
              <w:jc w:val="both"/>
              <w:rPr>
                <w:rFonts w:cs="Times New Roman"/>
                <w:sz w:val="20"/>
                <w:szCs w:val="20"/>
                <w:lang w:val="pl-PL"/>
              </w:rPr>
            </w:pPr>
            <w:r>
              <w:rPr>
                <w:rFonts w:cs="Times New Roman"/>
                <w:sz w:val="20"/>
                <w:szCs w:val="20"/>
                <w:lang w:val="pl"/>
              </w:rPr>
              <w:t>Blokujący się cewnik drenażowy SKATER™ typu pigtail (14F x 25 cm)</w:t>
            </w:r>
          </w:p>
        </w:tc>
        <w:tc>
          <w:tcPr>
            <w:tcW w:w="892" w:type="pct"/>
            <w:vAlign w:val="center"/>
          </w:tcPr>
          <w:p w14:paraId="066BA602" w14:textId="77777777" w:rsidR="001824AC" w:rsidRPr="00451CE9" w:rsidRDefault="001824AC" w:rsidP="00930D81">
            <w:pPr>
              <w:jc w:val="center"/>
              <w:rPr>
                <w:rFonts w:cs="Times New Roman"/>
                <w:sz w:val="20"/>
                <w:szCs w:val="20"/>
              </w:rPr>
            </w:pPr>
            <w:r>
              <w:rPr>
                <w:rFonts w:cs="Times New Roman"/>
                <w:sz w:val="20"/>
                <w:szCs w:val="20"/>
                <w:lang w:val="pl"/>
              </w:rPr>
              <w:t>755114025</w:t>
            </w:r>
          </w:p>
        </w:tc>
      </w:tr>
      <w:tr w:rsidR="001824AC" w:rsidRPr="00451CE9" w14:paraId="0C742C18" w14:textId="77777777" w:rsidTr="001824AC">
        <w:trPr>
          <w:trHeight w:val="255"/>
          <w:jc w:val="center"/>
        </w:trPr>
        <w:tc>
          <w:tcPr>
            <w:tcW w:w="4108" w:type="pct"/>
            <w:noWrap/>
          </w:tcPr>
          <w:p w14:paraId="3B6AEC5B" w14:textId="77777777" w:rsidR="001824AC" w:rsidRPr="00487FC6" w:rsidRDefault="001824AC" w:rsidP="00930D81">
            <w:pPr>
              <w:jc w:val="both"/>
              <w:rPr>
                <w:rFonts w:cs="Times New Roman"/>
                <w:sz w:val="20"/>
                <w:szCs w:val="20"/>
                <w:lang w:val="pl-PL"/>
              </w:rPr>
            </w:pPr>
            <w:r>
              <w:rPr>
                <w:rFonts w:cs="Times New Roman"/>
                <w:sz w:val="20"/>
                <w:szCs w:val="20"/>
                <w:lang w:val="pl"/>
              </w:rPr>
              <w:t>Blokujący się cewnik drenażowy SKATER™ typu pigtail (14F x 35 cm)</w:t>
            </w:r>
          </w:p>
        </w:tc>
        <w:tc>
          <w:tcPr>
            <w:tcW w:w="892" w:type="pct"/>
            <w:vAlign w:val="center"/>
          </w:tcPr>
          <w:p w14:paraId="0FFA329B" w14:textId="77777777" w:rsidR="001824AC" w:rsidRPr="00451CE9" w:rsidRDefault="001824AC" w:rsidP="00930D81">
            <w:pPr>
              <w:jc w:val="center"/>
              <w:rPr>
                <w:rFonts w:cs="Times New Roman"/>
                <w:sz w:val="20"/>
                <w:szCs w:val="20"/>
              </w:rPr>
            </w:pPr>
            <w:r>
              <w:rPr>
                <w:rFonts w:cs="Times New Roman"/>
                <w:sz w:val="20"/>
                <w:szCs w:val="20"/>
                <w:lang w:val="pl"/>
              </w:rPr>
              <w:t>755114035</w:t>
            </w:r>
          </w:p>
        </w:tc>
      </w:tr>
      <w:tr w:rsidR="001824AC" w:rsidRPr="00451CE9" w14:paraId="4B7AA17A" w14:textId="77777777" w:rsidTr="001824AC">
        <w:trPr>
          <w:trHeight w:val="255"/>
          <w:jc w:val="center"/>
        </w:trPr>
        <w:tc>
          <w:tcPr>
            <w:tcW w:w="4108" w:type="pct"/>
            <w:noWrap/>
          </w:tcPr>
          <w:p w14:paraId="5FCC48A4" w14:textId="77777777" w:rsidR="001824AC" w:rsidRPr="00487FC6" w:rsidRDefault="001824AC" w:rsidP="00930D81">
            <w:pPr>
              <w:jc w:val="both"/>
              <w:rPr>
                <w:rFonts w:cs="Times New Roman"/>
                <w:sz w:val="20"/>
                <w:szCs w:val="20"/>
                <w:lang w:val="pl-PL"/>
              </w:rPr>
            </w:pPr>
            <w:r>
              <w:rPr>
                <w:rFonts w:cs="Times New Roman"/>
                <w:sz w:val="20"/>
                <w:szCs w:val="20"/>
                <w:lang w:val="pl"/>
              </w:rPr>
              <w:t>Blokujący się cewnik drenażowy SKATER™ typu pigtail (16F x 25 cm)</w:t>
            </w:r>
          </w:p>
        </w:tc>
        <w:tc>
          <w:tcPr>
            <w:tcW w:w="892" w:type="pct"/>
            <w:vAlign w:val="center"/>
          </w:tcPr>
          <w:p w14:paraId="3B0BB710" w14:textId="77777777" w:rsidR="001824AC" w:rsidRPr="00451CE9" w:rsidRDefault="001824AC" w:rsidP="00930D81">
            <w:pPr>
              <w:jc w:val="center"/>
              <w:rPr>
                <w:rFonts w:cs="Times New Roman"/>
                <w:sz w:val="20"/>
                <w:szCs w:val="20"/>
              </w:rPr>
            </w:pPr>
            <w:r>
              <w:rPr>
                <w:rFonts w:cs="Times New Roman"/>
                <w:sz w:val="20"/>
                <w:szCs w:val="20"/>
                <w:lang w:val="pl"/>
              </w:rPr>
              <w:t>755116025</w:t>
            </w:r>
          </w:p>
        </w:tc>
      </w:tr>
      <w:tr w:rsidR="001824AC" w:rsidRPr="00451CE9" w14:paraId="08E114BC" w14:textId="77777777" w:rsidTr="001824AC">
        <w:trPr>
          <w:trHeight w:val="255"/>
          <w:jc w:val="center"/>
        </w:trPr>
        <w:tc>
          <w:tcPr>
            <w:tcW w:w="4108" w:type="pct"/>
            <w:noWrap/>
          </w:tcPr>
          <w:p w14:paraId="3A9195CB" w14:textId="77777777" w:rsidR="001824AC" w:rsidRPr="00487FC6" w:rsidRDefault="001824AC" w:rsidP="00930D81">
            <w:pPr>
              <w:jc w:val="both"/>
              <w:rPr>
                <w:rFonts w:cs="Times New Roman"/>
                <w:sz w:val="20"/>
                <w:szCs w:val="20"/>
                <w:lang w:val="pl-PL"/>
              </w:rPr>
            </w:pPr>
            <w:r>
              <w:rPr>
                <w:rFonts w:cs="Times New Roman"/>
                <w:sz w:val="20"/>
                <w:szCs w:val="20"/>
                <w:lang w:val="pl"/>
              </w:rPr>
              <w:t>Nieblokujący się cewnik SKATER™ do drenażu dróg żółciowych (8F x 40 cm)</w:t>
            </w:r>
          </w:p>
        </w:tc>
        <w:tc>
          <w:tcPr>
            <w:tcW w:w="892" w:type="pct"/>
            <w:vAlign w:val="center"/>
          </w:tcPr>
          <w:p w14:paraId="7E2C69BB" w14:textId="77777777" w:rsidR="001824AC" w:rsidRPr="00451CE9" w:rsidRDefault="001824AC" w:rsidP="00930D81">
            <w:pPr>
              <w:jc w:val="center"/>
              <w:rPr>
                <w:rFonts w:cs="Times New Roman"/>
                <w:sz w:val="20"/>
                <w:szCs w:val="20"/>
              </w:rPr>
            </w:pPr>
            <w:r>
              <w:rPr>
                <w:rFonts w:cs="Times New Roman"/>
                <w:sz w:val="20"/>
                <w:szCs w:val="20"/>
                <w:lang w:val="pl"/>
              </w:rPr>
              <w:t>755208040</w:t>
            </w:r>
          </w:p>
        </w:tc>
      </w:tr>
      <w:tr w:rsidR="001824AC" w:rsidRPr="00451CE9" w14:paraId="43FDBEA8" w14:textId="77777777" w:rsidTr="001824AC">
        <w:trPr>
          <w:trHeight w:val="255"/>
          <w:jc w:val="center"/>
        </w:trPr>
        <w:tc>
          <w:tcPr>
            <w:tcW w:w="4108" w:type="pct"/>
            <w:noWrap/>
          </w:tcPr>
          <w:p w14:paraId="3DE5360E" w14:textId="77777777" w:rsidR="001824AC" w:rsidRPr="00487FC6" w:rsidRDefault="001824AC" w:rsidP="00930D81">
            <w:pPr>
              <w:jc w:val="both"/>
              <w:rPr>
                <w:rFonts w:cs="Times New Roman"/>
                <w:sz w:val="20"/>
                <w:szCs w:val="20"/>
                <w:lang w:val="pl-PL"/>
              </w:rPr>
            </w:pPr>
            <w:r>
              <w:rPr>
                <w:rFonts w:cs="Times New Roman"/>
                <w:sz w:val="20"/>
                <w:szCs w:val="20"/>
                <w:lang w:val="pl"/>
              </w:rPr>
              <w:t>Nieblokujący się cewnik SKATER™ do drenażu dróg żółciowych (10F x 40 cm)</w:t>
            </w:r>
          </w:p>
        </w:tc>
        <w:tc>
          <w:tcPr>
            <w:tcW w:w="892" w:type="pct"/>
            <w:vAlign w:val="center"/>
          </w:tcPr>
          <w:p w14:paraId="1D57950C" w14:textId="77777777" w:rsidR="001824AC" w:rsidRPr="00451CE9" w:rsidRDefault="001824AC" w:rsidP="00930D81">
            <w:pPr>
              <w:jc w:val="center"/>
              <w:rPr>
                <w:rFonts w:cs="Times New Roman"/>
                <w:sz w:val="20"/>
                <w:szCs w:val="20"/>
              </w:rPr>
            </w:pPr>
            <w:r>
              <w:rPr>
                <w:rFonts w:cs="Times New Roman"/>
                <w:sz w:val="20"/>
                <w:szCs w:val="20"/>
                <w:lang w:val="pl"/>
              </w:rPr>
              <w:t>755210040</w:t>
            </w:r>
          </w:p>
        </w:tc>
      </w:tr>
      <w:tr w:rsidR="001824AC" w:rsidRPr="00451CE9" w14:paraId="08CF408F" w14:textId="77777777" w:rsidTr="001824AC">
        <w:trPr>
          <w:trHeight w:val="255"/>
          <w:jc w:val="center"/>
        </w:trPr>
        <w:tc>
          <w:tcPr>
            <w:tcW w:w="4108" w:type="pct"/>
            <w:noWrap/>
          </w:tcPr>
          <w:p w14:paraId="78880FF0" w14:textId="77777777" w:rsidR="001824AC" w:rsidRPr="00487FC6" w:rsidRDefault="001824AC" w:rsidP="00930D81">
            <w:pPr>
              <w:jc w:val="both"/>
              <w:rPr>
                <w:rFonts w:cs="Times New Roman"/>
                <w:sz w:val="20"/>
                <w:szCs w:val="20"/>
                <w:lang w:val="pl-PL"/>
              </w:rPr>
            </w:pPr>
            <w:r>
              <w:rPr>
                <w:rFonts w:cs="Times New Roman"/>
                <w:sz w:val="20"/>
                <w:szCs w:val="20"/>
                <w:lang w:val="pl"/>
              </w:rPr>
              <w:t>Nieblokujący się cewnik SKATER™ do drenażu dróg żółciowych (12F x 40 cm)</w:t>
            </w:r>
          </w:p>
        </w:tc>
        <w:tc>
          <w:tcPr>
            <w:tcW w:w="892" w:type="pct"/>
            <w:vAlign w:val="center"/>
          </w:tcPr>
          <w:p w14:paraId="16D87362" w14:textId="77777777" w:rsidR="001824AC" w:rsidRPr="00451CE9" w:rsidRDefault="001824AC" w:rsidP="00930D81">
            <w:pPr>
              <w:jc w:val="center"/>
              <w:rPr>
                <w:rFonts w:cs="Times New Roman"/>
                <w:sz w:val="20"/>
                <w:szCs w:val="20"/>
              </w:rPr>
            </w:pPr>
            <w:r>
              <w:rPr>
                <w:rFonts w:cs="Times New Roman"/>
                <w:sz w:val="20"/>
                <w:szCs w:val="20"/>
                <w:lang w:val="pl"/>
              </w:rPr>
              <w:t>755212040</w:t>
            </w:r>
          </w:p>
        </w:tc>
      </w:tr>
      <w:tr w:rsidR="001824AC" w:rsidRPr="00451CE9" w14:paraId="5702AAD2" w14:textId="77777777" w:rsidTr="001824AC">
        <w:trPr>
          <w:trHeight w:val="255"/>
          <w:jc w:val="center"/>
        </w:trPr>
        <w:tc>
          <w:tcPr>
            <w:tcW w:w="4108" w:type="pct"/>
            <w:noWrap/>
          </w:tcPr>
          <w:p w14:paraId="11EC6C25" w14:textId="77777777" w:rsidR="001824AC" w:rsidRPr="00487FC6" w:rsidRDefault="001824AC" w:rsidP="00930D81">
            <w:pPr>
              <w:jc w:val="both"/>
              <w:rPr>
                <w:rFonts w:cs="Times New Roman"/>
                <w:sz w:val="20"/>
                <w:szCs w:val="20"/>
                <w:lang w:val="pl-PL"/>
              </w:rPr>
            </w:pPr>
            <w:r>
              <w:rPr>
                <w:rFonts w:cs="Times New Roman"/>
                <w:sz w:val="20"/>
                <w:szCs w:val="20"/>
                <w:lang w:val="pl"/>
              </w:rPr>
              <w:t>Blokujący się cewnik SKATER™ do drenażu dróg żółciowych (8F x 40 cm)</w:t>
            </w:r>
          </w:p>
        </w:tc>
        <w:tc>
          <w:tcPr>
            <w:tcW w:w="892" w:type="pct"/>
            <w:vAlign w:val="center"/>
          </w:tcPr>
          <w:p w14:paraId="35FD71C7" w14:textId="77777777" w:rsidR="001824AC" w:rsidRPr="00451CE9" w:rsidRDefault="001824AC" w:rsidP="00930D81">
            <w:pPr>
              <w:jc w:val="center"/>
              <w:rPr>
                <w:rFonts w:cs="Times New Roman"/>
                <w:sz w:val="20"/>
                <w:szCs w:val="20"/>
              </w:rPr>
            </w:pPr>
            <w:r>
              <w:rPr>
                <w:rFonts w:cs="Times New Roman"/>
                <w:sz w:val="20"/>
                <w:szCs w:val="20"/>
                <w:lang w:val="pl"/>
              </w:rPr>
              <w:t>755308040</w:t>
            </w:r>
          </w:p>
        </w:tc>
      </w:tr>
      <w:tr w:rsidR="001824AC" w:rsidRPr="00451CE9" w14:paraId="62F39289" w14:textId="77777777" w:rsidTr="001824AC">
        <w:trPr>
          <w:trHeight w:val="255"/>
          <w:jc w:val="center"/>
        </w:trPr>
        <w:tc>
          <w:tcPr>
            <w:tcW w:w="4108" w:type="pct"/>
            <w:noWrap/>
          </w:tcPr>
          <w:p w14:paraId="1C6017BA" w14:textId="77777777" w:rsidR="001824AC" w:rsidRPr="00487FC6" w:rsidRDefault="001824AC" w:rsidP="00930D81">
            <w:pPr>
              <w:jc w:val="both"/>
              <w:rPr>
                <w:rFonts w:cs="Times New Roman"/>
                <w:sz w:val="20"/>
                <w:szCs w:val="20"/>
                <w:lang w:val="pl-PL"/>
              </w:rPr>
            </w:pPr>
            <w:r>
              <w:rPr>
                <w:rFonts w:cs="Times New Roman"/>
                <w:sz w:val="20"/>
                <w:szCs w:val="20"/>
                <w:lang w:val="pl"/>
              </w:rPr>
              <w:t>Blokujący się cewnik SKATER™ do drenażu dróg żółciowych (10F x 40 cm)</w:t>
            </w:r>
          </w:p>
        </w:tc>
        <w:tc>
          <w:tcPr>
            <w:tcW w:w="892" w:type="pct"/>
            <w:vAlign w:val="center"/>
          </w:tcPr>
          <w:p w14:paraId="2D7B0174" w14:textId="77777777" w:rsidR="001824AC" w:rsidRPr="00451CE9" w:rsidRDefault="001824AC" w:rsidP="00930D81">
            <w:pPr>
              <w:jc w:val="center"/>
              <w:rPr>
                <w:rFonts w:cs="Times New Roman"/>
                <w:sz w:val="20"/>
                <w:szCs w:val="20"/>
              </w:rPr>
            </w:pPr>
            <w:r>
              <w:rPr>
                <w:rFonts w:cs="Times New Roman"/>
                <w:sz w:val="20"/>
                <w:szCs w:val="20"/>
                <w:lang w:val="pl"/>
              </w:rPr>
              <w:t>755310040</w:t>
            </w:r>
          </w:p>
        </w:tc>
      </w:tr>
      <w:tr w:rsidR="001824AC" w:rsidRPr="00451CE9" w14:paraId="53B15F10" w14:textId="77777777" w:rsidTr="001824AC">
        <w:trPr>
          <w:trHeight w:val="255"/>
          <w:jc w:val="center"/>
        </w:trPr>
        <w:tc>
          <w:tcPr>
            <w:tcW w:w="4108" w:type="pct"/>
            <w:noWrap/>
          </w:tcPr>
          <w:p w14:paraId="354971FA" w14:textId="77777777" w:rsidR="001824AC" w:rsidRPr="00487FC6" w:rsidRDefault="001824AC" w:rsidP="00930D81">
            <w:pPr>
              <w:jc w:val="both"/>
              <w:rPr>
                <w:rFonts w:cs="Times New Roman"/>
                <w:sz w:val="20"/>
                <w:szCs w:val="20"/>
                <w:lang w:val="pl-PL"/>
              </w:rPr>
            </w:pPr>
            <w:r>
              <w:rPr>
                <w:rFonts w:cs="Times New Roman"/>
                <w:sz w:val="20"/>
                <w:szCs w:val="20"/>
                <w:lang w:val="pl"/>
              </w:rPr>
              <w:t>Blokujący się cewnik SKATER™ do drenażu dróg żółciowych (12F x 40 cm)</w:t>
            </w:r>
          </w:p>
        </w:tc>
        <w:tc>
          <w:tcPr>
            <w:tcW w:w="892" w:type="pct"/>
            <w:vAlign w:val="center"/>
          </w:tcPr>
          <w:p w14:paraId="5DA66659" w14:textId="77777777" w:rsidR="001824AC" w:rsidRPr="00451CE9" w:rsidRDefault="001824AC" w:rsidP="00930D81">
            <w:pPr>
              <w:jc w:val="center"/>
              <w:rPr>
                <w:rFonts w:cs="Times New Roman"/>
                <w:sz w:val="20"/>
                <w:szCs w:val="20"/>
              </w:rPr>
            </w:pPr>
            <w:r>
              <w:rPr>
                <w:rFonts w:cs="Times New Roman"/>
                <w:sz w:val="20"/>
                <w:szCs w:val="20"/>
                <w:lang w:val="pl"/>
              </w:rPr>
              <w:t>755312040</w:t>
            </w:r>
          </w:p>
        </w:tc>
      </w:tr>
      <w:tr w:rsidR="001824AC" w:rsidRPr="00451CE9" w14:paraId="67575B79" w14:textId="77777777" w:rsidTr="001824AC">
        <w:trPr>
          <w:trHeight w:val="255"/>
          <w:jc w:val="center"/>
        </w:trPr>
        <w:tc>
          <w:tcPr>
            <w:tcW w:w="4108" w:type="pct"/>
            <w:noWrap/>
          </w:tcPr>
          <w:p w14:paraId="5698D6E2" w14:textId="77777777" w:rsidR="001824AC" w:rsidRPr="00487FC6" w:rsidRDefault="001824AC" w:rsidP="00930D81">
            <w:pPr>
              <w:jc w:val="both"/>
              <w:rPr>
                <w:rFonts w:cs="Times New Roman"/>
                <w:sz w:val="20"/>
                <w:szCs w:val="20"/>
                <w:lang w:val="pl-PL"/>
              </w:rPr>
            </w:pPr>
            <w:r>
              <w:rPr>
                <w:rFonts w:cs="Times New Roman"/>
                <w:sz w:val="20"/>
                <w:szCs w:val="20"/>
                <w:lang w:val="pl"/>
              </w:rPr>
              <w:t>Nieblokujący się cewnik do nefrostomii SKATER™ (6F x 25 cm)</w:t>
            </w:r>
          </w:p>
        </w:tc>
        <w:tc>
          <w:tcPr>
            <w:tcW w:w="892" w:type="pct"/>
            <w:vAlign w:val="center"/>
          </w:tcPr>
          <w:p w14:paraId="40786F6C" w14:textId="77777777" w:rsidR="001824AC" w:rsidRPr="00451CE9" w:rsidRDefault="001824AC" w:rsidP="00930D81">
            <w:pPr>
              <w:jc w:val="center"/>
              <w:rPr>
                <w:rFonts w:cs="Times New Roman"/>
                <w:sz w:val="20"/>
                <w:szCs w:val="20"/>
              </w:rPr>
            </w:pPr>
            <w:r>
              <w:rPr>
                <w:rFonts w:cs="Times New Roman"/>
                <w:sz w:val="20"/>
                <w:szCs w:val="20"/>
                <w:lang w:val="pl"/>
              </w:rPr>
              <w:t>755506025</w:t>
            </w:r>
          </w:p>
        </w:tc>
      </w:tr>
      <w:tr w:rsidR="001824AC" w:rsidRPr="00451CE9" w14:paraId="48175E59" w14:textId="77777777" w:rsidTr="001824AC">
        <w:trPr>
          <w:trHeight w:val="255"/>
          <w:jc w:val="center"/>
        </w:trPr>
        <w:tc>
          <w:tcPr>
            <w:tcW w:w="4108" w:type="pct"/>
            <w:noWrap/>
          </w:tcPr>
          <w:p w14:paraId="1D5D179C" w14:textId="77777777" w:rsidR="001824AC" w:rsidRPr="00487FC6" w:rsidRDefault="001824AC" w:rsidP="00930D81">
            <w:pPr>
              <w:jc w:val="both"/>
              <w:rPr>
                <w:rFonts w:cs="Times New Roman"/>
                <w:sz w:val="20"/>
                <w:szCs w:val="20"/>
                <w:lang w:val="pl-PL"/>
              </w:rPr>
            </w:pPr>
            <w:r>
              <w:rPr>
                <w:rFonts w:cs="Times New Roman"/>
                <w:sz w:val="20"/>
                <w:szCs w:val="20"/>
                <w:lang w:val="pl"/>
              </w:rPr>
              <w:t>Nieblokujący się cewnik do nefrostomii SKATER™ (6F x 35 cm)</w:t>
            </w:r>
          </w:p>
        </w:tc>
        <w:tc>
          <w:tcPr>
            <w:tcW w:w="892" w:type="pct"/>
            <w:vAlign w:val="center"/>
          </w:tcPr>
          <w:p w14:paraId="175F8FAB" w14:textId="77777777" w:rsidR="001824AC" w:rsidRPr="00451CE9" w:rsidRDefault="001824AC" w:rsidP="00930D81">
            <w:pPr>
              <w:jc w:val="center"/>
              <w:rPr>
                <w:rFonts w:cs="Times New Roman"/>
                <w:sz w:val="20"/>
                <w:szCs w:val="20"/>
              </w:rPr>
            </w:pPr>
            <w:r>
              <w:rPr>
                <w:rFonts w:cs="Times New Roman"/>
                <w:sz w:val="20"/>
                <w:szCs w:val="20"/>
                <w:lang w:val="pl"/>
              </w:rPr>
              <w:t>755506035</w:t>
            </w:r>
          </w:p>
        </w:tc>
      </w:tr>
      <w:tr w:rsidR="001824AC" w:rsidRPr="00451CE9" w14:paraId="5F6374DD" w14:textId="77777777" w:rsidTr="001824AC">
        <w:trPr>
          <w:trHeight w:val="255"/>
          <w:jc w:val="center"/>
        </w:trPr>
        <w:tc>
          <w:tcPr>
            <w:tcW w:w="4108" w:type="pct"/>
            <w:noWrap/>
          </w:tcPr>
          <w:p w14:paraId="438B6442" w14:textId="77777777" w:rsidR="001824AC" w:rsidRPr="00487FC6" w:rsidRDefault="001824AC" w:rsidP="00930D81">
            <w:pPr>
              <w:jc w:val="both"/>
              <w:rPr>
                <w:rFonts w:cs="Times New Roman"/>
                <w:sz w:val="20"/>
                <w:szCs w:val="20"/>
                <w:lang w:val="pl-PL"/>
              </w:rPr>
            </w:pPr>
            <w:r>
              <w:rPr>
                <w:rFonts w:cs="Times New Roman"/>
                <w:sz w:val="20"/>
                <w:szCs w:val="20"/>
                <w:lang w:val="pl"/>
              </w:rPr>
              <w:t>Nieblokujący się cewnik do nefrostomii SKATER™ (7F x 25 cm)</w:t>
            </w:r>
          </w:p>
        </w:tc>
        <w:tc>
          <w:tcPr>
            <w:tcW w:w="892" w:type="pct"/>
            <w:vAlign w:val="center"/>
          </w:tcPr>
          <w:p w14:paraId="55920F58" w14:textId="77777777" w:rsidR="001824AC" w:rsidRPr="00451CE9" w:rsidRDefault="001824AC" w:rsidP="00930D81">
            <w:pPr>
              <w:jc w:val="center"/>
              <w:rPr>
                <w:rFonts w:cs="Times New Roman"/>
                <w:sz w:val="20"/>
                <w:szCs w:val="20"/>
              </w:rPr>
            </w:pPr>
            <w:r>
              <w:rPr>
                <w:rFonts w:cs="Times New Roman"/>
                <w:sz w:val="20"/>
                <w:szCs w:val="20"/>
                <w:lang w:val="pl"/>
              </w:rPr>
              <w:t>755507025</w:t>
            </w:r>
          </w:p>
        </w:tc>
      </w:tr>
      <w:tr w:rsidR="001824AC" w:rsidRPr="00451CE9" w14:paraId="21A42E27" w14:textId="77777777" w:rsidTr="001824AC">
        <w:trPr>
          <w:trHeight w:val="255"/>
          <w:jc w:val="center"/>
        </w:trPr>
        <w:tc>
          <w:tcPr>
            <w:tcW w:w="4108" w:type="pct"/>
            <w:noWrap/>
          </w:tcPr>
          <w:p w14:paraId="05873095" w14:textId="77777777" w:rsidR="001824AC" w:rsidRPr="00487FC6" w:rsidRDefault="001824AC" w:rsidP="00930D81">
            <w:pPr>
              <w:jc w:val="both"/>
              <w:rPr>
                <w:rFonts w:cs="Times New Roman"/>
                <w:sz w:val="20"/>
                <w:szCs w:val="20"/>
                <w:lang w:val="pl-PL"/>
              </w:rPr>
            </w:pPr>
            <w:r>
              <w:rPr>
                <w:rFonts w:cs="Times New Roman"/>
                <w:sz w:val="20"/>
                <w:szCs w:val="20"/>
                <w:lang w:val="pl"/>
              </w:rPr>
              <w:t>Nieblokujący się cewnik do nefrostomii SKATER™ (7F x 35 cm)</w:t>
            </w:r>
          </w:p>
        </w:tc>
        <w:tc>
          <w:tcPr>
            <w:tcW w:w="892" w:type="pct"/>
            <w:vAlign w:val="center"/>
          </w:tcPr>
          <w:p w14:paraId="2E5F85FE" w14:textId="77777777" w:rsidR="001824AC" w:rsidRPr="00451CE9" w:rsidRDefault="001824AC" w:rsidP="00930D81">
            <w:pPr>
              <w:jc w:val="center"/>
              <w:rPr>
                <w:rFonts w:cs="Times New Roman"/>
                <w:sz w:val="20"/>
                <w:szCs w:val="20"/>
              </w:rPr>
            </w:pPr>
            <w:r>
              <w:rPr>
                <w:rFonts w:cs="Times New Roman"/>
                <w:sz w:val="20"/>
                <w:szCs w:val="20"/>
                <w:lang w:val="pl"/>
              </w:rPr>
              <w:t>755507035</w:t>
            </w:r>
          </w:p>
        </w:tc>
      </w:tr>
      <w:tr w:rsidR="001824AC" w:rsidRPr="00451CE9" w14:paraId="26E5D817" w14:textId="77777777" w:rsidTr="001824AC">
        <w:trPr>
          <w:trHeight w:val="255"/>
          <w:jc w:val="center"/>
        </w:trPr>
        <w:tc>
          <w:tcPr>
            <w:tcW w:w="4108" w:type="pct"/>
            <w:noWrap/>
          </w:tcPr>
          <w:p w14:paraId="328B4F95" w14:textId="77777777" w:rsidR="001824AC" w:rsidRPr="00487FC6" w:rsidRDefault="001824AC" w:rsidP="00930D81">
            <w:pPr>
              <w:jc w:val="both"/>
              <w:rPr>
                <w:rFonts w:cs="Times New Roman"/>
                <w:sz w:val="20"/>
                <w:szCs w:val="20"/>
                <w:lang w:val="pl-PL"/>
              </w:rPr>
            </w:pPr>
            <w:r>
              <w:rPr>
                <w:rFonts w:cs="Times New Roman"/>
                <w:sz w:val="20"/>
                <w:szCs w:val="20"/>
                <w:lang w:val="pl"/>
              </w:rPr>
              <w:t>Nieblokujący się cewnik do nefrostomii SKATER™ (8F x 25 cm)</w:t>
            </w:r>
          </w:p>
        </w:tc>
        <w:tc>
          <w:tcPr>
            <w:tcW w:w="892" w:type="pct"/>
            <w:vAlign w:val="center"/>
          </w:tcPr>
          <w:p w14:paraId="2578D090" w14:textId="77777777" w:rsidR="001824AC" w:rsidRPr="00451CE9" w:rsidRDefault="001824AC" w:rsidP="00930D81">
            <w:pPr>
              <w:jc w:val="center"/>
              <w:rPr>
                <w:rFonts w:cs="Times New Roman"/>
                <w:sz w:val="20"/>
                <w:szCs w:val="20"/>
              </w:rPr>
            </w:pPr>
            <w:r>
              <w:rPr>
                <w:rFonts w:cs="Times New Roman"/>
                <w:sz w:val="20"/>
                <w:szCs w:val="20"/>
                <w:lang w:val="pl"/>
              </w:rPr>
              <w:t>755508025</w:t>
            </w:r>
          </w:p>
        </w:tc>
      </w:tr>
      <w:tr w:rsidR="001824AC" w:rsidRPr="00451CE9" w14:paraId="09EF835C" w14:textId="77777777" w:rsidTr="001824AC">
        <w:trPr>
          <w:trHeight w:val="255"/>
          <w:jc w:val="center"/>
        </w:trPr>
        <w:tc>
          <w:tcPr>
            <w:tcW w:w="4108" w:type="pct"/>
            <w:noWrap/>
          </w:tcPr>
          <w:p w14:paraId="5A9FB189" w14:textId="77777777" w:rsidR="001824AC" w:rsidRPr="00487FC6" w:rsidRDefault="001824AC" w:rsidP="00930D81">
            <w:pPr>
              <w:jc w:val="both"/>
              <w:rPr>
                <w:rFonts w:cs="Times New Roman"/>
                <w:sz w:val="20"/>
                <w:szCs w:val="20"/>
                <w:lang w:val="pl-PL"/>
              </w:rPr>
            </w:pPr>
            <w:r>
              <w:rPr>
                <w:rFonts w:cs="Times New Roman"/>
                <w:sz w:val="20"/>
                <w:szCs w:val="20"/>
                <w:lang w:val="pl"/>
              </w:rPr>
              <w:t>Nieblokujący się cewnik do nefrostomii SKATER™ (8F x 35 cm)</w:t>
            </w:r>
          </w:p>
        </w:tc>
        <w:tc>
          <w:tcPr>
            <w:tcW w:w="892" w:type="pct"/>
            <w:vAlign w:val="center"/>
          </w:tcPr>
          <w:p w14:paraId="3B6AC40A" w14:textId="77777777" w:rsidR="001824AC" w:rsidRPr="00451CE9" w:rsidRDefault="001824AC" w:rsidP="00930D81">
            <w:pPr>
              <w:jc w:val="center"/>
              <w:rPr>
                <w:rFonts w:cs="Times New Roman"/>
                <w:sz w:val="20"/>
                <w:szCs w:val="20"/>
              </w:rPr>
            </w:pPr>
            <w:r>
              <w:rPr>
                <w:rFonts w:cs="Times New Roman"/>
                <w:sz w:val="20"/>
                <w:szCs w:val="20"/>
                <w:lang w:val="pl"/>
              </w:rPr>
              <w:t>755508035</w:t>
            </w:r>
          </w:p>
        </w:tc>
      </w:tr>
      <w:tr w:rsidR="001824AC" w:rsidRPr="00451CE9" w14:paraId="37DE3B97" w14:textId="77777777" w:rsidTr="001824AC">
        <w:trPr>
          <w:trHeight w:val="255"/>
          <w:jc w:val="center"/>
        </w:trPr>
        <w:tc>
          <w:tcPr>
            <w:tcW w:w="4108" w:type="pct"/>
            <w:noWrap/>
          </w:tcPr>
          <w:p w14:paraId="448F1E17" w14:textId="77777777" w:rsidR="001824AC" w:rsidRPr="00487FC6" w:rsidRDefault="001824AC" w:rsidP="00930D81">
            <w:pPr>
              <w:jc w:val="both"/>
              <w:rPr>
                <w:rFonts w:cs="Times New Roman"/>
                <w:sz w:val="20"/>
                <w:szCs w:val="20"/>
                <w:lang w:val="pl-PL"/>
              </w:rPr>
            </w:pPr>
            <w:r>
              <w:rPr>
                <w:rFonts w:cs="Times New Roman"/>
                <w:sz w:val="20"/>
                <w:szCs w:val="20"/>
                <w:lang w:val="pl"/>
              </w:rPr>
              <w:t>Nieblokujący się cewnik do nefrostomii SKATER™ (10F x 25 cm)</w:t>
            </w:r>
          </w:p>
        </w:tc>
        <w:tc>
          <w:tcPr>
            <w:tcW w:w="892" w:type="pct"/>
            <w:vAlign w:val="center"/>
          </w:tcPr>
          <w:p w14:paraId="41821EA3" w14:textId="77777777" w:rsidR="001824AC" w:rsidRPr="00451CE9" w:rsidRDefault="001824AC" w:rsidP="00930D81">
            <w:pPr>
              <w:jc w:val="center"/>
              <w:rPr>
                <w:rFonts w:cs="Times New Roman"/>
                <w:sz w:val="20"/>
                <w:szCs w:val="20"/>
              </w:rPr>
            </w:pPr>
            <w:r>
              <w:rPr>
                <w:rFonts w:cs="Times New Roman"/>
                <w:sz w:val="20"/>
                <w:szCs w:val="20"/>
                <w:lang w:val="pl"/>
              </w:rPr>
              <w:t>755510025</w:t>
            </w:r>
          </w:p>
        </w:tc>
      </w:tr>
      <w:tr w:rsidR="001824AC" w:rsidRPr="00451CE9" w14:paraId="4B15D436" w14:textId="77777777" w:rsidTr="001824AC">
        <w:trPr>
          <w:trHeight w:val="255"/>
          <w:jc w:val="center"/>
        </w:trPr>
        <w:tc>
          <w:tcPr>
            <w:tcW w:w="4108" w:type="pct"/>
            <w:noWrap/>
          </w:tcPr>
          <w:p w14:paraId="63A0EAAB" w14:textId="77777777" w:rsidR="001824AC" w:rsidRPr="00487FC6" w:rsidRDefault="001824AC" w:rsidP="00930D81">
            <w:pPr>
              <w:jc w:val="both"/>
              <w:rPr>
                <w:rFonts w:cs="Times New Roman"/>
                <w:sz w:val="20"/>
                <w:szCs w:val="20"/>
                <w:lang w:val="pl-PL"/>
              </w:rPr>
            </w:pPr>
            <w:r>
              <w:rPr>
                <w:rFonts w:cs="Times New Roman"/>
                <w:sz w:val="20"/>
                <w:szCs w:val="20"/>
                <w:lang w:val="pl"/>
              </w:rPr>
              <w:t>Nieblokujący się cewnik do nefrostomii SKATER™ (10F x 35 cm)</w:t>
            </w:r>
          </w:p>
        </w:tc>
        <w:tc>
          <w:tcPr>
            <w:tcW w:w="892" w:type="pct"/>
            <w:vAlign w:val="center"/>
          </w:tcPr>
          <w:p w14:paraId="2F5781A8" w14:textId="77777777" w:rsidR="001824AC" w:rsidRPr="00451CE9" w:rsidRDefault="001824AC" w:rsidP="00930D81">
            <w:pPr>
              <w:jc w:val="center"/>
              <w:rPr>
                <w:rFonts w:cs="Times New Roman"/>
                <w:sz w:val="20"/>
                <w:szCs w:val="20"/>
              </w:rPr>
            </w:pPr>
            <w:r>
              <w:rPr>
                <w:rFonts w:cs="Times New Roman"/>
                <w:sz w:val="20"/>
                <w:szCs w:val="20"/>
                <w:lang w:val="pl"/>
              </w:rPr>
              <w:t>755510035</w:t>
            </w:r>
          </w:p>
        </w:tc>
      </w:tr>
      <w:tr w:rsidR="001824AC" w:rsidRPr="00451CE9" w14:paraId="7B206C93" w14:textId="77777777" w:rsidTr="001824AC">
        <w:trPr>
          <w:trHeight w:val="255"/>
          <w:jc w:val="center"/>
        </w:trPr>
        <w:tc>
          <w:tcPr>
            <w:tcW w:w="4108" w:type="pct"/>
            <w:noWrap/>
          </w:tcPr>
          <w:p w14:paraId="1F7AEEB7" w14:textId="77777777" w:rsidR="001824AC" w:rsidRPr="00487FC6" w:rsidRDefault="001824AC" w:rsidP="00930D81">
            <w:pPr>
              <w:jc w:val="both"/>
              <w:rPr>
                <w:rFonts w:cs="Times New Roman"/>
                <w:sz w:val="20"/>
                <w:szCs w:val="20"/>
                <w:lang w:val="pl-PL"/>
              </w:rPr>
            </w:pPr>
            <w:r>
              <w:rPr>
                <w:rFonts w:cs="Times New Roman"/>
                <w:sz w:val="20"/>
                <w:szCs w:val="20"/>
                <w:lang w:val="pl"/>
              </w:rPr>
              <w:t>Nieblokujący się cewnik do nefrostomii SKATER™ (12F x 25 cm)</w:t>
            </w:r>
          </w:p>
        </w:tc>
        <w:tc>
          <w:tcPr>
            <w:tcW w:w="892" w:type="pct"/>
            <w:vAlign w:val="center"/>
          </w:tcPr>
          <w:p w14:paraId="4A24A6D1" w14:textId="77777777" w:rsidR="001824AC" w:rsidRPr="00451CE9" w:rsidRDefault="001824AC" w:rsidP="00930D81">
            <w:pPr>
              <w:jc w:val="center"/>
              <w:rPr>
                <w:rFonts w:cs="Times New Roman"/>
                <w:sz w:val="20"/>
                <w:szCs w:val="20"/>
              </w:rPr>
            </w:pPr>
            <w:r>
              <w:rPr>
                <w:rFonts w:cs="Times New Roman"/>
                <w:sz w:val="20"/>
                <w:szCs w:val="20"/>
                <w:lang w:val="pl"/>
              </w:rPr>
              <w:t>755512025</w:t>
            </w:r>
          </w:p>
        </w:tc>
      </w:tr>
      <w:tr w:rsidR="001824AC" w:rsidRPr="00451CE9" w14:paraId="650B587B" w14:textId="77777777" w:rsidTr="001824AC">
        <w:trPr>
          <w:trHeight w:val="255"/>
          <w:jc w:val="center"/>
        </w:trPr>
        <w:tc>
          <w:tcPr>
            <w:tcW w:w="4108" w:type="pct"/>
            <w:noWrap/>
          </w:tcPr>
          <w:p w14:paraId="25F23CA3" w14:textId="77777777" w:rsidR="001824AC" w:rsidRPr="00487FC6" w:rsidRDefault="001824AC" w:rsidP="00930D81">
            <w:pPr>
              <w:jc w:val="both"/>
              <w:rPr>
                <w:rFonts w:cs="Times New Roman"/>
                <w:sz w:val="20"/>
                <w:szCs w:val="20"/>
                <w:lang w:val="pl-PL"/>
              </w:rPr>
            </w:pPr>
            <w:r>
              <w:rPr>
                <w:rFonts w:cs="Times New Roman"/>
                <w:sz w:val="20"/>
                <w:szCs w:val="20"/>
                <w:lang w:val="pl"/>
              </w:rPr>
              <w:t>Nieblokujący się cewnik do nefrostomii SKATER™ (12F x 35 cm)</w:t>
            </w:r>
          </w:p>
        </w:tc>
        <w:tc>
          <w:tcPr>
            <w:tcW w:w="892" w:type="pct"/>
            <w:vAlign w:val="center"/>
          </w:tcPr>
          <w:p w14:paraId="590D0F28" w14:textId="77777777" w:rsidR="001824AC" w:rsidRPr="00451CE9" w:rsidRDefault="001824AC" w:rsidP="00930D81">
            <w:pPr>
              <w:jc w:val="center"/>
              <w:rPr>
                <w:rFonts w:cs="Times New Roman"/>
                <w:sz w:val="20"/>
                <w:szCs w:val="20"/>
              </w:rPr>
            </w:pPr>
            <w:r>
              <w:rPr>
                <w:rFonts w:cs="Times New Roman"/>
                <w:sz w:val="20"/>
                <w:szCs w:val="20"/>
                <w:lang w:val="pl"/>
              </w:rPr>
              <w:t>755512035</w:t>
            </w:r>
          </w:p>
        </w:tc>
      </w:tr>
      <w:tr w:rsidR="001824AC" w:rsidRPr="00451CE9" w14:paraId="76BFBFF0" w14:textId="77777777" w:rsidTr="001824AC">
        <w:trPr>
          <w:trHeight w:val="255"/>
          <w:jc w:val="center"/>
        </w:trPr>
        <w:tc>
          <w:tcPr>
            <w:tcW w:w="4108" w:type="pct"/>
            <w:noWrap/>
          </w:tcPr>
          <w:p w14:paraId="7F4E568C" w14:textId="77777777" w:rsidR="001824AC" w:rsidRPr="00487FC6" w:rsidRDefault="001824AC" w:rsidP="00930D81">
            <w:pPr>
              <w:jc w:val="both"/>
              <w:rPr>
                <w:rFonts w:cs="Times New Roman"/>
                <w:sz w:val="20"/>
                <w:szCs w:val="20"/>
                <w:lang w:val="pl-PL"/>
              </w:rPr>
            </w:pPr>
            <w:r>
              <w:rPr>
                <w:rFonts w:cs="Times New Roman"/>
                <w:sz w:val="20"/>
                <w:szCs w:val="20"/>
                <w:lang w:val="pl"/>
              </w:rPr>
              <w:t>Nieblokujący się cewnik do nefrostomii SKATER™ (14F x 25 cm)</w:t>
            </w:r>
          </w:p>
        </w:tc>
        <w:tc>
          <w:tcPr>
            <w:tcW w:w="892" w:type="pct"/>
            <w:vAlign w:val="center"/>
          </w:tcPr>
          <w:p w14:paraId="7B5B4054" w14:textId="77777777" w:rsidR="001824AC" w:rsidRPr="00451CE9" w:rsidRDefault="001824AC" w:rsidP="00930D81">
            <w:pPr>
              <w:jc w:val="center"/>
              <w:rPr>
                <w:rFonts w:cs="Times New Roman"/>
                <w:sz w:val="20"/>
                <w:szCs w:val="20"/>
              </w:rPr>
            </w:pPr>
            <w:r>
              <w:rPr>
                <w:rFonts w:cs="Times New Roman"/>
                <w:sz w:val="20"/>
                <w:szCs w:val="20"/>
                <w:lang w:val="pl"/>
              </w:rPr>
              <w:t>755514025</w:t>
            </w:r>
          </w:p>
        </w:tc>
      </w:tr>
      <w:tr w:rsidR="001824AC" w:rsidRPr="00451CE9" w14:paraId="24FE3951" w14:textId="77777777" w:rsidTr="001824AC">
        <w:trPr>
          <w:trHeight w:val="255"/>
          <w:jc w:val="center"/>
        </w:trPr>
        <w:tc>
          <w:tcPr>
            <w:tcW w:w="4108" w:type="pct"/>
            <w:noWrap/>
          </w:tcPr>
          <w:p w14:paraId="353349E8" w14:textId="77777777" w:rsidR="001824AC" w:rsidRPr="00487FC6" w:rsidRDefault="001824AC" w:rsidP="00930D81">
            <w:pPr>
              <w:jc w:val="both"/>
              <w:rPr>
                <w:rFonts w:cs="Times New Roman"/>
                <w:sz w:val="20"/>
                <w:szCs w:val="20"/>
                <w:lang w:val="pl-PL"/>
              </w:rPr>
            </w:pPr>
            <w:r>
              <w:rPr>
                <w:rFonts w:cs="Times New Roman"/>
                <w:sz w:val="20"/>
                <w:szCs w:val="20"/>
                <w:lang w:val="pl"/>
              </w:rPr>
              <w:t>Nieblokujący się cewnik do nefrostomii SKATER™ (14F x 35 cm)</w:t>
            </w:r>
          </w:p>
        </w:tc>
        <w:tc>
          <w:tcPr>
            <w:tcW w:w="892" w:type="pct"/>
            <w:vAlign w:val="center"/>
          </w:tcPr>
          <w:p w14:paraId="0BA71C88" w14:textId="77777777" w:rsidR="001824AC" w:rsidRPr="00451CE9" w:rsidRDefault="001824AC" w:rsidP="00930D81">
            <w:pPr>
              <w:jc w:val="center"/>
              <w:rPr>
                <w:rFonts w:cs="Times New Roman"/>
                <w:sz w:val="20"/>
                <w:szCs w:val="20"/>
              </w:rPr>
            </w:pPr>
            <w:r>
              <w:rPr>
                <w:rFonts w:cs="Times New Roman"/>
                <w:sz w:val="20"/>
                <w:szCs w:val="20"/>
                <w:lang w:val="pl"/>
              </w:rPr>
              <w:t>755514035</w:t>
            </w:r>
          </w:p>
        </w:tc>
      </w:tr>
      <w:tr w:rsidR="001824AC" w:rsidRPr="00451CE9" w14:paraId="76FF6B88" w14:textId="77777777" w:rsidTr="001824AC">
        <w:trPr>
          <w:trHeight w:val="255"/>
          <w:jc w:val="center"/>
        </w:trPr>
        <w:tc>
          <w:tcPr>
            <w:tcW w:w="4108" w:type="pct"/>
            <w:noWrap/>
          </w:tcPr>
          <w:p w14:paraId="47E99CD6" w14:textId="77777777" w:rsidR="001824AC" w:rsidRPr="00487FC6" w:rsidRDefault="001824AC" w:rsidP="00930D81">
            <w:pPr>
              <w:jc w:val="both"/>
              <w:rPr>
                <w:rFonts w:cs="Times New Roman"/>
                <w:sz w:val="20"/>
                <w:szCs w:val="20"/>
                <w:lang w:val="pl-PL"/>
              </w:rPr>
            </w:pPr>
            <w:r>
              <w:rPr>
                <w:rFonts w:cs="Times New Roman"/>
                <w:sz w:val="20"/>
                <w:szCs w:val="20"/>
                <w:lang w:val="pl"/>
              </w:rPr>
              <w:t>Cewnik nefrostomijny SKATER™ z blokowaną pętlą typu pigtail (6F x 25 cm)</w:t>
            </w:r>
          </w:p>
        </w:tc>
        <w:tc>
          <w:tcPr>
            <w:tcW w:w="892" w:type="pct"/>
            <w:vAlign w:val="center"/>
          </w:tcPr>
          <w:p w14:paraId="6832915C" w14:textId="77777777" w:rsidR="001824AC" w:rsidRPr="00451CE9" w:rsidRDefault="001824AC" w:rsidP="00930D81">
            <w:pPr>
              <w:jc w:val="center"/>
              <w:rPr>
                <w:rFonts w:cs="Times New Roman"/>
                <w:sz w:val="20"/>
                <w:szCs w:val="20"/>
              </w:rPr>
            </w:pPr>
            <w:r>
              <w:rPr>
                <w:rFonts w:cs="Times New Roman"/>
                <w:sz w:val="20"/>
                <w:szCs w:val="20"/>
                <w:lang w:val="pl"/>
              </w:rPr>
              <w:t>755606025</w:t>
            </w:r>
          </w:p>
        </w:tc>
      </w:tr>
      <w:tr w:rsidR="001824AC" w:rsidRPr="00451CE9" w14:paraId="1B9EEE76" w14:textId="77777777" w:rsidTr="001824AC">
        <w:trPr>
          <w:trHeight w:val="255"/>
          <w:jc w:val="center"/>
        </w:trPr>
        <w:tc>
          <w:tcPr>
            <w:tcW w:w="4108" w:type="pct"/>
            <w:noWrap/>
          </w:tcPr>
          <w:p w14:paraId="3FCD3CF0" w14:textId="77777777" w:rsidR="001824AC" w:rsidRPr="00487FC6" w:rsidRDefault="001824AC" w:rsidP="00930D81">
            <w:pPr>
              <w:jc w:val="both"/>
              <w:rPr>
                <w:rFonts w:cs="Times New Roman"/>
                <w:sz w:val="20"/>
                <w:szCs w:val="20"/>
                <w:lang w:val="pl-PL"/>
              </w:rPr>
            </w:pPr>
            <w:r>
              <w:rPr>
                <w:rFonts w:cs="Times New Roman"/>
                <w:sz w:val="20"/>
                <w:szCs w:val="20"/>
                <w:lang w:val="pl"/>
              </w:rPr>
              <w:t>Cewnik nefrostomijny SKATER™ z blokowaną pętlą typu pigtail (6F x 35 cm)</w:t>
            </w:r>
          </w:p>
        </w:tc>
        <w:tc>
          <w:tcPr>
            <w:tcW w:w="892" w:type="pct"/>
            <w:vAlign w:val="center"/>
          </w:tcPr>
          <w:p w14:paraId="3FA798D5" w14:textId="77777777" w:rsidR="001824AC" w:rsidRPr="00451CE9" w:rsidRDefault="001824AC" w:rsidP="00930D81">
            <w:pPr>
              <w:jc w:val="center"/>
              <w:rPr>
                <w:rFonts w:cs="Times New Roman"/>
                <w:sz w:val="20"/>
                <w:szCs w:val="20"/>
              </w:rPr>
            </w:pPr>
            <w:r>
              <w:rPr>
                <w:rFonts w:cs="Times New Roman"/>
                <w:sz w:val="20"/>
                <w:szCs w:val="20"/>
                <w:lang w:val="pl"/>
              </w:rPr>
              <w:t>755606035</w:t>
            </w:r>
          </w:p>
        </w:tc>
      </w:tr>
      <w:tr w:rsidR="001824AC" w:rsidRPr="00451CE9" w14:paraId="618A35BF" w14:textId="77777777" w:rsidTr="001824AC">
        <w:trPr>
          <w:trHeight w:val="255"/>
          <w:jc w:val="center"/>
        </w:trPr>
        <w:tc>
          <w:tcPr>
            <w:tcW w:w="4108" w:type="pct"/>
            <w:noWrap/>
          </w:tcPr>
          <w:p w14:paraId="3B2ED87E" w14:textId="77777777" w:rsidR="001824AC" w:rsidRPr="00487FC6" w:rsidRDefault="001824AC" w:rsidP="00930D81">
            <w:pPr>
              <w:jc w:val="both"/>
              <w:rPr>
                <w:rFonts w:cs="Times New Roman"/>
                <w:sz w:val="20"/>
                <w:szCs w:val="20"/>
                <w:lang w:val="pl-PL"/>
              </w:rPr>
            </w:pPr>
            <w:r>
              <w:rPr>
                <w:rFonts w:cs="Times New Roman"/>
                <w:sz w:val="20"/>
                <w:szCs w:val="20"/>
                <w:lang w:val="pl"/>
              </w:rPr>
              <w:t>Cewnik nefrostomijny SKATER™ z blokowaną pętlą typu pigtail (7F x 25 cm)</w:t>
            </w:r>
          </w:p>
        </w:tc>
        <w:tc>
          <w:tcPr>
            <w:tcW w:w="892" w:type="pct"/>
            <w:vAlign w:val="center"/>
          </w:tcPr>
          <w:p w14:paraId="0F343963" w14:textId="77777777" w:rsidR="001824AC" w:rsidRPr="00451CE9" w:rsidRDefault="001824AC" w:rsidP="00930D81">
            <w:pPr>
              <w:jc w:val="center"/>
              <w:rPr>
                <w:rFonts w:cs="Times New Roman"/>
                <w:sz w:val="20"/>
                <w:szCs w:val="20"/>
              </w:rPr>
            </w:pPr>
            <w:r>
              <w:rPr>
                <w:rFonts w:cs="Times New Roman"/>
                <w:sz w:val="20"/>
                <w:szCs w:val="20"/>
                <w:lang w:val="pl"/>
              </w:rPr>
              <w:t>755607025</w:t>
            </w:r>
          </w:p>
        </w:tc>
      </w:tr>
      <w:tr w:rsidR="001824AC" w:rsidRPr="00451CE9" w14:paraId="0337644A" w14:textId="77777777" w:rsidTr="001824AC">
        <w:trPr>
          <w:trHeight w:val="255"/>
          <w:jc w:val="center"/>
        </w:trPr>
        <w:tc>
          <w:tcPr>
            <w:tcW w:w="4108" w:type="pct"/>
            <w:noWrap/>
          </w:tcPr>
          <w:p w14:paraId="0E3CD5BA" w14:textId="77777777" w:rsidR="001824AC" w:rsidRPr="00487FC6" w:rsidRDefault="001824AC" w:rsidP="00930D81">
            <w:pPr>
              <w:jc w:val="both"/>
              <w:rPr>
                <w:rFonts w:cs="Times New Roman"/>
                <w:sz w:val="20"/>
                <w:szCs w:val="20"/>
                <w:lang w:val="pl-PL"/>
              </w:rPr>
            </w:pPr>
            <w:r>
              <w:rPr>
                <w:rFonts w:cs="Times New Roman"/>
                <w:sz w:val="20"/>
                <w:szCs w:val="20"/>
                <w:lang w:val="pl"/>
              </w:rPr>
              <w:t>Cewnik nefrostomijny SKATER™ z blokowaną pętlą typu pigtail (7F x 35 cm)</w:t>
            </w:r>
          </w:p>
        </w:tc>
        <w:tc>
          <w:tcPr>
            <w:tcW w:w="892" w:type="pct"/>
            <w:vAlign w:val="center"/>
          </w:tcPr>
          <w:p w14:paraId="4EE00547" w14:textId="77777777" w:rsidR="001824AC" w:rsidRPr="00451CE9" w:rsidRDefault="001824AC" w:rsidP="00930D81">
            <w:pPr>
              <w:jc w:val="center"/>
              <w:rPr>
                <w:rFonts w:cs="Times New Roman"/>
                <w:sz w:val="20"/>
                <w:szCs w:val="20"/>
              </w:rPr>
            </w:pPr>
            <w:r>
              <w:rPr>
                <w:rFonts w:cs="Times New Roman"/>
                <w:sz w:val="20"/>
                <w:szCs w:val="20"/>
                <w:lang w:val="pl"/>
              </w:rPr>
              <w:t>755607035</w:t>
            </w:r>
          </w:p>
        </w:tc>
      </w:tr>
      <w:tr w:rsidR="001824AC" w:rsidRPr="00451CE9" w14:paraId="3C5CF671" w14:textId="77777777" w:rsidTr="001824AC">
        <w:trPr>
          <w:trHeight w:val="255"/>
          <w:jc w:val="center"/>
        </w:trPr>
        <w:tc>
          <w:tcPr>
            <w:tcW w:w="4108" w:type="pct"/>
            <w:noWrap/>
          </w:tcPr>
          <w:p w14:paraId="7F0F2925" w14:textId="77777777" w:rsidR="001824AC" w:rsidRPr="00487FC6" w:rsidRDefault="001824AC" w:rsidP="00930D81">
            <w:pPr>
              <w:jc w:val="both"/>
              <w:rPr>
                <w:rFonts w:cs="Times New Roman"/>
                <w:sz w:val="20"/>
                <w:szCs w:val="20"/>
                <w:lang w:val="pl-PL"/>
              </w:rPr>
            </w:pPr>
            <w:r>
              <w:rPr>
                <w:rFonts w:cs="Times New Roman"/>
                <w:sz w:val="20"/>
                <w:szCs w:val="20"/>
                <w:lang w:val="pl"/>
              </w:rPr>
              <w:t>Cewnik nefrostomijny SKATER™ z blokowaną pętlą typu pigtail (8F x 25 cm)</w:t>
            </w:r>
          </w:p>
        </w:tc>
        <w:tc>
          <w:tcPr>
            <w:tcW w:w="892" w:type="pct"/>
            <w:vAlign w:val="center"/>
          </w:tcPr>
          <w:p w14:paraId="03AA6E7A" w14:textId="77777777" w:rsidR="001824AC" w:rsidRPr="00451CE9" w:rsidRDefault="001824AC" w:rsidP="00930D81">
            <w:pPr>
              <w:jc w:val="center"/>
              <w:rPr>
                <w:rFonts w:cs="Times New Roman"/>
                <w:sz w:val="20"/>
                <w:szCs w:val="20"/>
              </w:rPr>
            </w:pPr>
            <w:r>
              <w:rPr>
                <w:rFonts w:cs="Times New Roman"/>
                <w:sz w:val="20"/>
                <w:szCs w:val="20"/>
                <w:lang w:val="pl"/>
              </w:rPr>
              <w:t>755608025</w:t>
            </w:r>
          </w:p>
        </w:tc>
      </w:tr>
      <w:tr w:rsidR="001824AC" w:rsidRPr="00451CE9" w14:paraId="4884C128" w14:textId="77777777" w:rsidTr="001824AC">
        <w:trPr>
          <w:trHeight w:val="255"/>
          <w:jc w:val="center"/>
        </w:trPr>
        <w:tc>
          <w:tcPr>
            <w:tcW w:w="4108" w:type="pct"/>
            <w:noWrap/>
          </w:tcPr>
          <w:p w14:paraId="556728C3" w14:textId="77777777" w:rsidR="001824AC" w:rsidRPr="00487FC6" w:rsidRDefault="001824AC" w:rsidP="00930D81">
            <w:pPr>
              <w:jc w:val="both"/>
              <w:rPr>
                <w:rFonts w:cs="Times New Roman"/>
                <w:sz w:val="20"/>
                <w:szCs w:val="20"/>
                <w:lang w:val="pl-PL"/>
              </w:rPr>
            </w:pPr>
            <w:r>
              <w:rPr>
                <w:rFonts w:cs="Times New Roman"/>
                <w:sz w:val="20"/>
                <w:szCs w:val="20"/>
                <w:lang w:val="pl"/>
              </w:rPr>
              <w:t>Cewnik nefrostomijny SKATER™ z blokowaną pętlą typu pigtail (8F x 35 cm)</w:t>
            </w:r>
          </w:p>
        </w:tc>
        <w:tc>
          <w:tcPr>
            <w:tcW w:w="892" w:type="pct"/>
            <w:vAlign w:val="center"/>
          </w:tcPr>
          <w:p w14:paraId="7193A744" w14:textId="77777777" w:rsidR="001824AC" w:rsidRPr="00451CE9" w:rsidRDefault="001824AC" w:rsidP="00930D81">
            <w:pPr>
              <w:jc w:val="center"/>
              <w:rPr>
                <w:rFonts w:cs="Times New Roman"/>
                <w:sz w:val="20"/>
                <w:szCs w:val="20"/>
              </w:rPr>
            </w:pPr>
            <w:r>
              <w:rPr>
                <w:rFonts w:cs="Times New Roman"/>
                <w:sz w:val="20"/>
                <w:szCs w:val="20"/>
                <w:lang w:val="pl"/>
              </w:rPr>
              <w:t>755608035</w:t>
            </w:r>
          </w:p>
        </w:tc>
      </w:tr>
      <w:tr w:rsidR="001824AC" w:rsidRPr="00451CE9" w14:paraId="6FEBC286" w14:textId="77777777" w:rsidTr="001824AC">
        <w:trPr>
          <w:trHeight w:val="255"/>
          <w:jc w:val="center"/>
        </w:trPr>
        <w:tc>
          <w:tcPr>
            <w:tcW w:w="4108" w:type="pct"/>
            <w:noWrap/>
          </w:tcPr>
          <w:p w14:paraId="27F2F346" w14:textId="77777777" w:rsidR="001824AC" w:rsidRPr="00487FC6" w:rsidRDefault="001824AC" w:rsidP="00930D81">
            <w:pPr>
              <w:jc w:val="both"/>
              <w:rPr>
                <w:rFonts w:cs="Times New Roman"/>
                <w:sz w:val="20"/>
                <w:szCs w:val="20"/>
                <w:lang w:val="pl-PL"/>
              </w:rPr>
            </w:pPr>
            <w:r>
              <w:rPr>
                <w:rFonts w:cs="Times New Roman"/>
                <w:sz w:val="20"/>
                <w:szCs w:val="20"/>
                <w:lang w:val="pl"/>
              </w:rPr>
              <w:t>Cewnik nefrostomijny SKATER™ z blokowaną pętlą typu pigtail (10F x 25 cm)</w:t>
            </w:r>
          </w:p>
        </w:tc>
        <w:tc>
          <w:tcPr>
            <w:tcW w:w="892" w:type="pct"/>
            <w:vAlign w:val="center"/>
          </w:tcPr>
          <w:p w14:paraId="2E6B92CE" w14:textId="77777777" w:rsidR="001824AC" w:rsidRPr="00451CE9" w:rsidRDefault="001824AC" w:rsidP="00930D81">
            <w:pPr>
              <w:jc w:val="center"/>
              <w:rPr>
                <w:rFonts w:cs="Times New Roman"/>
                <w:sz w:val="20"/>
                <w:szCs w:val="20"/>
              </w:rPr>
            </w:pPr>
            <w:r>
              <w:rPr>
                <w:rFonts w:cs="Times New Roman"/>
                <w:sz w:val="20"/>
                <w:szCs w:val="20"/>
                <w:lang w:val="pl"/>
              </w:rPr>
              <w:t>755610025</w:t>
            </w:r>
          </w:p>
        </w:tc>
      </w:tr>
      <w:tr w:rsidR="001824AC" w:rsidRPr="00451CE9" w14:paraId="3FDD9093" w14:textId="77777777" w:rsidTr="001824AC">
        <w:trPr>
          <w:trHeight w:val="255"/>
          <w:jc w:val="center"/>
        </w:trPr>
        <w:tc>
          <w:tcPr>
            <w:tcW w:w="4108" w:type="pct"/>
            <w:noWrap/>
          </w:tcPr>
          <w:p w14:paraId="429278C7" w14:textId="77777777" w:rsidR="001824AC" w:rsidRPr="00487FC6" w:rsidRDefault="001824AC" w:rsidP="00930D81">
            <w:pPr>
              <w:jc w:val="both"/>
              <w:rPr>
                <w:rFonts w:cs="Times New Roman"/>
                <w:sz w:val="20"/>
                <w:szCs w:val="20"/>
                <w:lang w:val="pl-PL"/>
              </w:rPr>
            </w:pPr>
            <w:r>
              <w:rPr>
                <w:rFonts w:cs="Times New Roman"/>
                <w:sz w:val="20"/>
                <w:szCs w:val="20"/>
                <w:lang w:val="pl"/>
              </w:rPr>
              <w:t>Cewnik nefrostomijny SKATER™ z blokowaną pętlą typu pigtail (10F x 35 cm)</w:t>
            </w:r>
          </w:p>
        </w:tc>
        <w:tc>
          <w:tcPr>
            <w:tcW w:w="892" w:type="pct"/>
            <w:vAlign w:val="center"/>
          </w:tcPr>
          <w:p w14:paraId="08304BEE" w14:textId="77777777" w:rsidR="001824AC" w:rsidRPr="00451CE9" w:rsidRDefault="001824AC" w:rsidP="00930D81">
            <w:pPr>
              <w:jc w:val="center"/>
              <w:rPr>
                <w:rFonts w:cs="Times New Roman"/>
                <w:sz w:val="20"/>
                <w:szCs w:val="20"/>
              </w:rPr>
            </w:pPr>
            <w:r>
              <w:rPr>
                <w:rFonts w:cs="Times New Roman"/>
                <w:sz w:val="20"/>
                <w:szCs w:val="20"/>
                <w:lang w:val="pl"/>
              </w:rPr>
              <w:t>755610035</w:t>
            </w:r>
          </w:p>
        </w:tc>
      </w:tr>
      <w:tr w:rsidR="001824AC" w:rsidRPr="00451CE9" w14:paraId="31BD1AD5" w14:textId="77777777" w:rsidTr="001824AC">
        <w:trPr>
          <w:trHeight w:val="255"/>
          <w:jc w:val="center"/>
        </w:trPr>
        <w:tc>
          <w:tcPr>
            <w:tcW w:w="4108" w:type="pct"/>
            <w:noWrap/>
          </w:tcPr>
          <w:p w14:paraId="32002A33" w14:textId="77777777" w:rsidR="001824AC" w:rsidRPr="00487FC6" w:rsidRDefault="001824AC" w:rsidP="00930D81">
            <w:pPr>
              <w:jc w:val="both"/>
              <w:rPr>
                <w:rFonts w:cs="Times New Roman"/>
                <w:sz w:val="20"/>
                <w:szCs w:val="20"/>
                <w:lang w:val="pl-PL"/>
              </w:rPr>
            </w:pPr>
            <w:r>
              <w:rPr>
                <w:rFonts w:cs="Times New Roman"/>
                <w:sz w:val="20"/>
                <w:szCs w:val="20"/>
                <w:lang w:val="pl"/>
              </w:rPr>
              <w:t>Cewnik nefrostomijny SKATER™ z blokowaną pętlą typu pigtail (12F x 25 cm)</w:t>
            </w:r>
          </w:p>
        </w:tc>
        <w:tc>
          <w:tcPr>
            <w:tcW w:w="892" w:type="pct"/>
            <w:vAlign w:val="center"/>
          </w:tcPr>
          <w:p w14:paraId="4B5FB55A" w14:textId="77777777" w:rsidR="001824AC" w:rsidRPr="00451CE9" w:rsidRDefault="001824AC" w:rsidP="00930D81">
            <w:pPr>
              <w:jc w:val="center"/>
              <w:rPr>
                <w:rFonts w:cs="Times New Roman"/>
                <w:sz w:val="20"/>
                <w:szCs w:val="20"/>
              </w:rPr>
            </w:pPr>
            <w:r>
              <w:rPr>
                <w:rFonts w:cs="Times New Roman"/>
                <w:sz w:val="20"/>
                <w:szCs w:val="20"/>
                <w:lang w:val="pl"/>
              </w:rPr>
              <w:t>755612025</w:t>
            </w:r>
          </w:p>
        </w:tc>
      </w:tr>
      <w:tr w:rsidR="001824AC" w:rsidRPr="00451CE9" w14:paraId="6C4A8232" w14:textId="77777777" w:rsidTr="001824AC">
        <w:trPr>
          <w:trHeight w:val="255"/>
          <w:jc w:val="center"/>
        </w:trPr>
        <w:tc>
          <w:tcPr>
            <w:tcW w:w="4108" w:type="pct"/>
            <w:noWrap/>
          </w:tcPr>
          <w:p w14:paraId="3EBB2EC0" w14:textId="77777777" w:rsidR="001824AC" w:rsidRPr="00487FC6" w:rsidRDefault="001824AC" w:rsidP="00930D81">
            <w:pPr>
              <w:jc w:val="both"/>
              <w:rPr>
                <w:rFonts w:cs="Times New Roman"/>
                <w:sz w:val="20"/>
                <w:szCs w:val="20"/>
                <w:lang w:val="pl-PL"/>
              </w:rPr>
            </w:pPr>
            <w:r>
              <w:rPr>
                <w:rFonts w:cs="Times New Roman"/>
                <w:sz w:val="20"/>
                <w:szCs w:val="20"/>
                <w:lang w:val="pl"/>
              </w:rPr>
              <w:t>Cewnik nefrostomijny SKATER™ z blokowaną pętlą typu pigtail (12F x 35 cm)</w:t>
            </w:r>
          </w:p>
        </w:tc>
        <w:tc>
          <w:tcPr>
            <w:tcW w:w="892" w:type="pct"/>
            <w:vAlign w:val="center"/>
          </w:tcPr>
          <w:p w14:paraId="2DFD5FA1" w14:textId="77777777" w:rsidR="001824AC" w:rsidRPr="00451CE9" w:rsidRDefault="001824AC" w:rsidP="00930D81">
            <w:pPr>
              <w:jc w:val="center"/>
              <w:rPr>
                <w:rFonts w:cs="Times New Roman"/>
                <w:sz w:val="20"/>
                <w:szCs w:val="20"/>
              </w:rPr>
            </w:pPr>
            <w:r>
              <w:rPr>
                <w:rFonts w:cs="Times New Roman"/>
                <w:sz w:val="20"/>
                <w:szCs w:val="20"/>
                <w:lang w:val="pl"/>
              </w:rPr>
              <w:t>755612035</w:t>
            </w:r>
          </w:p>
        </w:tc>
      </w:tr>
      <w:tr w:rsidR="001824AC" w:rsidRPr="00451CE9" w14:paraId="382A8B4B" w14:textId="77777777" w:rsidTr="001824AC">
        <w:trPr>
          <w:trHeight w:val="255"/>
          <w:jc w:val="center"/>
        </w:trPr>
        <w:tc>
          <w:tcPr>
            <w:tcW w:w="4108" w:type="pct"/>
            <w:noWrap/>
          </w:tcPr>
          <w:p w14:paraId="0171A8C9" w14:textId="77777777" w:rsidR="001824AC" w:rsidRPr="00487FC6" w:rsidRDefault="001824AC" w:rsidP="00930D81">
            <w:pPr>
              <w:jc w:val="both"/>
              <w:rPr>
                <w:rFonts w:cs="Times New Roman"/>
                <w:sz w:val="20"/>
                <w:szCs w:val="20"/>
                <w:lang w:val="pl-PL"/>
              </w:rPr>
            </w:pPr>
            <w:r>
              <w:rPr>
                <w:rFonts w:cs="Times New Roman"/>
                <w:sz w:val="20"/>
                <w:szCs w:val="20"/>
                <w:lang w:val="pl"/>
              </w:rPr>
              <w:t>Cewnik nefrostomijny SKATER™ z blokowaną pętlą typu pigtail (14F x 25 cm)</w:t>
            </w:r>
          </w:p>
        </w:tc>
        <w:tc>
          <w:tcPr>
            <w:tcW w:w="892" w:type="pct"/>
            <w:vAlign w:val="center"/>
          </w:tcPr>
          <w:p w14:paraId="0064DACD" w14:textId="77777777" w:rsidR="001824AC" w:rsidRPr="00451CE9" w:rsidRDefault="001824AC" w:rsidP="00930D81">
            <w:pPr>
              <w:jc w:val="center"/>
              <w:rPr>
                <w:rFonts w:cs="Times New Roman"/>
                <w:sz w:val="20"/>
                <w:szCs w:val="20"/>
              </w:rPr>
            </w:pPr>
            <w:r>
              <w:rPr>
                <w:rFonts w:cs="Times New Roman"/>
                <w:sz w:val="20"/>
                <w:szCs w:val="20"/>
                <w:lang w:val="pl"/>
              </w:rPr>
              <w:t>755614025</w:t>
            </w:r>
          </w:p>
        </w:tc>
      </w:tr>
      <w:tr w:rsidR="001824AC" w:rsidRPr="00451CE9" w14:paraId="34ABD7CD" w14:textId="77777777" w:rsidTr="001824AC">
        <w:trPr>
          <w:trHeight w:val="255"/>
          <w:jc w:val="center"/>
        </w:trPr>
        <w:tc>
          <w:tcPr>
            <w:tcW w:w="4108" w:type="pct"/>
            <w:noWrap/>
          </w:tcPr>
          <w:p w14:paraId="532E90A6" w14:textId="77777777" w:rsidR="001824AC" w:rsidRPr="00487FC6" w:rsidRDefault="001824AC" w:rsidP="00930D81">
            <w:pPr>
              <w:jc w:val="both"/>
              <w:rPr>
                <w:rFonts w:cs="Times New Roman"/>
                <w:sz w:val="20"/>
                <w:szCs w:val="20"/>
                <w:lang w:val="pl-PL"/>
              </w:rPr>
            </w:pPr>
            <w:r>
              <w:rPr>
                <w:rFonts w:cs="Times New Roman"/>
                <w:sz w:val="20"/>
                <w:szCs w:val="20"/>
                <w:lang w:val="pl"/>
              </w:rPr>
              <w:t>Cewnik nefrostomijny SKATER™ z blokowaną pętlą typu pigtail (14F x 35 cm)</w:t>
            </w:r>
          </w:p>
        </w:tc>
        <w:tc>
          <w:tcPr>
            <w:tcW w:w="892" w:type="pct"/>
            <w:vAlign w:val="center"/>
          </w:tcPr>
          <w:p w14:paraId="3C7020EC" w14:textId="77777777" w:rsidR="001824AC" w:rsidRPr="00451CE9" w:rsidRDefault="001824AC" w:rsidP="00930D81">
            <w:pPr>
              <w:jc w:val="center"/>
              <w:rPr>
                <w:rFonts w:cs="Times New Roman"/>
                <w:sz w:val="20"/>
                <w:szCs w:val="20"/>
              </w:rPr>
            </w:pPr>
            <w:r>
              <w:rPr>
                <w:rFonts w:cs="Times New Roman"/>
                <w:sz w:val="20"/>
                <w:szCs w:val="20"/>
                <w:lang w:val="pl"/>
              </w:rPr>
              <w:t>755614035</w:t>
            </w:r>
          </w:p>
        </w:tc>
      </w:tr>
      <w:tr w:rsidR="001824AC" w:rsidRPr="00451CE9" w14:paraId="3A013A15" w14:textId="77777777" w:rsidTr="001824AC">
        <w:trPr>
          <w:trHeight w:val="255"/>
          <w:jc w:val="center"/>
        </w:trPr>
        <w:tc>
          <w:tcPr>
            <w:tcW w:w="4108" w:type="pct"/>
            <w:noWrap/>
          </w:tcPr>
          <w:p w14:paraId="3F8293B0" w14:textId="77777777" w:rsidR="001824AC" w:rsidRPr="00487FC6" w:rsidRDefault="001824AC" w:rsidP="00930D81">
            <w:pPr>
              <w:jc w:val="both"/>
              <w:rPr>
                <w:rFonts w:cs="Times New Roman"/>
                <w:sz w:val="20"/>
                <w:szCs w:val="20"/>
                <w:lang w:val="pl-PL"/>
              </w:rPr>
            </w:pPr>
            <w:r>
              <w:rPr>
                <w:rFonts w:cs="Times New Roman"/>
                <w:sz w:val="20"/>
                <w:szCs w:val="20"/>
                <w:lang w:val="pl"/>
              </w:rPr>
              <w:t>Zestaw do nefrostomii SKATER™ z blokowaną pętlą typu pigtail (6F x 35 cm)</w:t>
            </w:r>
          </w:p>
        </w:tc>
        <w:tc>
          <w:tcPr>
            <w:tcW w:w="892" w:type="pct"/>
            <w:vAlign w:val="center"/>
          </w:tcPr>
          <w:p w14:paraId="0F6893F8" w14:textId="77777777" w:rsidR="001824AC" w:rsidRPr="00451CE9" w:rsidRDefault="001824AC" w:rsidP="00930D81">
            <w:pPr>
              <w:jc w:val="center"/>
              <w:rPr>
                <w:rFonts w:cs="Times New Roman"/>
                <w:sz w:val="20"/>
                <w:szCs w:val="20"/>
              </w:rPr>
            </w:pPr>
            <w:r>
              <w:rPr>
                <w:rFonts w:cs="Times New Roman"/>
                <w:sz w:val="20"/>
                <w:szCs w:val="20"/>
                <w:lang w:val="pl"/>
              </w:rPr>
              <w:t>757306600</w:t>
            </w:r>
          </w:p>
        </w:tc>
      </w:tr>
      <w:tr w:rsidR="001824AC" w:rsidRPr="00451CE9" w14:paraId="045FC612" w14:textId="77777777" w:rsidTr="001824AC">
        <w:trPr>
          <w:trHeight w:val="255"/>
          <w:jc w:val="center"/>
        </w:trPr>
        <w:tc>
          <w:tcPr>
            <w:tcW w:w="4108" w:type="pct"/>
            <w:noWrap/>
          </w:tcPr>
          <w:p w14:paraId="5C1DF8D1" w14:textId="77777777" w:rsidR="001824AC" w:rsidRPr="00487FC6" w:rsidRDefault="001824AC" w:rsidP="00930D81">
            <w:pPr>
              <w:jc w:val="both"/>
              <w:rPr>
                <w:rFonts w:cs="Times New Roman"/>
                <w:sz w:val="20"/>
                <w:szCs w:val="20"/>
                <w:lang w:val="pl-PL"/>
              </w:rPr>
            </w:pPr>
            <w:r>
              <w:rPr>
                <w:rFonts w:cs="Times New Roman"/>
                <w:sz w:val="20"/>
                <w:szCs w:val="20"/>
                <w:lang w:val="pl"/>
              </w:rPr>
              <w:t>Zestaw do nefrostomii SKATER™ z blokowaną pętlą typu pigtail (6F x 35 cm)</w:t>
            </w:r>
          </w:p>
        </w:tc>
        <w:tc>
          <w:tcPr>
            <w:tcW w:w="892" w:type="pct"/>
            <w:vAlign w:val="center"/>
          </w:tcPr>
          <w:p w14:paraId="04DF44D1" w14:textId="77777777" w:rsidR="001824AC" w:rsidRPr="00451CE9" w:rsidRDefault="001824AC" w:rsidP="00930D81">
            <w:pPr>
              <w:jc w:val="center"/>
              <w:rPr>
                <w:rFonts w:cs="Times New Roman"/>
                <w:sz w:val="20"/>
                <w:szCs w:val="20"/>
              </w:rPr>
            </w:pPr>
            <w:r>
              <w:rPr>
                <w:rFonts w:cs="Times New Roman"/>
                <w:sz w:val="20"/>
                <w:szCs w:val="20"/>
                <w:lang w:val="pl"/>
              </w:rPr>
              <w:t>757306700</w:t>
            </w:r>
          </w:p>
        </w:tc>
      </w:tr>
      <w:tr w:rsidR="001824AC" w:rsidRPr="00451CE9" w14:paraId="062A44E2" w14:textId="77777777" w:rsidTr="001824AC">
        <w:trPr>
          <w:trHeight w:val="255"/>
          <w:jc w:val="center"/>
        </w:trPr>
        <w:tc>
          <w:tcPr>
            <w:tcW w:w="4108" w:type="pct"/>
            <w:noWrap/>
          </w:tcPr>
          <w:p w14:paraId="693E403B" w14:textId="77777777" w:rsidR="001824AC" w:rsidRPr="00487FC6" w:rsidRDefault="001824AC" w:rsidP="00930D81">
            <w:pPr>
              <w:jc w:val="both"/>
              <w:rPr>
                <w:rFonts w:cs="Times New Roman"/>
                <w:sz w:val="20"/>
                <w:szCs w:val="20"/>
                <w:lang w:val="pl-PL"/>
              </w:rPr>
            </w:pPr>
            <w:r>
              <w:rPr>
                <w:rFonts w:cs="Times New Roman"/>
                <w:sz w:val="20"/>
                <w:szCs w:val="20"/>
                <w:lang w:val="pl"/>
              </w:rPr>
              <w:t>Zestaw do nefrostomii SKATER™ z blokowaną pętlą typu pigtail (7F x 35 cm)</w:t>
            </w:r>
          </w:p>
        </w:tc>
        <w:tc>
          <w:tcPr>
            <w:tcW w:w="892" w:type="pct"/>
            <w:vAlign w:val="center"/>
          </w:tcPr>
          <w:p w14:paraId="14331145" w14:textId="77777777" w:rsidR="001824AC" w:rsidRPr="00451CE9" w:rsidRDefault="001824AC" w:rsidP="00930D81">
            <w:pPr>
              <w:jc w:val="center"/>
              <w:rPr>
                <w:rFonts w:cs="Times New Roman"/>
                <w:sz w:val="20"/>
                <w:szCs w:val="20"/>
              </w:rPr>
            </w:pPr>
            <w:r>
              <w:rPr>
                <w:rFonts w:cs="Times New Roman"/>
                <w:sz w:val="20"/>
                <w:szCs w:val="20"/>
                <w:lang w:val="pl"/>
              </w:rPr>
              <w:t>757307000</w:t>
            </w:r>
          </w:p>
        </w:tc>
      </w:tr>
      <w:tr w:rsidR="001824AC" w:rsidRPr="00451CE9" w14:paraId="0705AD69" w14:textId="77777777" w:rsidTr="001824AC">
        <w:trPr>
          <w:trHeight w:val="255"/>
          <w:jc w:val="center"/>
        </w:trPr>
        <w:tc>
          <w:tcPr>
            <w:tcW w:w="4108" w:type="pct"/>
            <w:noWrap/>
          </w:tcPr>
          <w:p w14:paraId="1EA14A26" w14:textId="77777777" w:rsidR="001824AC" w:rsidRPr="00487FC6" w:rsidRDefault="001824AC" w:rsidP="00930D81">
            <w:pPr>
              <w:jc w:val="both"/>
              <w:rPr>
                <w:rFonts w:cs="Times New Roman"/>
                <w:sz w:val="20"/>
                <w:szCs w:val="20"/>
                <w:lang w:val="pl-PL"/>
              </w:rPr>
            </w:pPr>
            <w:r>
              <w:rPr>
                <w:rFonts w:cs="Times New Roman"/>
                <w:sz w:val="20"/>
                <w:szCs w:val="20"/>
                <w:lang w:val="pl"/>
              </w:rPr>
              <w:t>Zestaw do nefrostomii SKATER™ z blokowaną pętlą typu pigtail (8F x 35 cm)</w:t>
            </w:r>
          </w:p>
        </w:tc>
        <w:tc>
          <w:tcPr>
            <w:tcW w:w="892" w:type="pct"/>
            <w:vAlign w:val="center"/>
          </w:tcPr>
          <w:p w14:paraId="2CA6688D" w14:textId="77777777" w:rsidR="001824AC" w:rsidRPr="00451CE9" w:rsidRDefault="001824AC" w:rsidP="00930D81">
            <w:pPr>
              <w:jc w:val="center"/>
              <w:rPr>
                <w:rFonts w:cs="Times New Roman"/>
                <w:sz w:val="20"/>
                <w:szCs w:val="20"/>
              </w:rPr>
            </w:pPr>
            <w:r>
              <w:rPr>
                <w:rFonts w:cs="Times New Roman"/>
                <w:sz w:val="20"/>
                <w:szCs w:val="20"/>
                <w:lang w:val="pl"/>
              </w:rPr>
              <w:t>757308000</w:t>
            </w:r>
          </w:p>
        </w:tc>
      </w:tr>
      <w:tr w:rsidR="001824AC" w:rsidRPr="00451CE9" w14:paraId="46B80050" w14:textId="77777777" w:rsidTr="001824AC">
        <w:trPr>
          <w:trHeight w:val="255"/>
          <w:jc w:val="center"/>
        </w:trPr>
        <w:tc>
          <w:tcPr>
            <w:tcW w:w="4108" w:type="pct"/>
            <w:noWrap/>
          </w:tcPr>
          <w:p w14:paraId="7FDA53DB" w14:textId="77777777" w:rsidR="001824AC" w:rsidRPr="00487FC6" w:rsidRDefault="001824AC" w:rsidP="00930D81">
            <w:pPr>
              <w:jc w:val="both"/>
              <w:rPr>
                <w:rFonts w:cs="Times New Roman"/>
                <w:sz w:val="20"/>
                <w:szCs w:val="20"/>
                <w:lang w:val="pl-PL"/>
              </w:rPr>
            </w:pPr>
            <w:r>
              <w:rPr>
                <w:rFonts w:cs="Times New Roman"/>
                <w:sz w:val="20"/>
                <w:szCs w:val="20"/>
                <w:lang w:val="pl"/>
              </w:rPr>
              <w:t>Zestaw do nefrostomii SKATER™ z blokowaną pętlą typu pigtail (8F x 35 cm)</w:t>
            </w:r>
          </w:p>
        </w:tc>
        <w:tc>
          <w:tcPr>
            <w:tcW w:w="892" w:type="pct"/>
            <w:vAlign w:val="center"/>
          </w:tcPr>
          <w:p w14:paraId="75CFFA08" w14:textId="77777777" w:rsidR="001824AC" w:rsidRPr="00451CE9" w:rsidRDefault="001824AC" w:rsidP="00930D81">
            <w:pPr>
              <w:jc w:val="center"/>
              <w:rPr>
                <w:rFonts w:cs="Times New Roman"/>
                <w:sz w:val="20"/>
                <w:szCs w:val="20"/>
              </w:rPr>
            </w:pPr>
            <w:r>
              <w:rPr>
                <w:rFonts w:cs="Times New Roman"/>
                <w:sz w:val="20"/>
                <w:szCs w:val="20"/>
                <w:lang w:val="pl"/>
              </w:rPr>
              <w:t>757308600</w:t>
            </w:r>
          </w:p>
        </w:tc>
      </w:tr>
      <w:tr w:rsidR="001824AC" w:rsidRPr="00451CE9" w14:paraId="1D099210" w14:textId="77777777" w:rsidTr="001824AC">
        <w:trPr>
          <w:trHeight w:val="255"/>
          <w:jc w:val="center"/>
        </w:trPr>
        <w:tc>
          <w:tcPr>
            <w:tcW w:w="4108" w:type="pct"/>
            <w:noWrap/>
          </w:tcPr>
          <w:p w14:paraId="1BF0DD33" w14:textId="77777777" w:rsidR="001824AC" w:rsidRPr="00487FC6" w:rsidRDefault="001824AC" w:rsidP="00930D81">
            <w:pPr>
              <w:jc w:val="both"/>
              <w:rPr>
                <w:rFonts w:cs="Times New Roman"/>
                <w:sz w:val="20"/>
                <w:szCs w:val="20"/>
                <w:lang w:val="pl-PL"/>
              </w:rPr>
            </w:pPr>
            <w:r>
              <w:rPr>
                <w:rFonts w:cs="Times New Roman"/>
                <w:sz w:val="20"/>
                <w:szCs w:val="20"/>
                <w:lang w:val="pl"/>
              </w:rPr>
              <w:t>Zestaw do nefrostomii SKATER™ z blokowaną pętlą typu pigtail (8F x 35 cm)</w:t>
            </w:r>
          </w:p>
        </w:tc>
        <w:tc>
          <w:tcPr>
            <w:tcW w:w="892" w:type="pct"/>
            <w:vAlign w:val="center"/>
          </w:tcPr>
          <w:p w14:paraId="0262A2BB" w14:textId="77777777" w:rsidR="001824AC" w:rsidRPr="00451CE9" w:rsidRDefault="001824AC" w:rsidP="00930D81">
            <w:pPr>
              <w:jc w:val="center"/>
              <w:rPr>
                <w:rFonts w:cs="Times New Roman"/>
                <w:sz w:val="20"/>
                <w:szCs w:val="20"/>
              </w:rPr>
            </w:pPr>
            <w:r>
              <w:rPr>
                <w:rFonts w:cs="Times New Roman"/>
                <w:sz w:val="20"/>
                <w:szCs w:val="20"/>
                <w:lang w:val="pl"/>
              </w:rPr>
              <w:t>757308700</w:t>
            </w:r>
          </w:p>
        </w:tc>
      </w:tr>
      <w:tr w:rsidR="001824AC" w:rsidRPr="00451CE9" w14:paraId="1626F94D" w14:textId="77777777" w:rsidTr="001824AC">
        <w:trPr>
          <w:trHeight w:val="255"/>
          <w:jc w:val="center"/>
        </w:trPr>
        <w:tc>
          <w:tcPr>
            <w:tcW w:w="4108" w:type="pct"/>
            <w:noWrap/>
          </w:tcPr>
          <w:p w14:paraId="13353726" w14:textId="77777777" w:rsidR="001824AC" w:rsidRPr="00487FC6" w:rsidRDefault="001824AC" w:rsidP="00930D81">
            <w:pPr>
              <w:jc w:val="both"/>
              <w:rPr>
                <w:rFonts w:cs="Times New Roman"/>
                <w:sz w:val="20"/>
                <w:szCs w:val="20"/>
                <w:lang w:val="pl-PL"/>
              </w:rPr>
            </w:pPr>
            <w:r>
              <w:rPr>
                <w:rFonts w:cs="Times New Roman"/>
                <w:sz w:val="20"/>
                <w:szCs w:val="20"/>
                <w:lang w:val="pl"/>
              </w:rPr>
              <w:t>Zestaw do nefrostomii SKATER™ z blokowaną pętlą typu pigtail (10F x 35 cm)</w:t>
            </w:r>
          </w:p>
        </w:tc>
        <w:tc>
          <w:tcPr>
            <w:tcW w:w="892" w:type="pct"/>
            <w:vAlign w:val="center"/>
          </w:tcPr>
          <w:p w14:paraId="7B917448" w14:textId="77777777" w:rsidR="001824AC" w:rsidRPr="00451CE9" w:rsidRDefault="001824AC" w:rsidP="00930D81">
            <w:pPr>
              <w:jc w:val="center"/>
              <w:rPr>
                <w:rFonts w:cs="Times New Roman"/>
                <w:sz w:val="20"/>
                <w:szCs w:val="20"/>
              </w:rPr>
            </w:pPr>
            <w:r>
              <w:rPr>
                <w:rFonts w:cs="Times New Roman"/>
                <w:sz w:val="20"/>
                <w:szCs w:val="20"/>
                <w:lang w:val="pl"/>
              </w:rPr>
              <w:t>757310000</w:t>
            </w:r>
          </w:p>
        </w:tc>
      </w:tr>
      <w:tr w:rsidR="001824AC" w:rsidRPr="00451CE9" w14:paraId="44C7EAE4" w14:textId="77777777" w:rsidTr="001824AC">
        <w:trPr>
          <w:trHeight w:val="255"/>
          <w:jc w:val="center"/>
        </w:trPr>
        <w:tc>
          <w:tcPr>
            <w:tcW w:w="4108" w:type="pct"/>
            <w:noWrap/>
          </w:tcPr>
          <w:p w14:paraId="7036BE49" w14:textId="77777777" w:rsidR="001824AC" w:rsidRPr="00487FC6" w:rsidRDefault="001824AC" w:rsidP="00930D81">
            <w:pPr>
              <w:jc w:val="both"/>
              <w:rPr>
                <w:rFonts w:cs="Times New Roman"/>
                <w:sz w:val="20"/>
                <w:szCs w:val="20"/>
                <w:lang w:val="pl-PL"/>
              </w:rPr>
            </w:pPr>
            <w:r>
              <w:rPr>
                <w:rFonts w:cs="Times New Roman"/>
                <w:sz w:val="20"/>
                <w:szCs w:val="20"/>
                <w:lang w:val="pl"/>
              </w:rPr>
              <w:t>Zestaw do nefrostomii SKATER™ z blokowaną pętlą typu pigtail (12F x 35 cm)</w:t>
            </w:r>
          </w:p>
        </w:tc>
        <w:tc>
          <w:tcPr>
            <w:tcW w:w="892" w:type="pct"/>
            <w:vAlign w:val="center"/>
          </w:tcPr>
          <w:p w14:paraId="7F2EE303" w14:textId="77777777" w:rsidR="001824AC" w:rsidRPr="00451CE9" w:rsidRDefault="001824AC" w:rsidP="00930D81">
            <w:pPr>
              <w:jc w:val="center"/>
              <w:rPr>
                <w:rFonts w:cs="Times New Roman"/>
                <w:sz w:val="20"/>
                <w:szCs w:val="20"/>
              </w:rPr>
            </w:pPr>
            <w:r>
              <w:rPr>
                <w:rFonts w:cs="Times New Roman"/>
                <w:sz w:val="20"/>
                <w:szCs w:val="20"/>
                <w:lang w:val="pl"/>
              </w:rPr>
              <w:t>757312000</w:t>
            </w:r>
          </w:p>
        </w:tc>
      </w:tr>
      <w:tr w:rsidR="001824AC" w:rsidRPr="00451CE9" w14:paraId="05995295" w14:textId="77777777" w:rsidTr="001824AC">
        <w:trPr>
          <w:trHeight w:val="255"/>
          <w:jc w:val="center"/>
        </w:trPr>
        <w:tc>
          <w:tcPr>
            <w:tcW w:w="4108" w:type="pct"/>
            <w:noWrap/>
          </w:tcPr>
          <w:p w14:paraId="448B0FF5" w14:textId="77777777" w:rsidR="001824AC" w:rsidRPr="00487FC6" w:rsidRDefault="001824AC" w:rsidP="00930D81">
            <w:pPr>
              <w:jc w:val="both"/>
              <w:rPr>
                <w:rFonts w:cs="Times New Roman"/>
                <w:sz w:val="20"/>
                <w:szCs w:val="20"/>
                <w:lang w:val="pl-PL"/>
              </w:rPr>
            </w:pPr>
            <w:r>
              <w:rPr>
                <w:rFonts w:cs="Times New Roman"/>
                <w:sz w:val="20"/>
                <w:szCs w:val="20"/>
                <w:lang w:val="pl"/>
              </w:rPr>
              <w:t>Zestaw do nefrostomii SKATER™ z blokowaną pętlą typu pigtail (14F x 35 cm)</w:t>
            </w:r>
          </w:p>
        </w:tc>
        <w:tc>
          <w:tcPr>
            <w:tcW w:w="892" w:type="pct"/>
            <w:vAlign w:val="center"/>
          </w:tcPr>
          <w:p w14:paraId="25F00FC2" w14:textId="77777777" w:rsidR="001824AC" w:rsidRPr="00451CE9" w:rsidRDefault="001824AC" w:rsidP="00930D81">
            <w:pPr>
              <w:jc w:val="center"/>
              <w:rPr>
                <w:rFonts w:cs="Times New Roman"/>
                <w:sz w:val="20"/>
                <w:szCs w:val="20"/>
              </w:rPr>
            </w:pPr>
            <w:r>
              <w:rPr>
                <w:rFonts w:cs="Times New Roman"/>
                <w:sz w:val="20"/>
                <w:szCs w:val="20"/>
                <w:lang w:val="pl"/>
              </w:rPr>
              <w:t>757314700</w:t>
            </w:r>
          </w:p>
        </w:tc>
      </w:tr>
      <w:tr w:rsidR="001824AC" w:rsidRPr="00451CE9" w14:paraId="6FB91DB6" w14:textId="77777777" w:rsidTr="001824AC">
        <w:trPr>
          <w:trHeight w:val="255"/>
          <w:jc w:val="center"/>
        </w:trPr>
        <w:tc>
          <w:tcPr>
            <w:tcW w:w="4108" w:type="pct"/>
            <w:noWrap/>
          </w:tcPr>
          <w:p w14:paraId="6601CE15" w14:textId="77777777" w:rsidR="001824AC" w:rsidRPr="00487FC6" w:rsidRDefault="001824AC" w:rsidP="00930D81">
            <w:pPr>
              <w:jc w:val="both"/>
              <w:rPr>
                <w:rFonts w:cs="Times New Roman"/>
                <w:sz w:val="20"/>
                <w:szCs w:val="20"/>
                <w:lang w:val="pl-PL"/>
              </w:rPr>
            </w:pPr>
            <w:r>
              <w:rPr>
                <w:rFonts w:cs="Times New Roman"/>
                <w:sz w:val="20"/>
                <w:szCs w:val="20"/>
                <w:lang w:val="pl"/>
              </w:rPr>
              <w:t>Zestaw SKATER™ z introduktorem do nefrostomii z blokowaną pętlą typu pigtail (8F x 35 cm)</w:t>
            </w:r>
          </w:p>
        </w:tc>
        <w:tc>
          <w:tcPr>
            <w:tcW w:w="892" w:type="pct"/>
            <w:vAlign w:val="center"/>
          </w:tcPr>
          <w:p w14:paraId="6E4BDF0E" w14:textId="77777777" w:rsidR="001824AC" w:rsidRPr="00451CE9" w:rsidRDefault="001824AC" w:rsidP="00930D81">
            <w:pPr>
              <w:jc w:val="center"/>
              <w:rPr>
                <w:rFonts w:cs="Times New Roman"/>
                <w:sz w:val="20"/>
                <w:szCs w:val="20"/>
              </w:rPr>
            </w:pPr>
            <w:r>
              <w:rPr>
                <w:rFonts w:cs="Times New Roman"/>
                <w:sz w:val="20"/>
                <w:szCs w:val="20"/>
                <w:lang w:val="pl"/>
              </w:rPr>
              <w:t>767308000</w:t>
            </w:r>
          </w:p>
        </w:tc>
      </w:tr>
      <w:tr w:rsidR="001824AC" w:rsidRPr="00451CE9" w14:paraId="071C408E" w14:textId="77777777" w:rsidTr="001824AC">
        <w:trPr>
          <w:trHeight w:val="255"/>
          <w:jc w:val="center"/>
        </w:trPr>
        <w:tc>
          <w:tcPr>
            <w:tcW w:w="4108" w:type="pct"/>
            <w:noWrap/>
          </w:tcPr>
          <w:p w14:paraId="2BB5B240" w14:textId="77777777" w:rsidR="001824AC" w:rsidRPr="00487FC6" w:rsidRDefault="001824AC" w:rsidP="00930D81">
            <w:pPr>
              <w:jc w:val="both"/>
              <w:rPr>
                <w:rFonts w:cs="Times New Roman"/>
                <w:sz w:val="20"/>
                <w:szCs w:val="20"/>
                <w:lang w:val="pl-PL"/>
              </w:rPr>
            </w:pPr>
            <w:r>
              <w:rPr>
                <w:rFonts w:cs="Times New Roman"/>
                <w:sz w:val="20"/>
                <w:szCs w:val="20"/>
                <w:lang w:val="pl"/>
              </w:rPr>
              <w:t>Zestaw SKATER™ z introduktorem do nefrostomii z blokowaną pętlą typu pigtail (8F x 35 cm)</w:t>
            </w:r>
          </w:p>
        </w:tc>
        <w:tc>
          <w:tcPr>
            <w:tcW w:w="892" w:type="pct"/>
            <w:vAlign w:val="center"/>
          </w:tcPr>
          <w:p w14:paraId="748400B6" w14:textId="77777777" w:rsidR="001824AC" w:rsidRPr="00451CE9" w:rsidRDefault="001824AC" w:rsidP="00930D81">
            <w:pPr>
              <w:jc w:val="center"/>
              <w:rPr>
                <w:rFonts w:cs="Times New Roman"/>
                <w:sz w:val="20"/>
                <w:szCs w:val="20"/>
              </w:rPr>
            </w:pPr>
            <w:r>
              <w:rPr>
                <w:rFonts w:cs="Times New Roman"/>
                <w:sz w:val="20"/>
                <w:szCs w:val="20"/>
                <w:lang w:val="pl"/>
              </w:rPr>
              <w:t>767308300</w:t>
            </w:r>
          </w:p>
        </w:tc>
      </w:tr>
      <w:tr w:rsidR="001824AC" w:rsidRPr="00451CE9" w14:paraId="3CD95F5F" w14:textId="77777777" w:rsidTr="001824AC">
        <w:trPr>
          <w:trHeight w:val="255"/>
          <w:jc w:val="center"/>
        </w:trPr>
        <w:tc>
          <w:tcPr>
            <w:tcW w:w="4108" w:type="pct"/>
            <w:noWrap/>
          </w:tcPr>
          <w:p w14:paraId="61E53391" w14:textId="77777777" w:rsidR="001824AC" w:rsidRPr="00487FC6" w:rsidRDefault="001824AC" w:rsidP="00930D81">
            <w:pPr>
              <w:jc w:val="both"/>
              <w:rPr>
                <w:rFonts w:cs="Times New Roman"/>
                <w:sz w:val="20"/>
                <w:szCs w:val="20"/>
                <w:lang w:val="pl-PL"/>
              </w:rPr>
            </w:pPr>
            <w:r>
              <w:rPr>
                <w:rFonts w:cs="Times New Roman"/>
                <w:sz w:val="20"/>
                <w:szCs w:val="20"/>
                <w:lang w:val="pl"/>
              </w:rPr>
              <w:t>Zestaw SKATER™ z introduktorem do nefrostomii z blokowaną pętlą typu pigtail (10F x 35 cm)</w:t>
            </w:r>
          </w:p>
        </w:tc>
        <w:tc>
          <w:tcPr>
            <w:tcW w:w="892" w:type="pct"/>
            <w:vAlign w:val="center"/>
          </w:tcPr>
          <w:p w14:paraId="30F8336B" w14:textId="77777777" w:rsidR="001824AC" w:rsidRPr="00451CE9" w:rsidRDefault="001824AC" w:rsidP="00930D81">
            <w:pPr>
              <w:jc w:val="center"/>
              <w:rPr>
                <w:rFonts w:cs="Times New Roman"/>
                <w:sz w:val="20"/>
                <w:szCs w:val="20"/>
              </w:rPr>
            </w:pPr>
            <w:r>
              <w:rPr>
                <w:rFonts w:cs="Times New Roman"/>
                <w:sz w:val="20"/>
                <w:szCs w:val="20"/>
                <w:lang w:val="pl"/>
              </w:rPr>
              <w:t>767310300</w:t>
            </w:r>
          </w:p>
        </w:tc>
      </w:tr>
      <w:tr w:rsidR="001824AC" w:rsidRPr="00451CE9" w14:paraId="42E14040" w14:textId="77777777" w:rsidTr="001824AC">
        <w:trPr>
          <w:trHeight w:val="255"/>
          <w:jc w:val="center"/>
        </w:trPr>
        <w:tc>
          <w:tcPr>
            <w:tcW w:w="4108" w:type="pct"/>
            <w:noWrap/>
          </w:tcPr>
          <w:p w14:paraId="7A2C8EA2" w14:textId="77777777" w:rsidR="001824AC" w:rsidRPr="00487FC6" w:rsidRDefault="001824AC" w:rsidP="00930D81">
            <w:pPr>
              <w:jc w:val="both"/>
              <w:rPr>
                <w:rFonts w:cs="Times New Roman"/>
                <w:sz w:val="20"/>
                <w:szCs w:val="20"/>
                <w:lang w:val="pl-PL"/>
              </w:rPr>
            </w:pPr>
            <w:r>
              <w:rPr>
                <w:rFonts w:cs="Times New Roman"/>
                <w:sz w:val="20"/>
                <w:szCs w:val="20"/>
                <w:lang w:val="pl"/>
              </w:rPr>
              <w:t>Zestaw SKATER™ z introduktorem do nefrostomii z blokowaną pętlą typu pigtail (10F x 35 cm)</w:t>
            </w:r>
          </w:p>
        </w:tc>
        <w:tc>
          <w:tcPr>
            <w:tcW w:w="892" w:type="pct"/>
            <w:vAlign w:val="center"/>
          </w:tcPr>
          <w:p w14:paraId="1A68D5DD" w14:textId="77777777" w:rsidR="001824AC" w:rsidRPr="00451CE9" w:rsidRDefault="001824AC" w:rsidP="00930D81">
            <w:pPr>
              <w:jc w:val="center"/>
              <w:rPr>
                <w:rFonts w:cs="Times New Roman"/>
                <w:sz w:val="20"/>
                <w:szCs w:val="20"/>
              </w:rPr>
            </w:pPr>
            <w:r>
              <w:rPr>
                <w:rFonts w:cs="Times New Roman"/>
                <w:sz w:val="20"/>
                <w:szCs w:val="20"/>
                <w:lang w:val="pl"/>
              </w:rPr>
              <w:t>767310000</w:t>
            </w:r>
          </w:p>
        </w:tc>
      </w:tr>
      <w:tr w:rsidR="001824AC" w:rsidRPr="00451CE9" w14:paraId="609CF5E8" w14:textId="77777777" w:rsidTr="001824AC">
        <w:trPr>
          <w:trHeight w:val="255"/>
          <w:jc w:val="center"/>
        </w:trPr>
        <w:tc>
          <w:tcPr>
            <w:tcW w:w="4108" w:type="pct"/>
            <w:noWrap/>
          </w:tcPr>
          <w:p w14:paraId="566A9D3B" w14:textId="77777777" w:rsidR="001824AC" w:rsidRPr="00487FC6" w:rsidRDefault="001824AC" w:rsidP="00930D81">
            <w:pPr>
              <w:jc w:val="both"/>
              <w:rPr>
                <w:rFonts w:cs="Times New Roman"/>
                <w:sz w:val="20"/>
                <w:szCs w:val="20"/>
                <w:lang w:val="pl-PL"/>
              </w:rPr>
            </w:pPr>
            <w:r>
              <w:rPr>
                <w:rFonts w:cs="Times New Roman"/>
                <w:sz w:val="20"/>
                <w:szCs w:val="20"/>
                <w:lang w:val="pl"/>
              </w:rPr>
              <w:t>Zestaw SKATER™ z introduktorem do nefrostomii z blokowaną pętlą typu pigtail (12F x 35 cm)</w:t>
            </w:r>
          </w:p>
        </w:tc>
        <w:tc>
          <w:tcPr>
            <w:tcW w:w="892" w:type="pct"/>
            <w:vAlign w:val="center"/>
          </w:tcPr>
          <w:p w14:paraId="531ED34C" w14:textId="77777777" w:rsidR="001824AC" w:rsidRPr="00451CE9" w:rsidRDefault="001824AC" w:rsidP="00930D81">
            <w:pPr>
              <w:jc w:val="center"/>
              <w:rPr>
                <w:rFonts w:cs="Times New Roman"/>
                <w:sz w:val="20"/>
                <w:szCs w:val="20"/>
              </w:rPr>
            </w:pPr>
            <w:r>
              <w:rPr>
                <w:rFonts w:cs="Times New Roman"/>
                <w:sz w:val="20"/>
                <w:szCs w:val="20"/>
                <w:lang w:val="pl"/>
              </w:rPr>
              <w:t>767312000</w:t>
            </w:r>
          </w:p>
        </w:tc>
      </w:tr>
      <w:tr w:rsidR="001824AC" w:rsidRPr="00451CE9" w14:paraId="7AF58917" w14:textId="77777777" w:rsidTr="001824AC">
        <w:trPr>
          <w:trHeight w:val="255"/>
          <w:jc w:val="center"/>
        </w:trPr>
        <w:tc>
          <w:tcPr>
            <w:tcW w:w="4108" w:type="pct"/>
            <w:noWrap/>
          </w:tcPr>
          <w:p w14:paraId="0092A352" w14:textId="77777777" w:rsidR="001824AC" w:rsidRPr="00487FC6" w:rsidRDefault="001824AC" w:rsidP="00930D81">
            <w:pPr>
              <w:jc w:val="both"/>
              <w:rPr>
                <w:rFonts w:cs="Times New Roman"/>
                <w:sz w:val="20"/>
                <w:szCs w:val="20"/>
                <w:lang w:val="pl-PL"/>
              </w:rPr>
            </w:pPr>
            <w:r>
              <w:rPr>
                <w:rFonts w:cs="Times New Roman"/>
                <w:sz w:val="20"/>
                <w:szCs w:val="20"/>
                <w:lang w:val="pl"/>
              </w:rPr>
              <w:t>Blokujący się zestaw SKATER™ z introduktorem do drenażu dróg żółciowych (8F x 40 cm)</w:t>
            </w:r>
          </w:p>
        </w:tc>
        <w:tc>
          <w:tcPr>
            <w:tcW w:w="892" w:type="pct"/>
            <w:vAlign w:val="center"/>
          </w:tcPr>
          <w:p w14:paraId="149032B2" w14:textId="77777777" w:rsidR="001824AC" w:rsidRPr="00451CE9" w:rsidRDefault="001824AC" w:rsidP="00930D81">
            <w:pPr>
              <w:jc w:val="center"/>
              <w:rPr>
                <w:rFonts w:cs="Times New Roman"/>
                <w:sz w:val="20"/>
                <w:szCs w:val="20"/>
              </w:rPr>
            </w:pPr>
            <w:r>
              <w:rPr>
                <w:rFonts w:cs="Times New Roman"/>
                <w:sz w:val="20"/>
                <w:szCs w:val="20"/>
                <w:lang w:val="pl"/>
              </w:rPr>
              <w:t>765308300</w:t>
            </w:r>
          </w:p>
        </w:tc>
      </w:tr>
      <w:tr w:rsidR="001824AC" w:rsidRPr="00451CE9" w14:paraId="0D9E999F" w14:textId="77777777" w:rsidTr="001824AC">
        <w:trPr>
          <w:trHeight w:val="255"/>
          <w:jc w:val="center"/>
        </w:trPr>
        <w:tc>
          <w:tcPr>
            <w:tcW w:w="4108" w:type="pct"/>
            <w:noWrap/>
          </w:tcPr>
          <w:p w14:paraId="38992610" w14:textId="77777777" w:rsidR="001824AC" w:rsidRPr="00487FC6" w:rsidRDefault="001824AC" w:rsidP="00930D81">
            <w:pPr>
              <w:jc w:val="both"/>
              <w:rPr>
                <w:rFonts w:cs="Times New Roman"/>
                <w:sz w:val="20"/>
                <w:szCs w:val="20"/>
                <w:lang w:val="pl-PL"/>
              </w:rPr>
            </w:pPr>
            <w:r>
              <w:rPr>
                <w:rFonts w:cs="Times New Roman"/>
                <w:sz w:val="20"/>
                <w:szCs w:val="20"/>
                <w:lang w:val="pl"/>
              </w:rPr>
              <w:t>Blokujący się zestaw SKATER™ z introduktorem do drenażu dróg żółciowych (10F x 40 cm)</w:t>
            </w:r>
          </w:p>
        </w:tc>
        <w:tc>
          <w:tcPr>
            <w:tcW w:w="892" w:type="pct"/>
            <w:vAlign w:val="center"/>
          </w:tcPr>
          <w:p w14:paraId="665608DB" w14:textId="77777777" w:rsidR="001824AC" w:rsidRPr="00451CE9" w:rsidRDefault="001824AC" w:rsidP="00930D81">
            <w:pPr>
              <w:jc w:val="center"/>
              <w:rPr>
                <w:rFonts w:cs="Times New Roman"/>
                <w:sz w:val="20"/>
                <w:szCs w:val="20"/>
              </w:rPr>
            </w:pPr>
            <w:r>
              <w:rPr>
                <w:rFonts w:cs="Times New Roman"/>
                <w:sz w:val="20"/>
                <w:szCs w:val="20"/>
                <w:lang w:val="pl"/>
              </w:rPr>
              <w:t>765310300</w:t>
            </w:r>
          </w:p>
        </w:tc>
      </w:tr>
      <w:tr w:rsidR="001824AC" w:rsidRPr="00451CE9" w14:paraId="543DCD6C" w14:textId="77777777" w:rsidTr="001824AC">
        <w:trPr>
          <w:trHeight w:val="255"/>
          <w:jc w:val="center"/>
        </w:trPr>
        <w:tc>
          <w:tcPr>
            <w:tcW w:w="4108" w:type="pct"/>
            <w:noWrap/>
          </w:tcPr>
          <w:p w14:paraId="187816FF" w14:textId="77777777" w:rsidR="001824AC" w:rsidRPr="00487FC6" w:rsidRDefault="001824AC" w:rsidP="00930D81">
            <w:pPr>
              <w:jc w:val="both"/>
              <w:rPr>
                <w:rFonts w:cs="Times New Roman"/>
                <w:sz w:val="20"/>
                <w:szCs w:val="20"/>
                <w:lang w:val="pl-PL"/>
              </w:rPr>
            </w:pPr>
            <w:r>
              <w:rPr>
                <w:rFonts w:cs="Times New Roman"/>
                <w:sz w:val="20"/>
                <w:szCs w:val="20"/>
                <w:lang w:val="pl"/>
              </w:rPr>
              <w:t>Zestaw do nefrostomii SKATER™ z nieblokowaną pętlą typu pigtail (8F x 35 cm)</w:t>
            </w:r>
          </w:p>
        </w:tc>
        <w:tc>
          <w:tcPr>
            <w:tcW w:w="892" w:type="pct"/>
            <w:vAlign w:val="center"/>
          </w:tcPr>
          <w:p w14:paraId="5216EAE2" w14:textId="77777777" w:rsidR="001824AC" w:rsidRPr="00451CE9" w:rsidRDefault="001824AC" w:rsidP="00930D81">
            <w:pPr>
              <w:jc w:val="center"/>
              <w:rPr>
                <w:rFonts w:cs="Times New Roman"/>
                <w:sz w:val="20"/>
                <w:szCs w:val="20"/>
              </w:rPr>
            </w:pPr>
            <w:r>
              <w:rPr>
                <w:rFonts w:cs="Times New Roman"/>
                <w:sz w:val="20"/>
                <w:szCs w:val="20"/>
                <w:lang w:val="pl"/>
              </w:rPr>
              <w:t>750308000</w:t>
            </w:r>
          </w:p>
        </w:tc>
      </w:tr>
      <w:tr w:rsidR="001824AC" w:rsidRPr="00451CE9" w14:paraId="1BCA9A07" w14:textId="77777777" w:rsidTr="001824AC">
        <w:trPr>
          <w:trHeight w:val="255"/>
          <w:jc w:val="center"/>
        </w:trPr>
        <w:tc>
          <w:tcPr>
            <w:tcW w:w="4108" w:type="pct"/>
            <w:noWrap/>
          </w:tcPr>
          <w:p w14:paraId="61FE8299" w14:textId="77777777" w:rsidR="001824AC" w:rsidRPr="00487FC6" w:rsidRDefault="001824AC" w:rsidP="00930D81">
            <w:pPr>
              <w:jc w:val="both"/>
              <w:rPr>
                <w:rFonts w:cs="Times New Roman"/>
                <w:sz w:val="20"/>
                <w:szCs w:val="20"/>
                <w:lang w:val="pl-PL"/>
              </w:rPr>
            </w:pPr>
            <w:r>
              <w:rPr>
                <w:rFonts w:cs="Times New Roman"/>
                <w:sz w:val="20"/>
                <w:szCs w:val="20"/>
                <w:lang w:val="pl"/>
              </w:rPr>
              <w:t>Zestaw do nefrostomii SKATER™ z nieblokowaną pętlą typu pigtail (8F x 35 cm)</w:t>
            </w:r>
          </w:p>
        </w:tc>
        <w:tc>
          <w:tcPr>
            <w:tcW w:w="892" w:type="pct"/>
            <w:vAlign w:val="center"/>
          </w:tcPr>
          <w:p w14:paraId="7BE503AA" w14:textId="77777777" w:rsidR="001824AC" w:rsidRPr="00451CE9" w:rsidRDefault="001824AC" w:rsidP="00930D81">
            <w:pPr>
              <w:jc w:val="center"/>
              <w:rPr>
                <w:rFonts w:cs="Times New Roman"/>
                <w:sz w:val="20"/>
                <w:szCs w:val="20"/>
              </w:rPr>
            </w:pPr>
            <w:r>
              <w:rPr>
                <w:rFonts w:cs="Times New Roman"/>
                <w:sz w:val="20"/>
                <w:szCs w:val="20"/>
                <w:lang w:val="pl"/>
              </w:rPr>
              <w:t>750308100</w:t>
            </w:r>
          </w:p>
        </w:tc>
      </w:tr>
      <w:tr w:rsidR="001824AC" w:rsidRPr="00451CE9" w14:paraId="343628F1" w14:textId="77777777" w:rsidTr="001824AC">
        <w:trPr>
          <w:trHeight w:val="255"/>
          <w:jc w:val="center"/>
        </w:trPr>
        <w:tc>
          <w:tcPr>
            <w:tcW w:w="4108" w:type="pct"/>
            <w:noWrap/>
          </w:tcPr>
          <w:p w14:paraId="4683CF64" w14:textId="77777777" w:rsidR="001824AC" w:rsidRPr="00487FC6" w:rsidRDefault="001824AC" w:rsidP="00930D81">
            <w:pPr>
              <w:jc w:val="both"/>
              <w:rPr>
                <w:rFonts w:cs="Times New Roman"/>
                <w:sz w:val="20"/>
                <w:szCs w:val="20"/>
                <w:lang w:val="pl-PL"/>
              </w:rPr>
            </w:pPr>
            <w:r>
              <w:rPr>
                <w:rFonts w:cs="Times New Roman"/>
                <w:sz w:val="20"/>
                <w:szCs w:val="20"/>
                <w:lang w:val="pl"/>
              </w:rPr>
              <w:t>Zestaw do nefrostomii SKATER™ z nieblokowaną pętlą typu pigtail (10F x 35 cm)</w:t>
            </w:r>
          </w:p>
        </w:tc>
        <w:tc>
          <w:tcPr>
            <w:tcW w:w="892" w:type="pct"/>
            <w:vAlign w:val="center"/>
          </w:tcPr>
          <w:p w14:paraId="49B808CB" w14:textId="77777777" w:rsidR="001824AC" w:rsidRPr="00451CE9" w:rsidRDefault="001824AC" w:rsidP="00930D81">
            <w:pPr>
              <w:jc w:val="center"/>
              <w:rPr>
                <w:rFonts w:cs="Times New Roman"/>
                <w:sz w:val="20"/>
                <w:szCs w:val="20"/>
              </w:rPr>
            </w:pPr>
            <w:r>
              <w:rPr>
                <w:rFonts w:cs="Times New Roman"/>
                <w:sz w:val="20"/>
                <w:szCs w:val="20"/>
                <w:lang w:val="pl"/>
              </w:rPr>
              <w:t>750310000</w:t>
            </w:r>
          </w:p>
        </w:tc>
      </w:tr>
      <w:tr w:rsidR="001824AC" w:rsidRPr="00451CE9" w14:paraId="7CFFE2F4" w14:textId="77777777" w:rsidTr="001824AC">
        <w:trPr>
          <w:trHeight w:val="255"/>
          <w:jc w:val="center"/>
        </w:trPr>
        <w:tc>
          <w:tcPr>
            <w:tcW w:w="4108" w:type="pct"/>
            <w:noWrap/>
          </w:tcPr>
          <w:p w14:paraId="1CCD6D2F" w14:textId="77777777" w:rsidR="001824AC" w:rsidRPr="00487FC6" w:rsidRDefault="001824AC" w:rsidP="00930D81">
            <w:pPr>
              <w:jc w:val="both"/>
              <w:rPr>
                <w:rFonts w:cs="Times New Roman"/>
                <w:sz w:val="20"/>
                <w:szCs w:val="20"/>
                <w:lang w:val="pl-PL"/>
              </w:rPr>
            </w:pPr>
            <w:r>
              <w:rPr>
                <w:rFonts w:cs="Times New Roman"/>
                <w:sz w:val="20"/>
                <w:szCs w:val="20"/>
                <w:lang w:val="pl"/>
              </w:rPr>
              <w:t>Zestaw do nefrostomii SKATER™ z nieblokowaną pętlą typu pigtail (12F x 35 cm)</w:t>
            </w:r>
          </w:p>
        </w:tc>
        <w:tc>
          <w:tcPr>
            <w:tcW w:w="892" w:type="pct"/>
            <w:vAlign w:val="center"/>
          </w:tcPr>
          <w:p w14:paraId="0FE2706E" w14:textId="77777777" w:rsidR="001824AC" w:rsidRPr="00451CE9" w:rsidRDefault="001824AC" w:rsidP="00930D81">
            <w:pPr>
              <w:jc w:val="center"/>
              <w:rPr>
                <w:rFonts w:cs="Times New Roman"/>
                <w:sz w:val="20"/>
                <w:szCs w:val="20"/>
              </w:rPr>
            </w:pPr>
            <w:r>
              <w:rPr>
                <w:rFonts w:cs="Times New Roman"/>
                <w:sz w:val="20"/>
                <w:szCs w:val="20"/>
                <w:lang w:val="pl"/>
              </w:rPr>
              <w:t>750312000</w:t>
            </w:r>
          </w:p>
        </w:tc>
      </w:tr>
      <w:tr w:rsidR="001824AC" w:rsidRPr="00451CE9" w14:paraId="3211B244" w14:textId="77777777" w:rsidTr="001824AC">
        <w:trPr>
          <w:trHeight w:val="255"/>
          <w:jc w:val="center"/>
        </w:trPr>
        <w:tc>
          <w:tcPr>
            <w:tcW w:w="4108" w:type="pct"/>
            <w:noWrap/>
          </w:tcPr>
          <w:p w14:paraId="7FB2B747" w14:textId="77777777" w:rsidR="001824AC" w:rsidRPr="00487FC6" w:rsidRDefault="001824AC" w:rsidP="00930D81">
            <w:pPr>
              <w:jc w:val="both"/>
              <w:rPr>
                <w:rFonts w:cs="Times New Roman"/>
                <w:sz w:val="20"/>
                <w:szCs w:val="20"/>
                <w:lang w:val="pl-PL"/>
              </w:rPr>
            </w:pPr>
            <w:r>
              <w:rPr>
                <w:rFonts w:cs="Times New Roman"/>
                <w:sz w:val="20"/>
                <w:szCs w:val="20"/>
                <w:lang w:val="pl"/>
              </w:rPr>
              <w:t>Zestaw do nefrostomii SKATER™ z nieblokowaną pętlą typu pigtail (14F x 35 cm)</w:t>
            </w:r>
          </w:p>
        </w:tc>
        <w:tc>
          <w:tcPr>
            <w:tcW w:w="892" w:type="pct"/>
            <w:vAlign w:val="center"/>
          </w:tcPr>
          <w:p w14:paraId="062E1CC0" w14:textId="77777777" w:rsidR="001824AC" w:rsidRPr="00451CE9" w:rsidRDefault="001824AC" w:rsidP="00930D81">
            <w:pPr>
              <w:jc w:val="center"/>
              <w:rPr>
                <w:rFonts w:cs="Times New Roman"/>
                <w:sz w:val="20"/>
                <w:szCs w:val="20"/>
              </w:rPr>
            </w:pPr>
            <w:r>
              <w:rPr>
                <w:rFonts w:cs="Times New Roman"/>
                <w:sz w:val="20"/>
                <w:szCs w:val="20"/>
                <w:lang w:val="pl"/>
              </w:rPr>
              <w:t>750314000</w:t>
            </w:r>
          </w:p>
        </w:tc>
      </w:tr>
      <w:tr w:rsidR="001824AC" w:rsidRPr="00451CE9" w14:paraId="3E474917" w14:textId="77777777" w:rsidTr="001824AC">
        <w:trPr>
          <w:trHeight w:val="255"/>
          <w:jc w:val="center"/>
        </w:trPr>
        <w:tc>
          <w:tcPr>
            <w:tcW w:w="4108" w:type="pct"/>
            <w:noWrap/>
            <w:vAlign w:val="center"/>
          </w:tcPr>
          <w:p w14:paraId="6BF09D3D" w14:textId="77777777" w:rsidR="001824AC" w:rsidRPr="00487FC6" w:rsidRDefault="001824AC" w:rsidP="00930D81">
            <w:pPr>
              <w:jc w:val="both"/>
              <w:rPr>
                <w:rFonts w:cs="Times New Roman"/>
                <w:sz w:val="20"/>
                <w:szCs w:val="20"/>
                <w:lang w:val="pl-PL"/>
              </w:rPr>
            </w:pPr>
            <w:r>
              <w:rPr>
                <w:rFonts w:cs="Times New Roman"/>
                <w:color w:val="000000"/>
                <w:sz w:val="20"/>
                <w:szCs w:val="20"/>
                <w:lang w:val="pl"/>
              </w:rPr>
              <w:t>Nieblokujący się zestaw uniwersalny i do nefrostomii SKATER™ (6F x 15 cm)</w:t>
            </w:r>
          </w:p>
        </w:tc>
        <w:tc>
          <w:tcPr>
            <w:tcW w:w="892" w:type="pct"/>
            <w:vAlign w:val="center"/>
          </w:tcPr>
          <w:p w14:paraId="08CD1264" w14:textId="77777777" w:rsidR="001824AC" w:rsidRPr="00451CE9" w:rsidRDefault="001824AC" w:rsidP="00930D81">
            <w:pPr>
              <w:jc w:val="center"/>
              <w:rPr>
                <w:rFonts w:cs="Times New Roman"/>
                <w:color w:val="000000"/>
                <w:sz w:val="20"/>
                <w:szCs w:val="20"/>
              </w:rPr>
            </w:pPr>
            <w:r>
              <w:rPr>
                <w:rFonts w:cs="Times New Roman"/>
                <w:color w:val="000000"/>
                <w:sz w:val="20"/>
                <w:szCs w:val="20"/>
                <w:lang w:val="pl"/>
              </w:rPr>
              <w:t>756106015</w:t>
            </w:r>
          </w:p>
        </w:tc>
      </w:tr>
      <w:tr w:rsidR="001824AC" w:rsidRPr="00451CE9" w14:paraId="205435FD" w14:textId="77777777" w:rsidTr="001824AC">
        <w:trPr>
          <w:trHeight w:val="255"/>
          <w:jc w:val="center"/>
        </w:trPr>
        <w:tc>
          <w:tcPr>
            <w:tcW w:w="4108" w:type="pct"/>
            <w:noWrap/>
            <w:vAlign w:val="center"/>
          </w:tcPr>
          <w:p w14:paraId="4FCBCB20" w14:textId="77777777" w:rsidR="001824AC" w:rsidRPr="00487FC6" w:rsidRDefault="001824AC" w:rsidP="00930D81">
            <w:pPr>
              <w:jc w:val="both"/>
              <w:rPr>
                <w:rFonts w:cs="Times New Roman"/>
                <w:sz w:val="20"/>
                <w:szCs w:val="20"/>
                <w:lang w:val="pl-PL"/>
              </w:rPr>
            </w:pPr>
            <w:r>
              <w:rPr>
                <w:rFonts w:cs="Times New Roman"/>
                <w:color w:val="000000"/>
                <w:sz w:val="20"/>
                <w:szCs w:val="20"/>
                <w:lang w:val="pl"/>
              </w:rPr>
              <w:t>Nieblokujący się zestaw uniwersalny i do nefrostomii SKATER™ (6F x 20 cm)</w:t>
            </w:r>
          </w:p>
        </w:tc>
        <w:tc>
          <w:tcPr>
            <w:tcW w:w="892" w:type="pct"/>
            <w:vAlign w:val="center"/>
          </w:tcPr>
          <w:p w14:paraId="583C674F" w14:textId="77777777" w:rsidR="001824AC" w:rsidRPr="00451CE9" w:rsidRDefault="001824AC" w:rsidP="00930D81">
            <w:pPr>
              <w:jc w:val="center"/>
              <w:rPr>
                <w:rFonts w:cs="Times New Roman"/>
                <w:color w:val="000000"/>
                <w:sz w:val="20"/>
                <w:szCs w:val="20"/>
              </w:rPr>
            </w:pPr>
            <w:r>
              <w:rPr>
                <w:rFonts w:cs="Times New Roman"/>
                <w:color w:val="000000"/>
                <w:sz w:val="20"/>
                <w:szCs w:val="20"/>
                <w:lang w:val="pl"/>
              </w:rPr>
              <w:t>756106020</w:t>
            </w:r>
          </w:p>
        </w:tc>
      </w:tr>
      <w:tr w:rsidR="001824AC" w:rsidRPr="00451CE9" w14:paraId="644E2CDF" w14:textId="77777777" w:rsidTr="001824AC">
        <w:trPr>
          <w:trHeight w:val="255"/>
          <w:jc w:val="center"/>
        </w:trPr>
        <w:tc>
          <w:tcPr>
            <w:tcW w:w="4108" w:type="pct"/>
            <w:noWrap/>
            <w:vAlign w:val="center"/>
          </w:tcPr>
          <w:p w14:paraId="59A80127" w14:textId="77777777" w:rsidR="001824AC" w:rsidRPr="00487FC6" w:rsidRDefault="001824AC" w:rsidP="00930D81">
            <w:pPr>
              <w:jc w:val="both"/>
              <w:rPr>
                <w:rFonts w:cs="Times New Roman"/>
                <w:sz w:val="20"/>
                <w:szCs w:val="20"/>
                <w:lang w:val="pl-PL"/>
              </w:rPr>
            </w:pPr>
            <w:r>
              <w:rPr>
                <w:rFonts w:cs="Times New Roman"/>
                <w:color w:val="000000"/>
                <w:sz w:val="20"/>
                <w:szCs w:val="20"/>
                <w:lang w:val="pl"/>
              </w:rPr>
              <w:t>Nieblokujący się zestaw uniwersalny i do nefrostomii SKATER™ (6F x 25 cm)</w:t>
            </w:r>
          </w:p>
        </w:tc>
        <w:tc>
          <w:tcPr>
            <w:tcW w:w="892" w:type="pct"/>
            <w:vAlign w:val="center"/>
          </w:tcPr>
          <w:p w14:paraId="1D4111A2" w14:textId="77777777" w:rsidR="001824AC" w:rsidRPr="00451CE9" w:rsidRDefault="001824AC" w:rsidP="00930D81">
            <w:pPr>
              <w:jc w:val="center"/>
              <w:rPr>
                <w:rFonts w:cs="Times New Roman"/>
                <w:color w:val="000000"/>
                <w:sz w:val="20"/>
                <w:szCs w:val="20"/>
              </w:rPr>
            </w:pPr>
            <w:r>
              <w:rPr>
                <w:rFonts w:cs="Times New Roman"/>
                <w:color w:val="000000"/>
                <w:sz w:val="20"/>
                <w:szCs w:val="20"/>
                <w:lang w:val="pl"/>
              </w:rPr>
              <w:t>756106025</w:t>
            </w:r>
          </w:p>
        </w:tc>
      </w:tr>
      <w:tr w:rsidR="001824AC" w:rsidRPr="00451CE9" w14:paraId="28B8CF3F" w14:textId="77777777" w:rsidTr="001824AC">
        <w:trPr>
          <w:trHeight w:val="255"/>
          <w:jc w:val="center"/>
        </w:trPr>
        <w:tc>
          <w:tcPr>
            <w:tcW w:w="4108" w:type="pct"/>
            <w:noWrap/>
            <w:vAlign w:val="center"/>
          </w:tcPr>
          <w:p w14:paraId="261C499F" w14:textId="77777777" w:rsidR="001824AC" w:rsidRPr="00487FC6" w:rsidRDefault="001824AC" w:rsidP="00930D81">
            <w:pPr>
              <w:jc w:val="both"/>
              <w:rPr>
                <w:rFonts w:cs="Times New Roman"/>
                <w:sz w:val="20"/>
                <w:szCs w:val="20"/>
                <w:lang w:val="pl-PL"/>
              </w:rPr>
            </w:pPr>
            <w:r>
              <w:rPr>
                <w:rFonts w:cs="Times New Roman"/>
                <w:color w:val="000000"/>
                <w:sz w:val="20"/>
                <w:szCs w:val="20"/>
                <w:lang w:val="pl"/>
              </w:rPr>
              <w:t>Nieblokujący się zestaw uniwersalny i do nefrostomii SKATER™ (7F x 20 cm)</w:t>
            </w:r>
          </w:p>
        </w:tc>
        <w:tc>
          <w:tcPr>
            <w:tcW w:w="892" w:type="pct"/>
            <w:vAlign w:val="center"/>
          </w:tcPr>
          <w:p w14:paraId="26410DBD" w14:textId="77777777" w:rsidR="001824AC" w:rsidRPr="00451CE9" w:rsidRDefault="001824AC" w:rsidP="00930D81">
            <w:pPr>
              <w:jc w:val="center"/>
              <w:rPr>
                <w:rFonts w:cs="Times New Roman"/>
                <w:color w:val="000000"/>
                <w:sz w:val="20"/>
                <w:szCs w:val="20"/>
              </w:rPr>
            </w:pPr>
            <w:r>
              <w:rPr>
                <w:rFonts w:cs="Times New Roman"/>
                <w:color w:val="000000"/>
                <w:sz w:val="20"/>
                <w:szCs w:val="20"/>
                <w:lang w:val="pl"/>
              </w:rPr>
              <w:t>756107020</w:t>
            </w:r>
          </w:p>
        </w:tc>
      </w:tr>
      <w:tr w:rsidR="001824AC" w:rsidRPr="00451CE9" w14:paraId="6A0CAAE0" w14:textId="77777777" w:rsidTr="001824AC">
        <w:trPr>
          <w:trHeight w:val="255"/>
          <w:jc w:val="center"/>
        </w:trPr>
        <w:tc>
          <w:tcPr>
            <w:tcW w:w="4108" w:type="pct"/>
            <w:noWrap/>
            <w:vAlign w:val="center"/>
          </w:tcPr>
          <w:p w14:paraId="54F37795" w14:textId="77777777" w:rsidR="001824AC" w:rsidRPr="00487FC6" w:rsidRDefault="001824AC" w:rsidP="00930D81">
            <w:pPr>
              <w:jc w:val="both"/>
              <w:rPr>
                <w:rFonts w:cs="Times New Roman"/>
                <w:sz w:val="20"/>
                <w:szCs w:val="20"/>
                <w:lang w:val="pl-PL"/>
              </w:rPr>
            </w:pPr>
            <w:r>
              <w:rPr>
                <w:rFonts w:cs="Times New Roman"/>
                <w:color w:val="000000"/>
                <w:sz w:val="20"/>
                <w:szCs w:val="20"/>
                <w:lang w:val="pl"/>
              </w:rPr>
              <w:t>Nieblokujący się zestaw uniwersalny i do nefrostomii SKATER™ (7F x 25 cm)</w:t>
            </w:r>
          </w:p>
        </w:tc>
        <w:tc>
          <w:tcPr>
            <w:tcW w:w="892" w:type="pct"/>
            <w:vAlign w:val="center"/>
          </w:tcPr>
          <w:p w14:paraId="1B3F64D9" w14:textId="77777777" w:rsidR="001824AC" w:rsidRPr="00451CE9" w:rsidRDefault="001824AC" w:rsidP="00930D81">
            <w:pPr>
              <w:jc w:val="center"/>
              <w:rPr>
                <w:rFonts w:cs="Times New Roman"/>
                <w:color w:val="000000"/>
                <w:sz w:val="20"/>
                <w:szCs w:val="20"/>
              </w:rPr>
            </w:pPr>
            <w:r>
              <w:rPr>
                <w:rFonts w:cs="Times New Roman"/>
                <w:color w:val="000000"/>
                <w:sz w:val="20"/>
                <w:szCs w:val="20"/>
                <w:lang w:val="pl"/>
              </w:rPr>
              <w:t>756107025</w:t>
            </w:r>
          </w:p>
        </w:tc>
      </w:tr>
      <w:tr w:rsidR="001824AC" w:rsidRPr="00451CE9" w14:paraId="50C683E0" w14:textId="77777777" w:rsidTr="001824AC">
        <w:trPr>
          <w:trHeight w:val="255"/>
          <w:jc w:val="center"/>
        </w:trPr>
        <w:tc>
          <w:tcPr>
            <w:tcW w:w="4108" w:type="pct"/>
            <w:noWrap/>
            <w:vAlign w:val="center"/>
          </w:tcPr>
          <w:p w14:paraId="03044F9C" w14:textId="77777777" w:rsidR="001824AC" w:rsidRPr="00487FC6" w:rsidRDefault="001824AC" w:rsidP="00930D81">
            <w:pPr>
              <w:jc w:val="both"/>
              <w:rPr>
                <w:rFonts w:cs="Times New Roman"/>
                <w:sz w:val="20"/>
                <w:szCs w:val="20"/>
                <w:lang w:val="pl-PL"/>
              </w:rPr>
            </w:pPr>
            <w:r>
              <w:rPr>
                <w:rFonts w:cs="Times New Roman"/>
                <w:color w:val="000000"/>
                <w:sz w:val="20"/>
                <w:szCs w:val="20"/>
                <w:lang w:val="pl"/>
              </w:rPr>
              <w:t>Nieblokujący się zestaw uniwersalny i do nefrostomii SKATER™ (8F x 20 cm)</w:t>
            </w:r>
          </w:p>
        </w:tc>
        <w:tc>
          <w:tcPr>
            <w:tcW w:w="892" w:type="pct"/>
            <w:vAlign w:val="center"/>
          </w:tcPr>
          <w:p w14:paraId="576ECD4A" w14:textId="77777777" w:rsidR="001824AC" w:rsidRPr="00451CE9" w:rsidRDefault="001824AC" w:rsidP="00930D81">
            <w:pPr>
              <w:jc w:val="center"/>
              <w:rPr>
                <w:rFonts w:cs="Times New Roman"/>
                <w:color w:val="000000"/>
                <w:sz w:val="20"/>
                <w:szCs w:val="20"/>
              </w:rPr>
            </w:pPr>
            <w:r>
              <w:rPr>
                <w:rFonts w:cs="Times New Roman"/>
                <w:color w:val="000000"/>
                <w:sz w:val="20"/>
                <w:szCs w:val="20"/>
                <w:lang w:val="pl"/>
              </w:rPr>
              <w:t>756108020</w:t>
            </w:r>
          </w:p>
        </w:tc>
      </w:tr>
      <w:tr w:rsidR="001824AC" w:rsidRPr="00451CE9" w14:paraId="799B2769" w14:textId="77777777" w:rsidTr="001824AC">
        <w:trPr>
          <w:trHeight w:val="255"/>
          <w:jc w:val="center"/>
        </w:trPr>
        <w:tc>
          <w:tcPr>
            <w:tcW w:w="4108" w:type="pct"/>
            <w:noWrap/>
            <w:vAlign w:val="center"/>
          </w:tcPr>
          <w:p w14:paraId="6ABDF9BF" w14:textId="77777777" w:rsidR="001824AC" w:rsidRPr="00487FC6" w:rsidRDefault="001824AC" w:rsidP="00930D81">
            <w:pPr>
              <w:jc w:val="both"/>
              <w:rPr>
                <w:rFonts w:cs="Times New Roman"/>
                <w:sz w:val="20"/>
                <w:szCs w:val="20"/>
                <w:lang w:val="pl-PL"/>
              </w:rPr>
            </w:pPr>
            <w:r>
              <w:rPr>
                <w:rFonts w:cs="Times New Roman"/>
                <w:color w:val="000000"/>
                <w:sz w:val="20"/>
                <w:szCs w:val="20"/>
                <w:lang w:val="pl"/>
              </w:rPr>
              <w:t>Nieblokujący się zestaw uniwersalny i do nefrostomii SKATER™ (8F x 25 cm)</w:t>
            </w:r>
          </w:p>
        </w:tc>
        <w:tc>
          <w:tcPr>
            <w:tcW w:w="892" w:type="pct"/>
            <w:vAlign w:val="center"/>
          </w:tcPr>
          <w:p w14:paraId="1522F845" w14:textId="77777777" w:rsidR="001824AC" w:rsidRPr="00451CE9" w:rsidRDefault="001824AC" w:rsidP="00930D81">
            <w:pPr>
              <w:jc w:val="center"/>
              <w:rPr>
                <w:rFonts w:cs="Times New Roman"/>
                <w:color w:val="000000"/>
                <w:sz w:val="20"/>
                <w:szCs w:val="20"/>
              </w:rPr>
            </w:pPr>
            <w:r>
              <w:rPr>
                <w:rFonts w:cs="Times New Roman"/>
                <w:color w:val="000000"/>
                <w:sz w:val="20"/>
                <w:szCs w:val="20"/>
                <w:lang w:val="pl"/>
              </w:rPr>
              <w:t>756108025</w:t>
            </w:r>
          </w:p>
        </w:tc>
      </w:tr>
      <w:tr w:rsidR="001824AC" w:rsidRPr="00451CE9" w14:paraId="3C25BD5E" w14:textId="77777777" w:rsidTr="001824AC">
        <w:trPr>
          <w:trHeight w:val="255"/>
          <w:jc w:val="center"/>
        </w:trPr>
        <w:tc>
          <w:tcPr>
            <w:tcW w:w="4108" w:type="pct"/>
            <w:noWrap/>
            <w:vAlign w:val="center"/>
          </w:tcPr>
          <w:p w14:paraId="5043D7C3" w14:textId="77777777" w:rsidR="001824AC" w:rsidRPr="00487FC6" w:rsidRDefault="001824AC" w:rsidP="00930D81">
            <w:pPr>
              <w:jc w:val="both"/>
              <w:rPr>
                <w:rFonts w:cs="Times New Roman"/>
                <w:sz w:val="20"/>
                <w:szCs w:val="20"/>
                <w:lang w:val="pl-PL"/>
              </w:rPr>
            </w:pPr>
            <w:r>
              <w:rPr>
                <w:rFonts w:cs="Times New Roman"/>
                <w:color w:val="000000"/>
                <w:sz w:val="20"/>
                <w:szCs w:val="20"/>
                <w:lang w:val="pl"/>
              </w:rPr>
              <w:t>Nieblokujący się zestaw uniwersalny i do nefrostomii SKATER™ (8F x 30 cm)</w:t>
            </w:r>
          </w:p>
        </w:tc>
        <w:tc>
          <w:tcPr>
            <w:tcW w:w="892" w:type="pct"/>
            <w:vAlign w:val="center"/>
          </w:tcPr>
          <w:p w14:paraId="55B92DFA" w14:textId="77777777" w:rsidR="001824AC" w:rsidRPr="00451CE9" w:rsidRDefault="001824AC" w:rsidP="00930D81">
            <w:pPr>
              <w:jc w:val="center"/>
              <w:rPr>
                <w:rFonts w:cs="Times New Roman"/>
                <w:color w:val="000000"/>
                <w:sz w:val="20"/>
                <w:szCs w:val="20"/>
              </w:rPr>
            </w:pPr>
            <w:r>
              <w:rPr>
                <w:rFonts w:cs="Times New Roman"/>
                <w:color w:val="000000"/>
                <w:sz w:val="20"/>
                <w:szCs w:val="20"/>
                <w:lang w:val="pl"/>
              </w:rPr>
              <w:t>756108030</w:t>
            </w:r>
          </w:p>
        </w:tc>
      </w:tr>
      <w:tr w:rsidR="001824AC" w:rsidRPr="00451CE9" w14:paraId="1526F93B" w14:textId="77777777" w:rsidTr="001824AC">
        <w:trPr>
          <w:trHeight w:val="255"/>
          <w:jc w:val="center"/>
        </w:trPr>
        <w:tc>
          <w:tcPr>
            <w:tcW w:w="4108" w:type="pct"/>
            <w:noWrap/>
            <w:vAlign w:val="center"/>
          </w:tcPr>
          <w:p w14:paraId="0EDE880F" w14:textId="77777777" w:rsidR="001824AC" w:rsidRPr="00487FC6" w:rsidRDefault="001824AC" w:rsidP="00930D81">
            <w:pPr>
              <w:jc w:val="both"/>
              <w:rPr>
                <w:rFonts w:cs="Times New Roman"/>
                <w:sz w:val="20"/>
                <w:szCs w:val="20"/>
                <w:lang w:val="pl-PL"/>
              </w:rPr>
            </w:pPr>
            <w:r>
              <w:rPr>
                <w:rFonts w:cs="Times New Roman"/>
                <w:color w:val="000000"/>
                <w:sz w:val="20"/>
                <w:szCs w:val="20"/>
                <w:lang w:val="pl"/>
              </w:rPr>
              <w:t>Nieblokujący się zestaw uniwersalny i do nefrostomii SKATER™ (10F x 20 cm)</w:t>
            </w:r>
          </w:p>
        </w:tc>
        <w:tc>
          <w:tcPr>
            <w:tcW w:w="892" w:type="pct"/>
            <w:vAlign w:val="center"/>
          </w:tcPr>
          <w:p w14:paraId="0A1650D0" w14:textId="77777777" w:rsidR="001824AC" w:rsidRPr="00451CE9" w:rsidRDefault="001824AC" w:rsidP="00930D81">
            <w:pPr>
              <w:jc w:val="center"/>
              <w:rPr>
                <w:rFonts w:cs="Times New Roman"/>
                <w:color w:val="000000"/>
                <w:sz w:val="20"/>
                <w:szCs w:val="20"/>
              </w:rPr>
            </w:pPr>
            <w:r>
              <w:rPr>
                <w:rFonts w:cs="Times New Roman"/>
                <w:color w:val="000000"/>
                <w:sz w:val="20"/>
                <w:szCs w:val="20"/>
                <w:lang w:val="pl"/>
              </w:rPr>
              <w:t>756110020</w:t>
            </w:r>
          </w:p>
        </w:tc>
      </w:tr>
      <w:tr w:rsidR="001824AC" w:rsidRPr="00451CE9" w14:paraId="6878525F" w14:textId="77777777" w:rsidTr="001824AC">
        <w:trPr>
          <w:trHeight w:val="255"/>
          <w:jc w:val="center"/>
        </w:trPr>
        <w:tc>
          <w:tcPr>
            <w:tcW w:w="4108" w:type="pct"/>
            <w:noWrap/>
            <w:vAlign w:val="center"/>
          </w:tcPr>
          <w:p w14:paraId="133412B8" w14:textId="77777777" w:rsidR="001824AC" w:rsidRPr="00487FC6" w:rsidRDefault="001824AC" w:rsidP="00930D81">
            <w:pPr>
              <w:jc w:val="both"/>
              <w:rPr>
                <w:rFonts w:cs="Times New Roman"/>
                <w:sz w:val="20"/>
                <w:szCs w:val="20"/>
                <w:lang w:val="pl-PL"/>
              </w:rPr>
            </w:pPr>
            <w:r>
              <w:rPr>
                <w:rFonts w:cs="Times New Roman"/>
                <w:color w:val="000000"/>
                <w:sz w:val="20"/>
                <w:szCs w:val="20"/>
                <w:lang w:val="pl"/>
              </w:rPr>
              <w:t>Nieblokujący się zestaw uniwersalny i do nefrostomii SKATER™ (10F x 25 cm)</w:t>
            </w:r>
          </w:p>
        </w:tc>
        <w:tc>
          <w:tcPr>
            <w:tcW w:w="892" w:type="pct"/>
            <w:vAlign w:val="center"/>
          </w:tcPr>
          <w:p w14:paraId="4FBEDEDB" w14:textId="77777777" w:rsidR="001824AC" w:rsidRPr="00451CE9" w:rsidRDefault="001824AC" w:rsidP="00930D81">
            <w:pPr>
              <w:jc w:val="center"/>
              <w:rPr>
                <w:rFonts w:cs="Times New Roman"/>
                <w:color w:val="000000"/>
                <w:sz w:val="20"/>
                <w:szCs w:val="20"/>
              </w:rPr>
            </w:pPr>
            <w:r>
              <w:rPr>
                <w:rFonts w:cs="Times New Roman"/>
                <w:color w:val="000000"/>
                <w:sz w:val="20"/>
                <w:szCs w:val="20"/>
                <w:lang w:val="pl"/>
              </w:rPr>
              <w:t>756110025</w:t>
            </w:r>
          </w:p>
        </w:tc>
      </w:tr>
      <w:tr w:rsidR="001824AC" w:rsidRPr="00451CE9" w14:paraId="6A109560" w14:textId="77777777" w:rsidTr="001824AC">
        <w:trPr>
          <w:trHeight w:val="255"/>
          <w:jc w:val="center"/>
        </w:trPr>
        <w:tc>
          <w:tcPr>
            <w:tcW w:w="4108" w:type="pct"/>
            <w:noWrap/>
            <w:vAlign w:val="center"/>
          </w:tcPr>
          <w:p w14:paraId="6AFCE60B" w14:textId="77777777" w:rsidR="001824AC" w:rsidRPr="00487FC6" w:rsidRDefault="001824AC" w:rsidP="00930D81">
            <w:pPr>
              <w:jc w:val="both"/>
              <w:rPr>
                <w:rFonts w:cs="Times New Roman"/>
                <w:sz w:val="20"/>
                <w:szCs w:val="20"/>
                <w:lang w:val="pl-PL"/>
              </w:rPr>
            </w:pPr>
            <w:r>
              <w:rPr>
                <w:rFonts w:cs="Times New Roman"/>
                <w:color w:val="000000"/>
                <w:sz w:val="20"/>
                <w:szCs w:val="20"/>
                <w:lang w:val="pl"/>
              </w:rPr>
              <w:t>Nieblokujący się zestaw uniwersalny i do nefrostomii SKATER™ (10F x 30 cm)</w:t>
            </w:r>
          </w:p>
        </w:tc>
        <w:tc>
          <w:tcPr>
            <w:tcW w:w="892" w:type="pct"/>
            <w:vAlign w:val="center"/>
          </w:tcPr>
          <w:p w14:paraId="0312248B" w14:textId="77777777" w:rsidR="001824AC" w:rsidRPr="00451CE9" w:rsidRDefault="001824AC" w:rsidP="00930D81">
            <w:pPr>
              <w:jc w:val="center"/>
              <w:rPr>
                <w:rFonts w:cs="Times New Roman"/>
                <w:color w:val="000000"/>
                <w:sz w:val="20"/>
                <w:szCs w:val="20"/>
              </w:rPr>
            </w:pPr>
            <w:r>
              <w:rPr>
                <w:rFonts w:cs="Times New Roman"/>
                <w:color w:val="000000"/>
                <w:sz w:val="20"/>
                <w:szCs w:val="20"/>
                <w:lang w:val="pl"/>
              </w:rPr>
              <w:t>756110030</w:t>
            </w:r>
          </w:p>
        </w:tc>
      </w:tr>
      <w:tr w:rsidR="001824AC" w:rsidRPr="00451CE9" w14:paraId="7DCCB5EA" w14:textId="77777777" w:rsidTr="001824AC">
        <w:trPr>
          <w:trHeight w:val="255"/>
          <w:jc w:val="center"/>
        </w:trPr>
        <w:tc>
          <w:tcPr>
            <w:tcW w:w="4108" w:type="pct"/>
            <w:noWrap/>
            <w:vAlign w:val="center"/>
          </w:tcPr>
          <w:p w14:paraId="193F7C84" w14:textId="77777777" w:rsidR="001824AC" w:rsidRPr="00487FC6" w:rsidRDefault="001824AC" w:rsidP="00930D81">
            <w:pPr>
              <w:jc w:val="both"/>
              <w:rPr>
                <w:rFonts w:cs="Times New Roman"/>
                <w:sz w:val="20"/>
                <w:szCs w:val="20"/>
                <w:lang w:val="pl-PL"/>
              </w:rPr>
            </w:pPr>
            <w:r>
              <w:rPr>
                <w:rFonts w:cs="Times New Roman"/>
                <w:color w:val="000000"/>
                <w:sz w:val="20"/>
                <w:szCs w:val="20"/>
                <w:lang w:val="pl"/>
              </w:rPr>
              <w:t>Nieblokujący się zestaw uniwersalny i do nefrostomii SKATER™ (12F x 20 cm)</w:t>
            </w:r>
          </w:p>
        </w:tc>
        <w:tc>
          <w:tcPr>
            <w:tcW w:w="892" w:type="pct"/>
            <w:vAlign w:val="center"/>
          </w:tcPr>
          <w:p w14:paraId="33988901" w14:textId="77777777" w:rsidR="001824AC" w:rsidRPr="00451CE9" w:rsidRDefault="001824AC" w:rsidP="00930D81">
            <w:pPr>
              <w:jc w:val="center"/>
              <w:rPr>
                <w:rFonts w:cs="Times New Roman"/>
                <w:color w:val="000000"/>
                <w:sz w:val="20"/>
                <w:szCs w:val="20"/>
              </w:rPr>
            </w:pPr>
            <w:r>
              <w:rPr>
                <w:rFonts w:cs="Times New Roman"/>
                <w:color w:val="000000"/>
                <w:sz w:val="20"/>
                <w:szCs w:val="20"/>
                <w:lang w:val="pl"/>
              </w:rPr>
              <w:t>756112020</w:t>
            </w:r>
          </w:p>
        </w:tc>
      </w:tr>
      <w:tr w:rsidR="001824AC" w:rsidRPr="00451CE9" w14:paraId="1E4F8BFF" w14:textId="77777777" w:rsidTr="001824AC">
        <w:trPr>
          <w:trHeight w:val="255"/>
          <w:jc w:val="center"/>
        </w:trPr>
        <w:tc>
          <w:tcPr>
            <w:tcW w:w="4108" w:type="pct"/>
            <w:noWrap/>
            <w:vAlign w:val="center"/>
          </w:tcPr>
          <w:p w14:paraId="316BC7F2" w14:textId="77777777" w:rsidR="001824AC" w:rsidRPr="00487FC6" w:rsidRDefault="001824AC" w:rsidP="00930D81">
            <w:pPr>
              <w:jc w:val="both"/>
              <w:rPr>
                <w:rFonts w:cs="Times New Roman"/>
                <w:sz w:val="20"/>
                <w:szCs w:val="20"/>
                <w:lang w:val="pl-PL"/>
              </w:rPr>
            </w:pPr>
            <w:r>
              <w:rPr>
                <w:rFonts w:cs="Times New Roman"/>
                <w:color w:val="000000"/>
                <w:sz w:val="20"/>
                <w:szCs w:val="20"/>
                <w:lang w:val="pl"/>
              </w:rPr>
              <w:t>Nieblokujący się zestaw uniwersalny i do nefrostomii SKATER™ (12F x 25 cm)</w:t>
            </w:r>
          </w:p>
        </w:tc>
        <w:tc>
          <w:tcPr>
            <w:tcW w:w="892" w:type="pct"/>
            <w:vAlign w:val="center"/>
          </w:tcPr>
          <w:p w14:paraId="0EE26529" w14:textId="77777777" w:rsidR="001824AC" w:rsidRPr="00451CE9" w:rsidRDefault="001824AC" w:rsidP="00930D81">
            <w:pPr>
              <w:jc w:val="center"/>
              <w:rPr>
                <w:rFonts w:cs="Times New Roman"/>
                <w:color w:val="000000"/>
                <w:sz w:val="20"/>
                <w:szCs w:val="20"/>
              </w:rPr>
            </w:pPr>
            <w:r>
              <w:rPr>
                <w:rFonts w:cs="Times New Roman"/>
                <w:color w:val="000000"/>
                <w:sz w:val="20"/>
                <w:szCs w:val="20"/>
                <w:lang w:val="pl"/>
              </w:rPr>
              <w:t>756112025</w:t>
            </w:r>
          </w:p>
        </w:tc>
      </w:tr>
      <w:tr w:rsidR="001824AC" w:rsidRPr="00451CE9" w14:paraId="31C9198E" w14:textId="77777777" w:rsidTr="001824AC">
        <w:trPr>
          <w:trHeight w:val="255"/>
          <w:jc w:val="center"/>
        </w:trPr>
        <w:tc>
          <w:tcPr>
            <w:tcW w:w="4108" w:type="pct"/>
            <w:noWrap/>
            <w:vAlign w:val="center"/>
          </w:tcPr>
          <w:p w14:paraId="6CBA6EA8" w14:textId="77777777" w:rsidR="001824AC" w:rsidRPr="00487FC6" w:rsidRDefault="001824AC" w:rsidP="00930D81">
            <w:pPr>
              <w:jc w:val="both"/>
              <w:rPr>
                <w:rFonts w:cs="Times New Roman"/>
                <w:sz w:val="20"/>
                <w:szCs w:val="20"/>
                <w:lang w:val="pl-PL"/>
              </w:rPr>
            </w:pPr>
            <w:r>
              <w:rPr>
                <w:rFonts w:cs="Times New Roman"/>
                <w:color w:val="000000"/>
                <w:sz w:val="20"/>
                <w:szCs w:val="20"/>
                <w:lang w:val="pl"/>
              </w:rPr>
              <w:t>Nieblokujący się zestaw uniwersalny i do nefrostomii SKATER™ (14F x 20 cm)</w:t>
            </w:r>
          </w:p>
        </w:tc>
        <w:tc>
          <w:tcPr>
            <w:tcW w:w="892" w:type="pct"/>
            <w:vAlign w:val="center"/>
          </w:tcPr>
          <w:p w14:paraId="473405A3" w14:textId="77777777" w:rsidR="001824AC" w:rsidRPr="00451CE9" w:rsidRDefault="001824AC" w:rsidP="00930D81">
            <w:pPr>
              <w:jc w:val="center"/>
              <w:rPr>
                <w:rFonts w:cs="Times New Roman"/>
                <w:color w:val="000000"/>
                <w:sz w:val="20"/>
                <w:szCs w:val="20"/>
              </w:rPr>
            </w:pPr>
            <w:r>
              <w:rPr>
                <w:rFonts w:cs="Times New Roman"/>
                <w:color w:val="000000"/>
                <w:sz w:val="20"/>
                <w:szCs w:val="20"/>
                <w:lang w:val="pl"/>
              </w:rPr>
              <w:t>756114020</w:t>
            </w:r>
          </w:p>
        </w:tc>
      </w:tr>
      <w:tr w:rsidR="001824AC" w:rsidRPr="00451CE9" w14:paraId="2765E7EE" w14:textId="77777777" w:rsidTr="001824AC">
        <w:trPr>
          <w:trHeight w:val="255"/>
          <w:jc w:val="center"/>
        </w:trPr>
        <w:tc>
          <w:tcPr>
            <w:tcW w:w="4108" w:type="pct"/>
            <w:noWrap/>
            <w:vAlign w:val="center"/>
          </w:tcPr>
          <w:p w14:paraId="0AE6202D" w14:textId="77777777" w:rsidR="001824AC" w:rsidRPr="00487FC6" w:rsidRDefault="001824AC" w:rsidP="00930D81">
            <w:pPr>
              <w:jc w:val="both"/>
              <w:rPr>
                <w:rFonts w:cs="Times New Roman"/>
                <w:sz w:val="20"/>
                <w:szCs w:val="20"/>
                <w:lang w:val="pl-PL"/>
              </w:rPr>
            </w:pPr>
            <w:r>
              <w:rPr>
                <w:rFonts w:cs="Times New Roman"/>
                <w:color w:val="000000"/>
                <w:sz w:val="20"/>
                <w:szCs w:val="20"/>
                <w:lang w:val="pl"/>
              </w:rPr>
              <w:t>Nieblokujący się zestaw uniwersalny i do nefrostomii SKATER™ (14F x 25 cm)</w:t>
            </w:r>
          </w:p>
        </w:tc>
        <w:tc>
          <w:tcPr>
            <w:tcW w:w="892" w:type="pct"/>
            <w:vAlign w:val="center"/>
          </w:tcPr>
          <w:p w14:paraId="396D0BAE" w14:textId="77777777" w:rsidR="001824AC" w:rsidRPr="00451CE9" w:rsidRDefault="001824AC" w:rsidP="00930D81">
            <w:pPr>
              <w:jc w:val="center"/>
              <w:rPr>
                <w:rFonts w:cs="Times New Roman"/>
                <w:color w:val="000000"/>
                <w:sz w:val="20"/>
                <w:szCs w:val="20"/>
              </w:rPr>
            </w:pPr>
            <w:r>
              <w:rPr>
                <w:rFonts w:cs="Times New Roman"/>
                <w:color w:val="000000"/>
                <w:sz w:val="20"/>
                <w:szCs w:val="20"/>
                <w:lang w:val="pl"/>
              </w:rPr>
              <w:t>756114025</w:t>
            </w:r>
          </w:p>
        </w:tc>
      </w:tr>
      <w:tr w:rsidR="001824AC" w:rsidRPr="00451CE9" w14:paraId="30E6C4B4" w14:textId="77777777" w:rsidTr="001824AC">
        <w:trPr>
          <w:trHeight w:val="255"/>
          <w:jc w:val="center"/>
        </w:trPr>
        <w:tc>
          <w:tcPr>
            <w:tcW w:w="4108" w:type="pct"/>
            <w:noWrap/>
            <w:vAlign w:val="center"/>
          </w:tcPr>
          <w:p w14:paraId="0B7F6783" w14:textId="77777777" w:rsidR="001824AC" w:rsidRPr="00487FC6" w:rsidRDefault="001824AC" w:rsidP="00930D81">
            <w:pPr>
              <w:jc w:val="both"/>
              <w:rPr>
                <w:rFonts w:cs="Times New Roman"/>
                <w:sz w:val="20"/>
                <w:szCs w:val="20"/>
                <w:lang w:val="pl-PL"/>
              </w:rPr>
            </w:pPr>
            <w:r>
              <w:rPr>
                <w:rFonts w:cs="Times New Roman"/>
                <w:color w:val="000000"/>
                <w:sz w:val="20"/>
                <w:szCs w:val="20"/>
                <w:lang w:val="pl"/>
              </w:rPr>
              <w:t>Nieblokujący się zestaw uniwersalny i do nefrostomii SKATER™ (16F x 25 cm)</w:t>
            </w:r>
          </w:p>
        </w:tc>
        <w:tc>
          <w:tcPr>
            <w:tcW w:w="892" w:type="pct"/>
            <w:vAlign w:val="center"/>
          </w:tcPr>
          <w:p w14:paraId="31B2BC18" w14:textId="77777777" w:rsidR="001824AC" w:rsidRPr="00451CE9" w:rsidRDefault="001824AC" w:rsidP="00930D81">
            <w:pPr>
              <w:jc w:val="center"/>
              <w:rPr>
                <w:rFonts w:cs="Times New Roman"/>
                <w:color w:val="000000"/>
                <w:sz w:val="20"/>
                <w:szCs w:val="20"/>
              </w:rPr>
            </w:pPr>
            <w:r>
              <w:rPr>
                <w:rFonts w:cs="Times New Roman"/>
                <w:color w:val="000000"/>
                <w:sz w:val="20"/>
                <w:szCs w:val="20"/>
                <w:lang w:val="pl"/>
              </w:rPr>
              <w:t>756116025</w:t>
            </w:r>
          </w:p>
        </w:tc>
      </w:tr>
      <w:tr w:rsidR="001824AC" w:rsidRPr="00451CE9" w14:paraId="61DD5D05" w14:textId="77777777" w:rsidTr="001824AC">
        <w:trPr>
          <w:trHeight w:val="255"/>
          <w:jc w:val="center"/>
        </w:trPr>
        <w:tc>
          <w:tcPr>
            <w:tcW w:w="4108" w:type="pct"/>
            <w:noWrap/>
            <w:vAlign w:val="center"/>
          </w:tcPr>
          <w:p w14:paraId="2014FB05" w14:textId="77777777" w:rsidR="001824AC" w:rsidRPr="00487FC6" w:rsidRDefault="001824AC" w:rsidP="00930D81">
            <w:pPr>
              <w:jc w:val="both"/>
              <w:rPr>
                <w:rFonts w:cs="Times New Roman"/>
                <w:sz w:val="20"/>
                <w:szCs w:val="20"/>
                <w:lang w:val="pl-PL"/>
              </w:rPr>
            </w:pPr>
            <w:r>
              <w:rPr>
                <w:rFonts w:cs="Times New Roman"/>
                <w:color w:val="000000"/>
                <w:sz w:val="20"/>
                <w:szCs w:val="20"/>
                <w:lang w:val="pl"/>
              </w:rPr>
              <w:t>Blokowany zestaw uniwersalny i do nefrostomii SKATER™ (6F x 15 cm)</w:t>
            </w:r>
          </w:p>
        </w:tc>
        <w:tc>
          <w:tcPr>
            <w:tcW w:w="892" w:type="pct"/>
            <w:vAlign w:val="center"/>
          </w:tcPr>
          <w:p w14:paraId="5FEEA92F" w14:textId="77777777" w:rsidR="001824AC" w:rsidRPr="00451CE9" w:rsidRDefault="001824AC" w:rsidP="00930D81">
            <w:pPr>
              <w:jc w:val="center"/>
              <w:rPr>
                <w:rFonts w:cs="Times New Roman"/>
                <w:color w:val="000000"/>
                <w:sz w:val="20"/>
                <w:szCs w:val="20"/>
              </w:rPr>
            </w:pPr>
            <w:r>
              <w:rPr>
                <w:rFonts w:cs="Times New Roman"/>
                <w:color w:val="000000"/>
                <w:sz w:val="20"/>
                <w:szCs w:val="20"/>
                <w:lang w:val="pl"/>
              </w:rPr>
              <w:t>756606015</w:t>
            </w:r>
          </w:p>
        </w:tc>
      </w:tr>
      <w:tr w:rsidR="001824AC" w:rsidRPr="00451CE9" w14:paraId="4E2060E0" w14:textId="77777777" w:rsidTr="001824AC">
        <w:trPr>
          <w:trHeight w:val="255"/>
          <w:jc w:val="center"/>
        </w:trPr>
        <w:tc>
          <w:tcPr>
            <w:tcW w:w="4108" w:type="pct"/>
            <w:noWrap/>
            <w:vAlign w:val="center"/>
          </w:tcPr>
          <w:p w14:paraId="044666B5" w14:textId="77777777" w:rsidR="001824AC" w:rsidRPr="00487FC6" w:rsidRDefault="001824AC" w:rsidP="00930D81">
            <w:pPr>
              <w:jc w:val="both"/>
              <w:rPr>
                <w:rFonts w:cs="Times New Roman"/>
                <w:sz w:val="20"/>
                <w:szCs w:val="20"/>
                <w:lang w:val="pl-PL"/>
              </w:rPr>
            </w:pPr>
            <w:r>
              <w:rPr>
                <w:rFonts w:cs="Times New Roman"/>
                <w:color w:val="000000"/>
                <w:sz w:val="20"/>
                <w:szCs w:val="20"/>
                <w:lang w:val="pl"/>
              </w:rPr>
              <w:t>Blokowany zestaw uniwersalny i do nefrostomii SKATER™ (6F x 20 cm)</w:t>
            </w:r>
          </w:p>
        </w:tc>
        <w:tc>
          <w:tcPr>
            <w:tcW w:w="892" w:type="pct"/>
            <w:vAlign w:val="center"/>
          </w:tcPr>
          <w:p w14:paraId="1BDED1B9" w14:textId="77777777" w:rsidR="001824AC" w:rsidRPr="00451CE9" w:rsidRDefault="001824AC" w:rsidP="00930D81">
            <w:pPr>
              <w:jc w:val="center"/>
              <w:rPr>
                <w:rFonts w:cs="Times New Roman"/>
                <w:color w:val="000000"/>
                <w:sz w:val="20"/>
                <w:szCs w:val="20"/>
              </w:rPr>
            </w:pPr>
            <w:r>
              <w:rPr>
                <w:rFonts w:cs="Times New Roman"/>
                <w:color w:val="000000"/>
                <w:sz w:val="20"/>
                <w:szCs w:val="20"/>
                <w:lang w:val="pl"/>
              </w:rPr>
              <w:t>756606020</w:t>
            </w:r>
          </w:p>
        </w:tc>
      </w:tr>
      <w:tr w:rsidR="001824AC" w:rsidRPr="00451CE9" w14:paraId="7EBAC77B" w14:textId="77777777" w:rsidTr="001824AC">
        <w:trPr>
          <w:trHeight w:val="255"/>
          <w:jc w:val="center"/>
        </w:trPr>
        <w:tc>
          <w:tcPr>
            <w:tcW w:w="4108" w:type="pct"/>
            <w:noWrap/>
            <w:vAlign w:val="center"/>
          </w:tcPr>
          <w:p w14:paraId="4B3153D5" w14:textId="77777777" w:rsidR="001824AC" w:rsidRPr="00487FC6" w:rsidRDefault="001824AC" w:rsidP="00930D81">
            <w:pPr>
              <w:jc w:val="both"/>
              <w:rPr>
                <w:rFonts w:cs="Times New Roman"/>
                <w:sz w:val="20"/>
                <w:szCs w:val="20"/>
                <w:lang w:val="pl-PL"/>
              </w:rPr>
            </w:pPr>
            <w:r>
              <w:rPr>
                <w:rFonts w:cs="Times New Roman"/>
                <w:color w:val="000000"/>
                <w:sz w:val="20"/>
                <w:szCs w:val="20"/>
                <w:lang w:val="pl"/>
              </w:rPr>
              <w:t>Blokowany zestaw uniwersalny i do nefrostomii SKATER™ (6F x 25 cm)</w:t>
            </w:r>
          </w:p>
        </w:tc>
        <w:tc>
          <w:tcPr>
            <w:tcW w:w="892" w:type="pct"/>
            <w:vAlign w:val="center"/>
          </w:tcPr>
          <w:p w14:paraId="3E69DFC8" w14:textId="77777777" w:rsidR="001824AC" w:rsidRPr="00451CE9" w:rsidRDefault="001824AC" w:rsidP="00930D81">
            <w:pPr>
              <w:jc w:val="center"/>
              <w:rPr>
                <w:rFonts w:cs="Times New Roman"/>
                <w:color w:val="000000"/>
                <w:sz w:val="20"/>
                <w:szCs w:val="20"/>
              </w:rPr>
            </w:pPr>
            <w:r>
              <w:rPr>
                <w:rFonts w:cs="Times New Roman"/>
                <w:color w:val="000000"/>
                <w:sz w:val="20"/>
                <w:szCs w:val="20"/>
                <w:lang w:val="pl"/>
              </w:rPr>
              <w:t>756606025</w:t>
            </w:r>
          </w:p>
        </w:tc>
      </w:tr>
      <w:tr w:rsidR="001824AC" w:rsidRPr="00451CE9" w14:paraId="498FE909" w14:textId="77777777" w:rsidTr="001824AC">
        <w:trPr>
          <w:trHeight w:val="255"/>
          <w:jc w:val="center"/>
        </w:trPr>
        <w:tc>
          <w:tcPr>
            <w:tcW w:w="4108" w:type="pct"/>
            <w:noWrap/>
            <w:vAlign w:val="center"/>
          </w:tcPr>
          <w:p w14:paraId="5E83B2FE" w14:textId="77777777" w:rsidR="001824AC" w:rsidRPr="00487FC6" w:rsidRDefault="001824AC" w:rsidP="00930D81">
            <w:pPr>
              <w:jc w:val="both"/>
              <w:rPr>
                <w:rFonts w:cs="Times New Roman"/>
                <w:sz w:val="20"/>
                <w:szCs w:val="20"/>
                <w:lang w:val="pl-PL"/>
              </w:rPr>
            </w:pPr>
            <w:r>
              <w:rPr>
                <w:rFonts w:cs="Times New Roman"/>
                <w:color w:val="000000"/>
                <w:sz w:val="20"/>
                <w:szCs w:val="20"/>
                <w:lang w:val="pl"/>
              </w:rPr>
              <w:t>Blokowany zestaw uniwersalny i do nefrostomii SKATER™ (6F x 35 cm)</w:t>
            </w:r>
          </w:p>
        </w:tc>
        <w:tc>
          <w:tcPr>
            <w:tcW w:w="892" w:type="pct"/>
            <w:vAlign w:val="center"/>
          </w:tcPr>
          <w:p w14:paraId="7D76971B" w14:textId="77777777" w:rsidR="001824AC" w:rsidRPr="00451CE9" w:rsidRDefault="001824AC" w:rsidP="00930D81">
            <w:pPr>
              <w:jc w:val="center"/>
              <w:rPr>
                <w:rFonts w:cs="Times New Roman"/>
                <w:color w:val="000000"/>
                <w:sz w:val="20"/>
                <w:szCs w:val="20"/>
              </w:rPr>
            </w:pPr>
            <w:r>
              <w:rPr>
                <w:rFonts w:cs="Times New Roman"/>
                <w:color w:val="000000"/>
                <w:sz w:val="20"/>
                <w:szCs w:val="20"/>
                <w:lang w:val="pl"/>
              </w:rPr>
              <w:t>756606035</w:t>
            </w:r>
          </w:p>
        </w:tc>
      </w:tr>
      <w:tr w:rsidR="001824AC" w:rsidRPr="00451CE9" w14:paraId="73895FE9" w14:textId="77777777" w:rsidTr="001824AC">
        <w:trPr>
          <w:trHeight w:val="255"/>
          <w:jc w:val="center"/>
        </w:trPr>
        <w:tc>
          <w:tcPr>
            <w:tcW w:w="4108" w:type="pct"/>
            <w:noWrap/>
            <w:vAlign w:val="center"/>
          </w:tcPr>
          <w:p w14:paraId="30EBCC6C" w14:textId="77777777" w:rsidR="001824AC" w:rsidRPr="00487FC6" w:rsidRDefault="001824AC" w:rsidP="00930D81">
            <w:pPr>
              <w:jc w:val="both"/>
              <w:rPr>
                <w:rFonts w:cs="Times New Roman"/>
                <w:sz w:val="20"/>
                <w:szCs w:val="20"/>
                <w:lang w:val="pl-PL"/>
              </w:rPr>
            </w:pPr>
            <w:r>
              <w:rPr>
                <w:rFonts w:cs="Times New Roman"/>
                <w:color w:val="000000"/>
                <w:sz w:val="20"/>
                <w:szCs w:val="20"/>
                <w:lang w:val="pl"/>
              </w:rPr>
              <w:t>Blokowany zestaw uniwersalny i do nefrostomii SKATER™ (7F x 15 cm)</w:t>
            </w:r>
          </w:p>
        </w:tc>
        <w:tc>
          <w:tcPr>
            <w:tcW w:w="892" w:type="pct"/>
            <w:vAlign w:val="center"/>
          </w:tcPr>
          <w:p w14:paraId="610E1004" w14:textId="77777777" w:rsidR="001824AC" w:rsidRPr="00451CE9" w:rsidRDefault="001824AC" w:rsidP="00930D81">
            <w:pPr>
              <w:jc w:val="center"/>
              <w:rPr>
                <w:rFonts w:cs="Times New Roman"/>
                <w:color w:val="000000"/>
                <w:sz w:val="20"/>
                <w:szCs w:val="20"/>
              </w:rPr>
            </w:pPr>
            <w:r>
              <w:rPr>
                <w:rFonts w:cs="Times New Roman"/>
                <w:color w:val="000000"/>
                <w:sz w:val="20"/>
                <w:szCs w:val="20"/>
                <w:lang w:val="pl"/>
              </w:rPr>
              <w:t>756607015</w:t>
            </w:r>
          </w:p>
        </w:tc>
      </w:tr>
      <w:tr w:rsidR="001824AC" w:rsidRPr="00451CE9" w14:paraId="3B1ED199" w14:textId="77777777" w:rsidTr="001824AC">
        <w:trPr>
          <w:trHeight w:val="255"/>
          <w:jc w:val="center"/>
        </w:trPr>
        <w:tc>
          <w:tcPr>
            <w:tcW w:w="4108" w:type="pct"/>
            <w:noWrap/>
            <w:vAlign w:val="center"/>
          </w:tcPr>
          <w:p w14:paraId="78317483" w14:textId="77777777" w:rsidR="001824AC" w:rsidRPr="00487FC6" w:rsidRDefault="001824AC" w:rsidP="00930D81">
            <w:pPr>
              <w:jc w:val="both"/>
              <w:rPr>
                <w:rFonts w:cs="Times New Roman"/>
                <w:sz w:val="20"/>
                <w:szCs w:val="20"/>
                <w:lang w:val="pl-PL"/>
              </w:rPr>
            </w:pPr>
            <w:r>
              <w:rPr>
                <w:rFonts w:cs="Times New Roman"/>
                <w:color w:val="000000"/>
                <w:sz w:val="20"/>
                <w:szCs w:val="20"/>
                <w:lang w:val="pl"/>
              </w:rPr>
              <w:t>Blokowany zestaw uniwersalny i do nefrostomii SKATER™ (7F x 20 cm)</w:t>
            </w:r>
          </w:p>
        </w:tc>
        <w:tc>
          <w:tcPr>
            <w:tcW w:w="892" w:type="pct"/>
            <w:vAlign w:val="center"/>
          </w:tcPr>
          <w:p w14:paraId="1C4FC3FF" w14:textId="77777777" w:rsidR="001824AC" w:rsidRPr="00451CE9" w:rsidRDefault="001824AC" w:rsidP="00930D81">
            <w:pPr>
              <w:jc w:val="center"/>
              <w:rPr>
                <w:rFonts w:cs="Times New Roman"/>
                <w:color w:val="000000"/>
                <w:sz w:val="20"/>
                <w:szCs w:val="20"/>
              </w:rPr>
            </w:pPr>
            <w:r>
              <w:rPr>
                <w:rFonts w:cs="Times New Roman"/>
                <w:color w:val="000000"/>
                <w:sz w:val="20"/>
                <w:szCs w:val="20"/>
                <w:lang w:val="pl"/>
              </w:rPr>
              <w:t>756607020</w:t>
            </w:r>
          </w:p>
        </w:tc>
      </w:tr>
      <w:tr w:rsidR="001824AC" w:rsidRPr="00451CE9" w14:paraId="612195C6" w14:textId="77777777" w:rsidTr="001824AC">
        <w:trPr>
          <w:trHeight w:val="255"/>
          <w:jc w:val="center"/>
        </w:trPr>
        <w:tc>
          <w:tcPr>
            <w:tcW w:w="4108" w:type="pct"/>
            <w:noWrap/>
            <w:vAlign w:val="center"/>
          </w:tcPr>
          <w:p w14:paraId="285BAAC2" w14:textId="77777777" w:rsidR="001824AC" w:rsidRPr="00487FC6" w:rsidRDefault="001824AC" w:rsidP="00930D81">
            <w:pPr>
              <w:jc w:val="both"/>
              <w:rPr>
                <w:rFonts w:cs="Times New Roman"/>
                <w:sz w:val="20"/>
                <w:szCs w:val="20"/>
                <w:lang w:val="pl-PL"/>
              </w:rPr>
            </w:pPr>
            <w:r>
              <w:rPr>
                <w:rFonts w:cs="Times New Roman"/>
                <w:color w:val="000000"/>
                <w:sz w:val="20"/>
                <w:szCs w:val="20"/>
                <w:lang w:val="pl"/>
              </w:rPr>
              <w:t>Blokowany zestaw uniwersalny i do nefrostomii SKATER™ (7F x 25 cm)</w:t>
            </w:r>
          </w:p>
        </w:tc>
        <w:tc>
          <w:tcPr>
            <w:tcW w:w="892" w:type="pct"/>
            <w:vAlign w:val="center"/>
          </w:tcPr>
          <w:p w14:paraId="5FB29596" w14:textId="77777777" w:rsidR="001824AC" w:rsidRPr="00451CE9" w:rsidRDefault="001824AC" w:rsidP="00930D81">
            <w:pPr>
              <w:jc w:val="center"/>
              <w:rPr>
                <w:rFonts w:cs="Times New Roman"/>
                <w:color w:val="000000"/>
                <w:sz w:val="20"/>
                <w:szCs w:val="20"/>
              </w:rPr>
            </w:pPr>
            <w:r>
              <w:rPr>
                <w:rFonts w:cs="Times New Roman"/>
                <w:color w:val="000000"/>
                <w:sz w:val="20"/>
                <w:szCs w:val="20"/>
                <w:lang w:val="pl"/>
              </w:rPr>
              <w:t>756607025</w:t>
            </w:r>
          </w:p>
        </w:tc>
      </w:tr>
      <w:tr w:rsidR="001824AC" w:rsidRPr="00451CE9" w14:paraId="24A1960F" w14:textId="77777777" w:rsidTr="001824AC">
        <w:trPr>
          <w:trHeight w:val="255"/>
          <w:jc w:val="center"/>
        </w:trPr>
        <w:tc>
          <w:tcPr>
            <w:tcW w:w="4108" w:type="pct"/>
            <w:noWrap/>
            <w:vAlign w:val="center"/>
          </w:tcPr>
          <w:p w14:paraId="607BB78D" w14:textId="77777777" w:rsidR="001824AC" w:rsidRPr="00487FC6" w:rsidRDefault="001824AC" w:rsidP="00930D81">
            <w:pPr>
              <w:jc w:val="both"/>
              <w:rPr>
                <w:rFonts w:cs="Times New Roman"/>
                <w:color w:val="000000"/>
                <w:sz w:val="20"/>
                <w:szCs w:val="20"/>
                <w:lang w:val="pl-PL"/>
              </w:rPr>
            </w:pPr>
            <w:r>
              <w:rPr>
                <w:rFonts w:cs="Times New Roman"/>
                <w:color w:val="000000"/>
                <w:sz w:val="20"/>
                <w:szCs w:val="20"/>
                <w:lang w:val="pl"/>
              </w:rPr>
              <w:t>Blokowany zestaw uniwersalny i do nefrostomii SKATER™ (8F x 15 cm)</w:t>
            </w:r>
          </w:p>
        </w:tc>
        <w:tc>
          <w:tcPr>
            <w:tcW w:w="892" w:type="pct"/>
            <w:vAlign w:val="center"/>
          </w:tcPr>
          <w:p w14:paraId="053D8846" w14:textId="77777777" w:rsidR="001824AC" w:rsidRPr="00451CE9" w:rsidRDefault="001824AC" w:rsidP="00930D81">
            <w:pPr>
              <w:jc w:val="center"/>
              <w:rPr>
                <w:rFonts w:cs="Times New Roman"/>
                <w:color w:val="000000"/>
                <w:sz w:val="20"/>
                <w:szCs w:val="20"/>
              </w:rPr>
            </w:pPr>
            <w:r>
              <w:rPr>
                <w:rFonts w:cs="Times New Roman"/>
                <w:color w:val="000000"/>
                <w:sz w:val="20"/>
                <w:szCs w:val="20"/>
                <w:lang w:val="pl"/>
              </w:rPr>
              <w:t>756608015</w:t>
            </w:r>
          </w:p>
        </w:tc>
      </w:tr>
      <w:tr w:rsidR="001824AC" w:rsidRPr="00451CE9" w14:paraId="36AE906D" w14:textId="77777777" w:rsidTr="001824AC">
        <w:trPr>
          <w:trHeight w:val="255"/>
          <w:jc w:val="center"/>
        </w:trPr>
        <w:tc>
          <w:tcPr>
            <w:tcW w:w="4108" w:type="pct"/>
            <w:noWrap/>
            <w:vAlign w:val="center"/>
          </w:tcPr>
          <w:p w14:paraId="660692DE" w14:textId="77777777" w:rsidR="001824AC" w:rsidRPr="00487FC6" w:rsidRDefault="001824AC" w:rsidP="00930D81">
            <w:pPr>
              <w:jc w:val="both"/>
              <w:rPr>
                <w:rFonts w:cs="Times New Roman"/>
                <w:color w:val="000000"/>
                <w:sz w:val="20"/>
                <w:szCs w:val="20"/>
                <w:lang w:val="pl-PL"/>
              </w:rPr>
            </w:pPr>
            <w:r>
              <w:rPr>
                <w:rFonts w:cs="Times New Roman"/>
                <w:color w:val="000000"/>
                <w:sz w:val="20"/>
                <w:szCs w:val="20"/>
                <w:lang w:val="pl"/>
              </w:rPr>
              <w:t>Blokowany zestaw uniwersalny i do nefrostomii SKATER™ (8F x 20 cm)</w:t>
            </w:r>
          </w:p>
        </w:tc>
        <w:tc>
          <w:tcPr>
            <w:tcW w:w="892" w:type="pct"/>
            <w:vAlign w:val="center"/>
          </w:tcPr>
          <w:p w14:paraId="253D2B30" w14:textId="77777777" w:rsidR="001824AC" w:rsidRPr="00451CE9" w:rsidRDefault="001824AC" w:rsidP="00930D81">
            <w:pPr>
              <w:jc w:val="center"/>
              <w:rPr>
                <w:rFonts w:cs="Times New Roman"/>
                <w:color w:val="000000"/>
                <w:sz w:val="20"/>
                <w:szCs w:val="20"/>
              </w:rPr>
            </w:pPr>
            <w:r>
              <w:rPr>
                <w:rFonts w:cs="Times New Roman"/>
                <w:color w:val="000000"/>
                <w:sz w:val="20"/>
                <w:szCs w:val="20"/>
                <w:lang w:val="pl"/>
              </w:rPr>
              <w:t>756608020</w:t>
            </w:r>
          </w:p>
        </w:tc>
      </w:tr>
      <w:tr w:rsidR="001824AC" w:rsidRPr="00451CE9" w14:paraId="174AF109" w14:textId="77777777" w:rsidTr="001824AC">
        <w:trPr>
          <w:trHeight w:val="255"/>
          <w:jc w:val="center"/>
        </w:trPr>
        <w:tc>
          <w:tcPr>
            <w:tcW w:w="4108" w:type="pct"/>
            <w:noWrap/>
            <w:vAlign w:val="center"/>
          </w:tcPr>
          <w:p w14:paraId="61E78415" w14:textId="77777777" w:rsidR="001824AC" w:rsidRPr="00487FC6" w:rsidRDefault="001824AC" w:rsidP="00930D81">
            <w:pPr>
              <w:jc w:val="both"/>
              <w:rPr>
                <w:rFonts w:cs="Times New Roman"/>
                <w:color w:val="000000"/>
                <w:sz w:val="20"/>
                <w:szCs w:val="20"/>
                <w:lang w:val="pl-PL"/>
              </w:rPr>
            </w:pPr>
            <w:r>
              <w:rPr>
                <w:rFonts w:cs="Times New Roman"/>
                <w:color w:val="000000"/>
                <w:sz w:val="20"/>
                <w:szCs w:val="20"/>
                <w:lang w:val="pl"/>
              </w:rPr>
              <w:t>Blokowany zestaw uniwersalny i do nefrostomii SKATER™ (8F x 25 cm)</w:t>
            </w:r>
          </w:p>
        </w:tc>
        <w:tc>
          <w:tcPr>
            <w:tcW w:w="892" w:type="pct"/>
            <w:vAlign w:val="center"/>
          </w:tcPr>
          <w:p w14:paraId="09C2F558" w14:textId="77777777" w:rsidR="001824AC" w:rsidRPr="00451CE9" w:rsidRDefault="001824AC" w:rsidP="00930D81">
            <w:pPr>
              <w:jc w:val="center"/>
              <w:rPr>
                <w:rFonts w:cs="Times New Roman"/>
                <w:color w:val="000000"/>
                <w:sz w:val="20"/>
                <w:szCs w:val="20"/>
              </w:rPr>
            </w:pPr>
            <w:r>
              <w:rPr>
                <w:rFonts w:cs="Times New Roman"/>
                <w:color w:val="000000"/>
                <w:sz w:val="20"/>
                <w:szCs w:val="20"/>
                <w:lang w:val="pl"/>
              </w:rPr>
              <w:t>756608025</w:t>
            </w:r>
          </w:p>
        </w:tc>
      </w:tr>
      <w:tr w:rsidR="001824AC" w:rsidRPr="00451CE9" w14:paraId="192763E5" w14:textId="77777777" w:rsidTr="001824AC">
        <w:trPr>
          <w:trHeight w:val="255"/>
          <w:jc w:val="center"/>
        </w:trPr>
        <w:tc>
          <w:tcPr>
            <w:tcW w:w="4108" w:type="pct"/>
            <w:noWrap/>
            <w:vAlign w:val="center"/>
          </w:tcPr>
          <w:p w14:paraId="310DA55C" w14:textId="77777777" w:rsidR="001824AC" w:rsidRPr="00487FC6" w:rsidRDefault="001824AC" w:rsidP="00930D81">
            <w:pPr>
              <w:jc w:val="both"/>
              <w:rPr>
                <w:rFonts w:cs="Times New Roman"/>
                <w:color w:val="000000"/>
                <w:sz w:val="20"/>
                <w:szCs w:val="20"/>
                <w:lang w:val="pl-PL"/>
              </w:rPr>
            </w:pPr>
            <w:r>
              <w:rPr>
                <w:rFonts w:cs="Times New Roman"/>
                <w:color w:val="000000"/>
                <w:sz w:val="20"/>
                <w:szCs w:val="20"/>
                <w:lang w:val="pl"/>
              </w:rPr>
              <w:t>Blokowany zestaw uniwersalny i do nefrostomii SKATER™ (8F x 30 cm)</w:t>
            </w:r>
          </w:p>
        </w:tc>
        <w:tc>
          <w:tcPr>
            <w:tcW w:w="892" w:type="pct"/>
            <w:vAlign w:val="center"/>
          </w:tcPr>
          <w:p w14:paraId="738D9203" w14:textId="77777777" w:rsidR="001824AC" w:rsidRPr="00451CE9" w:rsidRDefault="001824AC" w:rsidP="00930D81">
            <w:pPr>
              <w:jc w:val="center"/>
              <w:rPr>
                <w:rFonts w:cs="Times New Roman"/>
                <w:color w:val="000000"/>
                <w:sz w:val="20"/>
                <w:szCs w:val="20"/>
              </w:rPr>
            </w:pPr>
            <w:r>
              <w:rPr>
                <w:rFonts w:cs="Times New Roman"/>
                <w:color w:val="000000"/>
                <w:sz w:val="20"/>
                <w:szCs w:val="20"/>
                <w:lang w:val="pl"/>
              </w:rPr>
              <w:t>756608030</w:t>
            </w:r>
          </w:p>
        </w:tc>
      </w:tr>
      <w:tr w:rsidR="001824AC" w:rsidRPr="00451CE9" w14:paraId="18981154" w14:textId="77777777" w:rsidTr="001824AC">
        <w:trPr>
          <w:trHeight w:val="255"/>
          <w:jc w:val="center"/>
        </w:trPr>
        <w:tc>
          <w:tcPr>
            <w:tcW w:w="4108" w:type="pct"/>
            <w:noWrap/>
            <w:vAlign w:val="center"/>
          </w:tcPr>
          <w:p w14:paraId="173003C3" w14:textId="77777777" w:rsidR="001824AC" w:rsidRPr="00487FC6" w:rsidRDefault="001824AC" w:rsidP="00930D81">
            <w:pPr>
              <w:jc w:val="both"/>
              <w:rPr>
                <w:rFonts w:cs="Times New Roman"/>
                <w:color w:val="000000"/>
                <w:sz w:val="20"/>
                <w:szCs w:val="20"/>
                <w:lang w:val="pl-PL"/>
              </w:rPr>
            </w:pPr>
            <w:r>
              <w:rPr>
                <w:rFonts w:cs="Times New Roman"/>
                <w:color w:val="000000"/>
                <w:sz w:val="20"/>
                <w:szCs w:val="20"/>
                <w:lang w:val="pl"/>
              </w:rPr>
              <w:t>Blokowany zestaw uniwersalny i do nefrostomii SKATER™ (8F x 35 cm)</w:t>
            </w:r>
          </w:p>
        </w:tc>
        <w:tc>
          <w:tcPr>
            <w:tcW w:w="892" w:type="pct"/>
            <w:vAlign w:val="center"/>
          </w:tcPr>
          <w:p w14:paraId="280D12D4" w14:textId="77777777" w:rsidR="001824AC" w:rsidRPr="00451CE9" w:rsidRDefault="001824AC" w:rsidP="00930D81">
            <w:pPr>
              <w:jc w:val="center"/>
              <w:rPr>
                <w:rFonts w:cs="Times New Roman"/>
                <w:color w:val="000000"/>
                <w:sz w:val="20"/>
                <w:szCs w:val="20"/>
              </w:rPr>
            </w:pPr>
            <w:r>
              <w:rPr>
                <w:rFonts w:cs="Times New Roman"/>
                <w:color w:val="000000"/>
                <w:sz w:val="20"/>
                <w:szCs w:val="20"/>
                <w:lang w:val="pl"/>
              </w:rPr>
              <w:t>756608035</w:t>
            </w:r>
          </w:p>
        </w:tc>
      </w:tr>
      <w:tr w:rsidR="001824AC" w:rsidRPr="00451CE9" w14:paraId="15F7C036" w14:textId="77777777" w:rsidTr="001824AC">
        <w:trPr>
          <w:trHeight w:val="255"/>
          <w:jc w:val="center"/>
        </w:trPr>
        <w:tc>
          <w:tcPr>
            <w:tcW w:w="4108" w:type="pct"/>
            <w:noWrap/>
            <w:vAlign w:val="center"/>
          </w:tcPr>
          <w:p w14:paraId="1CDD93D7" w14:textId="77777777" w:rsidR="001824AC" w:rsidRPr="00487FC6" w:rsidRDefault="001824AC" w:rsidP="00930D81">
            <w:pPr>
              <w:jc w:val="both"/>
              <w:rPr>
                <w:rFonts w:cs="Times New Roman"/>
                <w:color w:val="000000"/>
                <w:sz w:val="20"/>
                <w:szCs w:val="20"/>
                <w:lang w:val="pl-PL"/>
              </w:rPr>
            </w:pPr>
            <w:r>
              <w:rPr>
                <w:rFonts w:cs="Times New Roman"/>
                <w:color w:val="000000"/>
                <w:sz w:val="20"/>
                <w:szCs w:val="20"/>
                <w:lang w:val="pl"/>
              </w:rPr>
              <w:t>Blokowany zestaw uniwersalny i do nefrostomii SKATER™ (8F x 45 cm)</w:t>
            </w:r>
          </w:p>
        </w:tc>
        <w:tc>
          <w:tcPr>
            <w:tcW w:w="892" w:type="pct"/>
            <w:vAlign w:val="center"/>
          </w:tcPr>
          <w:p w14:paraId="7B7D6E27" w14:textId="77777777" w:rsidR="001824AC" w:rsidRPr="00451CE9" w:rsidRDefault="001824AC" w:rsidP="00930D81">
            <w:pPr>
              <w:jc w:val="center"/>
              <w:rPr>
                <w:rFonts w:cs="Times New Roman"/>
                <w:color w:val="000000"/>
                <w:sz w:val="20"/>
                <w:szCs w:val="20"/>
              </w:rPr>
            </w:pPr>
            <w:r>
              <w:rPr>
                <w:rFonts w:cs="Times New Roman"/>
                <w:color w:val="000000"/>
                <w:sz w:val="20"/>
                <w:szCs w:val="20"/>
                <w:lang w:val="pl"/>
              </w:rPr>
              <w:t>756608045</w:t>
            </w:r>
          </w:p>
        </w:tc>
      </w:tr>
      <w:tr w:rsidR="001824AC" w:rsidRPr="00451CE9" w14:paraId="56C118EA" w14:textId="77777777" w:rsidTr="001824AC">
        <w:trPr>
          <w:trHeight w:val="255"/>
          <w:jc w:val="center"/>
        </w:trPr>
        <w:tc>
          <w:tcPr>
            <w:tcW w:w="4108" w:type="pct"/>
            <w:noWrap/>
            <w:vAlign w:val="center"/>
          </w:tcPr>
          <w:p w14:paraId="5C959CC6" w14:textId="77777777" w:rsidR="001824AC" w:rsidRPr="00487FC6" w:rsidRDefault="001824AC" w:rsidP="00930D81">
            <w:pPr>
              <w:jc w:val="both"/>
              <w:rPr>
                <w:rFonts w:cs="Times New Roman"/>
                <w:color w:val="000000"/>
                <w:sz w:val="20"/>
                <w:szCs w:val="20"/>
                <w:lang w:val="pl-PL"/>
              </w:rPr>
            </w:pPr>
            <w:r>
              <w:rPr>
                <w:rFonts w:cs="Times New Roman"/>
                <w:color w:val="000000"/>
                <w:sz w:val="20"/>
                <w:szCs w:val="20"/>
                <w:lang w:val="pl"/>
              </w:rPr>
              <w:t>Blokowany zestaw uniwersalny i do nefrostomii SKATER™ (10F x 15 cm)</w:t>
            </w:r>
          </w:p>
        </w:tc>
        <w:tc>
          <w:tcPr>
            <w:tcW w:w="892" w:type="pct"/>
            <w:vAlign w:val="center"/>
          </w:tcPr>
          <w:p w14:paraId="72AC4ADE" w14:textId="77777777" w:rsidR="001824AC" w:rsidRPr="00451CE9" w:rsidRDefault="001824AC" w:rsidP="00930D81">
            <w:pPr>
              <w:jc w:val="center"/>
              <w:rPr>
                <w:rFonts w:cs="Times New Roman"/>
                <w:color w:val="000000"/>
                <w:sz w:val="20"/>
                <w:szCs w:val="20"/>
              </w:rPr>
            </w:pPr>
            <w:r>
              <w:rPr>
                <w:rFonts w:cs="Times New Roman"/>
                <w:color w:val="000000"/>
                <w:sz w:val="20"/>
                <w:szCs w:val="20"/>
                <w:lang w:val="pl"/>
              </w:rPr>
              <w:t>756610015</w:t>
            </w:r>
          </w:p>
        </w:tc>
      </w:tr>
      <w:tr w:rsidR="001824AC" w:rsidRPr="00451CE9" w14:paraId="34CF7209" w14:textId="77777777" w:rsidTr="001824AC">
        <w:trPr>
          <w:trHeight w:val="255"/>
          <w:jc w:val="center"/>
        </w:trPr>
        <w:tc>
          <w:tcPr>
            <w:tcW w:w="4108" w:type="pct"/>
            <w:noWrap/>
            <w:vAlign w:val="center"/>
          </w:tcPr>
          <w:p w14:paraId="48E5A2FF" w14:textId="77777777" w:rsidR="001824AC" w:rsidRPr="00487FC6" w:rsidRDefault="001824AC" w:rsidP="00930D81">
            <w:pPr>
              <w:jc w:val="both"/>
              <w:rPr>
                <w:rFonts w:cs="Times New Roman"/>
                <w:color w:val="000000"/>
                <w:sz w:val="20"/>
                <w:szCs w:val="20"/>
                <w:lang w:val="pl-PL"/>
              </w:rPr>
            </w:pPr>
            <w:r>
              <w:rPr>
                <w:rFonts w:cs="Times New Roman"/>
                <w:color w:val="000000"/>
                <w:sz w:val="20"/>
                <w:szCs w:val="20"/>
                <w:lang w:val="pl"/>
              </w:rPr>
              <w:t>Blokowany zestaw uniwersalny i do nefrostomii SKATER™ (10F x 20 cm)</w:t>
            </w:r>
          </w:p>
        </w:tc>
        <w:tc>
          <w:tcPr>
            <w:tcW w:w="892" w:type="pct"/>
            <w:vAlign w:val="center"/>
          </w:tcPr>
          <w:p w14:paraId="2CAAF03F" w14:textId="77777777" w:rsidR="001824AC" w:rsidRPr="00451CE9" w:rsidRDefault="001824AC" w:rsidP="00930D81">
            <w:pPr>
              <w:jc w:val="center"/>
              <w:rPr>
                <w:rFonts w:cs="Times New Roman"/>
                <w:color w:val="000000"/>
                <w:sz w:val="20"/>
                <w:szCs w:val="20"/>
              </w:rPr>
            </w:pPr>
            <w:r>
              <w:rPr>
                <w:rFonts w:cs="Times New Roman"/>
                <w:color w:val="000000"/>
                <w:sz w:val="20"/>
                <w:szCs w:val="20"/>
                <w:lang w:val="pl"/>
              </w:rPr>
              <w:t>756610020</w:t>
            </w:r>
          </w:p>
        </w:tc>
      </w:tr>
      <w:tr w:rsidR="001824AC" w:rsidRPr="00451CE9" w14:paraId="56D599B6" w14:textId="77777777" w:rsidTr="001824AC">
        <w:trPr>
          <w:trHeight w:val="255"/>
          <w:jc w:val="center"/>
        </w:trPr>
        <w:tc>
          <w:tcPr>
            <w:tcW w:w="4108" w:type="pct"/>
            <w:noWrap/>
            <w:vAlign w:val="center"/>
          </w:tcPr>
          <w:p w14:paraId="1556923F" w14:textId="77777777" w:rsidR="001824AC" w:rsidRPr="00487FC6" w:rsidRDefault="001824AC" w:rsidP="00930D81">
            <w:pPr>
              <w:jc w:val="both"/>
              <w:rPr>
                <w:rFonts w:cs="Times New Roman"/>
                <w:color w:val="000000"/>
                <w:sz w:val="20"/>
                <w:szCs w:val="20"/>
                <w:lang w:val="pl-PL"/>
              </w:rPr>
            </w:pPr>
            <w:r>
              <w:rPr>
                <w:rFonts w:cs="Times New Roman"/>
                <w:color w:val="000000"/>
                <w:sz w:val="20"/>
                <w:szCs w:val="20"/>
                <w:lang w:val="pl"/>
              </w:rPr>
              <w:t>Blokowany zestaw uniwersalny i do nefrostomii SKATER™ (10F x 25 cm)</w:t>
            </w:r>
          </w:p>
        </w:tc>
        <w:tc>
          <w:tcPr>
            <w:tcW w:w="892" w:type="pct"/>
            <w:vAlign w:val="center"/>
          </w:tcPr>
          <w:p w14:paraId="35353F99" w14:textId="77777777" w:rsidR="001824AC" w:rsidRPr="00451CE9" w:rsidRDefault="001824AC" w:rsidP="00930D81">
            <w:pPr>
              <w:jc w:val="center"/>
              <w:rPr>
                <w:rFonts w:cs="Times New Roman"/>
                <w:color w:val="000000"/>
                <w:sz w:val="20"/>
                <w:szCs w:val="20"/>
              </w:rPr>
            </w:pPr>
            <w:r>
              <w:rPr>
                <w:rFonts w:cs="Times New Roman"/>
                <w:color w:val="000000"/>
                <w:sz w:val="20"/>
                <w:szCs w:val="20"/>
                <w:lang w:val="pl"/>
              </w:rPr>
              <w:t>756610025</w:t>
            </w:r>
          </w:p>
        </w:tc>
      </w:tr>
      <w:tr w:rsidR="001824AC" w:rsidRPr="00451CE9" w14:paraId="1D08127F" w14:textId="77777777" w:rsidTr="001824AC">
        <w:trPr>
          <w:trHeight w:val="255"/>
          <w:jc w:val="center"/>
        </w:trPr>
        <w:tc>
          <w:tcPr>
            <w:tcW w:w="4108" w:type="pct"/>
            <w:noWrap/>
            <w:vAlign w:val="center"/>
          </w:tcPr>
          <w:p w14:paraId="5B76BFBF" w14:textId="77777777" w:rsidR="001824AC" w:rsidRPr="00487FC6" w:rsidRDefault="001824AC" w:rsidP="00930D81">
            <w:pPr>
              <w:jc w:val="both"/>
              <w:rPr>
                <w:rFonts w:cs="Times New Roman"/>
                <w:color w:val="000000"/>
                <w:sz w:val="20"/>
                <w:szCs w:val="20"/>
                <w:lang w:val="pl-PL"/>
              </w:rPr>
            </w:pPr>
            <w:r>
              <w:rPr>
                <w:rFonts w:cs="Times New Roman"/>
                <w:color w:val="000000"/>
                <w:sz w:val="20"/>
                <w:szCs w:val="20"/>
                <w:lang w:val="pl"/>
              </w:rPr>
              <w:t>Blokowany zestaw uniwersalny i do nefrostomii SKATER™ (10F x 30 cm)</w:t>
            </w:r>
          </w:p>
        </w:tc>
        <w:tc>
          <w:tcPr>
            <w:tcW w:w="892" w:type="pct"/>
            <w:vAlign w:val="center"/>
          </w:tcPr>
          <w:p w14:paraId="75A6DA0D" w14:textId="77777777" w:rsidR="001824AC" w:rsidRPr="00451CE9" w:rsidRDefault="001824AC" w:rsidP="00930D81">
            <w:pPr>
              <w:jc w:val="center"/>
              <w:rPr>
                <w:rFonts w:cs="Times New Roman"/>
                <w:color w:val="000000"/>
                <w:sz w:val="20"/>
                <w:szCs w:val="20"/>
              </w:rPr>
            </w:pPr>
            <w:r>
              <w:rPr>
                <w:rFonts w:cs="Times New Roman"/>
                <w:color w:val="000000"/>
                <w:sz w:val="20"/>
                <w:szCs w:val="20"/>
                <w:lang w:val="pl"/>
              </w:rPr>
              <w:t>756610030</w:t>
            </w:r>
          </w:p>
        </w:tc>
      </w:tr>
      <w:tr w:rsidR="001824AC" w:rsidRPr="00451CE9" w14:paraId="1277743E" w14:textId="77777777" w:rsidTr="001824AC">
        <w:trPr>
          <w:trHeight w:val="255"/>
          <w:jc w:val="center"/>
        </w:trPr>
        <w:tc>
          <w:tcPr>
            <w:tcW w:w="4108" w:type="pct"/>
            <w:noWrap/>
            <w:vAlign w:val="center"/>
          </w:tcPr>
          <w:p w14:paraId="59BA49A8" w14:textId="77777777" w:rsidR="001824AC" w:rsidRPr="00487FC6" w:rsidRDefault="001824AC" w:rsidP="00930D81">
            <w:pPr>
              <w:jc w:val="both"/>
              <w:rPr>
                <w:rFonts w:cs="Times New Roman"/>
                <w:color w:val="000000"/>
                <w:sz w:val="20"/>
                <w:szCs w:val="20"/>
                <w:lang w:val="pl-PL"/>
              </w:rPr>
            </w:pPr>
            <w:r>
              <w:rPr>
                <w:rFonts w:cs="Times New Roman"/>
                <w:color w:val="000000"/>
                <w:sz w:val="20"/>
                <w:szCs w:val="20"/>
                <w:lang w:val="pl"/>
              </w:rPr>
              <w:t>Blokowany zestaw uniwersalny i do nefrostomii SKATER™ (10F x 35 cm)</w:t>
            </w:r>
          </w:p>
        </w:tc>
        <w:tc>
          <w:tcPr>
            <w:tcW w:w="892" w:type="pct"/>
            <w:vAlign w:val="center"/>
          </w:tcPr>
          <w:p w14:paraId="5AA8A2B9" w14:textId="77777777" w:rsidR="001824AC" w:rsidRPr="00451CE9" w:rsidRDefault="001824AC" w:rsidP="00930D81">
            <w:pPr>
              <w:jc w:val="center"/>
              <w:rPr>
                <w:rFonts w:cs="Times New Roman"/>
                <w:color w:val="000000"/>
                <w:sz w:val="20"/>
                <w:szCs w:val="20"/>
              </w:rPr>
            </w:pPr>
            <w:r>
              <w:rPr>
                <w:rFonts w:cs="Times New Roman"/>
                <w:color w:val="000000"/>
                <w:sz w:val="20"/>
                <w:szCs w:val="20"/>
                <w:lang w:val="pl"/>
              </w:rPr>
              <w:t>756610035</w:t>
            </w:r>
          </w:p>
        </w:tc>
      </w:tr>
      <w:tr w:rsidR="001824AC" w:rsidRPr="00451CE9" w14:paraId="2D35D04D" w14:textId="77777777" w:rsidTr="001824AC">
        <w:trPr>
          <w:trHeight w:val="255"/>
          <w:jc w:val="center"/>
        </w:trPr>
        <w:tc>
          <w:tcPr>
            <w:tcW w:w="4108" w:type="pct"/>
            <w:noWrap/>
            <w:vAlign w:val="center"/>
          </w:tcPr>
          <w:p w14:paraId="0BB32A9F" w14:textId="77777777" w:rsidR="001824AC" w:rsidRPr="00487FC6" w:rsidRDefault="001824AC" w:rsidP="00930D81">
            <w:pPr>
              <w:jc w:val="both"/>
              <w:rPr>
                <w:rFonts w:cs="Times New Roman"/>
                <w:color w:val="000000"/>
                <w:sz w:val="20"/>
                <w:szCs w:val="20"/>
                <w:lang w:val="pl-PL"/>
              </w:rPr>
            </w:pPr>
            <w:r>
              <w:rPr>
                <w:rFonts w:cs="Times New Roman"/>
                <w:color w:val="000000"/>
                <w:sz w:val="20"/>
                <w:szCs w:val="20"/>
                <w:lang w:val="pl"/>
              </w:rPr>
              <w:t>Blokowany zestaw uniwersalny i do nefrostomii SKATER™ (10F x 45 cm)</w:t>
            </w:r>
          </w:p>
        </w:tc>
        <w:tc>
          <w:tcPr>
            <w:tcW w:w="892" w:type="pct"/>
            <w:vAlign w:val="center"/>
          </w:tcPr>
          <w:p w14:paraId="7376BCCC" w14:textId="77777777" w:rsidR="001824AC" w:rsidRPr="00451CE9" w:rsidRDefault="001824AC" w:rsidP="00930D81">
            <w:pPr>
              <w:jc w:val="center"/>
              <w:rPr>
                <w:rFonts w:cs="Times New Roman"/>
                <w:color w:val="000000"/>
                <w:sz w:val="20"/>
                <w:szCs w:val="20"/>
              </w:rPr>
            </w:pPr>
            <w:r>
              <w:rPr>
                <w:rFonts w:cs="Times New Roman"/>
                <w:color w:val="000000"/>
                <w:sz w:val="20"/>
                <w:szCs w:val="20"/>
                <w:lang w:val="pl"/>
              </w:rPr>
              <w:t>756610045</w:t>
            </w:r>
          </w:p>
        </w:tc>
      </w:tr>
      <w:tr w:rsidR="001824AC" w:rsidRPr="00451CE9" w14:paraId="611A7D3E" w14:textId="77777777" w:rsidTr="001824AC">
        <w:trPr>
          <w:trHeight w:val="255"/>
          <w:jc w:val="center"/>
        </w:trPr>
        <w:tc>
          <w:tcPr>
            <w:tcW w:w="4108" w:type="pct"/>
            <w:noWrap/>
            <w:vAlign w:val="center"/>
          </w:tcPr>
          <w:p w14:paraId="0484ECEC" w14:textId="77777777" w:rsidR="001824AC" w:rsidRPr="00487FC6" w:rsidRDefault="001824AC" w:rsidP="00930D81">
            <w:pPr>
              <w:jc w:val="both"/>
              <w:rPr>
                <w:rFonts w:cs="Times New Roman"/>
                <w:color w:val="000000"/>
                <w:sz w:val="20"/>
                <w:szCs w:val="20"/>
                <w:lang w:val="pl-PL"/>
              </w:rPr>
            </w:pPr>
            <w:r>
              <w:rPr>
                <w:rFonts w:cs="Times New Roman"/>
                <w:color w:val="000000"/>
                <w:sz w:val="20"/>
                <w:szCs w:val="20"/>
                <w:lang w:val="pl"/>
              </w:rPr>
              <w:t>Blokowany zestaw uniwersalny i do nefrostomii SKATER™ (10F x 60 cm)</w:t>
            </w:r>
          </w:p>
        </w:tc>
        <w:tc>
          <w:tcPr>
            <w:tcW w:w="892" w:type="pct"/>
            <w:vAlign w:val="center"/>
          </w:tcPr>
          <w:p w14:paraId="7A81D021" w14:textId="77777777" w:rsidR="001824AC" w:rsidRPr="00451CE9" w:rsidRDefault="001824AC" w:rsidP="00930D81">
            <w:pPr>
              <w:jc w:val="center"/>
              <w:rPr>
                <w:rFonts w:cs="Times New Roman"/>
                <w:color w:val="000000"/>
                <w:sz w:val="20"/>
                <w:szCs w:val="20"/>
              </w:rPr>
            </w:pPr>
            <w:r>
              <w:rPr>
                <w:rFonts w:cs="Times New Roman"/>
                <w:color w:val="000000"/>
                <w:sz w:val="20"/>
                <w:szCs w:val="20"/>
                <w:lang w:val="pl"/>
              </w:rPr>
              <w:t>756610060</w:t>
            </w:r>
          </w:p>
        </w:tc>
      </w:tr>
      <w:tr w:rsidR="001824AC" w:rsidRPr="00451CE9" w14:paraId="2064CB11" w14:textId="77777777" w:rsidTr="001824AC">
        <w:trPr>
          <w:trHeight w:val="255"/>
          <w:jc w:val="center"/>
        </w:trPr>
        <w:tc>
          <w:tcPr>
            <w:tcW w:w="4108" w:type="pct"/>
            <w:noWrap/>
            <w:vAlign w:val="center"/>
          </w:tcPr>
          <w:p w14:paraId="5043AC15" w14:textId="77777777" w:rsidR="001824AC" w:rsidRPr="00487FC6" w:rsidRDefault="001824AC" w:rsidP="00930D81">
            <w:pPr>
              <w:jc w:val="both"/>
              <w:rPr>
                <w:rFonts w:cs="Times New Roman"/>
                <w:color w:val="000000"/>
                <w:sz w:val="20"/>
                <w:szCs w:val="20"/>
                <w:lang w:val="pl-PL"/>
              </w:rPr>
            </w:pPr>
            <w:r>
              <w:rPr>
                <w:rFonts w:cs="Times New Roman"/>
                <w:color w:val="000000"/>
                <w:sz w:val="20"/>
                <w:szCs w:val="20"/>
                <w:lang w:val="pl"/>
              </w:rPr>
              <w:t>Blokowany zestaw uniwersalny i do nefrostomii SKATER™ (12F x 15 cm)</w:t>
            </w:r>
          </w:p>
        </w:tc>
        <w:tc>
          <w:tcPr>
            <w:tcW w:w="892" w:type="pct"/>
            <w:vAlign w:val="center"/>
          </w:tcPr>
          <w:p w14:paraId="4F2D856F" w14:textId="77777777" w:rsidR="001824AC" w:rsidRPr="00451CE9" w:rsidRDefault="001824AC" w:rsidP="00930D81">
            <w:pPr>
              <w:jc w:val="center"/>
              <w:rPr>
                <w:rFonts w:cs="Times New Roman"/>
                <w:color w:val="000000"/>
                <w:sz w:val="20"/>
                <w:szCs w:val="20"/>
              </w:rPr>
            </w:pPr>
            <w:r>
              <w:rPr>
                <w:rFonts w:cs="Times New Roman"/>
                <w:color w:val="000000"/>
                <w:sz w:val="20"/>
                <w:szCs w:val="20"/>
                <w:lang w:val="pl"/>
              </w:rPr>
              <w:t>756612015</w:t>
            </w:r>
          </w:p>
        </w:tc>
      </w:tr>
      <w:tr w:rsidR="001824AC" w:rsidRPr="00451CE9" w14:paraId="6DB347BE" w14:textId="77777777" w:rsidTr="001824AC">
        <w:trPr>
          <w:trHeight w:val="255"/>
          <w:jc w:val="center"/>
        </w:trPr>
        <w:tc>
          <w:tcPr>
            <w:tcW w:w="4108" w:type="pct"/>
            <w:noWrap/>
            <w:vAlign w:val="center"/>
          </w:tcPr>
          <w:p w14:paraId="55CF198D" w14:textId="77777777" w:rsidR="001824AC" w:rsidRPr="00487FC6" w:rsidRDefault="001824AC" w:rsidP="00930D81">
            <w:pPr>
              <w:jc w:val="both"/>
              <w:rPr>
                <w:rFonts w:cs="Times New Roman"/>
                <w:color w:val="000000"/>
                <w:sz w:val="20"/>
                <w:szCs w:val="20"/>
                <w:lang w:val="pl-PL"/>
              </w:rPr>
            </w:pPr>
            <w:r>
              <w:rPr>
                <w:rFonts w:cs="Times New Roman"/>
                <w:color w:val="000000"/>
                <w:sz w:val="20"/>
                <w:szCs w:val="20"/>
                <w:lang w:val="pl"/>
              </w:rPr>
              <w:t>Blokowany zestaw uniwersalny i do nefrostomii SKATER™ (12F x 20 cm)</w:t>
            </w:r>
          </w:p>
        </w:tc>
        <w:tc>
          <w:tcPr>
            <w:tcW w:w="892" w:type="pct"/>
            <w:vAlign w:val="center"/>
          </w:tcPr>
          <w:p w14:paraId="05140FEA" w14:textId="77777777" w:rsidR="001824AC" w:rsidRPr="00451CE9" w:rsidRDefault="001824AC" w:rsidP="00930D81">
            <w:pPr>
              <w:jc w:val="center"/>
              <w:rPr>
                <w:rFonts w:cs="Times New Roman"/>
                <w:color w:val="000000"/>
                <w:sz w:val="20"/>
                <w:szCs w:val="20"/>
              </w:rPr>
            </w:pPr>
            <w:r>
              <w:rPr>
                <w:rFonts w:cs="Times New Roman"/>
                <w:color w:val="000000"/>
                <w:sz w:val="20"/>
                <w:szCs w:val="20"/>
                <w:lang w:val="pl"/>
              </w:rPr>
              <w:t>756612020</w:t>
            </w:r>
          </w:p>
        </w:tc>
      </w:tr>
      <w:tr w:rsidR="001824AC" w:rsidRPr="00451CE9" w14:paraId="54ED0CE4" w14:textId="77777777" w:rsidTr="001824AC">
        <w:trPr>
          <w:trHeight w:val="255"/>
          <w:jc w:val="center"/>
        </w:trPr>
        <w:tc>
          <w:tcPr>
            <w:tcW w:w="4108" w:type="pct"/>
            <w:noWrap/>
            <w:vAlign w:val="center"/>
          </w:tcPr>
          <w:p w14:paraId="11D425A8" w14:textId="77777777" w:rsidR="001824AC" w:rsidRPr="00487FC6" w:rsidRDefault="001824AC" w:rsidP="00930D81">
            <w:pPr>
              <w:jc w:val="both"/>
              <w:rPr>
                <w:rFonts w:cs="Times New Roman"/>
                <w:color w:val="000000"/>
                <w:sz w:val="20"/>
                <w:szCs w:val="20"/>
                <w:lang w:val="pl-PL"/>
              </w:rPr>
            </w:pPr>
            <w:r>
              <w:rPr>
                <w:rFonts w:cs="Times New Roman"/>
                <w:color w:val="000000"/>
                <w:sz w:val="20"/>
                <w:szCs w:val="20"/>
                <w:lang w:val="pl"/>
              </w:rPr>
              <w:t>Blokowany zestaw uniwersalny i do nefrostomii SKATER™ (12F x 25 cm)</w:t>
            </w:r>
          </w:p>
        </w:tc>
        <w:tc>
          <w:tcPr>
            <w:tcW w:w="892" w:type="pct"/>
            <w:vAlign w:val="center"/>
          </w:tcPr>
          <w:p w14:paraId="12B56B96" w14:textId="77777777" w:rsidR="001824AC" w:rsidRPr="00451CE9" w:rsidRDefault="001824AC" w:rsidP="00930D81">
            <w:pPr>
              <w:jc w:val="center"/>
              <w:rPr>
                <w:rFonts w:cs="Times New Roman"/>
                <w:color w:val="000000"/>
                <w:sz w:val="20"/>
                <w:szCs w:val="20"/>
              </w:rPr>
            </w:pPr>
            <w:r>
              <w:rPr>
                <w:rFonts w:cs="Times New Roman"/>
                <w:color w:val="000000"/>
                <w:sz w:val="20"/>
                <w:szCs w:val="20"/>
                <w:lang w:val="pl"/>
              </w:rPr>
              <w:t>756612025</w:t>
            </w:r>
          </w:p>
        </w:tc>
      </w:tr>
      <w:tr w:rsidR="001824AC" w:rsidRPr="00451CE9" w14:paraId="7E0BEC3D" w14:textId="77777777" w:rsidTr="001824AC">
        <w:trPr>
          <w:trHeight w:val="255"/>
          <w:jc w:val="center"/>
        </w:trPr>
        <w:tc>
          <w:tcPr>
            <w:tcW w:w="4108" w:type="pct"/>
            <w:noWrap/>
            <w:vAlign w:val="center"/>
          </w:tcPr>
          <w:p w14:paraId="251477E6" w14:textId="77777777" w:rsidR="001824AC" w:rsidRPr="00487FC6" w:rsidRDefault="001824AC" w:rsidP="00930D81">
            <w:pPr>
              <w:jc w:val="both"/>
              <w:rPr>
                <w:rFonts w:cs="Times New Roman"/>
                <w:color w:val="000000"/>
                <w:sz w:val="20"/>
                <w:szCs w:val="20"/>
                <w:lang w:val="pl-PL"/>
              </w:rPr>
            </w:pPr>
            <w:r>
              <w:rPr>
                <w:rFonts w:cs="Times New Roman"/>
                <w:color w:val="000000"/>
                <w:sz w:val="20"/>
                <w:szCs w:val="20"/>
                <w:lang w:val="pl"/>
              </w:rPr>
              <w:t>Blokowany zestaw uniwersalny i do nefrostomii SKATER™ (12F x 30 cm)</w:t>
            </w:r>
          </w:p>
        </w:tc>
        <w:tc>
          <w:tcPr>
            <w:tcW w:w="892" w:type="pct"/>
            <w:vAlign w:val="center"/>
          </w:tcPr>
          <w:p w14:paraId="1D4869B4" w14:textId="77777777" w:rsidR="001824AC" w:rsidRPr="00451CE9" w:rsidRDefault="001824AC" w:rsidP="00930D81">
            <w:pPr>
              <w:jc w:val="center"/>
              <w:rPr>
                <w:rFonts w:cs="Times New Roman"/>
                <w:color w:val="000000"/>
                <w:sz w:val="20"/>
                <w:szCs w:val="20"/>
              </w:rPr>
            </w:pPr>
            <w:r>
              <w:rPr>
                <w:rFonts w:cs="Times New Roman"/>
                <w:color w:val="000000"/>
                <w:sz w:val="20"/>
                <w:szCs w:val="20"/>
                <w:lang w:val="pl"/>
              </w:rPr>
              <w:t>756612030</w:t>
            </w:r>
          </w:p>
        </w:tc>
      </w:tr>
      <w:tr w:rsidR="001824AC" w:rsidRPr="00451CE9" w14:paraId="734BCC0C" w14:textId="77777777" w:rsidTr="001824AC">
        <w:trPr>
          <w:trHeight w:val="255"/>
          <w:jc w:val="center"/>
        </w:trPr>
        <w:tc>
          <w:tcPr>
            <w:tcW w:w="4108" w:type="pct"/>
            <w:noWrap/>
            <w:vAlign w:val="center"/>
          </w:tcPr>
          <w:p w14:paraId="2A72D5CD" w14:textId="77777777" w:rsidR="001824AC" w:rsidRPr="00487FC6" w:rsidRDefault="001824AC" w:rsidP="00930D81">
            <w:pPr>
              <w:jc w:val="both"/>
              <w:rPr>
                <w:rFonts w:cs="Times New Roman"/>
                <w:color w:val="000000"/>
                <w:sz w:val="20"/>
                <w:szCs w:val="20"/>
                <w:lang w:val="pl-PL"/>
              </w:rPr>
            </w:pPr>
            <w:r>
              <w:rPr>
                <w:rFonts w:cs="Times New Roman"/>
                <w:color w:val="000000"/>
                <w:sz w:val="20"/>
                <w:szCs w:val="20"/>
                <w:lang w:val="pl"/>
              </w:rPr>
              <w:t>Blokowany zestaw uniwersalny i do nefrostomii SKATER™ (12F x 35 cm)</w:t>
            </w:r>
          </w:p>
        </w:tc>
        <w:tc>
          <w:tcPr>
            <w:tcW w:w="892" w:type="pct"/>
            <w:vAlign w:val="center"/>
          </w:tcPr>
          <w:p w14:paraId="1280D3D8" w14:textId="77777777" w:rsidR="001824AC" w:rsidRPr="00451CE9" w:rsidRDefault="001824AC" w:rsidP="00930D81">
            <w:pPr>
              <w:jc w:val="center"/>
              <w:rPr>
                <w:rFonts w:cs="Times New Roman"/>
                <w:color w:val="000000"/>
                <w:sz w:val="20"/>
                <w:szCs w:val="20"/>
              </w:rPr>
            </w:pPr>
            <w:r>
              <w:rPr>
                <w:rFonts w:cs="Times New Roman"/>
                <w:color w:val="000000"/>
                <w:sz w:val="20"/>
                <w:szCs w:val="20"/>
                <w:lang w:val="pl"/>
              </w:rPr>
              <w:t>756612035</w:t>
            </w:r>
          </w:p>
        </w:tc>
      </w:tr>
      <w:tr w:rsidR="001824AC" w:rsidRPr="00451CE9" w14:paraId="4FA1ABE7" w14:textId="77777777" w:rsidTr="001824AC">
        <w:trPr>
          <w:trHeight w:val="255"/>
          <w:jc w:val="center"/>
        </w:trPr>
        <w:tc>
          <w:tcPr>
            <w:tcW w:w="4108" w:type="pct"/>
            <w:noWrap/>
            <w:vAlign w:val="center"/>
          </w:tcPr>
          <w:p w14:paraId="3DDFEC9C" w14:textId="77777777" w:rsidR="001824AC" w:rsidRPr="00487FC6" w:rsidRDefault="001824AC" w:rsidP="00930D81">
            <w:pPr>
              <w:jc w:val="both"/>
              <w:rPr>
                <w:rFonts w:cs="Times New Roman"/>
                <w:color w:val="000000"/>
                <w:sz w:val="20"/>
                <w:szCs w:val="20"/>
                <w:lang w:val="pl-PL"/>
              </w:rPr>
            </w:pPr>
            <w:r>
              <w:rPr>
                <w:rFonts w:cs="Times New Roman"/>
                <w:color w:val="000000"/>
                <w:sz w:val="20"/>
                <w:szCs w:val="20"/>
                <w:lang w:val="pl"/>
              </w:rPr>
              <w:t>Blokowany zestaw uniwersalny i do nefrostomii SKATER™ (12F x 45 cm)</w:t>
            </w:r>
          </w:p>
        </w:tc>
        <w:tc>
          <w:tcPr>
            <w:tcW w:w="892" w:type="pct"/>
            <w:vAlign w:val="center"/>
          </w:tcPr>
          <w:p w14:paraId="5284E713" w14:textId="77777777" w:rsidR="001824AC" w:rsidRPr="00451CE9" w:rsidRDefault="001824AC" w:rsidP="00930D81">
            <w:pPr>
              <w:jc w:val="center"/>
              <w:rPr>
                <w:rFonts w:cs="Times New Roman"/>
                <w:color w:val="000000"/>
                <w:sz w:val="20"/>
                <w:szCs w:val="20"/>
              </w:rPr>
            </w:pPr>
            <w:r>
              <w:rPr>
                <w:rFonts w:cs="Times New Roman"/>
                <w:color w:val="000000"/>
                <w:sz w:val="20"/>
                <w:szCs w:val="20"/>
                <w:lang w:val="pl"/>
              </w:rPr>
              <w:t>756612045</w:t>
            </w:r>
          </w:p>
        </w:tc>
      </w:tr>
      <w:tr w:rsidR="001824AC" w:rsidRPr="00451CE9" w14:paraId="0282F6A3" w14:textId="77777777" w:rsidTr="001824AC">
        <w:trPr>
          <w:trHeight w:val="255"/>
          <w:jc w:val="center"/>
        </w:trPr>
        <w:tc>
          <w:tcPr>
            <w:tcW w:w="4108" w:type="pct"/>
            <w:noWrap/>
            <w:vAlign w:val="center"/>
          </w:tcPr>
          <w:p w14:paraId="084C9B42" w14:textId="77777777" w:rsidR="001824AC" w:rsidRPr="00487FC6" w:rsidRDefault="001824AC" w:rsidP="00930D81">
            <w:pPr>
              <w:jc w:val="both"/>
              <w:rPr>
                <w:rFonts w:cs="Times New Roman"/>
                <w:color w:val="000000"/>
                <w:sz w:val="20"/>
                <w:szCs w:val="20"/>
                <w:lang w:val="pl-PL"/>
              </w:rPr>
            </w:pPr>
            <w:r>
              <w:rPr>
                <w:rFonts w:cs="Times New Roman"/>
                <w:color w:val="000000"/>
                <w:sz w:val="20"/>
                <w:szCs w:val="20"/>
                <w:lang w:val="pl"/>
              </w:rPr>
              <w:t>Blokowany zestaw uniwersalny i do nefrostomii SKATER™ (12F x 60 cm)</w:t>
            </w:r>
          </w:p>
        </w:tc>
        <w:tc>
          <w:tcPr>
            <w:tcW w:w="892" w:type="pct"/>
            <w:vAlign w:val="center"/>
          </w:tcPr>
          <w:p w14:paraId="7DECDA63" w14:textId="77777777" w:rsidR="001824AC" w:rsidRPr="00451CE9" w:rsidRDefault="001824AC" w:rsidP="00930D81">
            <w:pPr>
              <w:jc w:val="center"/>
              <w:rPr>
                <w:rFonts w:cs="Times New Roman"/>
                <w:color w:val="000000"/>
                <w:sz w:val="20"/>
                <w:szCs w:val="20"/>
              </w:rPr>
            </w:pPr>
            <w:r>
              <w:rPr>
                <w:rFonts w:cs="Times New Roman"/>
                <w:color w:val="000000"/>
                <w:sz w:val="20"/>
                <w:szCs w:val="20"/>
                <w:lang w:val="pl"/>
              </w:rPr>
              <w:t>756612060</w:t>
            </w:r>
          </w:p>
        </w:tc>
      </w:tr>
      <w:tr w:rsidR="001824AC" w:rsidRPr="00451CE9" w14:paraId="6B142DF5" w14:textId="77777777" w:rsidTr="001824AC">
        <w:trPr>
          <w:trHeight w:val="255"/>
          <w:jc w:val="center"/>
        </w:trPr>
        <w:tc>
          <w:tcPr>
            <w:tcW w:w="4108" w:type="pct"/>
            <w:noWrap/>
            <w:vAlign w:val="center"/>
          </w:tcPr>
          <w:p w14:paraId="753C89A1" w14:textId="77777777" w:rsidR="001824AC" w:rsidRPr="00487FC6" w:rsidRDefault="001824AC" w:rsidP="00930D81">
            <w:pPr>
              <w:jc w:val="both"/>
              <w:rPr>
                <w:rFonts w:cs="Times New Roman"/>
                <w:color w:val="000000"/>
                <w:sz w:val="20"/>
                <w:szCs w:val="20"/>
                <w:lang w:val="pl-PL"/>
              </w:rPr>
            </w:pPr>
            <w:r>
              <w:rPr>
                <w:rFonts w:cs="Times New Roman"/>
                <w:color w:val="000000"/>
                <w:sz w:val="20"/>
                <w:szCs w:val="20"/>
                <w:lang w:val="pl"/>
              </w:rPr>
              <w:t>Blokowany zestaw uniwersalny i do nefrostomii SKATER™ (14F x 15 cm)</w:t>
            </w:r>
          </w:p>
        </w:tc>
        <w:tc>
          <w:tcPr>
            <w:tcW w:w="892" w:type="pct"/>
            <w:vAlign w:val="center"/>
          </w:tcPr>
          <w:p w14:paraId="2E78CB18" w14:textId="77777777" w:rsidR="001824AC" w:rsidRPr="00451CE9" w:rsidRDefault="001824AC" w:rsidP="00930D81">
            <w:pPr>
              <w:jc w:val="center"/>
              <w:rPr>
                <w:rFonts w:cs="Times New Roman"/>
                <w:color w:val="000000"/>
                <w:sz w:val="20"/>
                <w:szCs w:val="20"/>
              </w:rPr>
            </w:pPr>
            <w:r>
              <w:rPr>
                <w:rFonts w:cs="Times New Roman"/>
                <w:color w:val="000000"/>
                <w:sz w:val="20"/>
                <w:szCs w:val="20"/>
                <w:lang w:val="pl"/>
              </w:rPr>
              <w:t>756614015</w:t>
            </w:r>
          </w:p>
        </w:tc>
      </w:tr>
      <w:tr w:rsidR="001824AC" w:rsidRPr="00451CE9" w14:paraId="22DDA168" w14:textId="77777777" w:rsidTr="001824AC">
        <w:trPr>
          <w:trHeight w:val="255"/>
          <w:jc w:val="center"/>
        </w:trPr>
        <w:tc>
          <w:tcPr>
            <w:tcW w:w="4108" w:type="pct"/>
            <w:noWrap/>
            <w:vAlign w:val="center"/>
          </w:tcPr>
          <w:p w14:paraId="003412D5" w14:textId="77777777" w:rsidR="001824AC" w:rsidRPr="00487FC6" w:rsidRDefault="001824AC" w:rsidP="00930D81">
            <w:pPr>
              <w:jc w:val="both"/>
              <w:rPr>
                <w:rFonts w:cs="Times New Roman"/>
                <w:color w:val="000000"/>
                <w:sz w:val="20"/>
                <w:szCs w:val="20"/>
                <w:lang w:val="pl-PL"/>
              </w:rPr>
            </w:pPr>
            <w:r>
              <w:rPr>
                <w:rFonts w:cs="Times New Roman"/>
                <w:color w:val="000000"/>
                <w:sz w:val="20"/>
                <w:szCs w:val="20"/>
                <w:lang w:val="pl"/>
              </w:rPr>
              <w:t>Blokowany zestaw uniwersalny i do nefrostomii SKATER™ (14F x 20 cm)</w:t>
            </w:r>
          </w:p>
        </w:tc>
        <w:tc>
          <w:tcPr>
            <w:tcW w:w="892" w:type="pct"/>
            <w:vAlign w:val="center"/>
          </w:tcPr>
          <w:p w14:paraId="68C32E8C" w14:textId="77777777" w:rsidR="001824AC" w:rsidRPr="00451CE9" w:rsidRDefault="001824AC" w:rsidP="00930D81">
            <w:pPr>
              <w:jc w:val="center"/>
              <w:rPr>
                <w:rFonts w:cs="Times New Roman"/>
                <w:color w:val="000000"/>
                <w:sz w:val="20"/>
                <w:szCs w:val="20"/>
              </w:rPr>
            </w:pPr>
            <w:r>
              <w:rPr>
                <w:rFonts w:cs="Times New Roman"/>
                <w:color w:val="000000"/>
                <w:sz w:val="20"/>
                <w:szCs w:val="20"/>
                <w:lang w:val="pl"/>
              </w:rPr>
              <w:t>756614020</w:t>
            </w:r>
          </w:p>
        </w:tc>
      </w:tr>
      <w:tr w:rsidR="001824AC" w:rsidRPr="00451CE9" w14:paraId="6A88218A" w14:textId="77777777" w:rsidTr="001824AC">
        <w:trPr>
          <w:trHeight w:val="255"/>
          <w:jc w:val="center"/>
        </w:trPr>
        <w:tc>
          <w:tcPr>
            <w:tcW w:w="4108" w:type="pct"/>
            <w:noWrap/>
            <w:vAlign w:val="center"/>
          </w:tcPr>
          <w:p w14:paraId="2B85CDE7" w14:textId="77777777" w:rsidR="001824AC" w:rsidRPr="00487FC6" w:rsidRDefault="001824AC" w:rsidP="00930D81">
            <w:pPr>
              <w:jc w:val="both"/>
              <w:rPr>
                <w:rFonts w:cs="Times New Roman"/>
                <w:color w:val="000000"/>
                <w:sz w:val="20"/>
                <w:szCs w:val="20"/>
                <w:lang w:val="pl-PL"/>
              </w:rPr>
            </w:pPr>
            <w:r>
              <w:rPr>
                <w:rFonts w:cs="Times New Roman"/>
                <w:color w:val="000000"/>
                <w:sz w:val="20"/>
                <w:szCs w:val="20"/>
                <w:lang w:val="pl"/>
              </w:rPr>
              <w:t>Blokowany zestaw uniwersalny i do nefrostomii SKATER™ (14F x 25 cm)</w:t>
            </w:r>
          </w:p>
        </w:tc>
        <w:tc>
          <w:tcPr>
            <w:tcW w:w="892" w:type="pct"/>
            <w:vAlign w:val="center"/>
          </w:tcPr>
          <w:p w14:paraId="4738D675" w14:textId="77777777" w:rsidR="001824AC" w:rsidRPr="00451CE9" w:rsidRDefault="001824AC" w:rsidP="00930D81">
            <w:pPr>
              <w:jc w:val="center"/>
              <w:rPr>
                <w:rFonts w:cs="Times New Roman"/>
                <w:color w:val="000000"/>
                <w:sz w:val="20"/>
                <w:szCs w:val="20"/>
              </w:rPr>
            </w:pPr>
            <w:r>
              <w:rPr>
                <w:rFonts w:cs="Times New Roman"/>
                <w:color w:val="000000"/>
                <w:sz w:val="20"/>
                <w:szCs w:val="20"/>
                <w:lang w:val="pl"/>
              </w:rPr>
              <w:t>756614025</w:t>
            </w:r>
          </w:p>
        </w:tc>
      </w:tr>
      <w:tr w:rsidR="001824AC" w:rsidRPr="00451CE9" w14:paraId="4167A090" w14:textId="77777777" w:rsidTr="001824AC">
        <w:trPr>
          <w:trHeight w:val="255"/>
          <w:jc w:val="center"/>
        </w:trPr>
        <w:tc>
          <w:tcPr>
            <w:tcW w:w="4108" w:type="pct"/>
            <w:noWrap/>
            <w:vAlign w:val="center"/>
          </w:tcPr>
          <w:p w14:paraId="037B9F93" w14:textId="77777777" w:rsidR="001824AC" w:rsidRPr="00487FC6" w:rsidRDefault="001824AC" w:rsidP="00930D81">
            <w:pPr>
              <w:jc w:val="both"/>
              <w:rPr>
                <w:rFonts w:cs="Times New Roman"/>
                <w:color w:val="000000"/>
                <w:sz w:val="20"/>
                <w:szCs w:val="20"/>
                <w:lang w:val="pl-PL"/>
              </w:rPr>
            </w:pPr>
            <w:r>
              <w:rPr>
                <w:rFonts w:cs="Times New Roman"/>
                <w:color w:val="000000"/>
                <w:sz w:val="20"/>
                <w:szCs w:val="20"/>
                <w:lang w:val="pl"/>
              </w:rPr>
              <w:t>Blokowany zestaw uniwersalny i do nefrostomii SKATER™ (14F x 30 cm)</w:t>
            </w:r>
          </w:p>
        </w:tc>
        <w:tc>
          <w:tcPr>
            <w:tcW w:w="892" w:type="pct"/>
            <w:vAlign w:val="center"/>
          </w:tcPr>
          <w:p w14:paraId="38A58838" w14:textId="77777777" w:rsidR="001824AC" w:rsidRPr="00451CE9" w:rsidRDefault="001824AC" w:rsidP="00930D81">
            <w:pPr>
              <w:jc w:val="center"/>
              <w:rPr>
                <w:rFonts w:cs="Times New Roman"/>
                <w:color w:val="000000"/>
                <w:sz w:val="20"/>
                <w:szCs w:val="20"/>
              </w:rPr>
            </w:pPr>
            <w:r>
              <w:rPr>
                <w:rFonts w:cs="Times New Roman"/>
                <w:color w:val="000000"/>
                <w:sz w:val="20"/>
                <w:szCs w:val="20"/>
                <w:lang w:val="pl"/>
              </w:rPr>
              <w:t>756614030</w:t>
            </w:r>
          </w:p>
        </w:tc>
      </w:tr>
      <w:tr w:rsidR="001824AC" w:rsidRPr="00451CE9" w14:paraId="4C69B34F" w14:textId="77777777" w:rsidTr="001824AC">
        <w:trPr>
          <w:trHeight w:val="255"/>
          <w:jc w:val="center"/>
        </w:trPr>
        <w:tc>
          <w:tcPr>
            <w:tcW w:w="4108" w:type="pct"/>
            <w:noWrap/>
            <w:vAlign w:val="center"/>
          </w:tcPr>
          <w:p w14:paraId="3F879472" w14:textId="77777777" w:rsidR="001824AC" w:rsidRPr="00487FC6" w:rsidRDefault="001824AC" w:rsidP="00930D81">
            <w:pPr>
              <w:jc w:val="both"/>
              <w:rPr>
                <w:rFonts w:cs="Times New Roman"/>
                <w:color w:val="000000"/>
                <w:sz w:val="20"/>
                <w:szCs w:val="20"/>
                <w:lang w:val="pl-PL"/>
              </w:rPr>
            </w:pPr>
            <w:r>
              <w:rPr>
                <w:rFonts w:cs="Times New Roman"/>
                <w:color w:val="000000"/>
                <w:sz w:val="20"/>
                <w:szCs w:val="20"/>
                <w:lang w:val="pl"/>
              </w:rPr>
              <w:t>Blokowany zestaw uniwersalny i do nefrostomii SKATER™ (14F x 35 cm)</w:t>
            </w:r>
          </w:p>
        </w:tc>
        <w:tc>
          <w:tcPr>
            <w:tcW w:w="892" w:type="pct"/>
            <w:vAlign w:val="center"/>
          </w:tcPr>
          <w:p w14:paraId="4F56B4FA" w14:textId="77777777" w:rsidR="001824AC" w:rsidRPr="00451CE9" w:rsidRDefault="001824AC" w:rsidP="00930D81">
            <w:pPr>
              <w:jc w:val="center"/>
              <w:rPr>
                <w:rFonts w:cs="Times New Roman"/>
                <w:color w:val="000000"/>
                <w:sz w:val="20"/>
                <w:szCs w:val="20"/>
              </w:rPr>
            </w:pPr>
            <w:r>
              <w:rPr>
                <w:rFonts w:cs="Times New Roman"/>
                <w:color w:val="000000"/>
                <w:sz w:val="20"/>
                <w:szCs w:val="20"/>
                <w:lang w:val="pl"/>
              </w:rPr>
              <w:t>756614035</w:t>
            </w:r>
          </w:p>
        </w:tc>
      </w:tr>
      <w:tr w:rsidR="001824AC" w:rsidRPr="00451CE9" w14:paraId="014F2741" w14:textId="77777777" w:rsidTr="001824AC">
        <w:trPr>
          <w:trHeight w:val="255"/>
          <w:jc w:val="center"/>
        </w:trPr>
        <w:tc>
          <w:tcPr>
            <w:tcW w:w="4108" w:type="pct"/>
            <w:noWrap/>
            <w:vAlign w:val="center"/>
          </w:tcPr>
          <w:p w14:paraId="0E10CB66" w14:textId="77777777" w:rsidR="001824AC" w:rsidRPr="00487FC6" w:rsidRDefault="001824AC" w:rsidP="00930D81">
            <w:pPr>
              <w:jc w:val="both"/>
              <w:rPr>
                <w:rFonts w:cs="Times New Roman"/>
                <w:color w:val="000000"/>
                <w:sz w:val="20"/>
                <w:szCs w:val="20"/>
                <w:lang w:val="pl-PL"/>
              </w:rPr>
            </w:pPr>
            <w:r>
              <w:rPr>
                <w:rFonts w:cs="Times New Roman"/>
                <w:color w:val="000000"/>
                <w:sz w:val="20"/>
                <w:szCs w:val="20"/>
                <w:lang w:val="pl"/>
              </w:rPr>
              <w:t>Blokowany zestaw uniwersalny i do nefrostomii SKATER™ (14F x 45 cm)</w:t>
            </w:r>
          </w:p>
        </w:tc>
        <w:tc>
          <w:tcPr>
            <w:tcW w:w="892" w:type="pct"/>
            <w:vAlign w:val="center"/>
          </w:tcPr>
          <w:p w14:paraId="3557B889" w14:textId="77777777" w:rsidR="001824AC" w:rsidRPr="00451CE9" w:rsidRDefault="001824AC" w:rsidP="00930D81">
            <w:pPr>
              <w:jc w:val="center"/>
              <w:rPr>
                <w:rFonts w:cs="Times New Roman"/>
                <w:color w:val="000000"/>
                <w:sz w:val="20"/>
                <w:szCs w:val="20"/>
              </w:rPr>
            </w:pPr>
            <w:r>
              <w:rPr>
                <w:rFonts w:cs="Times New Roman"/>
                <w:color w:val="000000"/>
                <w:sz w:val="20"/>
                <w:szCs w:val="20"/>
                <w:lang w:val="pl"/>
              </w:rPr>
              <w:t>756614045</w:t>
            </w:r>
          </w:p>
        </w:tc>
      </w:tr>
      <w:tr w:rsidR="001824AC" w:rsidRPr="00451CE9" w14:paraId="6546856E" w14:textId="77777777" w:rsidTr="001824AC">
        <w:trPr>
          <w:trHeight w:val="255"/>
          <w:jc w:val="center"/>
        </w:trPr>
        <w:tc>
          <w:tcPr>
            <w:tcW w:w="4108" w:type="pct"/>
            <w:noWrap/>
            <w:vAlign w:val="center"/>
          </w:tcPr>
          <w:p w14:paraId="54A1A707" w14:textId="77777777" w:rsidR="001824AC" w:rsidRPr="00487FC6" w:rsidRDefault="001824AC" w:rsidP="00930D81">
            <w:pPr>
              <w:jc w:val="both"/>
              <w:rPr>
                <w:rFonts w:cs="Times New Roman"/>
                <w:color w:val="000000"/>
                <w:sz w:val="20"/>
                <w:szCs w:val="20"/>
                <w:lang w:val="pl-PL"/>
              </w:rPr>
            </w:pPr>
            <w:r>
              <w:rPr>
                <w:rFonts w:cs="Times New Roman"/>
                <w:color w:val="000000"/>
                <w:sz w:val="20"/>
                <w:szCs w:val="20"/>
                <w:lang w:val="pl"/>
              </w:rPr>
              <w:t>Blokowany zestaw uniwersalny i do nefrostomii SKATER™ (14F x 60 cm)</w:t>
            </w:r>
          </w:p>
        </w:tc>
        <w:tc>
          <w:tcPr>
            <w:tcW w:w="892" w:type="pct"/>
            <w:vAlign w:val="center"/>
          </w:tcPr>
          <w:p w14:paraId="58919D25" w14:textId="77777777" w:rsidR="001824AC" w:rsidRPr="00451CE9" w:rsidRDefault="001824AC" w:rsidP="00930D81">
            <w:pPr>
              <w:jc w:val="center"/>
              <w:rPr>
                <w:rFonts w:cs="Times New Roman"/>
                <w:color w:val="000000"/>
                <w:sz w:val="20"/>
                <w:szCs w:val="20"/>
              </w:rPr>
            </w:pPr>
            <w:r>
              <w:rPr>
                <w:rFonts w:cs="Times New Roman"/>
                <w:color w:val="000000"/>
                <w:sz w:val="20"/>
                <w:szCs w:val="20"/>
                <w:lang w:val="pl"/>
              </w:rPr>
              <w:t>756614060</w:t>
            </w:r>
          </w:p>
        </w:tc>
      </w:tr>
      <w:tr w:rsidR="001824AC" w:rsidRPr="00451CE9" w14:paraId="172A71AA" w14:textId="77777777" w:rsidTr="001824AC">
        <w:trPr>
          <w:trHeight w:val="255"/>
          <w:jc w:val="center"/>
        </w:trPr>
        <w:tc>
          <w:tcPr>
            <w:tcW w:w="4108" w:type="pct"/>
            <w:noWrap/>
            <w:vAlign w:val="center"/>
          </w:tcPr>
          <w:p w14:paraId="5D79C9DD" w14:textId="77777777" w:rsidR="001824AC" w:rsidRPr="00487FC6" w:rsidRDefault="001824AC" w:rsidP="00930D81">
            <w:pPr>
              <w:jc w:val="both"/>
              <w:rPr>
                <w:rFonts w:cs="Times New Roman"/>
                <w:color w:val="000000"/>
                <w:sz w:val="20"/>
                <w:szCs w:val="20"/>
                <w:lang w:val="pl-PL"/>
              </w:rPr>
            </w:pPr>
            <w:r>
              <w:rPr>
                <w:rFonts w:cs="Times New Roman"/>
                <w:color w:val="000000"/>
                <w:sz w:val="20"/>
                <w:szCs w:val="20"/>
                <w:lang w:val="pl"/>
              </w:rPr>
              <w:t>Blokowany zestaw uniwersalny i do nefrostomii SKATER™ (16F x 25 cm)</w:t>
            </w:r>
          </w:p>
        </w:tc>
        <w:tc>
          <w:tcPr>
            <w:tcW w:w="892" w:type="pct"/>
            <w:vAlign w:val="center"/>
          </w:tcPr>
          <w:p w14:paraId="24421B9F" w14:textId="77777777" w:rsidR="001824AC" w:rsidRPr="00451CE9" w:rsidRDefault="001824AC" w:rsidP="00930D81">
            <w:pPr>
              <w:jc w:val="center"/>
              <w:rPr>
                <w:rFonts w:cs="Times New Roman"/>
                <w:color w:val="000000"/>
                <w:sz w:val="20"/>
                <w:szCs w:val="20"/>
              </w:rPr>
            </w:pPr>
            <w:r>
              <w:rPr>
                <w:rFonts w:cs="Times New Roman"/>
                <w:color w:val="000000"/>
                <w:sz w:val="20"/>
                <w:szCs w:val="20"/>
                <w:lang w:val="pl"/>
              </w:rPr>
              <w:t>756616025</w:t>
            </w:r>
          </w:p>
        </w:tc>
      </w:tr>
      <w:tr w:rsidR="001824AC" w:rsidRPr="00451CE9" w14:paraId="04C23D02" w14:textId="77777777" w:rsidTr="001824AC">
        <w:trPr>
          <w:trHeight w:val="255"/>
          <w:jc w:val="center"/>
        </w:trPr>
        <w:tc>
          <w:tcPr>
            <w:tcW w:w="4108" w:type="pct"/>
            <w:noWrap/>
            <w:vAlign w:val="center"/>
          </w:tcPr>
          <w:p w14:paraId="5257447F" w14:textId="77777777" w:rsidR="001824AC" w:rsidRPr="00487FC6" w:rsidRDefault="001824AC" w:rsidP="00930D81">
            <w:pPr>
              <w:jc w:val="both"/>
              <w:rPr>
                <w:rFonts w:cs="Times New Roman"/>
                <w:color w:val="000000"/>
                <w:sz w:val="20"/>
                <w:szCs w:val="20"/>
                <w:lang w:val="pl-PL"/>
              </w:rPr>
            </w:pPr>
            <w:r>
              <w:rPr>
                <w:rFonts w:cs="Times New Roman"/>
                <w:color w:val="000000"/>
                <w:sz w:val="20"/>
                <w:szCs w:val="20"/>
                <w:lang w:val="pl"/>
              </w:rPr>
              <w:t>Blokowany zestaw uniwersalny i do nefrostomii SKATER™ (16F x 30 cm)</w:t>
            </w:r>
          </w:p>
        </w:tc>
        <w:tc>
          <w:tcPr>
            <w:tcW w:w="892" w:type="pct"/>
            <w:vAlign w:val="center"/>
          </w:tcPr>
          <w:p w14:paraId="78EBAFBF" w14:textId="77777777" w:rsidR="001824AC" w:rsidRPr="00451CE9" w:rsidRDefault="001824AC" w:rsidP="00930D81">
            <w:pPr>
              <w:jc w:val="center"/>
              <w:rPr>
                <w:rFonts w:cs="Times New Roman"/>
                <w:color w:val="000000"/>
                <w:sz w:val="20"/>
                <w:szCs w:val="20"/>
              </w:rPr>
            </w:pPr>
            <w:r>
              <w:rPr>
                <w:rFonts w:cs="Times New Roman"/>
                <w:color w:val="000000"/>
                <w:sz w:val="20"/>
                <w:szCs w:val="20"/>
                <w:lang w:val="pl"/>
              </w:rPr>
              <w:t>756616030</w:t>
            </w:r>
          </w:p>
        </w:tc>
      </w:tr>
      <w:tr w:rsidR="001824AC" w:rsidRPr="00451CE9" w14:paraId="12EF9085" w14:textId="77777777" w:rsidTr="001824AC">
        <w:trPr>
          <w:trHeight w:val="255"/>
          <w:jc w:val="center"/>
        </w:trPr>
        <w:tc>
          <w:tcPr>
            <w:tcW w:w="4108" w:type="pct"/>
            <w:noWrap/>
            <w:vAlign w:val="center"/>
          </w:tcPr>
          <w:p w14:paraId="2AAB2AB4" w14:textId="77777777" w:rsidR="001824AC" w:rsidRPr="00487FC6" w:rsidRDefault="001824AC" w:rsidP="00930D81">
            <w:pPr>
              <w:jc w:val="both"/>
              <w:rPr>
                <w:rFonts w:cs="Times New Roman"/>
                <w:color w:val="000000"/>
                <w:sz w:val="20"/>
                <w:szCs w:val="20"/>
                <w:lang w:val="pl-PL"/>
              </w:rPr>
            </w:pPr>
            <w:r>
              <w:rPr>
                <w:rFonts w:cs="Times New Roman"/>
                <w:color w:val="000000"/>
                <w:sz w:val="20"/>
                <w:szCs w:val="20"/>
                <w:lang w:val="pl"/>
              </w:rPr>
              <w:t>Blokowany zestaw uniwersalny i do nefrostomii SKATER™ (16F x 35 cm)</w:t>
            </w:r>
          </w:p>
        </w:tc>
        <w:tc>
          <w:tcPr>
            <w:tcW w:w="892" w:type="pct"/>
            <w:vAlign w:val="center"/>
          </w:tcPr>
          <w:p w14:paraId="0391FEFB" w14:textId="77777777" w:rsidR="001824AC" w:rsidRPr="00451CE9" w:rsidRDefault="001824AC" w:rsidP="00930D81">
            <w:pPr>
              <w:jc w:val="center"/>
              <w:rPr>
                <w:rFonts w:cs="Times New Roman"/>
                <w:color w:val="000000"/>
                <w:sz w:val="20"/>
                <w:szCs w:val="20"/>
              </w:rPr>
            </w:pPr>
            <w:r>
              <w:rPr>
                <w:rFonts w:cs="Times New Roman"/>
                <w:color w:val="000000"/>
                <w:sz w:val="20"/>
                <w:szCs w:val="20"/>
                <w:lang w:val="pl"/>
              </w:rPr>
              <w:t>756616035</w:t>
            </w:r>
          </w:p>
        </w:tc>
      </w:tr>
      <w:tr w:rsidR="001824AC" w:rsidRPr="00451CE9" w14:paraId="6D688446" w14:textId="77777777" w:rsidTr="001824AC">
        <w:trPr>
          <w:trHeight w:val="255"/>
          <w:jc w:val="center"/>
        </w:trPr>
        <w:tc>
          <w:tcPr>
            <w:tcW w:w="4108" w:type="pct"/>
            <w:noWrap/>
            <w:vAlign w:val="center"/>
          </w:tcPr>
          <w:p w14:paraId="0B87EDAD" w14:textId="77777777" w:rsidR="001824AC" w:rsidRPr="00487FC6" w:rsidRDefault="001824AC" w:rsidP="00930D81">
            <w:pPr>
              <w:jc w:val="both"/>
              <w:rPr>
                <w:rFonts w:cs="Times New Roman"/>
                <w:color w:val="000000"/>
                <w:sz w:val="20"/>
                <w:szCs w:val="20"/>
                <w:lang w:val="pl-PL"/>
              </w:rPr>
            </w:pPr>
            <w:r>
              <w:rPr>
                <w:rFonts w:cs="Times New Roman"/>
                <w:color w:val="000000"/>
                <w:sz w:val="20"/>
                <w:szCs w:val="20"/>
                <w:lang w:val="pl"/>
              </w:rPr>
              <w:t>Blokowany zestaw uniwersalny i do nefrostomii SKATER™ (16F x 45 cm)</w:t>
            </w:r>
          </w:p>
        </w:tc>
        <w:tc>
          <w:tcPr>
            <w:tcW w:w="892" w:type="pct"/>
            <w:vAlign w:val="center"/>
          </w:tcPr>
          <w:p w14:paraId="78B5B187" w14:textId="77777777" w:rsidR="001824AC" w:rsidRPr="00451CE9" w:rsidRDefault="001824AC" w:rsidP="00930D81">
            <w:pPr>
              <w:jc w:val="center"/>
              <w:rPr>
                <w:rFonts w:cs="Times New Roman"/>
                <w:color w:val="000000"/>
                <w:sz w:val="20"/>
                <w:szCs w:val="20"/>
              </w:rPr>
            </w:pPr>
            <w:r>
              <w:rPr>
                <w:rFonts w:cs="Times New Roman"/>
                <w:color w:val="000000"/>
                <w:sz w:val="20"/>
                <w:szCs w:val="20"/>
                <w:lang w:val="pl"/>
              </w:rPr>
              <w:t>756616045</w:t>
            </w:r>
          </w:p>
        </w:tc>
      </w:tr>
      <w:tr w:rsidR="001824AC" w:rsidRPr="00451CE9" w14:paraId="115935BD" w14:textId="77777777" w:rsidTr="001824AC">
        <w:trPr>
          <w:trHeight w:val="255"/>
          <w:jc w:val="center"/>
        </w:trPr>
        <w:tc>
          <w:tcPr>
            <w:tcW w:w="4108" w:type="pct"/>
            <w:noWrap/>
            <w:vAlign w:val="center"/>
          </w:tcPr>
          <w:p w14:paraId="5DA75190" w14:textId="77777777" w:rsidR="001824AC" w:rsidRPr="00487FC6" w:rsidRDefault="001824AC" w:rsidP="00930D81">
            <w:pPr>
              <w:jc w:val="both"/>
              <w:rPr>
                <w:rFonts w:cs="Times New Roman"/>
                <w:color w:val="000000"/>
                <w:sz w:val="20"/>
                <w:szCs w:val="20"/>
                <w:lang w:val="pl-PL"/>
              </w:rPr>
            </w:pPr>
            <w:r>
              <w:rPr>
                <w:rFonts w:cs="Times New Roman"/>
                <w:color w:val="000000"/>
                <w:sz w:val="20"/>
                <w:szCs w:val="20"/>
                <w:lang w:val="pl"/>
              </w:rPr>
              <w:t>Blokowany zestaw uniwersalny i do nefrostomii SKATER™ (16F x 60 cm)</w:t>
            </w:r>
          </w:p>
        </w:tc>
        <w:tc>
          <w:tcPr>
            <w:tcW w:w="892" w:type="pct"/>
            <w:vAlign w:val="center"/>
          </w:tcPr>
          <w:p w14:paraId="76F0DCF2" w14:textId="77777777" w:rsidR="001824AC" w:rsidRPr="00451CE9" w:rsidRDefault="001824AC" w:rsidP="00930D81">
            <w:pPr>
              <w:jc w:val="center"/>
              <w:rPr>
                <w:rFonts w:cs="Times New Roman"/>
                <w:color w:val="000000"/>
                <w:sz w:val="20"/>
                <w:szCs w:val="20"/>
              </w:rPr>
            </w:pPr>
            <w:r>
              <w:rPr>
                <w:rFonts w:cs="Times New Roman"/>
                <w:color w:val="000000"/>
                <w:sz w:val="20"/>
                <w:szCs w:val="20"/>
                <w:lang w:val="pl"/>
              </w:rPr>
              <w:t>756616060</w:t>
            </w:r>
          </w:p>
        </w:tc>
      </w:tr>
      <w:tr w:rsidR="001824AC" w:rsidRPr="00451CE9" w14:paraId="3F24EF2D" w14:textId="77777777" w:rsidTr="001824AC">
        <w:trPr>
          <w:trHeight w:val="255"/>
          <w:jc w:val="center"/>
        </w:trPr>
        <w:tc>
          <w:tcPr>
            <w:tcW w:w="4108" w:type="pct"/>
            <w:noWrap/>
            <w:vAlign w:val="bottom"/>
          </w:tcPr>
          <w:p w14:paraId="266F5706" w14:textId="1A816DC0" w:rsidR="001824AC" w:rsidRPr="00487FC6" w:rsidRDefault="001824AC" w:rsidP="00930D81">
            <w:pPr>
              <w:jc w:val="both"/>
              <w:rPr>
                <w:rFonts w:cs="Times New Roman"/>
                <w:color w:val="000000"/>
                <w:sz w:val="20"/>
                <w:szCs w:val="20"/>
                <w:lang w:val="pl-PL"/>
              </w:rPr>
            </w:pPr>
            <w:r>
              <w:rPr>
                <w:rFonts w:cs="Times New Roman"/>
                <w:color w:val="000000"/>
                <w:sz w:val="20"/>
                <w:szCs w:val="20"/>
                <w:lang w:val="pl"/>
              </w:rPr>
              <w:t xml:space="preserve">Zestaw drenażowy SKATER™ </w:t>
            </w:r>
            <w:r w:rsidR="00C95404">
              <w:rPr>
                <w:rFonts w:cs="Times New Roman"/>
                <w:color w:val="000000"/>
                <w:sz w:val="20"/>
                <w:szCs w:val="20"/>
                <w:lang w:val="pl"/>
              </w:rPr>
              <w:t>z małą pętlą</w:t>
            </w:r>
            <w:r>
              <w:rPr>
                <w:rFonts w:cs="Times New Roman"/>
                <w:color w:val="000000"/>
                <w:sz w:val="20"/>
                <w:szCs w:val="20"/>
                <w:lang w:val="pl"/>
              </w:rPr>
              <w:t xml:space="preserve"> (6F x 15 cm)</w:t>
            </w:r>
          </w:p>
        </w:tc>
        <w:tc>
          <w:tcPr>
            <w:tcW w:w="892" w:type="pct"/>
            <w:vAlign w:val="bottom"/>
          </w:tcPr>
          <w:p w14:paraId="186A3FF9" w14:textId="77777777" w:rsidR="001824AC" w:rsidRPr="00451CE9" w:rsidRDefault="001824AC" w:rsidP="00930D81">
            <w:pPr>
              <w:jc w:val="center"/>
              <w:rPr>
                <w:rFonts w:cs="Times New Roman"/>
                <w:color w:val="000000"/>
                <w:sz w:val="20"/>
                <w:szCs w:val="20"/>
              </w:rPr>
            </w:pPr>
            <w:r>
              <w:rPr>
                <w:rFonts w:cs="Times New Roman"/>
                <w:color w:val="000000"/>
                <w:sz w:val="20"/>
                <w:szCs w:val="20"/>
                <w:lang w:val="pl"/>
              </w:rPr>
              <w:t>758606015</w:t>
            </w:r>
          </w:p>
        </w:tc>
      </w:tr>
      <w:tr w:rsidR="001824AC" w:rsidRPr="00451CE9" w14:paraId="5C17EC92" w14:textId="77777777" w:rsidTr="001824AC">
        <w:trPr>
          <w:trHeight w:val="255"/>
          <w:jc w:val="center"/>
        </w:trPr>
        <w:tc>
          <w:tcPr>
            <w:tcW w:w="4108" w:type="pct"/>
            <w:noWrap/>
            <w:vAlign w:val="bottom"/>
          </w:tcPr>
          <w:p w14:paraId="06F86246" w14:textId="511D0DC7" w:rsidR="001824AC" w:rsidRPr="00487FC6" w:rsidRDefault="001824AC" w:rsidP="00930D81">
            <w:pPr>
              <w:jc w:val="both"/>
              <w:rPr>
                <w:rFonts w:cs="Times New Roman"/>
                <w:color w:val="000000"/>
                <w:sz w:val="20"/>
                <w:szCs w:val="20"/>
                <w:lang w:val="pl-PL"/>
              </w:rPr>
            </w:pPr>
            <w:r>
              <w:rPr>
                <w:rFonts w:cs="Times New Roman"/>
                <w:color w:val="000000"/>
                <w:sz w:val="20"/>
                <w:szCs w:val="20"/>
                <w:lang w:val="pl"/>
              </w:rPr>
              <w:t xml:space="preserve">Zestaw drenażowy SKATER™ </w:t>
            </w:r>
            <w:r w:rsidR="00C95404">
              <w:rPr>
                <w:rFonts w:cs="Times New Roman"/>
                <w:color w:val="000000"/>
                <w:sz w:val="20"/>
                <w:szCs w:val="20"/>
                <w:lang w:val="pl"/>
              </w:rPr>
              <w:t>z małą pętlą</w:t>
            </w:r>
            <w:r>
              <w:rPr>
                <w:rFonts w:cs="Times New Roman"/>
                <w:color w:val="000000"/>
                <w:sz w:val="20"/>
                <w:szCs w:val="20"/>
                <w:lang w:val="pl"/>
              </w:rPr>
              <w:t xml:space="preserve"> (6F x 20 cm)</w:t>
            </w:r>
          </w:p>
        </w:tc>
        <w:tc>
          <w:tcPr>
            <w:tcW w:w="892" w:type="pct"/>
            <w:vAlign w:val="bottom"/>
          </w:tcPr>
          <w:p w14:paraId="01DED181" w14:textId="77777777" w:rsidR="001824AC" w:rsidRPr="00451CE9" w:rsidRDefault="001824AC" w:rsidP="00930D81">
            <w:pPr>
              <w:jc w:val="center"/>
              <w:rPr>
                <w:rFonts w:cs="Times New Roman"/>
                <w:color w:val="000000"/>
                <w:sz w:val="20"/>
                <w:szCs w:val="20"/>
              </w:rPr>
            </w:pPr>
            <w:r>
              <w:rPr>
                <w:rFonts w:cs="Times New Roman"/>
                <w:color w:val="000000"/>
                <w:sz w:val="20"/>
                <w:szCs w:val="20"/>
                <w:lang w:val="pl"/>
              </w:rPr>
              <w:t>758606020</w:t>
            </w:r>
          </w:p>
        </w:tc>
      </w:tr>
      <w:tr w:rsidR="001824AC" w:rsidRPr="00451CE9" w14:paraId="2697CEE0" w14:textId="77777777" w:rsidTr="001824AC">
        <w:trPr>
          <w:trHeight w:val="255"/>
          <w:jc w:val="center"/>
        </w:trPr>
        <w:tc>
          <w:tcPr>
            <w:tcW w:w="4108" w:type="pct"/>
            <w:noWrap/>
            <w:vAlign w:val="bottom"/>
          </w:tcPr>
          <w:p w14:paraId="1CDB8B6A" w14:textId="23A824DB" w:rsidR="001824AC" w:rsidRPr="00487FC6" w:rsidRDefault="001824AC" w:rsidP="00930D81">
            <w:pPr>
              <w:jc w:val="both"/>
              <w:rPr>
                <w:rFonts w:cs="Times New Roman"/>
                <w:color w:val="000000"/>
                <w:sz w:val="20"/>
                <w:szCs w:val="20"/>
                <w:lang w:val="pl-PL"/>
              </w:rPr>
            </w:pPr>
            <w:r>
              <w:rPr>
                <w:rFonts w:cs="Times New Roman"/>
                <w:color w:val="000000"/>
                <w:sz w:val="20"/>
                <w:szCs w:val="20"/>
                <w:lang w:val="pl"/>
              </w:rPr>
              <w:t xml:space="preserve">Zestaw drenażowy SKATER™ </w:t>
            </w:r>
            <w:r w:rsidR="00C95404">
              <w:rPr>
                <w:rFonts w:cs="Times New Roman"/>
                <w:color w:val="000000"/>
                <w:sz w:val="20"/>
                <w:szCs w:val="20"/>
                <w:lang w:val="pl"/>
              </w:rPr>
              <w:t>z małą pętlą</w:t>
            </w:r>
            <w:r>
              <w:rPr>
                <w:rFonts w:cs="Times New Roman"/>
                <w:color w:val="000000"/>
                <w:sz w:val="20"/>
                <w:szCs w:val="20"/>
                <w:lang w:val="pl"/>
              </w:rPr>
              <w:t xml:space="preserve"> (6F x 25 cm)</w:t>
            </w:r>
          </w:p>
        </w:tc>
        <w:tc>
          <w:tcPr>
            <w:tcW w:w="892" w:type="pct"/>
            <w:vAlign w:val="bottom"/>
          </w:tcPr>
          <w:p w14:paraId="2D801AFB" w14:textId="77777777" w:rsidR="001824AC" w:rsidRPr="00451CE9" w:rsidRDefault="001824AC" w:rsidP="00930D81">
            <w:pPr>
              <w:jc w:val="center"/>
              <w:rPr>
                <w:rFonts w:cs="Times New Roman"/>
                <w:color w:val="000000"/>
                <w:sz w:val="20"/>
                <w:szCs w:val="20"/>
              </w:rPr>
            </w:pPr>
            <w:r>
              <w:rPr>
                <w:rFonts w:cs="Times New Roman"/>
                <w:color w:val="000000"/>
                <w:sz w:val="20"/>
                <w:szCs w:val="20"/>
                <w:lang w:val="pl"/>
              </w:rPr>
              <w:t>758606025</w:t>
            </w:r>
          </w:p>
        </w:tc>
      </w:tr>
      <w:tr w:rsidR="001824AC" w:rsidRPr="00451CE9" w14:paraId="1E1A21F4" w14:textId="77777777" w:rsidTr="001824AC">
        <w:trPr>
          <w:trHeight w:val="255"/>
          <w:jc w:val="center"/>
        </w:trPr>
        <w:tc>
          <w:tcPr>
            <w:tcW w:w="4108" w:type="pct"/>
            <w:noWrap/>
            <w:vAlign w:val="bottom"/>
          </w:tcPr>
          <w:p w14:paraId="28E829FD" w14:textId="3ACDF5DB" w:rsidR="001824AC" w:rsidRPr="00487FC6" w:rsidRDefault="001824AC" w:rsidP="00930D81">
            <w:pPr>
              <w:jc w:val="both"/>
              <w:rPr>
                <w:rFonts w:cs="Times New Roman"/>
                <w:color w:val="000000"/>
                <w:sz w:val="20"/>
                <w:szCs w:val="20"/>
                <w:lang w:val="pl-PL"/>
              </w:rPr>
            </w:pPr>
            <w:r>
              <w:rPr>
                <w:rFonts w:cs="Times New Roman"/>
                <w:color w:val="000000"/>
                <w:sz w:val="20"/>
                <w:szCs w:val="20"/>
                <w:lang w:val="pl"/>
              </w:rPr>
              <w:t xml:space="preserve">Zestaw drenażowy SKATER™ </w:t>
            </w:r>
            <w:r w:rsidR="00C95404">
              <w:rPr>
                <w:rFonts w:cs="Times New Roman"/>
                <w:color w:val="000000"/>
                <w:sz w:val="20"/>
                <w:szCs w:val="20"/>
                <w:lang w:val="pl"/>
              </w:rPr>
              <w:t>z małą pętlą</w:t>
            </w:r>
            <w:r>
              <w:rPr>
                <w:rFonts w:cs="Times New Roman"/>
                <w:color w:val="000000"/>
                <w:sz w:val="20"/>
                <w:szCs w:val="20"/>
                <w:lang w:val="pl"/>
              </w:rPr>
              <w:t xml:space="preserve"> (7F x 15 cm)</w:t>
            </w:r>
          </w:p>
        </w:tc>
        <w:tc>
          <w:tcPr>
            <w:tcW w:w="892" w:type="pct"/>
            <w:vAlign w:val="bottom"/>
          </w:tcPr>
          <w:p w14:paraId="6D9F94BE" w14:textId="77777777" w:rsidR="001824AC" w:rsidRPr="00451CE9" w:rsidRDefault="001824AC" w:rsidP="00930D81">
            <w:pPr>
              <w:jc w:val="center"/>
              <w:rPr>
                <w:rFonts w:cs="Times New Roman"/>
                <w:color w:val="000000"/>
                <w:sz w:val="20"/>
                <w:szCs w:val="20"/>
              </w:rPr>
            </w:pPr>
            <w:r>
              <w:rPr>
                <w:rFonts w:cs="Times New Roman"/>
                <w:color w:val="000000"/>
                <w:sz w:val="20"/>
                <w:szCs w:val="20"/>
                <w:lang w:val="pl"/>
              </w:rPr>
              <w:t>758607015</w:t>
            </w:r>
          </w:p>
        </w:tc>
      </w:tr>
      <w:tr w:rsidR="001824AC" w:rsidRPr="00451CE9" w14:paraId="59181DF7" w14:textId="77777777" w:rsidTr="001824AC">
        <w:trPr>
          <w:trHeight w:val="255"/>
          <w:jc w:val="center"/>
        </w:trPr>
        <w:tc>
          <w:tcPr>
            <w:tcW w:w="4108" w:type="pct"/>
            <w:noWrap/>
            <w:vAlign w:val="bottom"/>
          </w:tcPr>
          <w:p w14:paraId="6B955AE4" w14:textId="446CB097" w:rsidR="001824AC" w:rsidRPr="00487FC6" w:rsidRDefault="001824AC" w:rsidP="00930D81">
            <w:pPr>
              <w:jc w:val="both"/>
              <w:rPr>
                <w:rFonts w:cs="Times New Roman"/>
                <w:color w:val="000000"/>
                <w:sz w:val="20"/>
                <w:szCs w:val="20"/>
                <w:lang w:val="pl-PL"/>
              </w:rPr>
            </w:pPr>
            <w:r>
              <w:rPr>
                <w:rFonts w:cs="Times New Roman"/>
                <w:color w:val="000000"/>
                <w:sz w:val="20"/>
                <w:szCs w:val="20"/>
                <w:lang w:val="pl"/>
              </w:rPr>
              <w:t xml:space="preserve">Zestaw drenażowy SKATER™ </w:t>
            </w:r>
            <w:r w:rsidR="00C95404">
              <w:rPr>
                <w:rFonts w:cs="Times New Roman"/>
                <w:color w:val="000000"/>
                <w:sz w:val="20"/>
                <w:szCs w:val="20"/>
                <w:lang w:val="pl"/>
              </w:rPr>
              <w:t>z małą pętlą</w:t>
            </w:r>
            <w:r>
              <w:rPr>
                <w:rFonts w:cs="Times New Roman"/>
                <w:color w:val="000000"/>
                <w:sz w:val="20"/>
                <w:szCs w:val="20"/>
                <w:lang w:val="pl"/>
              </w:rPr>
              <w:t xml:space="preserve"> (7F x 25 cm)</w:t>
            </w:r>
          </w:p>
        </w:tc>
        <w:tc>
          <w:tcPr>
            <w:tcW w:w="892" w:type="pct"/>
            <w:vAlign w:val="bottom"/>
          </w:tcPr>
          <w:p w14:paraId="5BCCC115" w14:textId="77777777" w:rsidR="001824AC" w:rsidRPr="00451CE9" w:rsidRDefault="001824AC" w:rsidP="00930D81">
            <w:pPr>
              <w:jc w:val="center"/>
              <w:rPr>
                <w:rFonts w:cs="Times New Roman"/>
                <w:color w:val="000000"/>
                <w:sz w:val="20"/>
                <w:szCs w:val="20"/>
              </w:rPr>
            </w:pPr>
            <w:r>
              <w:rPr>
                <w:rFonts w:cs="Times New Roman"/>
                <w:color w:val="000000"/>
                <w:sz w:val="20"/>
                <w:szCs w:val="20"/>
                <w:lang w:val="pl"/>
              </w:rPr>
              <w:t>758607025</w:t>
            </w:r>
          </w:p>
        </w:tc>
      </w:tr>
      <w:tr w:rsidR="001824AC" w:rsidRPr="00451CE9" w14:paraId="42C1CE00" w14:textId="77777777" w:rsidTr="001824AC">
        <w:trPr>
          <w:trHeight w:val="255"/>
          <w:jc w:val="center"/>
        </w:trPr>
        <w:tc>
          <w:tcPr>
            <w:tcW w:w="4108" w:type="pct"/>
            <w:noWrap/>
            <w:vAlign w:val="bottom"/>
          </w:tcPr>
          <w:p w14:paraId="0D4276AF" w14:textId="0524A10B" w:rsidR="001824AC" w:rsidRPr="00487FC6" w:rsidRDefault="001824AC" w:rsidP="00930D81">
            <w:pPr>
              <w:jc w:val="both"/>
              <w:rPr>
                <w:rFonts w:cs="Times New Roman"/>
                <w:color w:val="000000"/>
                <w:sz w:val="20"/>
                <w:szCs w:val="20"/>
                <w:lang w:val="pl-PL"/>
              </w:rPr>
            </w:pPr>
            <w:r>
              <w:rPr>
                <w:rFonts w:cs="Times New Roman"/>
                <w:color w:val="000000"/>
                <w:sz w:val="20"/>
                <w:szCs w:val="20"/>
                <w:lang w:val="pl"/>
              </w:rPr>
              <w:t xml:space="preserve">Zestaw drenażowy SKATER™ </w:t>
            </w:r>
            <w:r w:rsidR="00C95404">
              <w:rPr>
                <w:rFonts w:cs="Times New Roman"/>
                <w:color w:val="000000"/>
                <w:sz w:val="20"/>
                <w:szCs w:val="20"/>
                <w:lang w:val="pl"/>
              </w:rPr>
              <w:t>z małą pętlą</w:t>
            </w:r>
            <w:r>
              <w:rPr>
                <w:rFonts w:cs="Times New Roman"/>
                <w:color w:val="000000"/>
                <w:sz w:val="20"/>
                <w:szCs w:val="20"/>
                <w:lang w:val="pl"/>
              </w:rPr>
              <w:t xml:space="preserve"> (8F x 15 cm)</w:t>
            </w:r>
          </w:p>
        </w:tc>
        <w:tc>
          <w:tcPr>
            <w:tcW w:w="892" w:type="pct"/>
            <w:vAlign w:val="bottom"/>
          </w:tcPr>
          <w:p w14:paraId="49CFC4E8" w14:textId="77777777" w:rsidR="001824AC" w:rsidRPr="00451CE9" w:rsidRDefault="001824AC" w:rsidP="00930D81">
            <w:pPr>
              <w:jc w:val="center"/>
              <w:rPr>
                <w:rFonts w:cs="Times New Roman"/>
                <w:color w:val="000000"/>
                <w:sz w:val="20"/>
                <w:szCs w:val="20"/>
              </w:rPr>
            </w:pPr>
            <w:r>
              <w:rPr>
                <w:rFonts w:cs="Times New Roman"/>
                <w:color w:val="000000"/>
                <w:sz w:val="20"/>
                <w:szCs w:val="20"/>
                <w:lang w:val="pl"/>
              </w:rPr>
              <w:t>758608015</w:t>
            </w:r>
          </w:p>
        </w:tc>
      </w:tr>
      <w:tr w:rsidR="001824AC" w:rsidRPr="00451CE9" w14:paraId="7E46530D" w14:textId="77777777" w:rsidTr="001824AC">
        <w:trPr>
          <w:trHeight w:val="255"/>
          <w:jc w:val="center"/>
        </w:trPr>
        <w:tc>
          <w:tcPr>
            <w:tcW w:w="4108" w:type="pct"/>
            <w:noWrap/>
            <w:vAlign w:val="bottom"/>
          </w:tcPr>
          <w:p w14:paraId="2008A80C" w14:textId="441F3225" w:rsidR="001824AC" w:rsidRPr="00487FC6" w:rsidRDefault="001824AC" w:rsidP="00930D81">
            <w:pPr>
              <w:jc w:val="both"/>
              <w:rPr>
                <w:rFonts w:cs="Times New Roman"/>
                <w:color w:val="000000"/>
                <w:sz w:val="20"/>
                <w:szCs w:val="20"/>
                <w:lang w:val="pl-PL"/>
              </w:rPr>
            </w:pPr>
            <w:r>
              <w:rPr>
                <w:rFonts w:cs="Times New Roman"/>
                <w:color w:val="000000"/>
                <w:sz w:val="20"/>
                <w:szCs w:val="20"/>
                <w:lang w:val="pl"/>
              </w:rPr>
              <w:t xml:space="preserve">Zestaw drenażowy SKATER™ </w:t>
            </w:r>
            <w:r w:rsidR="00C95404">
              <w:rPr>
                <w:rFonts w:cs="Times New Roman"/>
                <w:color w:val="000000"/>
                <w:sz w:val="20"/>
                <w:szCs w:val="20"/>
                <w:lang w:val="pl"/>
              </w:rPr>
              <w:t>z małą pętlą</w:t>
            </w:r>
            <w:r>
              <w:rPr>
                <w:rFonts w:cs="Times New Roman"/>
                <w:color w:val="000000"/>
                <w:sz w:val="20"/>
                <w:szCs w:val="20"/>
                <w:lang w:val="pl"/>
              </w:rPr>
              <w:t xml:space="preserve"> (8F x 25 cm)</w:t>
            </w:r>
          </w:p>
        </w:tc>
        <w:tc>
          <w:tcPr>
            <w:tcW w:w="892" w:type="pct"/>
            <w:vAlign w:val="bottom"/>
          </w:tcPr>
          <w:p w14:paraId="0723AA3B" w14:textId="77777777" w:rsidR="001824AC" w:rsidRPr="00451CE9" w:rsidRDefault="001824AC" w:rsidP="00930D81">
            <w:pPr>
              <w:jc w:val="center"/>
              <w:rPr>
                <w:rFonts w:cs="Times New Roman"/>
                <w:color w:val="000000"/>
                <w:sz w:val="20"/>
                <w:szCs w:val="20"/>
              </w:rPr>
            </w:pPr>
            <w:r>
              <w:rPr>
                <w:rFonts w:cs="Times New Roman"/>
                <w:color w:val="000000"/>
                <w:sz w:val="20"/>
                <w:szCs w:val="20"/>
                <w:lang w:val="pl"/>
              </w:rPr>
              <w:t>758608025</w:t>
            </w:r>
          </w:p>
        </w:tc>
      </w:tr>
      <w:tr w:rsidR="001824AC" w:rsidRPr="00451CE9" w14:paraId="181F74DB" w14:textId="77777777" w:rsidTr="001824AC">
        <w:trPr>
          <w:trHeight w:val="255"/>
          <w:jc w:val="center"/>
        </w:trPr>
        <w:tc>
          <w:tcPr>
            <w:tcW w:w="4108" w:type="pct"/>
            <w:noWrap/>
            <w:vAlign w:val="bottom"/>
          </w:tcPr>
          <w:p w14:paraId="6AED0DB6" w14:textId="0093B328" w:rsidR="001824AC" w:rsidRPr="00487FC6" w:rsidRDefault="001824AC" w:rsidP="00930D81">
            <w:pPr>
              <w:jc w:val="both"/>
              <w:rPr>
                <w:rFonts w:cs="Times New Roman"/>
                <w:color w:val="000000"/>
                <w:sz w:val="20"/>
                <w:szCs w:val="20"/>
                <w:lang w:val="pl-PL"/>
              </w:rPr>
            </w:pPr>
            <w:r>
              <w:rPr>
                <w:rFonts w:cs="Times New Roman"/>
                <w:color w:val="000000"/>
                <w:sz w:val="20"/>
                <w:szCs w:val="20"/>
                <w:lang w:val="pl"/>
              </w:rPr>
              <w:t xml:space="preserve">Zestaw drenażowy SKATER™ </w:t>
            </w:r>
            <w:r w:rsidR="00C95404">
              <w:rPr>
                <w:rFonts w:cs="Times New Roman"/>
                <w:color w:val="000000"/>
                <w:sz w:val="20"/>
                <w:szCs w:val="20"/>
                <w:lang w:val="pl"/>
              </w:rPr>
              <w:t>z małą pętlą</w:t>
            </w:r>
            <w:r>
              <w:rPr>
                <w:rFonts w:cs="Times New Roman"/>
                <w:color w:val="000000"/>
                <w:sz w:val="20"/>
                <w:szCs w:val="20"/>
                <w:lang w:val="pl"/>
              </w:rPr>
              <w:t xml:space="preserve"> (10F x 15</w:t>
            </w:r>
            <w:r w:rsidR="000E7A2A">
              <w:rPr>
                <w:rFonts w:cs="Times New Roman"/>
                <w:color w:val="000000"/>
                <w:sz w:val="20"/>
                <w:szCs w:val="20"/>
                <w:lang w:val="pl"/>
              </w:rPr>
              <w:t xml:space="preserve"> </w:t>
            </w:r>
            <w:r>
              <w:rPr>
                <w:rFonts w:cs="Times New Roman"/>
                <w:color w:val="000000"/>
                <w:sz w:val="20"/>
                <w:szCs w:val="20"/>
                <w:lang w:val="pl"/>
              </w:rPr>
              <w:t>cm)</w:t>
            </w:r>
          </w:p>
        </w:tc>
        <w:tc>
          <w:tcPr>
            <w:tcW w:w="892" w:type="pct"/>
            <w:vAlign w:val="bottom"/>
          </w:tcPr>
          <w:p w14:paraId="2333DFDA" w14:textId="77777777" w:rsidR="001824AC" w:rsidRPr="00451CE9" w:rsidRDefault="001824AC" w:rsidP="00930D81">
            <w:pPr>
              <w:jc w:val="center"/>
              <w:rPr>
                <w:rFonts w:cs="Times New Roman"/>
                <w:color w:val="000000"/>
                <w:sz w:val="20"/>
                <w:szCs w:val="20"/>
              </w:rPr>
            </w:pPr>
            <w:r>
              <w:rPr>
                <w:rFonts w:cs="Times New Roman"/>
                <w:color w:val="000000"/>
                <w:sz w:val="20"/>
                <w:szCs w:val="20"/>
                <w:lang w:val="pl"/>
              </w:rPr>
              <w:t>758610015</w:t>
            </w:r>
          </w:p>
        </w:tc>
      </w:tr>
      <w:tr w:rsidR="001824AC" w:rsidRPr="00451CE9" w14:paraId="302CB7DE" w14:textId="77777777" w:rsidTr="001824AC">
        <w:trPr>
          <w:trHeight w:val="255"/>
          <w:jc w:val="center"/>
        </w:trPr>
        <w:tc>
          <w:tcPr>
            <w:tcW w:w="4108" w:type="pct"/>
            <w:noWrap/>
            <w:vAlign w:val="bottom"/>
          </w:tcPr>
          <w:p w14:paraId="09D2B40D" w14:textId="43625366" w:rsidR="001824AC" w:rsidRPr="00487FC6" w:rsidRDefault="001824AC" w:rsidP="00930D81">
            <w:pPr>
              <w:jc w:val="both"/>
              <w:rPr>
                <w:rFonts w:cs="Times New Roman"/>
                <w:color w:val="000000"/>
                <w:sz w:val="20"/>
                <w:szCs w:val="20"/>
                <w:lang w:val="pl-PL"/>
              </w:rPr>
            </w:pPr>
            <w:r>
              <w:rPr>
                <w:rFonts w:cs="Times New Roman"/>
                <w:color w:val="000000"/>
                <w:sz w:val="20"/>
                <w:szCs w:val="20"/>
                <w:lang w:val="pl"/>
              </w:rPr>
              <w:t xml:space="preserve">Zestaw drenażowy SKATER™ </w:t>
            </w:r>
            <w:r w:rsidR="00C95404">
              <w:rPr>
                <w:rFonts w:cs="Times New Roman"/>
                <w:color w:val="000000"/>
                <w:sz w:val="20"/>
                <w:szCs w:val="20"/>
                <w:lang w:val="pl"/>
              </w:rPr>
              <w:t>z małą pętlą</w:t>
            </w:r>
            <w:r>
              <w:rPr>
                <w:rFonts w:cs="Times New Roman"/>
                <w:color w:val="000000"/>
                <w:sz w:val="20"/>
                <w:szCs w:val="20"/>
                <w:lang w:val="pl"/>
              </w:rPr>
              <w:t xml:space="preserve"> (10F x 25</w:t>
            </w:r>
            <w:r w:rsidR="000E7A2A">
              <w:rPr>
                <w:rFonts w:cs="Times New Roman"/>
                <w:color w:val="000000"/>
                <w:sz w:val="20"/>
                <w:szCs w:val="20"/>
                <w:lang w:val="pl"/>
              </w:rPr>
              <w:t xml:space="preserve"> </w:t>
            </w:r>
            <w:r>
              <w:rPr>
                <w:rFonts w:cs="Times New Roman"/>
                <w:color w:val="000000"/>
                <w:sz w:val="20"/>
                <w:szCs w:val="20"/>
                <w:lang w:val="pl"/>
              </w:rPr>
              <w:t>cm)</w:t>
            </w:r>
          </w:p>
        </w:tc>
        <w:tc>
          <w:tcPr>
            <w:tcW w:w="892" w:type="pct"/>
            <w:vAlign w:val="bottom"/>
          </w:tcPr>
          <w:p w14:paraId="73521CED" w14:textId="77777777" w:rsidR="001824AC" w:rsidRPr="00451CE9" w:rsidRDefault="001824AC" w:rsidP="00930D81">
            <w:pPr>
              <w:jc w:val="center"/>
              <w:rPr>
                <w:rFonts w:cs="Times New Roman"/>
                <w:color w:val="000000"/>
                <w:sz w:val="20"/>
                <w:szCs w:val="20"/>
              </w:rPr>
            </w:pPr>
            <w:r>
              <w:rPr>
                <w:rFonts w:cs="Times New Roman"/>
                <w:color w:val="000000"/>
                <w:sz w:val="20"/>
                <w:szCs w:val="20"/>
                <w:lang w:val="pl"/>
              </w:rPr>
              <w:t>758610025</w:t>
            </w:r>
          </w:p>
        </w:tc>
      </w:tr>
      <w:tr w:rsidR="001824AC" w:rsidRPr="00451CE9" w14:paraId="695B7995" w14:textId="77777777" w:rsidTr="001824AC">
        <w:trPr>
          <w:trHeight w:val="255"/>
          <w:jc w:val="center"/>
        </w:trPr>
        <w:tc>
          <w:tcPr>
            <w:tcW w:w="4108" w:type="pct"/>
            <w:noWrap/>
            <w:vAlign w:val="bottom"/>
          </w:tcPr>
          <w:p w14:paraId="3E969E95" w14:textId="0F9434DB" w:rsidR="001824AC" w:rsidRPr="00487FC6" w:rsidRDefault="001824AC" w:rsidP="00930D81">
            <w:pPr>
              <w:jc w:val="both"/>
              <w:rPr>
                <w:rFonts w:cs="Times New Roman"/>
                <w:color w:val="000000"/>
                <w:sz w:val="20"/>
                <w:szCs w:val="20"/>
                <w:lang w:val="pl-PL"/>
              </w:rPr>
            </w:pPr>
            <w:r>
              <w:rPr>
                <w:rFonts w:cs="Times New Roman"/>
                <w:color w:val="000000"/>
                <w:sz w:val="20"/>
                <w:szCs w:val="20"/>
                <w:lang w:val="pl"/>
              </w:rPr>
              <w:t xml:space="preserve">Zestaw drenażowy SKATER™ </w:t>
            </w:r>
            <w:r w:rsidR="00C95404">
              <w:rPr>
                <w:rFonts w:cs="Times New Roman"/>
                <w:color w:val="000000"/>
                <w:sz w:val="20"/>
                <w:szCs w:val="20"/>
                <w:lang w:val="pl"/>
              </w:rPr>
              <w:t>z małą pętlą</w:t>
            </w:r>
            <w:r>
              <w:rPr>
                <w:rFonts w:cs="Times New Roman"/>
                <w:color w:val="000000"/>
                <w:sz w:val="20"/>
                <w:szCs w:val="20"/>
                <w:lang w:val="pl"/>
              </w:rPr>
              <w:t xml:space="preserve"> (12F x 15</w:t>
            </w:r>
            <w:r w:rsidR="000E7A2A">
              <w:rPr>
                <w:rFonts w:cs="Times New Roman"/>
                <w:color w:val="000000"/>
                <w:sz w:val="20"/>
                <w:szCs w:val="20"/>
                <w:lang w:val="pl"/>
              </w:rPr>
              <w:t xml:space="preserve"> </w:t>
            </w:r>
            <w:r>
              <w:rPr>
                <w:rFonts w:cs="Times New Roman"/>
                <w:color w:val="000000"/>
                <w:sz w:val="20"/>
                <w:szCs w:val="20"/>
                <w:lang w:val="pl"/>
              </w:rPr>
              <w:t>cm)</w:t>
            </w:r>
          </w:p>
        </w:tc>
        <w:tc>
          <w:tcPr>
            <w:tcW w:w="892" w:type="pct"/>
            <w:vAlign w:val="bottom"/>
          </w:tcPr>
          <w:p w14:paraId="334E994A" w14:textId="77777777" w:rsidR="001824AC" w:rsidRPr="00451CE9" w:rsidRDefault="001824AC" w:rsidP="00930D81">
            <w:pPr>
              <w:jc w:val="center"/>
              <w:rPr>
                <w:rFonts w:cs="Times New Roman"/>
                <w:color w:val="000000"/>
                <w:sz w:val="20"/>
                <w:szCs w:val="20"/>
              </w:rPr>
            </w:pPr>
            <w:r>
              <w:rPr>
                <w:rFonts w:cs="Times New Roman"/>
                <w:color w:val="000000"/>
                <w:sz w:val="20"/>
                <w:szCs w:val="20"/>
                <w:lang w:val="pl"/>
              </w:rPr>
              <w:t>758612015</w:t>
            </w:r>
          </w:p>
        </w:tc>
      </w:tr>
      <w:tr w:rsidR="001824AC" w:rsidRPr="00451CE9" w14:paraId="329F9F71" w14:textId="77777777" w:rsidTr="001824AC">
        <w:trPr>
          <w:trHeight w:val="255"/>
          <w:jc w:val="center"/>
        </w:trPr>
        <w:tc>
          <w:tcPr>
            <w:tcW w:w="4108" w:type="pct"/>
            <w:noWrap/>
            <w:vAlign w:val="bottom"/>
          </w:tcPr>
          <w:p w14:paraId="755430D4" w14:textId="2F38A2E1" w:rsidR="001824AC" w:rsidRPr="00487FC6" w:rsidRDefault="001824AC" w:rsidP="00930D81">
            <w:pPr>
              <w:jc w:val="both"/>
              <w:rPr>
                <w:rFonts w:cs="Times New Roman"/>
                <w:color w:val="000000"/>
                <w:sz w:val="20"/>
                <w:szCs w:val="20"/>
                <w:lang w:val="pl-PL"/>
              </w:rPr>
            </w:pPr>
            <w:r>
              <w:rPr>
                <w:rFonts w:cs="Times New Roman"/>
                <w:color w:val="000000"/>
                <w:sz w:val="20"/>
                <w:szCs w:val="20"/>
                <w:lang w:val="pl"/>
              </w:rPr>
              <w:t xml:space="preserve">Zestaw drenażowy SKATER™ </w:t>
            </w:r>
            <w:r w:rsidR="00C95404">
              <w:rPr>
                <w:rFonts w:cs="Times New Roman"/>
                <w:color w:val="000000"/>
                <w:sz w:val="20"/>
                <w:szCs w:val="20"/>
                <w:lang w:val="pl"/>
              </w:rPr>
              <w:t>z małą pętlą</w:t>
            </w:r>
            <w:r>
              <w:rPr>
                <w:rFonts w:cs="Times New Roman"/>
                <w:color w:val="000000"/>
                <w:sz w:val="20"/>
                <w:szCs w:val="20"/>
                <w:lang w:val="pl"/>
              </w:rPr>
              <w:t xml:space="preserve"> (12F x 25 cm)</w:t>
            </w:r>
          </w:p>
        </w:tc>
        <w:tc>
          <w:tcPr>
            <w:tcW w:w="892" w:type="pct"/>
            <w:vAlign w:val="bottom"/>
          </w:tcPr>
          <w:p w14:paraId="39E21DD7" w14:textId="77777777" w:rsidR="001824AC" w:rsidRPr="00451CE9" w:rsidRDefault="001824AC" w:rsidP="00930D81">
            <w:pPr>
              <w:jc w:val="center"/>
              <w:rPr>
                <w:rFonts w:cs="Times New Roman"/>
                <w:color w:val="000000"/>
                <w:sz w:val="20"/>
                <w:szCs w:val="20"/>
              </w:rPr>
            </w:pPr>
            <w:r>
              <w:rPr>
                <w:rFonts w:cs="Times New Roman"/>
                <w:color w:val="000000"/>
                <w:sz w:val="20"/>
                <w:szCs w:val="20"/>
                <w:lang w:val="pl"/>
              </w:rPr>
              <w:t>758612025</w:t>
            </w:r>
          </w:p>
        </w:tc>
      </w:tr>
      <w:tr w:rsidR="001824AC" w:rsidRPr="00451CE9" w14:paraId="57B11E7E" w14:textId="77777777" w:rsidTr="001824AC">
        <w:trPr>
          <w:trHeight w:val="255"/>
          <w:jc w:val="center"/>
        </w:trPr>
        <w:tc>
          <w:tcPr>
            <w:tcW w:w="4108" w:type="pct"/>
            <w:noWrap/>
            <w:vAlign w:val="bottom"/>
          </w:tcPr>
          <w:p w14:paraId="30B47FD4" w14:textId="2670F542" w:rsidR="001824AC" w:rsidRPr="00487FC6" w:rsidRDefault="001824AC" w:rsidP="00930D81">
            <w:pPr>
              <w:jc w:val="both"/>
              <w:rPr>
                <w:rFonts w:cs="Times New Roman"/>
                <w:color w:val="000000"/>
                <w:sz w:val="20"/>
                <w:szCs w:val="20"/>
                <w:lang w:val="pl-PL"/>
              </w:rPr>
            </w:pPr>
            <w:r>
              <w:rPr>
                <w:rFonts w:cs="Times New Roman"/>
                <w:color w:val="000000"/>
                <w:sz w:val="20"/>
                <w:szCs w:val="20"/>
                <w:lang w:val="pl"/>
              </w:rPr>
              <w:t xml:space="preserve">Zestaw drenażowy SKATER™ </w:t>
            </w:r>
            <w:r w:rsidR="00C95404">
              <w:rPr>
                <w:rFonts w:cs="Times New Roman"/>
                <w:color w:val="000000"/>
                <w:sz w:val="20"/>
                <w:szCs w:val="20"/>
                <w:lang w:val="pl"/>
              </w:rPr>
              <w:t>z małą pętlą</w:t>
            </w:r>
            <w:r>
              <w:rPr>
                <w:rFonts w:cs="Times New Roman"/>
                <w:color w:val="000000"/>
                <w:sz w:val="20"/>
                <w:szCs w:val="20"/>
                <w:lang w:val="pl"/>
              </w:rPr>
              <w:t xml:space="preserve"> (14F x 25 cm)</w:t>
            </w:r>
          </w:p>
        </w:tc>
        <w:tc>
          <w:tcPr>
            <w:tcW w:w="892" w:type="pct"/>
            <w:vAlign w:val="bottom"/>
          </w:tcPr>
          <w:p w14:paraId="1798B053" w14:textId="77777777" w:rsidR="001824AC" w:rsidRPr="00451CE9" w:rsidRDefault="001824AC" w:rsidP="00930D81">
            <w:pPr>
              <w:jc w:val="center"/>
              <w:rPr>
                <w:rFonts w:cs="Times New Roman"/>
                <w:color w:val="000000"/>
                <w:sz w:val="20"/>
                <w:szCs w:val="20"/>
              </w:rPr>
            </w:pPr>
            <w:r>
              <w:rPr>
                <w:rFonts w:cs="Times New Roman"/>
                <w:color w:val="000000"/>
                <w:sz w:val="20"/>
                <w:szCs w:val="20"/>
                <w:lang w:val="pl"/>
              </w:rPr>
              <w:t>758614025</w:t>
            </w:r>
          </w:p>
        </w:tc>
      </w:tr>
      <w:bookmarkEnd w:id="9"/>
    </w:tbl>
    <w:p w14:paraId="6D8D1F2C" w14:textId="77777777" w:rsidR="00AA2E04" w:rsidRPr="00451CE9" w:rsidRDefault="00AA2E04" w:rsidP="00EA08F0">
      <w:pPr>
        <w:pStyle w:val="Caption"/>
      </w:pPr>
    </w:p>
    <w:p w14:paraId="53D6F6C3" w14:textId="65D31302" w:rsidR="00EA08F0" w:rsidRPr="00487FC6" w:rsidRDefault="00EA08F0" w:rsidP="00EA08F0">
      <w:pPr>
        <w:pStyle w:val="Caption"/>
        <w:rPr>
          <w:lang w:val="pl-PL"/>
        </w:rPr>
      </w:pPr>
      <w:bookmarkStart w:id="10" w:name="_Ref166623619"/>
      <w:bookmarkStart w:id="11" w:name="_Toc167094031"/>
      <w:r>
        <w:rPr>
          <w:bCs w:val="0"/>
          <w:lang w:val="pl"/>
        </w:rPr>
        <w:t xml:space="preserve">Tabela </w:t>
      </w:r>
      <w:bookmarkEnd w:id="10"/>
      <w:r>
        <w:rPr>
          <w:bCs w:val="0"/>
          <w:lang w:val="pl"/>
        </w:rPr>
        <w:t>1.2-3: Klasyfikacja UE Kody GMDN i EMDN</w:t>
      </w:r>
      <w:bookmarkEnd w:id="11"/>
    </w:p>
    <w:tbl>
      <w:tblPr>
        <w:tblStyle w:val="TableGrid"/>
        <w:tblW w:w="5000" w:type="pct"/>
        <w:tblLook w:val="04A0" w:firstRow="1" w:lastRow="0" w:firstColumn="1" w:lastColumn="0" w:noHBand="0" w:noVBand="1"/>
      </w:tblPr>
      <w:tblGrid>
        <w:gridCol w:w="5652"/>
        <w:gridCol w:w="1418"/>
        <w:gridCol w:w="1681"/>
        <w:gridCol w:w="1679"/>
      </w:tblGrid>
      <w:tr w:rsidR="00E25AE9" w:rsidRPr="00451CE9" w14:paraId="0F974C29" w14:textId="38AAACA3" w:rsidTr="00E25AE9">
        <w:trPr>
          <w:trHeight w:val="504"/>
        </w:trPr>
        <w:tc>
          <w:tcPr>
            <w:tcW w:w="2709" w:type="pct"/>
            <w:shd w:val="clear" w:color="auto" w:fill="D9D9D9" w:themeFill="background1" w:themeFillShade="D9"/>
            <w:vAlign w:val="center"/>
          </w:tcPr>
          <w:p w14:paraId="4BB78F14" w14:textId="77777777" w:rsidR="00E25AE9" w:rsidRPr="00451CE9" w:rsidRDefault="00E25AE9" w:rsidP="00930D81">
            <w:pPr>
              <w:jc w:val="center"/>
              <w:rPr>
                <w:rFonts w:cs="Times New Roman"/>
                <w:b/>
                <w:bCs/>
                <w:sz w:val="20"/>
                <w:szCs w:val="20"/>
              </w:rPr>
            </w:pPr>
            <w:r>
              <w:rPr>
                <w:rFonts w:cs="Times New Roman"/>
                <w:b/>
                <w:bCs/>
                <w:sz w:val="20"/>
                <w:szCs w:val="20"/>
                <w:lang w:val="pl"/>
              </w:rPr>
              <w:t>Grupa produktów</w:t>
            </w:r>
          </w:p>
        </w:tc>
        <w:tc>
          <w:tcPr>
            <w:tcW w:w="680" w:type="pct"/>
            <w:shd w:val="clear" w:color="auto" w:fill="D9D9D9" w:themeFill="background1" w:themeFillShade="D9"/>
            <w:vAlign w:val="center"/>
          </w:tcPr>
          <w:p w14:paraId="5BF8D911" w14:textId="77777777" w:rsidR="00E25AE9" w:rsidRPr="00451CE9" w:rsidRDefault="00E25AE9" w:rsidP="00930D81">
            <w:pPr>
              <w:jc w:val="center"/>
              <w:rPr>
                <w:rFonts w:cs="Times New Roman"/>
                <w:b/>
                <w:bCs/>
                <w:sz w:val="20"/>
                <w:szCs w:val="20"/>
              </w:rPr>
            </w:pPr>
            <w:r>
              <w:rPr>
                <w:rFonts w:cs="Times New Roman"/>
                <w:b/>
                <w:bCs/>
                <w:sz w:val="20"/>
                <w:szCs w:val="20"/>
                <w:lang w:val="pl"/>
              </w:rPr>
              <w:t>GMDN</w:t>
            </w:r>
          </w:p>
        </w:tc>
        <w:tc>
          <w:tcPr>
            <w:tcW w:w="806" w:type="pct"/>
            <w:shd w:val="clear" w:color="auto" w:fill="D9D9D9" w:themeFill="background1" w:themeFillShade="D9"/>
            <w:vAlign w:val="center"/>
          </w:tcPr>
          <w:p w14:paraId="74AC431B" w14:textId="77777777" w:rsidR="00E25AE9" w:rsidRPr="00451CE9" w:rsidRDefault="00E25AE9" w:rsidP="00930D81">
            <w:pPr>
              <w:jc w:val="center"/>
              <w:rPr>
                <w:rFonts w:cs="Times New Roman"/>
                <w:b/>
                <w:bCs/>
                <w:sz w:val="20"/>
                <w:szCs w:val="20"/>
              </w:rPr>
            </w:pPr>
            <w:r>
              <w:rPr>
                <w:rFonts w:cs="Times New Roman"/>
                <w:b/>
                <w:bCs/>
                <w:sz w:val="20"/>
                <w:szCs w:val="20"/>
                <w:lang w:val="pl"/>
              </w:rPr>
              <w:t>EMDN</w:t>
            </w:r>
          </w:p>
        </w:tc>
        <w:tc>
          <w:tcPr>
            <w:tcW w:w="805" w:type="pct"/>
            <w:shd w:val="clear" w:color="auto" w:fill="D9D9D9" w:themeFill="background1" w:themeFillShade="D9"/>
          </w:tcPr>
          <w:p w14:paraId="06ADC322" w14:textId="6C76F884" w:rsidR="00E25AE9" w:rsidRPr="00451CE9" w:rsidRDefault="00E25AE9" w:rsidP="00930D81">
            <w:pPr>
              <w:jc w:val="center"/>
              <w:rPr>
                <w:rFonts w:cs="Times New Roman"/>
                <w:b/>
                <w:bCs/>
                <w:sz w:val="20"/>
                <w:szCs w:val="20"/>
              </w:rPr>
            </w:pPr>
            <w:r>
              <w:rPr>
                <w:rFonts w:cs="Times New Roman"/>
                <w:b/>
                <w:bCs/>
                <w:sz w:val="20"/>
                <w:szCs w:val="20"/>
                <w:lang w:val="pl"/>
              </w:rPr>
              <w:t>Klasyfikacja UE</w:t>
            </w:r>
          </w:p>
        </w:tc>
      </w:tr>
      <w:tr w:rsidR="00E25AE9" w:rsidRPr="00451CE9" w14:paraId="5DE5B46A" w14:textId="27CB4B14" w:rsidTr="00E25AE9">
        <w:trPr>
          <w:trHeight w:val="576"/>
        </w:trPr>
        <w:tc>
          <w:tcPr>
            <w:tcW w:w="2709" w:type="pct"/>
            <w:vAlign w:val="center"/>
          </w:tcPr>
          <w:p w14:paraId="3A51835B" w14:textId="77777777" w:rsidR="00E25AE9" w:rsidRPr="00451CE9" w:rsidRDefault="00E25AE9" w:rsidP="00930D81">
            <w:pPr>
              <w:pStyle w:val="BT1"/>
              <w:rPr>
                <w:rFonts w:ascii="Times New Roman" w:hAnsi="Times New Roman" w:cs="Times New Roman"/>
                <w:b/>
                <w:bCs/>
                <w:sz w:val="20"/>
                <w:szCs w:val="20"/>
              </w:rPr>
            </w:pPr>
            <w:r>
              <w:rPr>
                <w:rFonts w:ascii="Times New Roman" w:hAnsi="Times New Roman" w:cs="Times New Roman"/>
                <w:b/>
                <w:bCs/>
                <w:sz w:val="20"/>
                <w:szCs w:val="20"/>
                <w:lang w:val="pl"/>
              </w:rPr>
              <w:t>Cewniki drenażowe SKATER™:</w:t>
            </w:r>
          </w:p>
          <w:p w14:paraId="64291851" w14:textId="77777777" w:rsidR="00E25AE9" w:rsidRPr="00487FC6" w:rsidRDefault="00E25AE9" w:rsidP="00390948">
            <w:pPr>
              <w:pStyle w:val="ListParagraph"/>
              <w:numPr>
                <w:ilvl w:val="0"/>
                <w:numId w:val="8"/>
              </w:numPr>
              <w:spacing w:before="40" w:after="0" w:afterAutospacing="0"/>
              <w:contextualSpacing w:val="0"/>
              <w:rPr>
                <w:rFonts w:cs="Times New Roman"/>
                <w:sz w:val="20"/>
                <w:szCs w:val="20"/>
                <w:lang w:val="pl-PL"/>
              </w:rPr>
            </w:pPr>
            <w:r>
              <w:rPr>
                <w:rFonts w:cs="Times New Roman"/>
                <w:sz w:val="20"/>
                <w:szCs w:val="20"/>
                <w:lang w:val="pl"/>
              </w:rPr>
              <w:t>Cewniki drenażowe uniwersalne i do nefrostomii SKATER</w:t>
            </w:r>
          </w:p>
          <w:p w14:paraId="1796C899" w14:textId="409D71B2" w:rsidR="00E25AE9" w:rsidRPr="00487FC6" w:rsidRDefault="00E25AE9" w:rsidP="00390948">
            <w:pPr>
              <w:pStyle w:val="ListParagraph"/>
              <w:numPr>
                <w:ilvl w:val="0"/>
                <w:numId w:val="8"/>
              </w:numPr>
              <w:spacing w:before="40" w:after="0" w:afterAutospacing="0"/>
              <w:contextualSpacing w:val="0"/>
              <w:rPr>
                <w:rFonts w:cs="Times New Roman"/>
                <w:sz w:val="20"/>
                <w:szCs w:val="20"/>
                <w:lang w:val="pl-PL"/>
              </w:rPr>
            </w:pPr>
            <w:r>
              <w:rPr>
                <w:rFonts w:cs="Times New Roman"/>
                <w:sz w:val="20"/>
                <w:szCs w:val="20"/>
                <w:lang w:val="pl"/>
              </w:rPr>
              <w:t xml:space="preserve">Zestawy drenażowe SKATER </w:t>
            </w:r>
            <w:r w:rsidR="00C95404">
              <w:rPr>
                <w:rFonts w:cs="Times New Roman"/>
                <w:sz w:val="20"/>
                <w:szCs w:val="20"/>
                <w:lang w:val="pl"/>
              </w:rPr>
              <w:t>z małą pętlą</w:t>
            </w:r>
            <w:r>
              <w:rPr>
                <w:rFonts w:cs="Times New Roman"/>
                <w:sz w:val="20"/>
                <w:szCs w:val="20"/>
                <w:lang w:val="pl"/>
              </w:rPr>
              <w:t xml:space="preserve"> </w:t>
            </w:r>
          </w:p>
        </w:tc>
        <w:tc>
          <w:tcPr>
            <w:tcW w:w="680" w:type="pct"/>
            <w:vAlign w:val="center"/>
          </w:tcPr>
          <w:p w14:paraId="0E9A6203" w14:textId="77777777" w:rsidR="00E25AE9" w:rsidRPr="00451CE9" w:rsidRDefault="00E25AE9" w:rsidP="00930D81">
            <w:pPr>
              <w:jc w:val="center"/>
              <w:rPr>
                <w:rFonts w:cs="Times New Roman"/>
                <w:sz w:val="20"/>
                <w:szCs w:val="20"/>
              </w:rPr>
            </w:pPr>
            <w:r>
              <w:rPr>
                <w:rFonts w:cs="Times New Roman"/>
                <w:sz w:val="20"/>
                <w:szCs w:val="20"/>
                <w:lang w:val="pl"/>
              </w:rPr>
              <w:t>47796</w:t>
            </w:r>
          </w:p>
        </w:tc>
        <w:tc>
          <w:tcPr>
            <w:tcW w:w="806" w:type="pct"/>
            <w:vAlign w:val="center"/>
          </w:tcPr>
          <w:p w14:paraId="53AECB0E" w14:textId="77777777" w:rsidR="00E25AE9" w:rsidRPr="00451CE9" w:rsidRDefault="00E25AE9" w:rsidP="00930D81">
            <w:pPr>
              <w:jc w:val="center"/>
              <w:rPr>
                <w:rFonts w:cs="Times New Roman"/>
                <w:sz w:val="20"/>
                <w:szCs w:val="20"/>
              </w:rPr>
            </w:pPr>
            <w:bookmarkStart w:id="12" w:name="_Hlk157447155"/>
            <w:r>
              <w:rPr>
                <w:rFonts w:cs="Times New Roman"/>
                <w:sz w:val="20"/>
                <w:szCs w:val="20"/>
                <w:lang w:val="pl"/>
              </w:rPr>
              <w:t>A060201</w:t>
            </w:r>
          </w:p>
          <w:bookmarkEnd w:id="12"/>
          <w:p w14:paraId="73B0BA3D" w14:textId="77777777" w:rsidR="00E25AE9" w:rsidRPr="00451CE9" w:rsidRDefault="00E25AE9" w:rsidP="00930D81">
            <w:pPr>
              <w:jc w:val="center"/>
              <w:rPr>
                <w:rFonts w:cs="Times New Roman"/>
                <w:sz w:val="20"/>
                <w:szCs w:val="20"/>
              </w:rPr>
            </w:pPr>
            <w:r>
              <w:rPr>
                <w:rFonts w:cs="Times New Roman"/>
                <w:sz w:val="20"/>
                <w:szCs w:val="20"/>
                <w:lang w:val="pl"/>
              </w:rPr>
              <w:t>U040203</w:t>
            </w:r>
          </w:p>
        </w:tc>
        <w:tc>
          <w:tcPr>
            <w:tcW w:w="805" w:type="pct"/>
            <w:vMerge w:val="restart"/>
          </w:tcPr>
          <w:p w14:paraId="07DD4E16" w14:textId="77777777" w:rsidR="00E25AE9" w:rsidRPr="00451CE9" w:rsidRDefault="00E25AE9" w:rsidP="00930D81">
            <w:pPr>
              <w:jc w:val="center"/>
              <w:rPr>
                <w:rFonts w:cs="Times New Roman"/>
                <w:sz w:val="20"/>
                <w:szCs w:val="20"/>
              </w:rPr>
            </w:pPr>
          </w:p>
          <w:p w14:paraId="12FDD8CD" w14:textId="77777777" w:rsidR="00E25AE9" w:rsidRPr="00451CE9" w:rsidRDefault="00E25AE9" w:rsidP="00930D81">
            <w:pPr>
              <w:jc w:val="center"/>
              <w:rPr>
                <w:rFonts w:cs="Times New Roman"/>
                <w:sz w:val="20"/>
                <w:szCs w:val="20"/>
              </w:rPr>
            </w:pPr>
          </w:p>
          <w:p w14:paraId="6685A89A" w14:textId="77777777" w:rsidR="00E25AE9" w:rsidRPr="00451CE9" w:rsidRDefault="00E25AE9" w:rsidP="00930D81">
            <w:pPr>
              <w:jc w:val="center"/>
              <w:rPr>
                <w:rFonts w:cs="Times New Roman"/>
                <w:sz w:val="20"/>
                <w:szCs w:val="20"/>
              </w:rPr>
            </w:pPr>
          </w:p>
          <w:p w14:paraId="3D0C067F" w14:textId="2F72E9F2" w:rsidR="00E25AE9" w:rsidRPr="00451CE9" w:rsidRDefault="00E25AE9" w:rsidP="00930D81">
            <w:pPr>
              <w:jc w:val="center"/>
              <w:rPr>
                <w:rFonts w:cs="Times New Roman"/>
                <w:sz w:val="20"/>
                <w:szCs w:val="20"/>
              </w:rPr>
            </w:pPr>
            <w:r>
              <w:rPr>
                <w:rFonts w:cs="Times New Roman"/>
                <w:sz w:val="20"/>
                <w:szCs w:val="20"/>
                <w:lang w:val="pl"/>
              </w:rPr>
              <w:t>IIb</w:t>
            </w:r>
          </w:p>
        </w:tc>
      </w:tr>
      <w:tr w:rsidR="00E25AE9" w:rsidRPr="00451CE9" w14:paraId="1E092638" w14:textId="15722C7B" w:rsidTr="00E25AE9">
        <w:trPr>
          <w:trHeight w:val="576"/>
        </w:trPr>
        <w:tc>
          <w:tcPr>
            <w:tcW w:w="2709" w:type="pct"/>
            <w:vAlign w:val="center"/>
          </w:tcPr>
          <w:p w14:paraId="504722E5" w14:textId="77777777" w:rsidR="00E25AE9" w:rsidRPr="00487FC6" w:rsidRDefault="00E25AE9" w:rsidP="00390948">
            <w:pPr>
              <w:pStyle w:val="ListParagraph"/>
              <w:numPr>
                <w:ilvl w:val="0"/>
                <w:numId w:val="9"/>
              </w:numPr>
              <w:spacing w:before="40" w:after="0" w:afterAutospacing="0"/>
              <w:contextualSpacing w:val="0"/>
              <w:rPr>
                <w:rFonts w:cs="Times New Roman"/>
                <w:sz w:val="20"/>
                <w:szCs w:val="20"/>
                <w:lang w:val="pl-PL"/>
              </w:rPr>
            </w:pPr>
            <w:r>
              <w:rPr>
                <w:rFonts w:cs="Times New Roman"/>
                <w:sz w:val="20"/>
                <w:szCs w:val="20"/>
                <w:lang w:val="pl"/>
              </w:rPr>
              <w:t xml:space="preserve">Zestaw drenażowy SKATER do drenażu metodą jednostopniową </w:t>
            </w:r>
          </w:p>
          <w:p w14:paraId="5412839B" w14:textId="77777777" w:rsidR="00E25AE9" w:rsidRPr="00451CE9" w:rsidRDefault="00E25AE9" w:rsidP="00390948">
            <w:pPr>
              <w:pStyle w:val="ListParagraph"/>
              <w:numPr>
                <w:ilvl w:val="0"/>
                <w:numId w:val="9"/>
              </w:numPr>
              <w:spacing w:before="40" w:after="0" w:afterAutospacing="0"/>
              <w:contextualSpacing w:val="0"/>
              <w:rPr>
                <w:rFonts w:cs="Times New Roman"/>
                <w:sz w:val="20"/>
                <w:szCs w:val="20"/>
              </w:rPr>
            </w:pPr>
            <w:r>
              <w:rPr>
                <w:rFonts w:cs="Times New Roman"/>
                <w:sz w:val="20"/>
                <w:szCs w:val="20"/>
                <w:lang w:val="pl"/>
              </w:rPr>
              <w:t>Cewnik drenażowy SKATER</w:t>
            </w:r>
          </w:p>
        </w:tc>
        <w:tc>
          <w:tcPr>
            <w:tcW w:w="680" w:type="pct"/>
            <w:vAlign w:val="center"/>
          </w:tcPr>
          <w:p w14:paraId="654FB809" w14:textId="77777777" w:rsidR="00E25AE9" w:rsidRPr="00451CE9" w:rsidRDefault="00E25AE9" w:rsidP="00930D81">
            <w:pPr>
              <w:jc w:val="center"/>
              <w:rPr>
                <w:rFonts w:cs="Times New Roman"/>
                <w:sz w:val="20"/>
                <w:szCs w:val="20"/>
              </w:rPr>
            </w:pPr>
            <w:r>
              <w:rPr>
                <w:rFonts w:cs="Times New Roman"/>
                <w:sz w:val="20"/>
                <w:szCs w:val="20"/>
                <w:lang w:val="pl"/>
              </w:rPr>
              <w:t>35824</w:t>
            </w:r>
          </w:p>
          <w:p w14:paraId="3E540C3C" w14:textId="77777777" w:rsidR="00E25AE9" w:rsidRPr="00451CE9" w:rsidRDefault="00E25AE9" w:rsidP="00930D81">
            <w:pPr>
              <w:jc w:val="center"/>
              <w:rPr>
                <w:rFonts w:cs="Times New Roman"/>
                <w:sz w:val="20"/>
                <w:szCs w:val="20"/>
              </w:rPr>
            </w:pPr>
            <w:r>
              <w:rPr>
                <w:rFonts w:cs="Times New Roman"/>
                <w:sz w:val="20"/>
                <w:szCs w:val="20"/>
                <w:lang w:val="pl"/>
              </w:rPr>
              <w:t>11305</w:t>
            </w:r>
          </w:p>
        </w:tc>
        <w:tc>
          <w:tcPr>
            <w:tcW w:w="806" w:type="pct"/>
            <w:vAlign w:val="center"/>
          </w:tcPr>
          <w:p w14:paraId="396620E8" w14:textId="77777777" w:rsidR="00E25AE9" w:rsidRPr="00451CE9" w:rsidRDefault="00E25AE9" w:rsidP="00930D81">
            <w:pPr>
              <w:jc w:val="center"/>
              <w:rPr>
                <w:rFonts w:cs="Times New Roman"/>
                <w:sz w:val="20"/>
                <w:szCs w:val="20"/>
              </w:rPr>
            </w:pPr>
            <w:r>
              <w:rPr>
                <w:rFonts w:cs="Times New Roman"/>
                <w:sz w:val="20"/>
                <w:szCs w:val="20"/>
                <w:lang w:val="pl"/>
              </w:rPr>
              <w:t>A060201</w:t>
            </w:r>
          </w:p>
        </w:tc>
        <w:tc>
          <w:tcPr>
            <w:tcW w:w="805" w:type="pct"/>
            <w:vMerge/>
          </w:tcPr>
          <w:p w14:paraId="5821261A" w14:textId="77777777" w:rsidR="00E25AE9" w:rsidRPr="00451CE9" w:rsidRDefault="00E25AE9" w:rsidP="00930D81">
            <w:pPr>
              <w:jc w:val="center"/>
              <w:rPr>
                <w:rFonts w:cs="Times New Roman"/>
                <w:sz w:val="20"/>
                <w:szCs w:val="20"/>
              </w:rPr>
            </w:pPr>
          </w:p>
        </w:tc>
      </w:tr>
      <w:tr w:rsidR="00E25AE9" w:rsidRPr="00451CE9" w14:paraId="56D2204C" w14:textId="13C70FE6" w:rsidTr="00E25AE9">
        <w:trPr>
          <w:trHeight w:val="288"/>
        </w:trPr>
        <w:tc>
          <w:tcPr>
            <w:tcW w:w="2709" w:type="pct"/>
            <w:vAlign w:val="center"/>
          </w:tcPr>
          <w:p w14:paraId="600C0630" w14:textId="77777777" w:rsidR="00E25AE9" w:rsidRPr="00451CE9" w:rsidRDefault="00E25AE9" w:rsidP="00390948">
            <w:pPr>
              <w:pStyle w:val="ListParagraph"/>
              <w:numPr>
                <w:ilvl w:val="0"/>
                <w:numId w:val="9"/>
              </w:numPr>
              <w:spacing w:before="40" w:after="0" w:afterAutospacing="0"/>
              <w:contextualSpacing w:val="0"/>
              <w:rPr>
                <w:rFonts w:cs="Times New Roman"/>
                <w:sz w:val="20"/>
                <w:szCs w:val="20"/>
              </w:rPr>
            </w:pPr>
            <w:r>
              <w:rPr>
                <w:rFonts w:cs="Times New Roman"/>
                <w:sz w:val="20"/>
                <w:szCs w:val="20"/>
                <w:lang w:val="pl"/>
              </w:rPr>
              <w:t xml:space="preserve">Cewnik SKATER do nefrostomii </w:t>
            </w:r>
          </w:p>
        </w:tc>
        <w:tc>
          <w:tcPr>
            <w:tcW w:w="680" w:type="pct"/>
            <w:vAlign w:val="center"/>
          </w:tcPr>
          <w:p w14:paraId="48564318" w14:textId="77777777" w:rsidR="00E25AE9" w:rsidRPr="00451CE9" w:rsidRDefault="00E25AE9" w:rsidP="00930D81">
            <w:pPr>
              <w:jc w:val="center"/>
              <w:rPr>
                <w:rFonts w:cs="Times New Roman"/>
                <w:sz w:val="20"/>
                <w:szCs w:val="20"/>
              </w:rPr>
            </w:pPr>
            <w:r>
              <w:rPr>
                <w:rFonts w:cs="Times New Roman"/>
                <w:sz w:val="20"/>
                <w:szCs w:val="20"/>
                <w:lang w:val="pl"/>
              </w:rPr>
              <w:t>10735</w:t>
            </w:r>
          </w:p>
        </w:tc>
        <w:tc>
          <w:tcPr>
            <w:tcW w:w="806" w:type="pct"/>
            <w:vAlign w:val="center"/>
          </w:tcPr>
          <w:p w14:paraId="3058B986" w14:textId="77777777" w:rsidR="00E25AE9" w:rsidRPr="00451CE9" w:rsidRDefault="00E25AE9" w:rsidP="00930D81">
            <w:pPr>
              <w:jc w:val="center"/>
              <w:rPr>
                <w:rFonts w:cs="Times New Roman"/>
                <w:sz w:val="20"/>
                <w:szCs w:val="20"/>
              </w:rPr>
            </w:pPr>
            <w:r>
              <w:rPr>
                <w:rFonts w:cs="Times New Roman"/>
                <w:sz w:val="20"/>
                <w:szCs w:val="20"/>
                <w:lang w:val="pl"/>
              </w:rPr>
              <w:t>U040203</w:t>
            </w:r>
          </w:p>
        </w:tc>
        <w:tc>
          <w:tcPr>
            <w:tcW w:w="805" w:type="pct"/>
            <w:vMerge/>
          </w:tcPr>
          <w:p w14:paraId="56B99A6F" w14:textId="77777777" w:rsidR="00E25AE9" w:rsidRPr="00451CE9" w:rsidRDefault="00E25AE9" w:rsidP="00930D81">
            <w:pPr>
              <w:jc w:val="center"/>
              <w:rPr>
                <w:rFonts w:cs="Times New Roman"/>
                <w:sz w:val="20"/>
                <w:szCs w:val="20"/>
              </w:rPr>
            </w:pPr>
          </w:p>
        </w:tc>
      </w:tr>
      <w:tr w:rsidR="00E25AE9" w:rsidRPr="00451CE9" w14:paraId="32CDB9C3" w14:textId="0D8C8807" w:rsidTr="00E25AE9">
        <w:trPr>
          <w:trHeight w:val="576"/>
        </w:trPr>
        <w:tc>
          <w:tcPr>
            <w:tcW w:w="2709" w:type="pct"/>
            <w:vAlign w:val="center"/>
          </w:tcPr>
          <w:p w14:paraId="562DDC8C" w14:textId="77777777" w:rsidR="00E25AE9" w:rsidRPr="00451CE9" w:rsidRDefault="00E25AE9" w:rsidP="00930D81">
            <w:pPr>
              <w:pStyle w:val="BT1"/>
              <w:rPr>
                <w:rFonts w:ascii="Times New Roman" w:hAnsi="Times New Roman" w:cs="Times New Roman"/>
                <w:b/>
                <w:bCs/>
                <w:sz w:val="20"/>
                <w:szCs w:val="20"/>
              </w:rPr>
            </w:pPr>
            <w:r>
              <w:rPr>
                <w:rFonts w:ascii="Times New Roman" w:hAnsi="Times New Roman" w:cs="Times New Roman"/>
                <w:b/>
                <w:bCs/>
                <w:sz w:val="20"/>
                <w:szCs w:val="20"/>
                <w:lang w:val="pl"/>
              </w:rPr>
              <w:t>Zestawy drenażowe SKATER™:</w:t>
            </w:r>
          </w:p>
          <w:p w14:paraId="3872D800" w14:textId="77777777" w:rsidR="00E25AE9" w:rsidRPr="00451CE9" w:rsidRDefault="00E25AE9" w:rsidP="00390948">
            <w:pPr>
              <w:pStyle w:val="ListParagraph"/>
              <w:numPr>
                <w:ilvl w:val="0"/>
                <w:numId w:val="9"/>
              </w:numPr>
              <w:spacing w:before="40" w:after="0" w:afterAutospacing="0"/>
              <w:contextualSpacing w:val="0"/>
              <w:rPr>
                <w:rFonts w:cs="Times New Roman"/>
                <w:sz w:val="20"/>
                <w:szCs w:val="20"/>
              </w:rPr>
            </w:pPr>
            <w:r>
              <w:rPr>
                <w:rFonts w:cs="Times New Roman"/>
                <w:sz w:val="20"/>
                <w:szCs w:val="20"/>
                <w:lang w:val="pl"/>
              </w:rPr>
              <w:t xml:space="preserve">Zestaw SKATER do nefrostomii </w:t>
            </w:r>
          </w:p>
          <w:p w14:paraId="28D55C7B" w14:textId="77777777" w:rsidR="00E25AE9" w:rsidRPr="00487FC6" w:rsidRDefault="00E25AE9" w:rsidP="00390948">
            <w:pPr>
              <w:pStyle w:val="ListParagraph"/>
              <w:numPr>
                <w:ilvl w:val="0"/>
                <w:numId w:val="9"/>
              </w:numPr>
              <w:spacing w:before="40" w:after="0" w:afterAutospacing="0"/>
              <w:contextualSpacing w:val="0"/>
              <w:rPr>
                <w:rFonts w:cs="Times New Roman"/>
                <w:sz w:val="20"/>
                <w:szCs w:val="20"/>
                <w:lang w:val="pl-PL"/>
              </w:rPr>
            </w:pPr>
            <w:r>
              <w:rPr>
                <w:rFonts w:cs="Times New Roman"/>
                <w:sz w:val="20"/>
                <w:szCs w:val="20"/>
                <w:lang w:val="pl"/>
              </w:rPr>
              <w:t xml:space="preserve">Zestaw SKATER z introduktorem do nefrostomii </w:t>
            </w:r>
          </w:p>
        </w:tc>
        <w:tc>
          <w:tcPr>
            <w:tcW w:w="680" w:type="pct"/>
            <w:vAlign w:val="center"/>
          </w:tcPr>
          <w:p w14:paraId="1C49A46A" w14:textId="77777777" w:rsidR="00E25AE9" w:rsidRPr="00451CE9" w:rsidRDefault="00E25AE9" w:rsidP="00930D81">
            <w:pPr>
              <w:jc w:val="center"/>
              <w:rPr>
                <w:rFonts w:cs="Times New Roman"/>
                <w:sz w:val="20"/>
                <w:szCs w:val="20"/>
              </w:rPr>
            </w:pPr>
            <w:r>
              <w:rPr>
                <w:rFonts w:cs="Times New Roman"/>
                <w:sz w:val="20"/>
                <w:szCs w:val="20"/>
                <w:lang w:val="pl"/>
              </w:rPr>
              <w:t>35824</w:t>
            </w:r>
          </w:p>
          <w:p w14:paraId="50354628" w14:textId="77777777" w:rsidR="00E25AE9" w:rsidRPr="00451CE9" w:rsidRDefault="00E25AE9" w:rsidP="00930D81">
            <w:pPr>
              <w:jc w:val="center"/>
              <w:rPr>
                <w:rFonts w:cs="Times New Roman"/>
                <w:sz w:val="20"/>
                <w:szCs w:val="20"/>
              </w:rPr>
            </w:pPr>
            <w:r>
              <w:rPr>
                <w:rFonts w:cs="Times New Roman"/>
                <w:sz w:val="20"/>
                <w:szCs w:val="20"/>
                <w:lang w:val="pl"/>
              </w:rPr>
              <w:t>10735</w:t>
            </w:r>
          </w:p>
        </w:tc>
        <w:tc>
          <w:tcPr>
            <w:tcW w:w="806" w:type="pct"/>
            <w:vAlign w:val="center"/>
          </w:tcPr>
          <w:p w14:paraId="26D14998" w14:textId="77777777" w:rsidR="00E25AE9" w:rsidRPr="00451CE9" w:rsidRDefault="00E25AE9" w:rsidP="00930D81">
            <w:pPr>
              <w:jc w:val="center"/>
              <w:rPr>
                <w:rFonts w:cs="Times New Roman"/>
                <w:sz w:val="20"/>
                <w:szCs w:val="20"/>
              </w:rPr>
            </w:pPr>
            <w:r>
              <w:rPr>
                <w:rFonts w:cs="Times New Roman"/>
                <w:sz w:val="20"/>
                <w:szCs w:val="20"/>
                <w:lang w:val="pl"/>
              </w:rPr>
              <w:t>A060299</w:t>
            </w:r>
          </w:p>
          <w:p w14:paraId="4601169F" w14:textId="77777777" w:rsidR="00E25AE9" w:rsidRPr="00451CE9" w:rsidRDefault="00E25AE9" w:rsidP="00930D81">
            <w:pPr>
              <w:jc w:val="center"/>
              <w:rPr>
                <w:rFonts w:cs="Times New Roman"/>
                <w:sz w:val="20"/>
                <w:szCs w:val="20"/>
              </w:rPr>
            </w:pPr>
            <w:r>
              <w:rPr>
                <w:rFonts w:cs="Times New Roman"/>
                <w:sz w:val="20"/>
                <w:szCs w:val="20"/>
                <w:lang w:val="pl"/>
              </w:rPr>
              <w:t>U040203</w:t>
            </w:r>
          </w:p>
        </w:tc>
        <w:tc>
          <w:tcPr>
            <w:tcW w:w="805" w:type="pct"/>
            <w:vMerge/>
          </w:tcPr>
          <w:p w14:paraId="634B2984" w14:textId="77777777" w:rsidR="00E25AE9" w:rsidRPr="00451CE9" w:rsidRDefault="00E25AE9" w:rsidP="00930D81">
            <w:pPr>
              <w:jc w:val="center"/>
              <w:rPr>
                <w:rFonts w:cs="Times New Roman"/>
                <w:sz w:val="20"/>
                <w:szCs w:val="20"/>
              </w:rPr>
            </w:pPr>
          </w:p>
        </w:tc>
      </w:tr>
      <w:tr w:rsidR="00E25AE9" w:rsidRPr="00451CE9" w14:paraId="7AA9C78C" w14:textId="77FE2FC0" w:rsidTr="00E25AE9">
        <w:trPr>
          <w:trHeight w:val="576"/>
        </w:trPr>
        <w:tc>
          <w:tcPr>
            <w:tcW w:w="2709" w:type="pct"/>
            <w:vAlign w:val="center"/>
          </w:tcPr>
          <w:p w14:paraId="195C4C2D" w14:textId="77777777" w:rsidR="00E25AE9" w:rsidRPr="00487FC6" w:rsidRDefault="00E25AE9" w:rsidP="00390948">
            <w:pPr>
              <w:pStyle w:val="ListParagraph"/>
              <w:numPr>
                <w:ilvl w:val="0"/>
                <w:numId w:val="10"/>
              </w:numPr>
              <w:spacing w:before="40" w:after="0" w:afterAutospacing="0"/>
              <w:contextualSpacing w:val="0"/>
              <w:rPr>
                <w:rFonts w:cs="Times New Roman"/>
                <w:sz w:val="20"/>
                <w:szCs w:val="20"/>
                <w:lang w:val="pl-PL"/>
              </w:rPr>
            </w:pPr>
            <w:r>
              <w:rPr>
                <w:rFonts w:cs="Times New Roman"/>
                <w:sz w:val="20"/>
                <w:szCs w:val="20"/>
                <w:lang w:val="pl"/>
              </w:rPr>
              <w:t xml:space="preserve">Cewnik SKATER do drenażu dróg żółciowych </w:t>
            </w:r>
          </w:p>
          <w:p w14:paraId="04E32821" w14:textId="77777777" w:rsidR="00E25AE9" w:rsidRPr="00487FC6" w:rsidRDefault="00E25AE9" w:rsidP="00390948">
            <w:pPr>
              <w:pStyle w:val="ListParagraph"/>
              <w:numPr>
                <w:ilvl w:val="0"/>
                <w:numId w:val="10"/>
              </w:numPr>
              <w:spacing w:before="40" w:after="0" w:afterAutospacing="0"/>
              <w:contextualSpacing w:val="0"/>
              <w:rPr>
                <w:rFonts w:cs="Times New Roman"/>
                <w:sz w:val="20"/>
                <w:szCs w:val="20"/>
                <w:lang w:val="pl-PL"/>
              </w:rPr>
            </w:pPr>
            <w:r>
              <w:rPr>
                <w:rFonts w:cs="Times New Roman"/>
                <w:sz w:val="20"/>
                <w:szCs w:val="20"/>
                <w:lang w:val="pl"/>
              </w:rPr>
              <w:t xml:space="preserve">Zestaw SKATER z introduktorem do drenażu dróg żółciowych </w:t>
            </w:r>
          </w:p>
        </w:tc>
        <w:tc>
          <w:tcPr>
            <w:tcW w:w="680" w:type="pct"/>
            <w:vAlign w:val="center"/>
          </w:tcPr>
          <w:p w14:paraId="19871BEF" w14:textId="77777777" w:rsidR="00E25AE9" w:rsidRPr="00451CE9" w:rsidRDefault="00E25AE9" w:rsidP="00930D81">
            <w:pPr>
              <w:jc w:val="center"/>
              <w:rPr>
                <w:rFonts w:cs="Times New Roman"/>
                <w:sz w:val="20"/>
                <w:szCs w:val="20"/>
              </w:rPr>
            </w:pPr>
            <w:r>
              <w:rPr>
                <w:rFonts w:cs="Times New Roman"/>
                <w:sz w:val="20"/>
                <w:szCs w:val="20"/>
                <w:lang w:val="pl"/>
              </w:rPr>
              <w:t>10696</w:t>
            </w:r>
          </w:p>
          <w:p w14:paraId="6F475E29" w14:textId="77777777" w:rsidR="00E25AE9" w:rsidRPr="00451CE9" w:rsidRDefault="00E25AE9" w:rsidP="00930D81">
            <w:pPr>
              <w:jc w:val="center"/>
              <w:rPr>
                <w:rFonts w:cs="Times New Roman"/>
                <w:sz w:val="20"/>
                <w:szCs w:val="20"/>
              </w:rPr>
            </w:pPr>
            <w:r>
              <w:rPr>
                <w:rFonts w:cs="Times New Roman"/>
                <w:sz w:val="20"/>
                <w:szCs w:val="20"/>
                <w:lang w:val="pl"/>
              </w:rPr>
              <w:t>35824</w:t>
            </w:r>
          </w:p>
        </w:tc>
        <w:tc>
          <w:tcPr>
            <w:tcW w:w="806" w:type="pct"/>
            <w:vAlign w:val="center"/>
          </w:tcPr>
          <w:p w14:paraId="1FF44FE5" w14:textId="77777777" w:rsidR="00E25AE9" w:rsidRPr="00451CE9" w:rsidRDefault="00E25AE9" w:rsidP="00930D81">
            <w:pPr>
              <w:jc w:val="center"/>
              <w:rPr>
                <w:rFonts w:cs="Times New Roman"/>
                <w:sz w:val="20"/>
                <w:szCs w:val="20"/>
              </w:rPr>
            </w:pPr>
            <w:r>
              <w:rPr>
                <w:rFonts w:cs="Times New Roman"/>
                <w:sz w:val="20"/>
                <w:szCs w:val="20"/>
                <w:lang w:val="pl"/>
              </w:rPr>
              <w:t>G02060299</w:t>
            </w:r>
          </w:p>
        </w:tc>
        <w:tc>
          <w:tcPr>
            <w:tcW w:w="805" w:type="pct"/>
            <w:vMerge/>
          </w:tcPr>
          <w:p w14:paraId="6D7AD128" w14:textId="77777777" w:rsidR="00E25AE9" w:rsidRPr="00451CE9" w:rsidRDefault="00E25AE9" w:rsidP="00930D81">
            <w:pPr>
              <w:jc w:val="center"/>
              <w:rPr>
                <w:rFonts w:cs="Times New Roman"/>
                <w:sz w:val="20"/>
                <w:szCs w:val="20"/>
              </w:rPr>
            </w:pPr>
          </w:p>
        </w:tc>
      </w:tr>
    </w:tbl>
    <w:p w14:paraId="2FAE5591" w14:textId="77777777" w:rsidR="001B366C" w:rsidRDefault="001B366C" w:rsidP="0087714A">
      <w:pPr>
        <w:tabs>
          <w:tab w:val="left" w:pos="1140"/>
        </w:tabs>
        <w:rPr>
          <w:rFonts w:cs="Times New Roman"/>
        </w:rPr>
      </w:pPr>
    </w:p>
    <w:p w14:paraId="497106FC" w14:textId="77777777" w:rsidR="005042FA" w:rsidRPr="00451CE9" w:rsidRDefault="005042FA" w:rsidP="0087714A">
      <w:pPr>
        <w:tabs>
          <w:tab w:val="left" w:pos="1140"/>
        </w:tabs>
        <w:rPr>
          <w:rFonts w:cs="Times New Roman"/>
        </w:rPr>
      </w:pPr>
    </w:p>
    <w:p w14:paraId="4B18C73D" w14:textId="731F95F9" w:rsidR="009855C3" w:rsidRPr="00487FC6" w:rsidRDefault="009855C3" w:rsidP="00042B91">
      <w:pPr>
        <w:pStyle w:val="Heading1"/>
        <w:rPr>
          <w:rFonts w:cs="Times New Roman"/>
          <w:lang w:val="pl-PL"/>
        </w:rPr>
      </w:pPr>
      <w:bookmarkStart w:id="13" w:name="_Toc212114464"/>
      <w:r>
        <w:rPr>
          <w:rFonts w:cs="Times New Roman"/>
          <w:bCs/>
          <w:lang w:val="pl"/>
        </w:rPr>
        <w:t>Rok wydania pierwszego certyfikatu (CE) obejmującego wyrób</w:t>
      </w:r>
      <w:bookmarkEnd w:id="13"/>
    </w:p>
    <w:p w14:paraId="702087CA" w14:textId="77777777" w:rsidR="00CE798A" w:rsidRPr="00487FC6" w:rsidRDefault="00CE798A" w:rsidP="00676A01">
      <w:pPr>
        <w:spacing w:after="0" w:afterAutospacing="0"/>
        <w:rPr>
          <w:rFonts w:cs="Times New Roman"/>
          <w:lang w:val="pl-PL"/>
        </w:rPr>
      </w:pPr>
    </w:p>
    <w:p w14:paraId="419DA4E3" w14:textId="751CE23F" w:rsidR="00AD1B03" w:rsidRPr="002E66E9" w:rsidRDefault="00AD1B03" w:rsidP="00676A01">
      <w:pPr>
        <w:spacing w:after="0" w:afterAutospacing="0"/>
        <w:rPr>
          <w:rFonts w:cs="Times New Roman"/>
          <w:lang w:val="pl"/>
        </w:rPr>
      </w:pPr>
      <w:r>
        <w:rPr>
          <w:rFonts w:cs="Times New Roman"/>
          <w:lang w:val="pl"/>
        </w:rPr>
        <w:t>Cewniki drenażowe SKATER po raz pierwszy wprowadziła do obrotu UE firma PBN Medical i w 1998 r. uzyskały one pierwotny znak CE. Następnie, w 1999 roku, cewniki drenażowe SKATER zostały wprowadzone na rynek amerykański przez Angiotech/Medical Device Technologies.</w:t>
      </w:r>
    </w:p>
    <w:p w14:paraId="6BA785EF" w14:textId="00AD9848" w:rsidR="00EC76C8" w:rsidRPr="002E66E9" w:rsidRDefault="00AD1B03" w:rsidP="001B22F6">
      <w:pPr>
        <w:spacing w:after="0" w:afterAutospacing="0"/>
        <w:rPr>
          <w:rFonts w:cs="Times New Roman"/>
          <w:lang w:val="pl"/>
        </w:rPr>
      </w:pPr>
      <w:r>
        <w:rPr>
          <w:rFonts w:cs="Times New Roman"/>
          <w:lang w:val="pl"/>
        </w:rPr>
        <w:t>W 2013 roku, poprzez przejęcie Angiotech/Medical Device Technologies, firma Argon Medical Devices, Inc. nabyła linię produktów, obecnie sprzedawaną w UE pod znakiem CE 565719 i NB 2797. Urządzenia te były wcześniej oznakowane znakiem CE zgodnie z dyrektywą MDD jako urządzenia klasy IIb zgodnie z załącznikiem IX, regułą 8 dyrektywy MDD 93/42/EWG. Historyczny numer dokumentacji technicznej cewników i zestawów drenażowych SKATER to TF-82238. Cewniki drenażowe i zestawy SKATER pozostaną wyrobami klasy IIb po zastosowaniu kryteriów określonych w załączniku VIII, rozdziale III rozporządzenia MDR 2017/745 UE, zasadzie 8.</w:t>
      </w:r>
    </w:p>
    <w:p w14:paraId="07BD252B" w14:textId="77777777" w:rsidR="001B22F6" w:rsidRPr="002E66E9" w:rsidRDefault="001B22F6" w:rsidP="001B22F6">
      <w:pPr>
        <w:spacing w:after="0" w:afterAutospacing="0"/>
        <w:rPr>
          <w:rFonts w:cs="Times New Roman"/>
          <w:lang w:val="pl"/>
        </w:rPr>
      </w:pPr>
    </w:p>
    <w:p w14:paraId="10A04209" w14:textId="1DC96945" w:rsidR="009855C3" w:rsidRPr="002E66E9" w:rsidRDefault="009855C3" w:rsidP="00042B91">
      <w:pPr>
        <w:pStyle w:val="Heading1"/>
        <w:rPr>
          <w:rFonts w:cs="Times New Roman"/>
          <w:szCs w:val="24"/>
          <w:lang w:val="it-IT"/>
        </w:rPr>
      </w:pPr>
      <w:r>
        <w:rPr>
          <w:rFonts w:cs="Times New Roman"/>
          <w:b w:val="0"/>
          <w:lang w:val="pl"/>
        </w:rPr>
        <w:t xml:space="preserve"> </w:t>
      </w:r>
      <w:bookmarkStart w:id="14" w:name="_Toc212114465"/>
      <w:r>
        <w:rPr>
          <w:rFonts w:cs="Times New Roman"/>
          <w:bCs/>
          <w:szCs w:val="24"/>
          <w:lang w:val="pl"/>
        </w:rPr>
        <w:t>Nazwa, adres i numer SRN producenta</w:t>
      </w:r>
      <w:bookmarkEnd w:id="14"/>
    </w:p>
    <w:tbl>
      <w:tblPr>
        <w:tblStyle w:val="TableGrid1"/>
        <w:tblW w:w="0" w:type="auto"/>
        <w:tblLook w:val="04A0" w:firstRow="1" w:lastRow="0" w:firstColumn="1" w:lastColumn="0" w:noHBand="0" w:noVBand="1"/>
      </w:tblPr>
      <w:tblGrid>
        <w:gridCol w:w="4315"/>
        <w:gridCol w:w="5314"/>
      </w:tblGrid>
      <w:tr w:rsidR="00E102E6" w:rsidRPr="00451CE9" w14:paraId="4826B409" w14:textId="77777777" w:rsidTr="00B066F7">
        <w:tc>
          <w:tcPr>
            <w:tcW w:w="9629" w:type="dxa"/>
            <w:gridSpan w:val="2"/>
            <w:shd w:val="clear" w:color="auto" w:fill="D9D9D9" w:themeFill="background1" w:themeFillShade="D9"/>
          </w:tcPr>
          <w:p w14:paraId="446DECEA" w14:textId="77777777" w:rsidR="00E102E6" w:rsidRPr="00451CE9" w:rsidRDefault="00E102E6" w:rsidP="00B066F7">
            <w:pPr>
              <w:spacing w:after="0" w:afterAutospacing="0"/>
              <w:jc w:val="center"/>
              <w:rPr>
                <w:b/>
                <w:bCs/>
                <w:szCs w:val="24"/>
              </w:rPr>
            </w:pPr>
            <w:r>
              <w:rPr>
                <w:b/>
                <w:bCs/>
                <w:szCs w:val="24"/>
                <w:lang w:val="pl"/>
              </w:rPr>
              <w:t>Dane producenta</w:t>
            </w:r>
          </w:p>
        </w:tc>
      </w:tr>
      <w:tr w:rsidR="00E102E6" w:rsidRPr="00451CE9" w14:paraId="669A2986" w14:textId="77777777" w:rsidTr="00B066F7">
        <w:trPr>
          <w:trHeight w:val="489"/>
        </w:trPr>
        <w:tc>
          <w:tcPr>
            <w:tcW w:w="4315" w:type="dxa"/>
          </w:tcPr>
          <w:p w14:paraId="0FD58DBF" w14:textId="77777777" w:rsidR="00E102E6" w:rsidRPr="00451CE9" w:rsidRDefault="00E102E6" w:rsidP="00B066F7">
            <w:pPr>
              <w:spacing w:after="0" w:afterAutospacing="0"/>
              <w:jc w:val="both"/>
              <w:rPr>
                <w:spacing w:val="-5"/>
                <w:szCs w:val="24"/>
              </w:rPr>
            </w:pPr>
            <w:r>
              <w:rPr>
                <w:szCs w:val="24"/>
                <w:lang w:val="pl"/>
              </w:rPr>
              <w:t>Numer SRN producenta: US-MF-000002324</w:t>
            </w:r>
          </w:p>
        </w:tc>
        <w:tc>
          <w:tcPr>
            <w:tcW w:w="5314" w:type="dxa"/>
          </w:tcPr>
          <w:p w14:paraId="0EAB8F03" w14:textId="77777777" w:rsidR="00E102E6" w:rsidRPr="00451CE9" w:rsidRDefault="00E102E6" w:rsidP="00B066F7">
            <w:pPr>
              <w:spacing w:after="0" w:afterAutospacing="0"/>
              <w:rPr>
                <w:szCs w:val="24"/>
              </w:rPr>
            </w:pPr>
            <w:r>
              <w:rPr>
                <w:szCs w:val="24"/>
                <w:lang w:val="pl"/>
              </w:rPr>
              <w:t>Nazwa producenta: Argon Medical Devices, Inc.</w:t>
            </w:r>
          </w:p>
        </w:tc>
      </w:tr>
      <w:tr w:rsidR="00E102E6" w:rsidRPr="00451CE9" w14:paraId="7ADFB6AB" w14:textId="77777777" w:rsidTr="00B066F7">
        <w:trPr>
          <w:trHeight w:val="525"/>
        </w:trPr>
        <w:tc>
          <w:tcPr>
            <w:tcW w:w="4315" w:type="dxa"/>
          </w:tcPr>
          <w:p w14:paraId="4337E5CD" w14:textId="77777777" w:rsidR="00E102E6" w:rsidRPr="00487FC6" w:rsidRDefault="00E102E6" w:rsidP="00B066F7">
            <w:pPr>
              <w:spacing w:after="0" w:afterAutospacing="0"/>
              <w:jc w:val="both"/>
              <w:rPr>
                <w:spacing w:val="-2"/>
                <w:szCs w:val="24"/>
                <w:lang w:val="pl-PL"/>
              </w:rPr>
            </w:pPr>
            <w:r>
              <w:rPr>
                <w:szCs w:val="24"/>
                <w:lang w:val="pl"/>
              </w:rPr>
              <w:t>Imię i nazwisko osoby kontaktowej: Scott Bishop</w:t>
            </w:r>
          </w:p>
        </w:tc>
        <w:tc>
          <w:tcPr>
            <w:tcW w:w="5314" w:type="dxa"/>
          </w:tcPr>
          <w:p w14:paraId="5277C76F" w14:textId="77777777" w:rsidR="00E102E6" w:rsidRPr="00451CE9" w:rsidRDefault="00E102E6" w:rsidP="00B066F7">
            <w:pPr>
              <w:widowControl w:val="0"/>
              <w:autoSpaceDE w:val="0"/>
              <w:autoSpaceDN w:val="0"/>
              <w:spacing w:before="42" w:after="0" w:afterAutospacing="0"/>
              <w:rPr>
                <w:spacing w:val="-2"/>
                <w:szCs w:val="24"/>
              </w:rPr>
            </w:pPr>
            <w:r>
              <w:rPr>
                <w:szCs w:val="24"/>
                <w:lang w:val="pl"/>
              </w:rPr>
              <w:t>E-mail:</w:t>
            </w:r>
            <w:r>
              <w:rPr>
                <w:sz w:val="22"/>
                <w:lang w:val="pl"/>
              </w:rPr>
              <w:t xml:space="preserve"> </w:t>
            </w:r>
            <w:hyperlink r:id="rId11" w:history="1">
              <w:r>
                <w:rPr>
                  <w:color w:val="0563C1"/>
                  <w:szCs w:val="24"/>
                  <w:u w:val="single"/>
                  <w:lang w:val="pl"/>
                </w:rPr>
                <w:t>RegCompliance@argonmedical.com</w:t>
              </w:r>
            </w:hyperlink>
          </w:p>
          <w:p w14:paraId="582ABE9F" w14:textId="77777777" w:rsidR="00E102E6" w:rsidRPr="00451CE9" w:rsidRDefault="00E102E6" w:rsidP="00B066F7">
            <w:pPr>
              <w:spacing w:after="0" w:afterAutospacing="0"/>
              <w:rPr>
                <w:szCs w:val="24"/>
              </w:rPr>
            </w:pPr>
          </w:p>
        </w:tc>
      </w:tr>
      <w:tr w:rsidR="00E102E6" w:rsidRPr="00451CE9" w14:paraId="3972A371" w14:textId="77777777" w:rsidTr="00B066F7">
        <w:trPr>
          <w:trHeight w:val="525"/>
        </w:trPr>
        <w:tc>
          <w:tcPr>
            <w:tcW w:w="4315" w:type="dxa"/>
          </w:tcPr>
          <w:p w14:paraId="736FC750" w14:textId="77777777" w:rsidR="00E102E6" w:rsidRPr="00451CE9" w:rsidRDefault="00E102E6" w:rsidP="00B066F7">
            <w:pPr>
              <w:widowControl w:val="0"/>
              <w:autoSpaceDE w:val="0"/>
              <w:autoSpaceDN w:val="0"/>
              <w:spacing w:before="42" w:after="0" w:afterAutospacing="0"/>
              <w:rPr>
                <w:spacing w:val="-2"/>
                <w:szCs w:val="24"/>
              </w:rPr>
            </w:pPr>
            <w:r>
              <w:rPr>
                <w:szCs w:val="24"/>
                <w:lang w:val="pl"/>
              </w:rPr>
              <w:t>Numer telefonu: 903.675.9321</w:t>
            </w:r>
          </w:p>
        </w:tc>
        <w:tc>
          <w:tcPr>
            <w:tcW w:w="5314" w:type="dxa"/>
          </w:tcPr>
          <w:p w14:paraId="686676CC" w14:textId="77777777" w:rsidR="009A0041" w:rsidRPr="00451CE9" w:rsidRDefault="009A0041" w:rsidP="009A0041">
            <w:pPr>
              <w:pStyle w:val="TableParagraph"/>
              <w:ind w:left="0"/>
              <w:rPr>
                <w:spacing w:val="-2"/>
                <w:sz w:val="24"/>
                <w:szCs w:val="24"/>
              </w:rPr>
            </w:pPr>
            <w:r w:rsidRPr="00487FC6">
              <w:rPr>
                <w:sz w:val="24"/>
                <w:szCs w:val="24"/>
              </w:rPr>
              <w:t>Adres:</w:t>
            </w:r>
          </w:p>
          <w:p w14:paraId="3DE85E54" w14:textId="77777777" w:rsidR="009A0041" w:rsidRPr="00451CE9" w:rsidRDefault="009A0041" w:rsidP="009A0041">
            <w:pPr>
              <w:pStyle w:val="TableParagraph"/>
              <w:ind w:left="0"/>
              <w:rPr>
                <w:spacing w:val="-2"/>
                <w:sz w:val="24"/>
                <w:szCs w:val="24"/>
              </w:rPr>
            </w:pPr>
            <w:r w:rsidRPr="00487FC6">
              <w:rPr>
                <w:sz w:val="24"/>
                <w:szCs w:val="24"/>
              </w:rPr>
              <w:t>1445 Flat Creek Rd.</w:t>
            </w:r>
          </w:p>
          <w:p w14:paraId="16779DC7" w14:textId="77777777" w:rsidR="009A0041" w:rsidRPr="00451CE9" w:rsidRDefault="009A0041" w:rsidP="009A0041">
            <w:pPr>
              <w:pStyle w:val="TableParagraph"/>
              <w:ind w:left="0"/>
              <w:rPr>
                <w:spacing w:val="-2"/>
                <w:sz w:val="24"/>
                <w:szCs w:val="24"/>
              </w:rPr>
            </w:pPr>
            <w:r w:rsidRPr="00487FC6">
              <w:rPr>
                <w:sz w:val="24"/>
                <w:szCs w:val="24"/>
              </w:rPr>
              <w:t>Athens, Texas 75751</w:t>
            </w:r>
          </w:p>
          <w:p w14:paraId="352A790C" w14:textId="7F459FE7" w:rsidR="00E102E6" w:rsidRPr="00451CE9" w:rsidRDefault="00C55506" w:rsidP="009A0041">
            <w:pPr>
              <w:widowControl w:val="0"/>
              <w:autoSpaceDE w:val="0"/>
              <w:autoSpaceDN w:val="0"/>
              <w:spacing w:before="42" w:after="0" w:afterAutospacing="0"/>
              <w:rPr>
                <w:spacing w:val="-2"/>
                <w:szCs w:val="24"/>
              </w:rPr>
            </w:pPr>
            <w:r>
              <w:rPr>
                <w:szCs w:val="24"/>
                <w:lang w:val="pl"/>
              </w:rPr>
              <w:t>Stany Zjednoczone</w:t>
            </w:r>
          </w:p>
        </w:tc>
      </w:tr>
    </w:tbl>
    <w:p w14:paraId="09014EE0" w14:textId="2D14652B" w:rsidR="00420B5C" w:rsidRPr="00451CE9" w:rsidRDefault="009855C3" w:rsidP="00D42554">
      <w:pPr>
        <w:spacing w:after="0" w:afterAutospacing="0" w:line="240" w:lineRule="auto"/>
        <w:ind w:left="1440"/>
        <w:rPr>
          <w:rFonts w:cs="Times New Roman"/>
          <w:szCs w:val="24"/>
        </w:rPr>
      </w:pPr>
      <w:r>
        <w:rPr>
          <w:rFonts w:cs="Times New Roman"/>
          <w:szCs w:val="24"/>
          <w:lang w:val="pl"/>
        </w:rPr>
        <w:t xml:space="preserve"> </w:t>
      </w:r>
    </w:p>
    <w:p w14:paraId="6F9BDD52" w14:textId="0279ED07" w:rsidR="00157058" w:rsidRPr="00487FC6" w:rsidRDefault="00887E5D" w:rsidP="00157058">
      <w:pPr>
        <w:pStyle w:val="Heading1"/>
        <w:rPr>
          <w:rFonts w:cs="Times New Roman"/>
          <w:szCs w:val="24"/>
          <w:lang w:val="pl-PL"/>
        </w:rPr>
      </w:pPr>
      <w:bookmarkStart w:id="15" w:name="_Toc212114466"/>
      <w:r>
        <w:rPr>
          <w:rFonts w:cs="Times New Roman"/>
          <w:bCs/>
          <w:szCs w:val="24"/>
          <w:lang w:val="pl"/>
        </w:rPr>
        <w:t>Nazwa upoważnionego przedstawiciela i indywidualny numer rejestracyjny</w:t>
      </w:r>
      <w:bookmarkEnd w:id="15"/>
    </w:p>
    <w:tbl>
      <w:tblPr>
        <w:tblStyle w:val="TableGrid2"/>
        <w:tblW w:w="0" w:type="auto"/>
        <w:tblLook w:val="04A0" w:firstRow="1" w:lastRow="0" w:firstColumn="1" w:lastColumn="0" w:noHBand="0" w:noVBand="1"/>
      </w:tblPr>
      <w:tblGrid>
        <w:gridCol w:w="4315"/>
        <w:gridCol w:w="5314"/>
      </w:tblGrid>
      <w:tr w:rsidR="007F055C" w:rsidRPr="00451CE9" w14:paraId="3EE939C2" w14:textId="77777777" w:rsidTr="00B066F7">
        <w:tc>
          <w:tcPr>
            <w:tcW w:w="9629" w:type="dxa"/>
            <w:gridSpan w:val="2"/>
            <w:shd w:val="clear" w:color="auto" w:fill="D9D9D9" w:themeFill="background1" w:themeFillShade="D9"/>
          </w:tcPr>
          <w:p w14:paraId="5DB68A6C" w14:textId="77777777" w:rsidR="007F055C" w:rsidRPr="00451CE9" w:rsidRDefault="007F055C" w:rsidP="00B066F7">
            <w:pPr>
              <w:spacing w:after="0" w:afterAutospacing="0"/>
              <w:jc w:val="center"/>
              <w:rPr>
                <w:b/>
                <w:bCs/>
                <w:szCs w:val="24"/>
              </w:rPr>
            </w:pPr>
            <w:r>
              <w:rPr>
                <w:b/>
                <w:bCs/>
                <w:szCs w:val="24"/>
                <w:lang w:val="pl"/>
              </w:rPr>
              <w:t>Informacje o upoważnionym przedstawicielu</w:t>
            </w:r>
          </w:p>
        </w:tc>
      </w:tr>
      <w:tr w:rsidR="007F055C" w:rsidRPr="00487FC6" w14:paraId="140A0289" w14:textId="77777777" w:rsidTr="00B066F7">
        <w:trPr>
          <w:trHeight w:val="489"/>
        </w:trPr>
        <w:tc>
          <w:tcPr>
            <w:tcW w:w="4315" w:type="dxa"/>
          </w:tcPr>
          <w:p w14:paraId="1459B03B" w14:textId="77777777" w:rsidR="007F055C" w:rsidRPr="00451CE9" w:rsidRDefault="007F055C" w:rsidP="00B066F7">
            <w:pPr>
              <w:spacing w:after="0" w:afterAutospacing="0"/>
              <w:jc w:val="both"/>
              <w:rPr>
                <w:spacing w:val="-5"/>
                <w:szCs w:val="24"/>
              </w:rPr>
            </w:pPr>
            <w:r>
              <w:rPr>
                <w:szCs w:val="24"/>
                <w:lang w:val="pl"/>
              </w:rPr>
              <w:t>SRN: NL-AR-000000116</w:t>
            </w:r>
          </w:p>
        </w:tc>
        <w:tc>
          <w:tcPr>
            <w:tcW w:w="5314" w:type="dxa"/>
          </w:tcPr>
          <w:p w14:paraId="4FCA785C" w14:textId="77777777" w:rsidR="007F055C" w:rsidRPr="00487FC6" w:rsidRDefault="007F055C" w:rsidP="00B066F7">
            <w:pPr>
              <w:widowControl w:val="0"/>
              <w:autoSpaceDE w:val="0"/>
              <w:autoSpaceDN w:val="0"/>
              <w:spacing w:before="119" w:after="0" w:afterAutospacing="0"/>
              <w:rPr>
                <w:bCs/>
                <w:szCs w:val="24"/>
                <w:lang w:val="pl-PL"/>
              </w:rPr>
            </w:pPr>
            <w:r>
              <w:rPr>
                <w:szCs w:val="24"/>
                <w:lang w:val="pl"/>
              </w:rPr>
              <w:t>Nazwa organizacji upoważnionego przedstawiciela:</w:t>
            </w:r>
          </w:p>
          <w:p w14:paraId="257852B7" w14:textId="77777777" w:rsidR="007F055C" w:rsidRPr="00487FC6" w:rsidRDefault="007F055C" w:rsidP="00B066F7">
            <w:pPr>
              <w:spacing w:after="0" w:afterAutospacing="0"/>
              <w:rPr>
                <w:szCs w:val="24"/>
                <w:lang w:val="pl-PL"/>
              </w:rPr>
            </w:pPr>
            <w:r>
              <w:rPr>
                <w:szCs w:val="24"/>
                <w:lang w:val="pl"/>
              </w:rPr>
              <w:t>Emergo Europe</w:t>
            </w:r>
          </w:p>
        </w:tc>
      </w:tr>
      <w:tr w:rsidR="007F055C" w:rsidRPr="00F12757" w14:paraId="03DBF7E6" w14:textId="77777777" w:rsidTr="00B066F7">
        <w:trPr>
          <w:trHeight w:val="525"/>
        </w:trPr>
        <w:tc>
          <w:tcPr>
            <w:tcW w:w="4315" w:type="dxa"/>
          </w:tcPr>
          <w:p w14:paraId="5F100341" w14:textId="77777777" w:rsidR="007F055C" w:rsidRPr="00451CE9" w:rsidRDefault="007F055C" w:rsidP="00B066F7">
            <w:pPr>
              <w:spacing w:after="0" w:afterAutospacing="0"/>
              <w:jc w:val="both"/>
              <w:rPr>
                <w:spacing w:val="-2"/>
                <w:szCs w:val="24"/>
              </w:rPr>
            </w:pPr>
            <w:r>
              <w:rPr>
                <w:szCs w:val="24"/>
                <w:lang w:val="pl"/>
              </w:rPr>
              <w:t>Dane kontaktowe: Vigilance Team</w:t>
            </w:r>
          </w:p>
        </w:tc>
        <w:tc>
          <w:tcPr>
            <w:tcW w:w="5314" w:type="dxa"/>
          </w:tcPr>
          <w:p w14:paraId="0459CB61" w14:textId="77777777" w:rsidR="007F055C" w:rsidRPr="002E66E9" w:rsidRDefault="007F055C" w:rsidP="00B066F7">
            <w:pPr>
              <w:widowControl w:val="0"/>
              <w:autoSpaceDE w:val="0"/>
              <w:autoSpaceDN w:val="0"/>
              <w:spacing w:before="39" w:after="0" w:afterAutospacing="0"/>
              <w:rPr>
                <w:spacing w:val="-2"/>
                <w:szCs w:val="24"/>
                <w:lang w:val="it-IT"/>
              </w:rPr>
            </w:pPr>
            <w:r>
              <w:rPr>
                <w:szCs w:val="24"/>
                <w:lang w:val="pl"/>
              </w:rPr>
              <w:t xml:space="preserve">E-mail: </w:t>
            </w:r>
            <w:hyperlink r:id="rId12" w:history="1">
              <w:r>
                <w:rPr>
                  <w:color w:val="0563C1"/>
                  <w:szCs w:val="24"/>
                  <w:u w:val="single"/>
                  <w:lang w:val="pl"/>
                </w:rPr>
                <w:t>EmergoVigilance@ul.com</w:t>
              </w:r>
            </w:hyperlink>
          </w:p>
        </w:tc>
      </w:tr>
      <w:tr w:rsidR="007F055C" w:rsidRPr="00487FC6" w14:paraId="372A1CB7" w14:textId="77777777" w:rsidTr="00B066F7">
        <w:trPr>
          <w:trHeight w:val="525"/>
        </w:trPr>
        <w:tc>
          <w:tcPr>
            <w:tcW w:w="4315" w:type="dxa"/>
          </w:tcPr>
          <w:p w14:paraId="28C1D3C0" w14:textId="77777777" w:rsidR="007F055C" w:rsidRPr="00451CE9" w:rsidRDefault="007F055C" w:rsidP="00B066F7">
            <w:pPr>
              <w:widowControl w:val="0"/>
              <w:autoSpaceDE w:val="0"/>
              <w:autoSpaceDN w:val="0"/>
              <w:spacing w:before="42" w:after="0" w:afterAutospacing="0"/>
              <w:rPr>
                <w:spacing w:val="-2"/>
                <w:szCs w:val="24"/>
              </w:rPr>
            </w:pPr>
            <w:r>
              <w:rPr>
                <w:szCs w:val="24"/>
                <w:lang w:val="pl"/>
              </w:rPr>
              <w:t>Numer telefonu: +31.70.345.8570</w:t>
            </w:r>
          </w:p>
          <w:p w14:paraId="2EE53223" w14:textId="77777777" w:rsidR="007F055C" w:rsidRPr="00451CE9" w:rsidRDefault="007F055C" w:rsidP="00B066F7">
            <w:pPr>
              <w:widowControl w:val="0"/>
              <w:autoSpaceDE w:val="0"/>
              <w:autoSpaceDN w:val="0"/>
              <w:spacing w:before="42" w:after="0" w:afterAutospacing="0"/>
              <w:rPr>
                <w:spacing w:val="-2"/>
                <w:szCs w:val="24"/>
              </w:rPr>
            </w:pPr>
            <w:r>
              <w:rPr>
                <w:color w:val="000000"/>
                <w:szCs w:val="24"/>
                <w:lang w:val="pl"/>
              </w:rPr>
              <w:t>Faks:+31 (0)70 346 7299</w:t>
            </w:r>
          </w:p>
        </w:tc>
        <w:tc>
          <w:tcPr>
            <w:tcW w:w="5314" w:type="dxa"/>
          </w:tcPr>
          <w:p w14:paraId="29C123D6" w14:textId="77777777" w:rsidR="007F055C" w:rsidRPr="00487FC6" w:rsidRDefault="007F055C" w:rsidP="00B066F7">
            <w:pPr>
              <w:widowControl w:val="0"/>
              <w:autoSpaceDE w:val="0"/>
              <w:autoSpaceDN w:val="0"/>
              <w:spacing w:before="42" w:after="0" w:afterAutospacing="0"/>
              <w:rPr>
                <w:spacing w:val="-2"/>
                <w:szCs w:val="24"/>
                <w:lang w:val="pl-PL"/>
              </w:rPr>
            </w:pPr>
            <w:r>
              <w:rPr>
                <w:szCs w:val="24"/>
                <w:lang w:val="pl"/>
              </w:rPr>
              <w:t>Adres</w:t>
            </w:r>
          </w:p>
          <w:p w14:paraId="71888847" w14:textId="77777777" w:rsidR="007F055C" w:rsidRPr="00487FC6" w:rsidRDefault="007F055C" w:rsidP="00B066F7">
            <w:pPr>
              <w:widowControl w:val="0"/>
              <w:autoSpaceDE w:val="0"/>
              <w:autoSpaceDN w:val="0"/>
              <w:spacing w:before="42" w:after="0" w:afterAutospacing="0"/>
              <w:rPr>
                <w:spacing w:val="-2"/>
                <w:szCs w:val="24"/>
                <w:lang w:val="pl-PL"/>
              </w:rPr>
            </w:pPr>
            <w:r>
              <w:rPr>
                <w:szCs w:val="24"/>
                <w:lang w:val="pl"/>
              </w:rPr>
              <w:t>Numer i nazwa ulicy:</w:t>
            </w:r>
            <w:r>
              <w:rPr>
                <w:sz w:val="22"/>
                <w:lang w:val="pl"/>
              </w:rPr>
              <w:t xml:space="preserve"> </w:t>
            </w:r>
            <w:r w:rsidRPr="00F318BB">
              <w:rPr>
                <w:lang w:val="pl"/>
              </w:rPr>
              <w:t xml:space="preserve">60 </w:t>
            </w:r>
            <w:r>
              <w:rPr>
                <w:szCs w:val="24"/>
                <w:lang w:val="pl"/>
              </w:rPr>
              <w:t>Westervoortsedijk</w:t>
            </w:r>
          </w:p>
          <w:p w14:paraId="1DE10D32" w14:textId="77777777" w:rsidR="007F055C" w:rsidRPr="00487FC6" w:rsidRDefault="007F055C" w:rsidP="00B066F7">
            <w:pPr>
              <w:widowControl w:val="0"/>
              <w:autoSpaceDE w:val="0"/>
              <w:autoSpaceDN w:val="0"/>
              <w:spacing w:before="42" w:after="0" w:afterAutospacing="0"/>
              <w:rPr>
                <w:spacing w:val="-2"/>
                <w:szCs w:val="24"/>
                <w:lang w:val="pl-PL"/>
              </w:rPr>
            </w:pPr>
            <w:r>
              <w:rPr>
                <w:szCs w:val="24"/>
                <w:lang w:val="pl"/>
              </w:rPr>
              <w:t>Miasto: Arnhem</w:t>
            </w:r>
          </w:p>
          <w:p w14:paraId="5DC40550" w14:textId="77777777" w:rsidR="007F055C" w:rsidRPr="00487FC6" w:rsidRDefault="007F055C" w:rsidP="00B066F7">
            <w:pPr>
              <w:widowControl w:val="0"/>
              <w:autoSpaceDE w:val="0"/>
              <w:autoSpaceDN w:val="0"/>
              <w:spacing w:before="42" w:after="0" w:afterAutospacing="0"/>
              <w:rPr>
                <w:spacing w:val="-2"/>
                <w:szCs w:val="24"/>
                <w:lang w:val="pl-PL"/>
              </w:rPr>
            </w:pPr>
            <w:r>
              <w:rPr>
                <w:szCs w:val="24"/>
                <w:lang w:val="pl"/>
              </w:rPr>
              <w:t>Kod pocztowy: 6827 AT</w:t>
            </w:r>
          </w:p>
          <w:p w14:paraId="440CB936" w14:textId="77777777" w:rsidR="007F055C" w:rsidRPr="00487FC6" w:rsidRDefault="007F055C" w:rsidP="00B066F7">
            <w:pPr>
              <w:widowControl w:val="0"/>
              <w:autoSpaceDE w:val="0"/>
              <w:autoSpaceDN w:val="0"/>
              <w:spacing w:before="42" w:after="0" w:afterAutospacing="0"/>
              <w:rPr>
                <w:spacing w:val="-2"/>
                <w:szCs w:val="24"/>
                <w:lang w:val="pl-PL"/>
              </w:rPr>
            </w:pPr>
            <w:r>
              <w:rPr>
                <w:szCs w:val="24"/>
                <w:lang w:val="pl"/>
              </w:rPr>
              <w:t>Kraj: Holandia</w:t>
            </w:r>
          </w:p>
        </w:tc>
      </w:tr>
    </w:tbl>
    <w:p w14:paraId="1624A296" w14:textId="0A80FE17" w:rsidR="00855F34" w:rsidRPr="00487FC6" w:rsidRDefault="00855F34" w:rsidP="00F318BB">
      <w:pPr>
        <w:spacing w:after="0" w:afterAutospacing="0" w:line="240" w:lineRule="auto"/>
        <w:rPr>
          <w:rFonts w:cs="Times New Roman"/>
          <w:szCs w:val="24"/>
          <w:lang w:val="pl-PL"/>
        </w:rPr>
      </w:pPr>
    </w:p>
    <w:p w14:paraId="11A0653E" w14:textId="77777777" w:rsidR="00855F34" w:rsidRPr="00487FC6" w:rsidRDefault="00855F34">
      <w:pPr>
        <w:spacing w:after="160" w:afterAutospacing="0"/>
        <w:rPr>
          <w:rFonts w:cs="Times New Roman"/>
          <w:szCs w:val="24"/>
          <w:lang w:val="pl-PL"/>
        </w:rPr>
      </w:pPr>
      <w:r w:rsidRPr="00487FC6">
        <w:rPr>
          <w:rFonts w:cs="Times New Roman"/>
          <w:szCs w:val="24"/>
          <w:lang w:val="pl-PL"/>
        </w:rPr>
        <w:br w:type="page"/>
      </w:r>
    </w:p>
    <w:p w14:paraId="7516E5F6" w14:textId="77777777" w:rsidR="009855C3" w:rsidRPr="00487FC6" w:rsidRDefault="009855C3" w:rsidP="00F318BB">
      <w:pPr>
        <w:spacing w:after="0" w:afterAutospacing="0" w:line="240" w:lineRule="auto"/>
        <w:rPr>
          <w:rFonts w:cs="Times New Roman"/>
          <w:szCs w:val="24"/>
          <w:lang w:val="pl-PL"/>
        </w:rPr>
      </w:pPr>
    </w:p>
    <w:p w14:paraId="1107ED26" w14:textId="601F6D35" w:rsidR="009855C3" w:rsidRPr="00487FC6" w:rsidRDefault="009855C3" w:rsidP="00042B91">
      <w:pPr>
        <w:pStyle w:val="Heading1"/>
        <w:rPr>
          <w:rFonts w:cs="Times New Roman"/>
          <w:szCs w:val="24"/>
          <w:lang w:val="pl-PL"/>
        </w:rPr>
      </w:pPr>
      <w:bookmarkStart w:id="16" w:name="_Toc212114467"/>
      <w:r>
        <w:rPr>
          <w:rFonts w:cs="Times New Roman"/>
          <w:bCs/>
          <w:szCs w:val="24"/>
          <w:lang w:val="pl"/>
        </w:rPr>
        <w:t>Nazwa jednostki notyfikowanej i indywidualny numer identyfikacyjny</w:t>
      </w:r>
      <w:bookmarkEnd w:id="1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5"/>
        <w:gridCol w:w="7105"/>
      </w:tblGrid>
      <w:tr w:rsidR="0079233C" w:rsidRPr="00451CE9" w14:paraId="01102A85" w14:textId="77777777" w:rsidTr="00D52A42">
        <w:trPr>
          <w:trHeight w:val="594"/>
          <w:jc w:val="center"/>
        </w:trPr>
        <w:tc>
          <w:tcPr>
            <w:tcW w:w="5000" w:type="pct"/>
            <w:gridSpan w:val="2"/>
            <w:shd w:val="clear" w:color="auto" w:fill="D9D9D9" w:themeFill="background1" w:themeFillShade="D9"/>
          </w:tcPr>
          <w:p w14:paraId="03BCE7AB" w14:textId="73569ADD" w:rsidR="0079233C" w:rsidRPr="00451CE9" w:rsidRDefault="00D52A42" w:rsidP="00D52A42">
            <w:pPr>
              <w:suppressAutoHyphens/>
              <w:spacing w:after="0" w:afterAutospacing="0" w:line="240" w:lineRule="exact"/>
              <w:jc w:val="center"/>
              <w:rPr>
                <w:rFonts w:cs="Times New Roman"/>
                <w:szCs w:val="24"/>
              </w:rPr>
            </w:pPr>
            <w:r>
              <w:rPr>
                <w:rFonts w:eastAsia="Times New Roman" w:cs="Times New Roman"/>
                <w:b/>
                <w:bCs/>
                <w:szCs w:val="24"/>
                <w:lang w:val="pl"/>
              </w:rPr>
              <w:t>Jednostka notyfikowana</w:t>
            </w:r>
          </w:p>
        </w:tc>
      </w:tr>
      <w:tr w:rsidR="00542C96" w:rsidRPr="00451CE9" w14:paraId="683D42A5" w14:textId="77777777" w:rsidTr="00726DB4">
        <w:trPr>
          <w:trHeight w:val="350"/>
          <w:jc w:val="center"/>
        </w:trPr>
        <w:tc>
          <w:tcPr>
            <w:tcW w:w="1594" w:type="pct"/>
          </w:tcPr>
          <w:p w14:paraId="693B1CC4" w14:textId="77777777" w:rsidR="00542C96" w:rsidRPr="00451CE9" w:rsidRDefault="00542C96" w:rsidP="00861D75">
            <w:pPr>
              <w:suppressAutoHyphens/>
              <w:spacing w:after="0" w:afterAutospacing="0" w:line="240" w:lineRule="exact"/>
              <w:ind w:left="150"/>
              <w:rPr>
                <w:rFonts w:eastAsia="Times New Roman" w:cs="Times New Roman"/>
                <w:bCs/>
                <w:szCs w:val="24"/>
              </w:rPr>
            </w:pPr>
            <w:r>
              <w:rPr>
                <w:rFonts w:eastAsia="Times New Roman" w:cs="Times New Roman"/>
                <w:szCs w:val="24"/>
                <w:lang w:val="pl"/>
              </w:rPr>
              <w:t>Nazwa:</w:t>
            </w:r>
          </w:p>
        </w:tc>
        <w:tc>
          <w:tcPr>
            <w:tcW w:w="3406" w:type="pct"/>
          </w:tcPr>
          <w:p w14:paraId="1BCB7B13" w14:textId="012B763B" w:rsidR="00542C96" w:rsidRPr="00451CE9" w:rsidRDefault="00916823" w:rsidP="00861D75">
            <w:pPr>
              <w:suppressAutoHyphens/>
              <w:spacing w:after="0" w:afterAutospacing="0" w:line="240" w:lineRule="exact"/>
              <w:rPr>
                <w:rFonts w:eastAsia="Times New Roman" w:cs="Times New Roman"/>
                <w:bCs/>
                <w:szCs w:val="24"/>
              </w:rPr>
            </w:pPr>
            <w:r w:rsidRPr="00487FC6">
              <w:rPr>
                <w:rFonts w:cs="Times New Roman"/>
                <w:szCs w:val="24"/>
              </w:rPr>
              <w:t>The British Standards Institution (BSI) Group the Netherlands B.V.</w:t>
            </w:r>
          </w:p>
        </w:tc>
      </w:tr>
      <w:tr w:rsidR="00542C96" w:rsidRPr="00451CE9" w14:paraId="624E73B3" w14:textId="77777777" w:rsidTr="00726DB4">
        <w:trPr>
          <w:trHeight w:val="863"/>
          <w:jc w:val="center"/>
        </w:trPr>
        <w:tc>
          <w:tcPr>
            <w:tcW w:w="1594" w:type="pct"/>
          </w:tcPr>
          <w:p w14:paraId="11329D5E" w14:textId="77777777" w:rsidR="00542C96" w:rsidRPr="00451CE9" w:rsidRDefault="00542C96" w:rsidP="00861D75">
            <w:pPr>
              <w:suppressAutoHyphens/>
              <w:spacing w:after="0" w:afterAutospacing="0" w:line="240" w:lineRule="exact"/>
              <w:ind w:left="150"/>
              <w:contextualSpacing/>
              <w:rPr>
                <w:rFonts w:eastAsia="Times New Roman" w:cs="Times New Roman"/>
                <w:bCs/>
                <w:szCs w:val="24"/>
              </w:rPr>
            </w:pPr>
            <w:r>
              <w:rPr>
                <w:rFonts w:eastAsia="Times New Roman" w:cs="Times New Roman"/>
                <w:szCs w:val="24"/>
                <w:lang w:val="pl"/>
              </w:rPr>
              <w:t>Adres:</w:t>
            </w:r>
          </w:p>
        </w:tc>
        <w:tc>
          <w:tcPr>
            <w:tcW w:w="3406" w:type="pct"/>
          </w:tcPr>
          <w:p w14:paraId="72A09029" w14:textId="77777777" w:rsidR="00542C96" w:rsidRPr="00451CE9" w:rsidRDefault="00542C96" w:rsidP="00861D75">
            <w:pPr>
              <w:suppressAutoHyphens/>
              <w:spacing w:after="0" w:afterAutospacing="0" w:line="240" w:lineRule="exact"/>
              <w:contextualSpacing/>
              <w:rPr>
                <w:rFonts w:eastAsia="Times New Roman" w:cs="Times New Roman"/>
                <w:bCs/>
                <w:szCs w:val="24"/>
              </w:rPr>
            </w:pPr>
            <w:r>
              <w:rPr>
                <w:rFonts w:eastAsia="Times New Roman" w:cs="Times New Roman"/>
                <w:szCs w:val="24"/>
                <w:lang w:val="pl"/>
              </w:rPr>
              <w:t>John M. Keynesplein 9</w:t>
            </w:r>
          </w:p>
          <w:p w14:paraId="14C76AAF" w14:textId="77777777" w:rsidR="00542C96" w:rsidRPr="00451CE9" w:rsidRDefault="00542C96" w:rsidP="00861D75">
            <w:pPr>
              <w:suppressAutoHyphens/>
              <w:spacing w:after="0" w:afterAutospacing="0" w:line="240" w:lineRule="exact"/>
              <w:contextualSpacing/>
              <w:rPr>
                <w:rFonts w:eastAsia="Times New Roman" w:cs="Times New Roman"/>
                <w:bCs/>
                <w:szCs w:val="24"/>
              </w:rPr>
            </w:pPr>
            <w:r>
              <w:rPr>
                <w:rFonts w:eastAsia="Times New Roman" w:cs="Times New Roman"/>
                <w:szCs w:val="24"/>
                <w:lang w:val="pl"/>
              </w:rPr>
              <w:t>1066 EP Amsterdam</w:t>
            </w:r>
          </w:p>
          <w:p w14:paraId="415483BB" w14:textId="77777777" w:rsidR="00542C96" w:rsidRPr="00451CE9" w:rsidRDefault="00542C96" w:rsidP="00861D75">
            <w:pPr>
              <w:suppressAutoHyphens/>
              <w:spacing w:after="0" w:afterAutospacing="0" w:line="240" w:lineRule="exact"/>
              <w:contextualSpacing/>
              <w:rPr>
                <w:rFonts w:eastAsia="Times New Roman" w:cs="Times New Roman"/>
                <w:bCs/>
                <w:szCs w:val="24"/>
              </w:rPr>
            </w:pPr>
            <w:r>
              <w:rPr>
                <w:rFonts w:eastAsia="Times New Roman" w:cs="Times New Roman"/>
                <w:szCs w:val="24"/>
                <w:lang w:val="pl"/>
              </w:rPr>
              <w:t xml:space="preserve"> Holandia</w:t>
            </w:r>
          </w:p>
        </w:tc>
      </w:tr>
      <w:tr w:rsidR="00542C96" w:rsidRPr="00451CE9" w14:paraId="34796528" w14:textId="77777777" w:rsidTr="00726DB4">
        <w:trPr>
          <w:trHeight w:val="351"/>
          <w:jc w:val="center"/>
        </w:trPr>
        <w:tc>
          <w:tcPr>
            <w:tcW w:w="1594" w:type="pct"/>
          </w:tcPr>
          <w:p w14:paraId="76B980E7" w14:textId="77777777" w:rsidR="00542C96" w:rsidRPr="00451CE9" w:rsidRDefault="00542C96" w:rsidP="00861D75">
            <w:pPr>
              <w:suppressAutoHyphens/>
              <w:spacing w:after="0" w:afterAutospacing="0" w:line="240" w:lineRule="exact"/>
              <w:ind w:left="150"/>
              <w:contextualSpacing/>
              <w:rPr>
                <w:rFonts w:eastAsia="Times New Roman" w:cs="Times New Roman"/>
                <w:bCs/>
                <w:szCs w:val="24"/>
              </w:rPr>
            </w:pPr>
            <w:r>
              <w:rPr>
                <w:rFonts w:eastAsia="Times New Roman" w:cs="Times New Roman"/>
                <w:szCs w:val="24"/>
                <w:lang w:val="pl"/>
              </w:rPr>
              <w:t>Witryna internetowa:</w:t>
            </w:r>
          </w:p>
        </w:tc>
        <w:tc>
          <w:tcPr>
            <w:tcW w:w="3406" w:type="pct"/>
          </w:tcPr>
          <w:p w14:paraId="459306D1" w14:textId="77777777" w:rsidR="00542C96" w:rsidRPr="00451CE9" w:rsidRDefault="00542C96" w:rsidP="00861D75">
            <w:pPr>
              <w:suppressAutoHyphens/>
              <w:spacing w:after="0" w:afterAutospacing="0" w:line="240" w:lineRule="exact"/>
              <w:contextualSpacing/>
              <w:rPr>
                <w:rFonts w:eastAsia="Times New Roman" w:cs="Times New Roman"/>
                <w:bCs/>
                <w:szCs w:val="24"/>
              </w:rPr>
            </w:pPr>
            <w:hyperlink r:id="rId13" w:history="1">
              <w:r>
                <w:rPr>
                  <w:rFonts w:eastAsia="Times New Roman" w:cs="Times New Roman"/>
                  <w:szCs w:val="24"/>
                  <w:lang w:val="pl"/>
                </w:rPr>
                <w:t>www.bsigroup.com</w:t>
              </w:r>
            </w:hyperlink>
            <w:r>
              <w:rPr>
                <w:rFonts w:eastAsia="Times New Roman" w:cs="Times New Roman"/>
                <w:szCs w:val="24"/>
                <w:lang w:val="pl"/>
              </w:rPr>
              <w:t xml:space="preserve"> </w:t>
            </w:r>
          </w:p>
        </w:tc>
      </w:tr>
      <w:tr w:rsidR="00542C96" w:rsidRPr="00451CE9" w14:paraId="4C88BB40" w14:textId="77777777" w:rsidTr="00726DB4">
        <w:trPr>
          <w:trHeight w:val="355"/>
          <w:jc w:val="center"/>
        </w:trPr>
        <w:tc>
          <w:tcPr>
            <w:tcW w:w="1594" w:type="pct"/>
          </w:tcPr>
          <w:p w14:paraId="302A7238" w14:textId="77777777" w:rsidR="00542C96" w:rsidRPr="00451CE9" w:rsidRDefault="00542C96" w:rsidP="00861D75">
            <w:pPr>
              <w:suppressAutoHyphens/>
              <w:spacing w:after="0" w:afterAutospacing="0" w:line="240" w:lineRule="exact"/>
              <w:ind w:left="150"/>
              <w:rPr>
                <w:rFonts w:eastAsia="Times New Roman" w:cs="Times New Roman"/>
                <w:bCs/>
                <w:szCs w:val="24"/>
              </w:rPr>
            </w:pPr>
            <w:r>
              <w:rPr>
                <w:rFonts w:eastAsia="Times New Roman" w:cs="Times New Roman"/>
                <w:szCs w:val="24"/>
                <w:lang w:val="pl"/>
              </w:rPr>
              <w:t>Telefon:</w:t>
            </w:r>
          </w:p>
        </w:tc>
        <w:tc>
          <w:tcPr>
            <w:tcW w:w="3406" w:type="pct"/>
          </w:tcPr>
          <w:p w14:paraId="676C9B25" w14:textId="77777777" w:rsidR="00542C96" w:rsidRPr="00451CE9" w:rsidRDefault="00542C96" w:rsidP="00861D75">
            <w:pPr>
              <w:suppressAutoHyphens/>
              <w:spacing w:after="0" w:afterAutospacing="0" w:line="240" w:lineRule="exact"/>
              <w:rPr>
                <w:rFonts w:eastAsia="Times New Roman" w:cs="Times New Roman"/>
                <w:bCs/>
                <w:szCs w:val="24"/>
              </w:rPr>
            </w:pPr>
            <w:r>
              <w:rPr>
                <w:rFonts w:eastAsia="Times New Roman" w:cs="Times New Roman"/>
                <w:szCs w:val="24"/>
                <w:lang w:val="pl"/>
              </w:rPr>
              <w:t>+31 (0)20 346 07 80</w:t>
            </w:r>
          </w:p>
        </w:tc>
      </w:tr>
      <w:tr w:rsidR="00542C96" w:rsidRPr="00451CE9" w14:paraId="4BC223DD" w14:textId="77777777" w:rsidTr="00726DB4">
        <w:trPr>
          <w:trHeight w:val="355"/>
          <w:jc w:val="center"/>
        </w:trPr>
        <w:tc>
          <w:tcPr>
            <w:tcW w:w="1594" w:type="pct"/>
          </w:tcPr>
          <w:p w14:paraId="348453CD" w14:textId="77777777" w:rsidR="00542C96" w:rsidRPr="00451CE9" w:rsidRDefault="00542C96" w:rsidP="00861D75">
            <w:pPr>
              <w:suppressAutoHyphens/>
              <w:spacing w:after="0" w:afterAutospacing="0" w:line="240" w:lineRule="exact"/>
              <w:ind w:left="150"/>
              <w:rPr>
                <w:rFonts w:eastAsia="Times New Roman" w:cs="Times New Roman"/>
                <w:bCs/>
                <w:szCs w:val="24"/>
              </w:rPr>
            </w:pPr>
            <w:r>
              <w:rPr>
                <w:rFonts w:eastAsia="Times New Roman" w:cs="Times New Roman"/>
                <w:szCs w:val="24"/>
                <w:lang w:val="pl"/>
              </w:rPr>
              <w:t>Faks:</w:t>
            </w:r>
          </w:p>
        </w:tc>
        <w:tc>
          <w:tcPr>
            <w:tcW w:w="3406" w:type="pct"/>
          </w:tcPr>
          <w:p w14:paraId="538FB93C" w14:textId="77777777" w:rsidR="00542C96" w:rsidRPr="00451CE9" w:rsidRDefault="00542C96" w:rsidP="00861D75">
            <w:pPr>
              <w:suppressAutoHyphens/>
              <w:spacing w:after="0" w:afterAutospacing="0" w:line="240" w:lineRule="exact"/>
              <w:rPr>
                <w:rFonts w:eastAsia="Times New Roman" w:cs="Times New Roman"/>
                <w:bCs/>
                <w:szCs w:val="24"/>
              </w:rPr>
            </w:pPr>
            <w:r>
              <w:rPr>
                <w:rFonts w:eastAsia="Times New Roman" w:cs="Times New Roman"/>
                <w:szCs w:val="24"/>
                <w:lang w:val="pl"/>
              </w:rPr>
              <w:t>+31 (0) 20 346 07 81</w:t>
            </w:r>
          </w:p>
        </w:tc>
      </w:tr>
      <w:tr w:rsidR="00D52A42" w:rsidRPr="00451CE9" w14:paraId="3A6609F6" w14:textId="01089FCF" w:rsidTr="00726DB4">
        <w:trPr>
          <w:trHeight w:val="368"/>
          <w:jc w:val="center"/>
        </w:trPr>
        <w:tc>
          <w:tcPr>
            <w:tcW w:w="1594" w:type="pct"/>
          </w:tcPr>
          <w:p w14:paraId="71E6B2CB" w14:textId="71C59A7C" w:rsidR="00D52A42" w:rsidRPr="00F318BB" w:rsidRDefault="00D52A42" w:rsidP="00F318BB">
            <w:pPr>
              <w:suppressAutoHyphens/>
              <w:spacing w:after="0" w:afterAutospacing="0" w:line="240" w:lineRule="exact"/>
              <w:ind w:left="150"/>
              <w:rPr>
                <w:rFonts w:eastAsia="Times New Roman" w:cs="Times New Roman"/>
                <w:szCs w:val="24"/>
                <w:lang w:val="pl"/>
              </w:rPr>
            </w:pPr>
            <w:r>
              <w:rPr>
                <w:rFonts w:eastAsia="Times New Roman" w:cs="Times New Roman"/>
                <w:szCs w:val="24"/>
                <w:lang w:val="pl"/>
              </w:rPr>
              <w:t>Numer jednostki notyfikowanej:</w:t>
            </w:r>
            <w:r>
              <w:rPr>
                <w:rFonts w:eastAsia="Times New Roman" w:cs="Times New Roman"/>
                <w:szCs w:val="24"/>
                <w:lang w:val="pl"/>
              </w:rPr>
              <w:tab/>
            </w:r>
          </w:p>
        </w:tc>
        <w:tc>
          <w:tcPr>
            <w:tcW w:w="3406" w:type="pct"/>
          </w:tcPr>
          <w:p w14:paraId="42E78770" w14:textId="57A63BD8" w:rsidR="00D52A42" w:rsidRPr="00F318BB" w:rsidRDefault="00D52A42" w:rsidP="00F318BB">
            <w:pPr>
              <w:suppressAutoHyphens/>
              <w:spacing w:after="0" w:afterAutospacing="0" w:line="240" w:lineRule="exact"/>
              <w:ind w:left="150"/>
              <w:rPr>
                <w:rFonts w:eastAsia="Times New Roman" w:cs="Times New Roman"/>
                <w:szCs w:val="24"/>
                <w:lang w:val="pl"/>
              </w:rPr>
            </w:pPr>
            <w:r>
              <w:rPr>
                <w:rFonts w:eastAsia="Times New Roman" w:cs="Times New Roman"/>
                <w:szCs w:val="24"/>
                <w:lang w:val="pl"/>
              </w:rPr>
              <w:t>2797</w:t>
            </w:r>
          </w:p>
        </w:tc>
      </w:tr>
    </w:tbl>
    <w:p w14:paraId="3E4CF2BF" w14:textId="77777777" w:rsidR="009855C3" w:rsidRPr="00451CE9" w:rsidRDefault="009855C3" w:rsidP="00042B91">
      <w:pPr>
        <w:spacing w:after="0" w:afterAutospacing="0" w:line="240" w:lineRule="auto"/>
        <w:rPr>
          <w:rFonts w:cs="Times New Roman"/>
        </w:rPr>
      </w:pPr>
    </w:p>
    <w:p w14:paraId="708F564C" w14:textId="77777777" w:rsidR="00AA2E04" w:rsidRPr="00451CE9" w:rsidRDefault="00AA2E04" w:rsidP="00363EE0">
      <w:pPr>
        <w:pStyle w:val="Heading1"/>
        <w:numPr>
          <w:ilvl w:val="0"/>
          <w:numId w:val="2"/>
        </w:numPr>
        <w:rPr>
          <w:rFonts w:cs="Times New Roman"/>
          <w:szCs w:val="24"/>
        </w:rPr>
      </w:pPr>
      <w:bookmarkStart w:id="17" w:name="_Toc212114468"/>
      <w:r>
        <w:rPr>
          <w:rFonts w:cs="Times New Roman"/>
          <w:bCs/>
          <w:szCs w:val="24"/>
          <w:lang w:val="pl"/>
        </w:rPr>
        <w:t>Przeznaczenie urządzenia</w:t>
      </w:r>
      <w:bookmarkEnd w:id="17"/>
      <w:r>
        <w:rPr>
          <w:rFonts w:cs="Times New Roman"/>
          <w:bCs/>
          <w:szCs w:val="24"/>
          <w:lang w:val="pl"/>
        </w:rPr>
        <w:t xml:space="preserve"> </w:t>
      </w:r>
    </w:p>
    <w:p w14:paraId="5CC3EE9B" w14:textId="77777777" w:rsidR="00042B91" w:rsidRPr="00451CE9" w:rsidRDefault="00042B91" w:rsidP="00042B91">
      <w:pPr>
        <w:spacing w:after="0" w:afterAutospacing="0" w:line="240" w:lineRule="auto"/>
        <w:rPr>
          <w:rFonts w:cs="Times New Roman"/>
          <w:szCs w:val="24"/>
        </w:rPr>
      </w:pPr>
    </w:p>
    <w:p w14:paraId="6F48BC3C" w14:textId="192B6275" w:rsidR="00F63ED2" w:rsidRPr="00451CE9" w:rsidRDefault="00B7112F" w:rsidP="009800B4">
      <w:pPr>
        <w:pStyle w:val="Heading1"/>
        <w:rPr>
          <w:rFonts w:cs="Times New Roman"/>
          <w:szCs w:val="24"/>
        </w:rPr>
      </w:pPr>
      <w:r>
        <w:rPr>
          <w:rFonts w:cs="Times New Roman"/>
          <w:bCs/>
          <w:szCs w:val="24"/>
          <w:lang w:val="pl"/>
        </w:rPr>
        <w:t xml:space="preserve"> </w:t>
      </w:r>
      <w:bookmarkStart w:id="18" w:name="_Toc212114469"/>
      <w:r>
        <w:rPr>
          <w:rFonts w:cs="Times New Roman"/>
          <w:bCs/>
          <w:szCs w:val="24"/>
          <w:lang w:val="pl"/>
        </w:rPr>
        <w:t>Przeznaczenie / cel stosowania</w:t>
      </w:r>
      <w:bookmarkStart w:id="19" w:name="_Toc100654495"/>
      <w:bookmarkEnd w:id="18"/>
    </w:p>
    <w:bookmarkEnd w:id="19"/>
    <w:p w14:paraId="63A5A376" w14:textId="073AB754" w:rsidR="00042B91" w:rsidRPr="00487FC6" w:rsidRDefault="004A5CF7" w:rsidP="00313AE5">
      <w:pPr>
        <w:spacing w:after="0" w:afterAutospacing="0" w:line="240" w:lineRule="auto"/>
        <w:ind w:left="792"/>
        <w:rPr>
          <w:rFonts w:eastAsia="Times New Roman" w:cs="Times New Roman"/>
          <w:bCs/>
          <w:noProof/>
          <w:szCs w:val="24"/>
          <w:lang w:val="pl-PL"/>
        </w:rPr>
      </w:pPr>
      <w:r>
        <w:rPr>
          <w:rFonts w:eastAsia="Times New Roman" w:cs="Times New Roman"/>
          <w:noProof/>
          <w:szCs w:val="24"/>
          <w:lang w:val="pl"/>
        </w:rPr>
        <w:t>System drenażowy Skater przeznaczony jest do stosowania u osób wymagających przezskórnego drenażu lub aspiracji ropni i nieprawidłowych skupisk płynów w celach diagnostycznych i terapeutycznych w przypadku szerokiej gamy skupisk płynów.</w:t>
      </w:r>
    </w:p>
    <w:p w14:paraId="776CF1A0" w14:textId="77777777" w:rsidR="00313AE5" w:rsidRPr="00487FC6" w:rsidRDefault="00313AE5" w:rsidP="00042B91">
      <w:pPr>
        <w:spacing w:after="0" w:afterAutospacing="0" w:line="240" w:lineRule="auto"/>
        <w:rPr>
          <w:rFonts w:cs="Times New Roman"/>
          <w:iCs/>
          <w:color w:val="FF0000"/>
          <w:szCs w:val="24"/>
          <w:lang w:val="pl-PL"/>
        </w:rPr>
      </w:pPr>
    </w:p>
    <w:p w14:paraId="0540FB4C" w14:textId="669153EB" w:rsidR="006F0810" w:rsidRPr="00451CE9" w:rsidRDefault="006F0810" w:rsidP="00042B91">
      <w:pPr>
        <w:pStyle w:val="Heading1"/>
        <w:rPr>
          <w:rFonts w:cs="Times New Roman"/>
          <w:szCs w:val="24"/>
        </w:rPr>
      </w:pPr>
      <w:bookmarkStart w:id="20" w:name="_Toc212114470"/>
      <w:r>
        <w:rPr>
          <w:rFonts w:cs="Times New Roman"/>
          <w:bCs/>
          <w:szCs w:val="24"/>
          <w:lang w:val="pl"/>
        </w:rPr>
        <w:t>Wskazania</w:t>
      </w:r>
      <w:bookmarkEnd w:id="20"/>
    </w:p>
    <w:p w14:paraId="250F03AC" w14:textId="147A3773" w:rsidR="00042B91" w:rsidRPr="00487FC6" w:rsidRDefault="00AB3339" w:rsidP="009800B4">
      <w:pPr>
        <w:ind w:left="792"/>
        <w:rPr>
          <w:rFonts w:cs="Times New Roman"/>
          <w:b/>
          <w:bCs/>
          <w:lang w:val="pl-PL"/>
        </w:rPr>
      </w:pPr>
      <w:r>
        <w:rPr>
          <w:rFonts w:cs="Times New Roman"/>
          <w:shd w:val="clear" w:color="auto" w:fill="FFFFFF"/>
          <w:lang w:val="pl"/>
        </w:rPr>
        <w:t>Produkt przeznaczony jest do drenażu przezskórnego w różnych zastosowaniach drenażowych (np. torbiele, ropnie, krwiaki, wysięki opłucnowe, wodobrzusze, pęcherzyki żółciowe, nefrostomie, ropnie i drogi żółciowe).</w:t>
      </w:r>
    </w:p>
    <w:p w14:paraId="498EAE44" w14:textId="77777777" w:rsidR="00D20FA4" w:rsidRPr="00451CE9" w:rsidRDefault="00D20FA4" w:rsidP="00042B91">
      <w:pPr>
        <w:pStyle w:val="Heading1"/>
        <w:rPr>
          <w:rFonts w:cs="Times New Roman"/>
        </w:rPr>
      </w:pPr>
      <w:bookmarkStart w:id="21" w:name="_Toc212114471"/>
      <w:r>
        <w:rPr>
          <w:rFonts w:cs="Times New Roman"/>
          <w:bCs/>
          <w:lang w:val="pl"/>
        </w:rPr>
        <w:t>Populacja docelowa</w:t>
      </w:r>
      <w:bookmarkEnd w:id="21"/>
    </w:p>
    <w:p w14:paraId="10B0E5A6" w14:textId="3784F816" w:rsidR="00AB77A3" w:rsidRPr="00487FC6" w:rsidRDefault="006D2807" w:rsidP="006D2807">
      <w:pPr>
        <w:ind w:left="792"/>
        <w:rPr>
          <w:rFonts w:cs="Times New Roman"/>
          <w:lang w:val="pl-PL"/>
        </w:rPr>
      </w:pPr>
      <w:r>
        <w:rPr>
          <w:rFonts w:cs="Times New Roman"/>
          <w:lang w:val="pl"/>
        </w:rPr>
        <w:t>Pacjenci mogą być w różnym wieku, od młodych dorosłych po osoby starsze, dowolnej płci, rasy lub pochodzenia etnicznego, zaś poziom sprawności fizycznej może być zróżnicowany – od aktywnego i wysportowanego po otyły i siedzący tryb życia.</w:t>
      </w:r>
    </w:p>
    <w:p w14:paraId="28F544BD" w14:textId="4F93A450" w:rsidR="006F0810" w:rsidRPr="00451CE9" w:rsidRDefault="006F0810" w:rsidP="00042B91">
      <w:pPr>
        <w:pStyle w:val="Heading1"/>
        <w:rPr>
          <w:rFonts w:cs="Times New Roman"/>
        </w:rPr>
      </w:pPr>
      <w:bookmarkStart w:id="22" w:name="_Toc212114472"/>
      <w:r>
        <w:rPr>
          <w:rFonts w:cs="Times New Roman"/>
          <w:bCs/>
          <w:lang w:val="pl"/>
        </w:rPr>
        <w:t>Przeciwwskazania</w:t>
      </w:r>
      <w:bookmarkEnd w:id="22"/>
    </w:p>
    <w:p w14:paraId="5C8B137B" w14:textId="4266F8C7" w:rsidR="004F1BD8" w:rsidRPr="00451CE9" w:rsidRDefault="00DB5AE5" w:rsidP="009800B4">
      <w:pPr>
        <w:ind w:left="792"/>
        <w:rPr>
          <w:rFonts w:cs="Times New Roman"/>
        </w:rPr>
      </w:pPr>
      <w:r>
        <w:rPr>
          <w:rFonts w:cs="Times New Roman"/>
          <w:lang w:val="pl"/>
        </w:rPr>
        <w:t xml:space="preserve">Brak znanych przeciwwskazań </w:t>
      </w:r>
    </w:p>
    <w:p w14:paraId="0A9D601E" w14:textId="53FB771D" w:rsidR="00760400" w:rsidRPr="00451CE9" w:rsidRDefault="00D20FA4" w:rsidP="00363EE0">
      <w:pPr>
        <w:pStyle w:val="Heading1"/>
        <w:numPr>
          <w:ilvl w:val="0"/>
          <w:numId w:val="2"/>
        </w:numPr>
        <w:rPr>
          <w:rFonts w:cs="Times New Roman"/>
        </w:rPr>
      </w:pPr>
      <w:bookmarkStart w:id="23" w:name="_Toc212114473"/>
      <w:r>
        <w:rPr>
          <w:rFonts w:cs="Times New Roman"/>
          <w:bCs/>
          <w:lang w:val="pl"/>
        </w:rPr>
        <w:t>Opis wyrobu</w:t>
      </w:r>
      <w:bookmarkEnd w:id="23"/>
    </w:p>
    <w:p w14:paraId="7115673A" w14:textId="77777777" w:rsidR="00042B91" w:rsidRPr="00451CE9" w:rsidRDefault="00042B91" w:rsidP="00042B91">
      <w:pPr>
        <w:spacing w:after="0" w:afterAutospacing="0" w:line="240" w:lineRule="auto"/>
        <w:rPr>
          <w:rFonts w:cs="Times New Roman"/>
        </w:rPr>
      </w:pPr>
    </w:p>
    <w:p w14:paraId="33649869" w14:textId="2635B429" w:rsidR="00D20FA4" w:rsidRPr="00451CE9" w:rsidRDefault="00D20FA4" w:rsidP="00042B91">
      <w:pPr>
        <w:pStyle w:val="Heading1"/>
        <w:rPr>
          <w:rFonts w:cs="Times New Roman"/>
        </w:rPr>
      </w:pPr>
      <w:bookmarkStart w:id="24" w:name="_Toc212114474"/>
      <w:r>
        <w:rPr>
          <w:rFonts w:cs="Times New Roman"/>
          <w:bCs/>
          <w:lang w:val="pl"/>
        </w:rPr>
        <w:t>Opis urządzenia</w:t>
      </w:r>
      <w:bookmarkEnd w:id="24"/>
      <w:r>
        <w:rPr>
          <w:rFonts w:cs="Times New Roman"/>
          <w:bCs/>
          <w:lang w:val="pl"/>
        </w:rPr>
        <w:t xml:space="preserve"> </w:t>
      </w:r>
    </w:p>
    <w:p w14:paraId="67D8CDD1" w14:textId="035CAE96" w:rsidR="00320072" w:rsidRPr="00451CE9" w:rsidRDefault="00300335" w:rsidP="00320072">
      <w:pPr>
        <w:spacing w:after="0" w:afterAutospacing="0"/>
        <w:ind w:left="792"/>
        <w:rPr>
          <w:rFonts w:cs="Times New Roman"/>
        </w:rPr>
      </w:pPr>
      <w:r>
        <w:rPr>
          <w:rFonts w:cs="Times New Roman"/>
          <w:lang w:val="pl"/>
        </w:rPr>
        <w:t>Cewniki drenażowe Skater:</w:t>
      </w:r>
    </w:p>
    <w:p w14:paraId="182B3732" w14:textId="04DB304E" w:rsidR="00AB6AE8" w:rsidRPr="002E66E9" w:rsidRDefault="00AB6AE8" w:rsidP="00320072">
      <w:pPr>
        <w:spacing w:after="0" w:afterAutospacing="0"/>
        <w:ind w:left="792"/>
        <w:rPr>
          <w:rFonts w:cs="Times New Roman"/>
          <w:b/>
          <w:bCs/>
          <w:lang w:val="pl"/>
        </w:rPr>
      </w:pPr>
      <w:r>
        <w:rPr>
          <w:rFonts w:eastAsia="Times New Roman" w:cs="Times New Roman"/>
          <w:szCs w:val="24"/>
          <w:lang w:val="pl"/>
        </w:rPr>
        <w:t xml:space="preserve">Cewniki drenażowe Skater zaprojektowano z myślą o zapewnianiu maksymalnego przepływ drenażu dzięki dużemu światłu i dużym otworom drenażowym. Wykonane są z miękkiego poliuretanu, co zapewnia komfort pacjenta, optymalną odporność na zagięcia, łatwość zakładania i widoczność w promieniach rentgenowskich. Położenie cewnika po jego umieszczeniu wskazują wizualne znaczniki położenia. Cewniki pokryte są powłoką hydrofilową SLIP-COAT™, minimalizującą tarcie podczas wprowadzania. </w:t>
      </w:r>
    </w:p>
    <w:p w14:paraId="4CF12F56" w14:textId="77777777" w:rsidR="00AB6AE8" w:rsidRPr="002E66E9" w:rsidRDefault="00AB6AE8" w:rsidP="003E2F25">
      <w:pPr>
        <w:shd w:val="clear" w:color="auto" w:fill="FFFFFF"/>
        <w:spacing w:after="0" w:afterAutospacing="0" w:line="240" w:lineRule="auto"/>
        <w:ind w:left="720"/>
        <w:rPr>
          <w:rFonts w:eastAsia="Times New Roman" w:cs="Times New Roman"/>
          <w:szCs w:val="24"/>
          <w:lang w:val="pl"/>
        </w:rPr>
      </w:pPr>
      <w:r>
        <w:rPr>
          <w:rFonts w:eastAsia="Times New Roman" w:cs="Times New Roman"/>
          <w:szCs w:val="24"/>
          <w:lang w:val="pl"/>
        </w:rPr>
        <w:t>Różne konfiguracje obejmują blokowane lub nieblokowane pętle typu pigtail, od 6F do 16F i od 15 cm do 60 cm, z metalowym usztywniaczem, usztywniaczem elastycznym (dla cewników ≥ 8F) i/lub prowadnicą trokaru Choice Lock™.</w:t>
      </w:r>
    </w:p>
    <w:p w14:paraId="5BB1DC98" w14:textId="77777777" w:rsidR="00AB6AE8" w:rsidRPr="002E66E9" w:rsidRDefault="00AB6AE8" w:rsidP="00AB6AE8">
      <w:pPr>
        <w:shd w:val="clear" w:color="auto" w:fill="FFFFFF"/>
        <w:spacing w:after="0" w:afterAutospacing="0" w:line="240" w:lineRule="auto"/>
        <w:ind w:left="1440"/>
        <w:rPr>
          <w:rFonts w:eastAsia="Times New Roman" w:cs="Times New Roman"/>
          <w:szCs w:val="24"/>
          <w:lang w:val="pl"/>
        </w:rPr>
      </w:pPr>
    </w:p>
    <w:p w14:paraId="516891B4" w14:textId="42B6200B" w:rsidR="00AB6AE8" w:rsidRPr="002E66E9" w:rsidRDefault="00AB6AE8" w:rsidP="003E2F25">
      <w:pPr>
        <w:shd w:val="clear" w:color="auto" w:fill="FFFFFF"/>
        <w:spacing w:after="0" w:afterAutospacing="0" w:line="240" w:lineRule="auto"/>
        <w:ind w:left="720"/>
        <w:rPr>
          <w:rFonts w:eastAsia="Times New Roman" w:cs="Times New Roman"/>
          <w:szCs w:val="24"/>
          <w:shd w:val="clear" w:color="auto" w:fill="FFFFFF"/>
          <w:lang w:val="pl"/>
        </w:rPr>
      </w:pPr>
      <w:r>
        <w:rPr>
          <w:rFonts w:eastAsia="Times New Roman" w:cs="Times New Roman"/>
          <w:szCs w:val="24"/>
          <w:shd w:val="clear" w:color="auto" w:fill="FFFFFF"/>
          <w:lang w:val="pl"/>
        </w:rPr>
        <w:t xml:space="preserve">Cewniki drenażowe Skater </w:t>
      </w:r>
      <w:r w:rsidR="00C95404">
        <w:rPr>
          <w:rFonts w:eastAsia="Times New Roman" w:cs="Times New Roman"/>
          <w:szCs w:val="24"/>
          <w:shd w:val="clear" w:color="auto" w:fill="FFFFFF"/>
          <w:lang w:val="pl"/>
        </w:rPr>
        <w:t>Z małą pętlą</w:t>
      </w:r>
      <w:r>
        <w:rPr>
          <w:rFonts w:eastAsia="Times New Roman" w:cs="Times New Roman"/>
          <w:szCs w:val="24"/>
          <w:shd w:val="clear" w:color="auto" w:fill="FFFFFF"/>
          <w:lang w:val="pl"/>
        </w:rPr>
        <w:t xml:space="preserve"> mają małą pętlę typu pigtail umożliwiającą przezskórny drenaż w małych przestrzeniach.</w:t>
      </w:r>
    </w:p>
    <w:p w14:paraId="33AA821B" w14:textId="77777777" w:rsidR="00AB6AE8" w:rsidRPr="002E66E9" w:rsidRDefault="00AB6AE8" w:rsidP="003E2F25">
      <w:pPr>
        <w:shd w:val="clear" w:color="auto" w:fill="FFFFFF"/>
        <w:spacing w:after="0" w:afterAutospacing="0" w:line="240" w:lineRule="auto"/>
        <w:ind w:left="720"/>
        <w:rPr>
          <w:rFonts w:eastAsia="Times New Roman" w:cs="Times New Roman"/>
          <w:szCs w:val="24"/>
          <w:shd w:val="clear" w:color="auto" w:fill="FFFFFF"/>
          <w:lang w:val="pl"/>
        </w:rPr>
      </w:pPr>
    </w:p>
    <w:p w14:paraId="2F4E05E0" w14:textId="77777777" w:rsidR="00AB6AE8" w:rsidRPr="002E66E9" w:rsidRDefault="00AB6AE8" w:rsidP="003E2F25">
      <w:pPr>
        <w:shd w:val="clear" w:color="auto" w:fill="FFFFFF"/>
        <w:spacing w:after="0" w:afterAutospacing="0" w:line="240" w:lineRule="auto"/>
        <w:ind w:left="720"/>
        <w:rPr>
          <w:rFonts w:eastAsia="Times New Roman" w:cs="Times New Roman"/>
          <w:szCs w:val="24"/>
          <w:shd w:val="clear" w:color="auto" w:fill="FFFFFF"/>
          <w:lang w:val="pl"/>
        </w:rPr>
      </w:pPr>
      <w:r>
        <w:rPr>
          <w:rFonts w:eastAsia="Times New Roman" w:cs="Times New Roman"/>
          <w:szCs w:val="24"/>
          <w:shd w:val="clear" w:color="auto" w:fill="FFFFFF"/>
          <w:lang w:val="pl"/>
        </w:rPr>
        <w:t>Cewnik do drenażu dróg żółciowych Skater jest wyposażony w znacznik radiocieniujący, który zapewnia wyraźny widok najbliższego otworu drenażowego, co pozwala na dokładne umiejscowienie go w drogach żółciowych, a także dodatkowe otwory drenażowe umożliwiające odpływ przewodów żółciowych do dwunastnicy.</w:t>
      </w:r>
    </w:p>
    <w:p w14:paraId="5F442177" w14:textId="77777777" w:rsidR="00AB6AE8" w:rsidRPr="002E66E9" w:rsidRDefault="00AB6AE8" w:rsidP="003E2F25">
      <w:pPr>
        <w:shd w:val="clear" w:color="auto" w:fill="FFFFFF"/>
        <w:spacing w:after="0" w:afterAutospacing="0" w:line="240" w:lineRule="auto"/>
        <w:ind w:left="720"/>
        <w:rPr>
          <w:rFonts w:eastAsia="Times New Roman" w:cs="Times New Roman"/>
          <w:szCs w:val="24"/>
          <w:shd w:val="clear" w:color="auto" w:fill="FFFFFF"/>
          <w:lang w:val="pl"/>
        </w:rPr>
      </w:pPr>
      <w:r>
        <w:rPr>
          <w:rFonts w:eastAsia="Times New Roman" w:cs="Times New Roman"/>
          <w:szCs w:val="24"/>
          <w:shd w:val="clear" w:color="auto" w:fill="FFFFFF"/>
          <w:lang w:val="pl"/>
        </w:rPr>
        <w:t>Urządzenie jest dostarczane w stanie sterylnym i przeznaczone do jednorazowego użytku.</w:t>
      </w:r>
    </w:p>
    <w:p w14:paraId="53C4A9D2" w14:textId="77777777" w:rsidR="00AB6AE8" w:rsidRPr="002E66E9" w:rsidRDefault="00AB6AE8" w:rsidP="003E2F25">
      <w:pPr>
        <w:shd w:val="clear" w:color="auto" w:fill="FFFFFF"/>
        <w:spacing w:after="0" w:afterAutospacing="0" w:line="240" w:lineRule="auto"/>
        <w:ind w:left="720"/>
        <w:rPr>
          <w:rFonts w:eastAsia="Times New Roman" w:cs="Times New Roman"/>
          <w:szCs w:val="24"/>
          <w:shd w:val="clear" w:color="auto" w:fill="FFFFFF"/>
          <w:lang w:val="pl"/>
        </w:rPr>
      </w:pPr>
    </w:p>
    <w:p w14:paraId="3AB3C417" w14:textId="43ED710F" w:rsidR="00AB6AE8" w:rsidRPr="002E66E9" w:rsidRDefault="00AB6AE8" w:rsidP="003E2F25">
      <w:pPr>
        <w:spacing w:after="120" w:afterAutospacing="0" w:line="240" w:lineRule="auto"/>
        <w:ind w:left="720"/>
        <w:jc w:val="both"/>
        <w:rPr>
          <w:rFonts w:eastAsia="Times New Roman" w:cs="Times New Roman"/>
          <w:szCs w:val="24"/>
          <w:lang w:val="pl"/>
        </w:rPr>
      </w:pPr>
      <w:r>
        <w:rPr>
          <w:rFonts w:eastAsia="Times New Roman" w:cs="Times New Roman"/>
          <w:szCs w:val="24"/>
          <w:lang w:val="pl"/>
        </w:rPr>
        <w:t>Cewnik drenażowy SKATER z ukazaniem poszczególnych części oraz cewnik drenażowy Skater z trokarem Choice Lock.</w:t>
      </w:r>
    </w:p>
    <w:p w14:paraId="1D869789" w14:textId="77777777" w:rsidR="00320072" w:rsidRPr="002E66E9" w:rsidRDefault="00320072" w:rsidP="00320072">
      <w:pPr>
        <w:spacing w:after="120" w:afterAutospacing="0" w:line="240" w:lineRule="auto"/>
        <w:ind w:left="720"/>
        <w:jc w:val="both"/>
        <w:rPr>
          <w:rFonts w:cs="Times New Roman"/>
          <w:lang w:val="pl"/>
        </w:rPr>
      </w:pPr>
      <w:r>
        <w:rPr>
          <w:rFonts w:cs="Times New Roman"/>
          <w:lang w:val="pl"/>
        </w:rPr>
        <w:t>Zestawy drenażowe Skater:</w:t>
      </w:r>
    </w:p>
    <w:p w14:paraId="4F702FB8" w14:textId="77777777" w:rsidR="00320072" w:rsidRPr="002E66E9" w:rsidRDefault="00320072" w:rsidP="00320072">
      <w:pPr>
        <w:shd w:val="clear" w:color="auto" w:fill="FFFFFF"/>
        <w:spacing w:after="0" w:afterAutospacing="0" w:line="240" w:lineRule="auto"/>
        <w:ind w:left="720"/>
        <w:rPr>
          <w:rFonts w:eastAsia="Times New Roman" w:cs="Times New Roman"/>
          <w:szCs w:val="24"/>
          <w:lang w:val="pl"/>
        </w:rPr>
      </w:pPr>
      <w:r>
        <w:rPr>
          <w:rFonts w:eastAsia="Times New Roman" w:cs="Times New Roman"/>
          <w:szCs w:val="24"/>
          <w:lang w:val="pl"/>
        </w:rPr>
        <w:t>Zestaw do drenażu dróg żółciowych Skater z introduktorem składa się z cienkiej igły trokarowej, prowadnika dostępowego i współosiowego rozszerzacza, który umożliwia atraumatyczne umieszczenie prowadnika o średnicy 0,035” lub 0,038”. Wyrób posiada duże, owalne otwory drenażowe i cechuje się dużym światłem, co zapewnia maksymalną przepustowość.</w:t>
      </w:r>
    </w:p>
    <w:p w14:paraId="1DE39497" w14:textId="77777777" w:rsidR="00320072" w:rsidRPr="002E66E9" w:rsidRDefault="00320072" w:rsidP="00320072">
      <w:pPr>
        <w:shd w:val="clear" w:color="auto" w:fill="FFFFFF"/>
        <w:spacing w:after="0" w:afterAutospacing="0" w:line="240" w:lineRule="auto"/>
        <w:ind w:left="720"/>
        <w:rPr>
          <w:rFonts w:eastAsia="Times New Roman" w:cs="Times New Roman"/>
          <w:szCs w:val="24"/>
          <w:lang w:val="pl"/>
        </w:rPr>
      </w:pPr>
    </w:p>
    <w:p w14:paraId="08183DAF" w14:textId="4210D085" w:rsidR="00320072" w:rsidRPr="002E66E9" w:rsidRDefault="00320072" w:rsidP="00AC1B19">
      <w:pPr>
        <w:shd w:val="clear" w:color="auto" w:fill="FFFFFF"/>
        <w:spacing w:after="0" w:afterAutospacing="0" w:line="240" w:lineRule="auto"/>
        <w:ind w:left="720"/>
        <w:rPr>
          <w:rFonts w:eastAsia="Times New Roman" w:cs="Times New Roman"/>
          <w:szCs w:val="24"/>
          <w:lang w:val="pl"/>
        </w:rPr>
      </w:pPr>
      <w:r>
        <w:rPr>
          <w:rFonts w:eastAsia="Times New Roman" w:cs="Times New Roman"/>
          <w:szCs w:val="24"/>
          <w:lang w:val="pl"/>
        </w:rPr>
        <w:t>Zestawy do nefrostomii Skater i zestawy do nefrostomii Skater z introduktorem zawierają metalowe lub elastyczne kaniule usztywniające. Produkt posiada ułatwiającą wprowadzenie, hydrofilową powłokę SLIP-COAT™ na końcu dystalnym, duże światło i duże owalne otwory drenażowe zapewniające maksymalną przepustowość.</w:t>
      </w:r>
    </w:p>
    <w:p w14:paraId="4D82BBCA" w14:textId="77777777" w:rsidR="00AC1B19" w:rsidRPr="002E66E9" w:rsidRDefault="00AC1B19" w:rsidP="00AC1B19">
      <w:pPr>
        <w:shd w:val="clear" w:color="auto" w:fill="FFFFFF"/>
        <w:spacing w:after="0" w:afterAutospacing="0" w:line="240" w:lineRule="auto"/>
        <w:ind w:left="720"/>
        <w:rPr>
          <w:rFonts w:eastAsia="Times New Roman" w:cs="Times New Roman"/>
          <w:szCs w:val="24"/>
          <w:lang w:val="pl"/>
        </w:rPr>
      </w:pPr>
    </w:p>
    <w:p w14:paraId="7F644718" w14:textId="6765636F" w:rsidR="00D84175" w:rsidRPr="002E66E9" w:rsidRDefault="00D84175" w:rsidP="004C2141">
      <w:pPr>
        <w:spacing w:after="120" w:afterAutospacing="0" w:line="240" w:lineRule="auto"/>
        <w:ind w:left="720"/>
        <w:jc w:val="both"/>
        <w:rPr>
          <w:rFonts w:eastAsia="Times New Roman" w:cs="Times New Roman"/>
          <w:szCs w:val="24"/>
          <w:lang w:val="pl"/>
        </w:rPr>
      </w:pPr>
      <w:r>
        <w:rPr>
          <w:rFonts w:eastAsia="Times New Roman" w:cs="Times New Roman"/>
          <w:szCs w:val="24"/>
          <w:lang w:val="pl"/>
        </w:rPr>
        <w:t>Okres użycia / żywotność tych urządzeń wynosi do 12 tygodni.</w:t>
      </w:r>
    </w:p>
    <w:p w14:paraId="5E22F305" w14:textId="785C9146" w:rsidR="00D84175" w:rsidRPr="002E66E9" w:rsidRDefault="00D84175" w:rsidP="0050130B">
      <w:pPr>
        <w:spacing w:after="120" w:afterAutospacing="0" w:line="240" w:lineRule="auto"/>
        <w:ind w:left="720"/>
        <w:jc w:val="both"/>
        <w:rPr>
          <w:rFonts w:eastAsia="Times New Roman" w:cs="Times New Roman"/>
          <w:szCs w:val="24"/>
          <w:lang w:val="pl"/>
        </w:rPr>
      </w:pPr>
      <w:r>
        <w:rPr>
          <w:rFonts w:eastAsia="Times New Roman" w:cs="Times New Roman"/>
          <w:szCs w:val="24"/>
          <w:lang w:val="pl"/>
        </w:rPr>
        <w:t>Możliwe powikłania obejmują między innymi krwotok/krwiak, zakażenie/sepsę oraz niedrożność i/lub przemieszczenie cewnika.</w:t>
      </w:r>
    </w:p>
    <w:p w14:paraId="7A2281FD" w14:textId="727E22A2" w:rsidR="00D84175" w:rsidRPr="002E66E9" w:rsidRDefault="00D84175" w:rsidP="00B73552">
      <w:pPr>
        <w:spacing w:after="120" w:afterAutospacing="0" w:line="240" w:lineRule="auto"/>
        <w:ind w:left="720"/>
        <w:jc w:val="both"/>
        <w:rPr>
          <w:rFonts w:eastAsia="Times New Roman" w:cs="Times New Roman"/>
          <w:szCs w:val="24"/>
          <w:lang w:val="pl"/>
        </w:rPr>
      </w:pPr>
      <w:r>
        <w:rPr>
          <w:rFonts w:eastAsia="Times New Roman" w:cs="Times New Roman"/>
          <w:szCs w:val="24"/>
          <w:lang w:val="pl"/>
        </w:rPr>
        <w:t xml:space="preserve">Podobnie jak w przypadku każdej procedury drenażu, nawet w przypadku stosowania zgodnie z przeznaczeniem przez lekarza istnieje pewne ryzyko, jednak korzyści płynące ze stosowania cewnika drenażowego Skater przewyższają ryzyko związane z użyciem wyrobu. </w:t>
      </w:r>
    </w:p>
    <w:p w14:paraId="32DEFF24" w14:textId="51D3116A" w:rsidR="00D84175" w:rsidRPr="002E66E9" w:rsidRDefault="00D84175" w:rsidP="00D76AD7">
      <w:pPr>
        <w:spacing w:after="120" w:afterAutospacing="0" w:line="240" w:lineRule="auto"/>
        <w:ind w:left="720"/>
        <w:jc w:val="both"/>
        <w:rPr>
          <w:rFonts w:eastAsia="Times New Roman" w:cs="Times New Roman"/>
          <w:szCs w:val="24"/>
          <w:lang w:val="pl"/>
        </w:rPr>
      </w:pPr>
      <w:r>
        <w:rPr>
          <w:rFonts w:eastAsia="Times New Roman" w:cs="Times New Roman"/>
          <w:szCs w:val="24"/>
          <w:lang w:val="pl"/>
        </w:rPr>
        <w:t>Korzyścią kliniczną tego urządzenia jest możliwość usuwania zakażonego płynu lub jego nagromadzenia z jam ciała. Ustąpienie objawów pacjenta spowodowanych zakażonym płynem lub jego nagromadzeniem. Mniejsze zagrożenia i powikłania w porównaniu z interwencją chirurgiczną.</w:t>
      </w:r>
    </w:p>
    <w:p w14:paraId="29B62FCF" w14:textId="5D66ADCD" w:rsidR="009429A9" w:rsidRPr="002E66E9" w:rsidRDefault="009429A9" w:rsidP="009429A9">
      <w:pPr>
        <w:spacing w:after="0" w:afterAutospacing="0"/>
        <w:ind w:left="792"/>
        <w:rPr>
          <w:rFonts w:cs="Times New Roman"/>
          <w:lang w:val="pl"/>
        </w:rPr>
      </w:pPr>
      <w:r>
        <w:rPr>
          <w:rFonts w:cs="Times New Roman"/>
          <w:lang w:val="pl"/>
        </w:rPr>
        <w:t>Okres użycia / żywotność wynosi do 12 tygodni.</w:t>
      </w:r>
    </w:p>
    <w:p w14:paraId="19796238" w14:textId="77777777" w:rsidR="00042B91" w:rsidRPr="002E66E9" w:rsidRDefault="00042B91" w:rsidP="00042B91">
      <w:pPr>
        <w:spacing w:after="0" w:afterAutospacing="0" w:line="240" w:lineRule="auto"/>
        <w:rPr>
          <w:rFonts w:cs="Times New Roman"/>
          <w:i/>
          <w:color w:val="FF0000"/>
          <w:lang w:val="pl"/>
        </w:rPr>
      </w:pPr>
    </w:p>
    <w:p w14:paraId="4C7769AE" w14:textId="77777777" w:rsidR="00D20FA4" w:rsidRPr="002E66E9" w:rsidRDefault="00D20FA4" w:rsidP="00042B91">
      <w:pPr>
        <w:pStyle w:val="Heading1"/>
        <w:rPr>
          <w:rFonts w:cs="Times New Roman"/>
          <w:lang w:val="pl"/>
        </w:rPr>
      </w:pPr>
      <w:bookmarkStart w:id="25" w:name="_Toc212114475"/>
      <w:r>
        <w:rPr>
          <w:rFonts w:cs="Times New Roman"/>
          <w:bCs/>
          <w:lang w:val="pl"/>
        </w:rPr>
        <w:t>Poprzednie wersje i różnice między nimi</w:t>
      </w:r>
      <w:bookmarkEnd w:id="25"/>
    </w:p>
    <w:p w14:paraId="7B179EA2" w14:textId="7B206510" w:rsidR="00C20E90" w:rsidRPr="00487FC6" w:rsidRDefault="00C20E90" w:rsidP="000620AA">
      <w:pPr>
        <w:ind w:left="792"/>
        <w:rPr>
          <w:rFonts w:cs="Times New Roman"/>
          <w:lang w:val="pl-PL"/>
        </w:rPr>
      </w:pPr>
      <w:r>
        <w:rPr>
          <w:rFonts w:cs="Times New Roman"/>
          <w:lang w:val="pl"/>
        </w:rPr>
        <w:t xml:space="preserve">Ta sekcja nie ma zastosowania (N/A). </w:t>
      </w:r>
    </w:p>
    <w:p w14:paraId="26363C05" w14:textId="77777777" w:rsidR="00760400" w:rsidRPr="00487FC6" w:rsidRDefault="00760400" w:rsidP="00042B91">
      <w:pPr>
        <w:pStyle w:val="Heading1"/>
        <w:rPr>
          <w:rFonts w:cs="Times New Roman"/>
          <w:lang w:val="pl-PL"/>
        </w:rPr>
      </w:pPr>
      <w:bookmarkStart w:id="26" w:name="_Toc212114476"/>
      <w:r>
        <w:rPr>
          <w:rFonts w:cs="Times New Roman"/>
          <w:bCs/>
          <w:lang w:val="pl"/>
        </w:rPr>
        <w:t>Akcesoria, kompatybilne urządzenia i inne produkty używane w połączeniu</w:t>
      </w:r>
      <w:bookmarkEnd w:id="26"/>
    </w:p>
    <w:p w14:paraId="76CCF3A9" w14:textId="0C949BF2" w:rsidR="003B3539" w:rsidRPr="00487FC6" w:rsidRDefault="003B3539" w:rsidP="00D005EE">
      <w:pPr>
        <w:keepNext/>
        <w:numPr>
          <w:ilvl w:val="3"/>
          <w:numId w:val="0"/>
        </w:numPr>
        <w:spacing w:after="0" w:afterAutospacing="0" w:line="240" w:lineRule="auto"/>
        <w:ind w:left="1440" w:hanging="720"/>
        <w:outlineLvl w:val="3"/>
        <w:rPr>
          <w:rFonts w:eastAsia="Times New Roman" w:cs="Times New Roman"/>
          <w:bCs/>
          <w:noProof/>
          <w:szCs w:val="24"/>
          <w:lang w:val="pl-PL"/>
        </w:rPr>
      </w:pPr>
      <w:r>
        <w:rPr>
          <w:rFonts w:eastAsia="Times New Roman" w:cs="Times New Roman"/>
          <w:noProof/>
          <w:szCs w:val="24"/>
          <w:lang w:val="pl"/>
        </w:rPr>
        <w:t>Zestawy SKATER™ z introduktorem</w:t>
      </w:r>
    </w:p>
    <w:p w14:paraId="66DB9032" w14:textId="2CE182AE" w:rsidR="003B3539" w:rsidRPr="00487FC6" w:rsidRDefault="003B3539" w:rsidP="00D005EE">
      <w:pPr>
        <w:spacing w:after="0" w:afterAutospacing="0" w:line="240" w:lineRule="auto"/>
        <w:ind w:left="720"/>
        <w:jc w:val="both"/>
        <w:rPr>
          <w:rFonts w:eastAsia="Times New Roman" w:cs="Times New Roman"/>
          <w:bCs/>
          <w:szCs w:val="24"/>
          <w:lang w:val="pl-PL"/>
        </w:rPr>
      </w:pPr>
      <w:r>
        <w:rPr>
          <w:rFonts w:eastAsia="Times New Roman" w:cs="Times New Roman"/>
          <w:szCs w:val="24"/>
          <w:lang w:val="pl"/>
        </w:rPr>
        <w:t>Zestaw SKATER z introduktorem umożliwia łatwe, dokładne i atraumatyczne umieszczanie prowadnika o średnicy do 0,038” w zabiegach nienaczyniowych.</w:t>
      </w:r>
    </w:p>
    <w:p w14:paraId="07E81D0B" w14:textId="7526A6D8" w:rsidR="003B3539" w:rsidRPr="00487FC6" w:rsidRDefault="003B3539" w:rsidP="00D005EE">
      <w:pPr>
        <w:spacing w:after="0" w:afterAutospacing="0" w:line="240" w:lineRule="auto"/>
        <w:ind w:left="720"/>
        <w:jc w:val="both"/>
        <w:rPr>
          <w:rFonts w:eastAsia="Times New Roman" w:cs="Times New Roman"/>
          <w:bCs/>
          <w:noProof/>
          <w:szCs w:val="24"/>
          <w:lang w:val="pl-PL"/>
        </w:rPr>
      </w:pPr>
      <w:r>
        <w:rPr>
          <w:rFonts w:eastAsia="Times New Roman" w:cs="Times New Roman"/>
          <w:noProof/>
          <w:szCs w:val="24"/>
          <w:lang w:val="pl"/>
        </w:rPr>
        <w:t>Osłonki/igły introduktora (ISN)</w:t>
      </w:r>
    </w:p>
    <w:p w14:paraId="469BCD57" w14:textId="678FE663" w:rsidR="003B3539" w:rsidRPr="00487FC6" w:rsidRDefault="003B3539" w:rsidP="00D005EE">
      <w:pPr>
        <w:spacing w:after="0" w:afterAutospacing="0" w:line="240" w:lineRule="auto"/>
        <w:ind w:left="720"/>
        <w:jc w:val="both"/>
        <w:rPr>
          <w:rFonts w:eastAsia="Times New Roman" w:cs="Times New Roman"/>
          <w:bCs/>
          <w:szCs w:val="24"/>
          <w:lang w:val="pl-PL"/>
        </w:rPr>
      </w:pPr>
      <w:r>
        <w:rPr>
          <w:rFonts w:eastAsia="Times New Roman" w:cs="Times New Roman"/>
          <w:szCs w:val="24"/>
          <w:lang w:val="pl"/>
        </w:rPr>
        <w:t>ISN zapewnia szybki i sprawny dostęp umożliwiający wprowadzenie prowadnika o średnicy do 0,038 mm w zabiegach nienaczyniowych.</w:t>
      </w:r>
    </w:p>
    <w:p w14:paraId="48F34DF2" w14:textId="77777777" w:rsidR="003B3539" w:rsidRPr="00487FC6" w:rsidRDefault="003B3539" w:rsidP="00D005EE">
      <w:pPr>
        <w:keepNext/>
        <w:numPr>
          <w:ilvl w:val="3"/>
          <w:numId w:val="0"/>
        </w:numPr>
        <w:spacing w:after="0" w:afterAutospacing="0" w:line="240" w:lineRule="auto"/>
        <w:ind w:left="1440" w:hanging="720"/>
        <w:outlineLvl w:val="3"/>
        <w:rPr>
          <w:rFonts w:eastAsia="Times New Roman" w:cs="Times New Roman"/>
          <w:bCs/>
          <w:noProof/>
          <w:szCs w:val="24"/>
          <w:lang w:val="pl-PL"/>
        </w:rPr>
      </w:pPr>
      <w:r>
        <w:rPr>
          <w:rFonts w:eastAsia="Times New Roman" w:cs="Times New Roman"/>
          <w:noProof/>
          <w:szCs w:val="24"/>
          <w:lang w:val="pl"/>
        </w:rPr>
        <w:t>System dostępu dla tępo zakończonych igieł Hawkins™</w:t>
      </w:r>
    </w:p>
    <w:p w14:paraId="34321B1B" w14:textId="7E507B06" w:rsidR="003B3539" w:rsidRPr="00487FC6" w:rsidRDefault="003B3539" w:rsidP="00D005EE">
      <w:pPr>
        <w:spacing w:after="0" w:afterAutospacing="0" w:line="240" w:lineRule="auto"/>
        <w:ind w:left="720"/>
        <w:jc w:val="both"/>
        <w:rPr>
          <w:rFonts w:eastAsia="Times New Roman" w:cs="Times New Roman"/>
          <w:bCs/>
          <w:szCs w:val="24"/>
          <w:lang w:val="pl-PL"/>
        </w:rPr>
      </w:pPr>
      <w:r>
        <w:rPr>
          <w:rFonts w:eastAsia="Times New Roman" w:cs="Times New Roman"/>
          <w:szCs w:val="24"/>
          <w:lang w:val="pl"/>
        </w:rPr>
        <w:t>Tępo zakończone igły Hawkins są wyposażone w ostre i tępe ostrza, zapewniające kontrolowany dostęp w zabiegach drenażu przezskórnego.</w:t>
      </w:r>
    </w:p>
    <w:p w14:paraId="1E4CD184" w14:textId="77777777" w:rsidR="003B3539" w:rsidRPr="00487FC6" w:rsidRDefault="003B3539" w:rsidP="00D005EE">
      <w:pPr>
        <w:keepNext/>
        <w:numPr>
          <w:ilvl w:val="3"/>
          <w:numId w:val="0"/>
        </w:numPr>
        <w:spacing w:after="0" w:afterAutospacing="0" w:line="240" w:lineRule="auto"/>
        <w:ind w:left="1440" w:hanging="720"/>
        <w:outlineLvl w:val="3"/>
        <w:rPr>
          <w:rFonts w:eastAsia="Times New Roman" w:cs="Times New Roman"/>
          <w:bCs/>
          <w:noProof/>
          <w:szCs w:val="24"/>
          <w:lang w:val="pl-PL"/>
        </w:rPr>
      </w:pPr>
      <w:r>
        <w:rPr>
          <w:rFonts w:eastAsia="Times New Roman" w:cs="Times New Roman"/>
          <w:noProof/>
          <w:szCs w:val="24"/>
          <w:lang w:val="pl"/>
        </w:rPr>
        <w:t>Worki drenażowe</w:t>
      </w:r>
    </w:p>
    <w:p w14:paraId="040E69C8" w14:textId="77777777" w:rsidR="003B3539" w:rsidRPr="00487FC6" w:rsidRDefault="003B3539" w:rsidP="00D005EE">
      <w:pPr>
        <w:spacing w:after="0" w:afterAutospacing="0" w:line="240" w:lineRule="auto"/>
        <w:ind w:left="720"/>
        <w:jc w:val="both"/>
        <w:rPr>
          <w:rFonts w:eastAsia="Times New Roman" w:cs="Times New Roman"/>
          <w:szCs w:val="24"/>
          <w:lang w:val="pl-PL"/>
        </w:rPr>
      </w:pPr>
      <w:r>
        <w:rPr>
          <w:rFonts w:eastAsia="Times New Roman" w:cs="Times New Roman"/>
          <w:szCs w:val="24"/>
          <w:lang w:val="pl"/>
        </w:rPr>
        <w:t>Worki drenażowe służą do efektywnego zbierania płynów podczas drenażu.</w:t>
      </w:r>
    </w:p>
    <w:p w14:paraId="17CCC4B6" w14:textId="77777777" w:rsidR="00042B91" w:rsidRPr="00487FC6" w:rsidRDefault="00042B91" w:rsidP="00042B91">
      <w:pPr>
        <w:spacing w:after="0" w:afterAutospacing="0" w:line="240" w:lineRule="auto"/>
        <w:rPr>
          <w:rFonts w:cs="Times New Roman"/>
          <w:i/>
          <w:color w:val="FF0000"/>
          <w:lang w:val="pl-PL"/>
        </w:rPr>
      </w:pPr>
    </w:p>
    <w:p w14:paraId="45C0A245" w14:textId="61A622A4" w:rsidR="008745ED" w:rsidRPr="00451CE9" w:rsidRDefault="008745ED" w:rsidP="00363EE0">
      <w:pPr>
        <w:pStyle w:val="Heading1"/>
        <w:numPr>
          <w:ilvl w:val="0"/>
          <w:numId w:val="2"/>
        </w:numPr>
        <w:rPr>
          <w:rFonts w:cs="Times New Roman"/>
        </w:rPr>
      </w:pPr>
      <w:bookmarkStart w:id="27" w:name="_Toc212114477"/>
      <w:r>
        <w:rPr>
          <w:rFonts w:cs="Times New Roman"/>
          <w:bCs/>
          <w:lang w:val="pl"/>
        </w:rPr>
        <w:t>Zagrożenia i ostrzeżenia</w:t>
      </w:r>
      <w:bookmarkEnd w:id="27"/>
    </w:p>
    <w:p w14:paraId="3D8BE6E3" w14:textId="77777777" w:rsidR="00042B91" w:rsidRPr="00451CE9" w:rsidRDefault="00042B91" w:rsidP="00042B91">
      <w:pPr>
        <w:spacing w:after="0" w:afterAutospacing="0" w:line="240" w:lineRule="auto"/>
        <w:rPr>
          <w:rFonts w:cs="Times New Roman"/>
        </w:rPr>
      </w:pPr>
    </w:p>
    <w:p w14:paraId="75321A3A" w14:textId="425B8A70" w:rsidR="00DF14A4" w:rsidRPr="00487FC6" w:rsidRDefault="008745ED" w:rsidP="00DF14A4">
      <w:pPr>
        <w:pStyle w:val="Heading1"/>
        <w:rPr>
          <w:rFonts w:cs="Times New Roman"/>
          <w:lang w:val="pl-PL"/>
        </w:rPr>
      </w:pPr>
      <w:bookmarkStart w:id="28" w:name="_Toc212114478"/>
      <w:r>
        <w:rPr>
          <w:rFonts w:cs="Times New Roman"/>
          <w:bCs/>
          <w:lang w:val="pl"/>
        </w:rPr>
        <w:t>Pozostałe zagrożenia i niepożądane skutki uboczne</w:t>
      </w:r>
      <w:bookmarkEnd w:id="28"/>
    </w:p>
    <w:p w14:paraId="145FD092" w14:textId="74E4784C" w:rsidR="00CC568F" w:rsidRPr="002E66E9" w:rsidRDefault="00CC568F" w:rsidP="00CC568F">
      <w:pPr>
        <w:rPr>
          <w:rFonts w:cs="Times New Roman"/>
          <w:lang w:val="pl"/>
        </w:rPr>
      </w:pPr>
      <w:r>
        <w:rPr>
          <w:rFonts w:cs="Times New Roman"/>
          <w:lang w:val="pl"/>
        </w:rPr>
        <w:t xml:space="preserve">Proces zarządzania ryzykiem firmy Argon jest prowadzony zgodnie z normą EN ISO 14971:2019. Podsumowanie i ocena poszczególnych ryzyk resztkowych zostały przeprowadzone w drodze przeglądu literatury klinicznej na temat przedmiotowego urządzenia i najnowocześniejszych (SOA) metod zawartych w normie CER-031 Rev C. W poniższej tabeli przedstawiono jedynie najistotniejsze klinicznie ryzyka (zdarzenia z udziałem pacjenta) zidentyfikowane w wyniku oceny klinicznej. </w:t>
      </w:r>
    </w:p>
    <w:p w14:paraId="05C6F04A" w14:textId="25523788" w:rsidR="00D00603" w:rsidRPr="002E66E9" w:rsidRDefault="0042600B" w:rsidP="00B47695">
      <w:pPr>
        <w:tabs>
          <w:tab w:val="left" w:pos="975"/>
          <w:tab w:val="left" w:pos="1110"/>
        </w:tabs>
        <w:spacing w:after="0" w:afterAutospacing="0"/>
        <w:rPr>
          <w:rFonts w:cs="Times New Roman"/>
          <w:lang w:val="pl"/>
        </w:rPr>
      </w:pPr>
      <w:r>
        <w:rPr>
          <w:rFonts w:cs="Times New Roman"/>
          <w:lang w:val="pl"/>
        </w:rPr>
        <w:t xml:space="preserve">Tabela 4.1-1: </w:t>
      </w:r>
      <w:r>
        <w:rPr>
          <w:rFonts w:cs="Times New Roman"/>
          <w:sz w:val="22"/>
          <w:lang w:val="pl"/>
        </w:rPr>
        <w:t>Charakterystyka ryzyk i korzyści dla produktu (PMCFP-0030 Rev E)</w:t>
      </w:r>
    </w:p>
    <w:tbl>
      <w:tblPr>
        <w:tblStyle w:val="GridTable4-Accent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8"/>
        <w:gridCol w:w="8492"/>
      </w:tblGrid>
      <w:tr w:rsidR="005A7977" w:rsidRPr="00451CE9" w14:paraId="515AF249" w14:textId="77777777" w:rsidTr="00100CD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29" w:type="pct"/>
            <w:tcBorders>
              <w:top w:val="none" w:sz="0" w:space="0" w:color="auto"/>
              <w:left w:val="none" w:sz="0" w:space="0" w:color="auto"/>
              <w:bottom w:val="none" w:sz="0" w:space="0" w:color="auto"/>
              <w:right w:val="none" w:sz="0" w:space="0" w:color="auto"/>
            </w:tcBorders>
            <w:shd w:val="clear" w:color="auto" w:fill="auto"/>
            <w:vAlign w:val="center"/>
          </w:tcPr>
          <w:p w14:paraId="5B01075B" w14:textId="77777777" w:rsidR="005A7977" w:rsidRPr="00451CE9" w:rsidRDefault="005A7977" w:rsidP="005A7977">
            <w:pPr>
              <w:spacing w:after="0" w:afterAutospacing="0"/>
              <w:rPr>
                <w:b w:val="0"/>
                <w:bCs w:val="0"/>
                <w:color w:val="auto"/>
              </w:rPr>
            </w:pPr>
            <w:bookmarkStart w:id="29" w:name="_Hlk173762545"/>
            <w:r>
              <w:rPr>
                <w:b w:val="0"/>
                <w:bCs w:val="0"/>
                <w:color w:val="auto"/>
                <w:lang w:val="pl"/>
              </w:rPr>
              <w:t>Identyfikator ryzyka</w:t>
            </w:r>
          </w:p>
        </w:tc>
        <w:tc>
          <w:tcPr>
            <w:tcW w:w="4071" w:type="pct"/>
            <w:tcBorders>
              <w:top w:val="none" w:sz="0" w:space="0" w:color="auto"/>
              <w:left w:val="none" w:sz="0" w:space="0" w:color="auto"/>
              <w:bottom w:val="none" w:sz="0" w:space="0" w:color="auto"/>
              <w:right w:val="none" w:sz="0" w:space="0" w:color="auto"/>
            </w:tcBorders>
            <w:shd w:val="clear" w:color="auto" w:fill="auto"/>
            <w:vAlign w:val="center"/>
          </w:tcPr>
          <w:p w14:paraId="51840905" w14:textId="77777777" w:rsidR="005A7977" w:rsidRPr="00451CE9" w:rsidRDefault="005A7977" w:rsidP="005A7977">
            <w:pPr>
              <w:spacing w:after="0" w:afterAutospacing="0"/>
              <w:cnfStyle w:val="100000000000" w:firstRow="1" w:lastRow="0" w:firstColumn="0" w:lastColumn="0" w:oddVBand="0" w:evenVBand="0" w:oddHBand="0" w:evenHBand="0" w:firstRowFirstColumn="0" w:firstRowLastColumn="0" w:lastRowFirstColumn="0" w:lastRowLastColumn="0"/>
              <w:rPr>
                <w:b w:val="0"/>
                <w:bCs w:val="0"/>
                <w:color w:val="auto"/>
              </w:rPr>
            </w:pPr>
            <w:r>
              <w:rPr>
                <w:b w:val="0"/>
                <w:bCs w:val="0"/>
                <w:color w:val="auto"/>
                <w:lang w:val="pl"/>
              </w:rPr>
              <w:t>Ryzyko resztkowe</w:t>
            </w:r>
          </w:p>
        </w:tc>
      </w:tr>
      <w:tr w:rsidR="005A7977" w:rsidRPr="00451CE9" w14:paraId="2F78EA02" w14:textId="77777777" w:rsidTr="00100C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9" w:type="pct"/>
            <w:shd w:val="clear" w:color="auto" w:fill="auto"/>
          </w:tcPr>
          <w:p w14:paraId="290DC2D2" w14:textId="77777777" w:rsidR="005A7977" w:rsidRPr="00451CE9" w:rsidRDefault="005A7977" w:rsidP="005A7977">
            <w:pPr>
              <w:spacing w:after="0" w:afterAutospacing="0"/>
              <w:jc w:val="both"/>
              <w:rPr>
                <w:b w:val="0"/>
                <w:bCs w:val="0"/>
              </w:rPr>
            </w:pPr>
            <w:r>
              <w:rPr>
                <w:b w:val="0"/>
                <w:bCs w:val="0"/>
                <w:lang w:val="pl"/>
              </w:rPr>
              <w:t>R1</w:t>
            </w:r>
          </w:p>
        </w:tc>
        <w:tc>
          <w:tcPr>
            <w:tcW w:w="4071" w:type="pct"/>
            <w:shd w:val="clear" w:color="auto" w:fill="auto"/>
          </w:tcPr>
          <w:p w14:paraId="0FF7C623" w14:textId="77777777" w:rsidR="005A7977" w:rsidRPr="00451CE9" w:rsidRDefault="005A7977" w:rsidP="005A7977">
            <w:pPr>
              <w:spacing w:after="0" w:afterAutospacing="0"/>
              <w:jc w:val="both"/>
              <w:cnfStyle w:val="000000100000" w:firstRow="0" w:lastRow="0" w:firstColumn="0" w:lastColumn="0" w:oddVBand="0" w:evenVBand="0" w:oddHBand="1" w:evenHBand="0" w:firstRowFirstColumn="0" w:firstRowLastColumn="0" w:lastRowFirstColumn="0" w:lastRowLastColumn="0"/>
            </w:pPr>
            <w:r>
              <w:rPr>
                <w:lang w:val="pl"/>
              </w:rPr>
              <w:t>Krwawienie (krwotok/krwiak)</w:t>
            </w:r>
          </w:p>
        </w:tc>
      </w:tr>
      <w:tr w:rsidR="005A7977" w:rsidRPr="00451CE9" w14:paraId="771FEF1E" w14:textId="77777777" w:rsidTr="00100CD5">
        <w:tc>
          <w:tcPr>
            <w:cnfStyle w:val="001000000000" w:firstRow="0" w:lastRow="0" w:firstColumn="1" w:lastColumn="0" w:oddVBand="0" w:evenVBand="0" w:oddHBand="0" w:evenHBand="0" w:firstRowFirstColumn="0" w:firstRowLastColumn="0" w:lastRowFirstColumn="0" w:lastRowLastColumn="0"/>
            <w:tcW w:w="929" w:type="pct"/>
          </w:tcPr>
          <w:p w14:paraId="4CB61888" w14:textId="77777777" w:rsidR="005A7977" w:rsidRPr="00451CE9" w:rsidRDefault="005A7977" w:rsidP="005A7977">
            <w:pPr>
              <w:spacing w:after="0" w:afterAutospacing="0"/>
              <w:jc w:val="both"/>
              <w:rPr>
                <w:b w:val="0"/>
                <w:bCs w:val="0"/>
              </w:rPr>
            </w:pPr>
            <w:r>
              <w:rPr>
                <w:b w:val="0"/>
                <w:bCs w:val="0"/>
                <w:lang w:val="pl"/>
              </w:rPr>
              <w:t>R2</w:t>
            </w:r>
          </w:p>
        </w:tc>
        <w:tc>
          <w:tcPr>
            <w:tcW w:w="4071" w:type="pct"/>
          </w:tcPr>
          <w:p w14:paraId="00D7F007" w14:textId="77777777" w:rsidR="005A7977" w:rsidRPr="00451CE9" w:rsidRDefault="005A7977" w:rsidP="005A7977">
            <w:pPr>
              <w:spacing w:after="0" w:afterAutospacing="0"/>
              <w:jc w:val="both"/>
              <w:cnfStyle w:val="000000000000" w:firstRow="0" w:lastRow="0" w:firstColumn="0" w:lastColumn="0" w:oddVBand="0" w:evenVBand="0" w:oddHBand="0" w:evenHBand="0" w:firstRowFirstColumn="0" w:firstRowLastColumn="0" w:lastRowFirstColumn="0" w:lastRowLastColumn="0"/>
            </w:pPr>
            <w:r>
              <w:rPr>
                <w:lang w:val="pl"/>
              </w:rPr>
              <w:t>Zakażenie/Sepsa</w:t>
            </w:r>
          </w:p>
        </w:tc>
      </w:tr>
      <w:tr w:rsidR="005A7977" w:rsidRPr="00451CE9" w14:paraId="0796BD5A" w14:textId="77777777" w:rsidTr="00100C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9" w:type="pct"/>
            <w:shd w:val="clear" w:color="auto" w:fill="auto"/>
          </w:tcPr>
          <w:p w14:paraId="1F25430B" w14:textId="77777777" w:rsidR="005A7977" w:rsidRPr="00451CE9" w:rsidRDefault="005A7977" w:rsidP="005A7977">
            <w:pPr>
              <w:spacing w:after="0" w:afterAutospacing="0"/>
              <w:jc w:val="both"/>
              <w:rPr>
                <w:b w:val="0"/>
                <w:bCs w:val="0"/>
              </w:rPr>
            </w:pPr>
            <w:r>
              <w:rPr>
                <w:b w:val="0"/>
                <w:bCs w:val="0"/>
                <w:lang w:val="pl"/>
              </w:rPr>
              <w:t>R3</w:t>
            </w:r>
          </w:p>
        </w:tc>
        <w:tc>
          <w:tcPr>
            <w:tcW w:w="4071" w:type="pct"/>
            <w:shd w:val="clear" w:color="auto" w:fill="auto"/>
          </w:tcPr>
          <w:p w14:paraId="7389C6A6" w14:textId="77777777" w:rsidR="005A7977" w:rsidRPr="00451CE9" w:rsidRDefault="005A7977" w:rsidP="005A7977">
            <w:pPr>
              <w:spacing w:after="0" w:afterAutospacing="0"/>
              <w:jc w:val="both"/>
              <w:cnfStyle w:val="000000100000" w:firstRow="0" w:lastRow="0" w:firstColumn="0" w:lastColumn="0" w:oddVBand="0" w:evenVBand="0" w:oddHBand="1" w:evenHBand="0" w:firstRowFirstColumn="0" w:firstRowLastColumn="0" w:lastRowFirstColumn="0" w:lastRowLastColumn="0"/>
            </w:pPr>
            <w:r>
              <w:rPr>
                <w:lang w:val="pl"/>
              </w:rPr>
              <w:t>Odma opłucnowa</w:t>
            </w:r>
          </w:p>
        </w:tc>
      </w:tr>
      <w:tr w:rsidR="005A7977" w:rsidRPr="00451CE9" w14:paraId="03E3E97E" w14:textId="77777777" w:rsidTr="00100CD5">
        <w:tc>
          <w:tcPr>
            <w:cnfStyle w:val="001000000000" w:firstRow="0" w:lastRow="0" w:firstColumn="1" w:lastColumn="0" w:oddVBand="0" w:evenVBand="0" w:oddHBand="0" w:evenHBand="0" w:firstRowFirstColumn="0" w:firstRowLastColumn="0" w:lastRowFirstColumn="0" w:lastRowLastColumn="0"/>
            <w:tcW w:w="929" w:type="pct"/>
          </w:tcPr>
          <w:p w14:paraId="3CEAE0AA" w14:textId="77777777" w:rsidR="005A7977" w:rsidRPr="00451CE9" w:rsidRDefault="005A7977" w:rsidP="005A7977">
            <w:pPr>
              <w:spacing w:after="0" w:afterAutospacing="0"/>
              <w:jc w:val="both"/>
              <w:rPr>
                <w:b w:val="0"/>
                <w:bCs w:val="0"/>
              </w:rPr>
            </w:pPr>
            <w:r>
              <w:rPr>
                <w:b w:val="0"/>
                <w:bCs w:val="0"/>
                <w:lang w:val="pl"/>
              </w:rPr>
              <w:t>R4</w:t>
            </w:r>
          </w:p>
        </w:tc>
        <w:tc>
          <w:tcPr>
            <w:tcW w:w="4071" w:type="pct"/>
          </w:tcPr>
          <w:p w14:paraId="19B9B1BA" w14:textId="77777777" w:rsidR="005A7977" w:rsidRPr="00451CE9" w:rsidRDefault="005A7977" w:rsidP="005A7977">
            <w:pPr>
              <w:spacing w:after="0" w:afterAutospacing="0"/>
              <w:jc w:val="both"/>
              <w:cnfStyle w:val="000000000000" w:firstRow="0" w:lastRow="0" w:firstColumn="0" w:lastColumn="0" w:oddVBand="0" w:evenVBand="0" w:oddHBand="0" w:evenHBand="0" w:firstRowFirstColumn="0" w:firstRowLastColumn="0" w:lastRowFirstColumn="0" w:lastRowLastColumn="0"/>
            </w:pPr>
            <w:r>
              <w:rPr>
                <w:lang w:val="pl"/>
              </w:rPr>
              <w:t>Bilomy</w:t>
            </w:r>
          </w:p>
        </w:tc>
      </w:tr>
      <w:tr w:rsidR="00100CD5" w:rsidRPr="00451CE9" w14:paraId="607BF19F" w14:textId="77777777" w:rsidTr="00100CD5">
        <w:trPr>
          <w:cnfStyle w:val="000000100000" w:firstRow="0" w:lastRow="0" w:firstColumn="0" w:lastColumn="0" w:oddVBand="0" w:evenVBand="0" w:oddHBand="1"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29" w:type="pct"/>
            <w:shd w:val="clear" w:color="auto" w:fill="auto"/>
            <w:vAlign w:val="center"/>
          </w:tcPr>
          <w:p w14:paraId="238E48EF" w14:textId="77777777" w:rsidR="00100CD5" w:rsidRPr="00451CE9" w:rsidRDefault="00100CD5" w:rsidP="002A3B36">
            <w:pPr>
              <w:spacing w:after="0"/>
              <w:rPr>
                <w:b w:val="0"/>
                <w:bCs w:val="0"/>
              </w:rPr>
            </w:pPr>
            <w:bookmarkStart w:id="30" w:name="_Hlk171429631"/>
            <w:bookmarkEnd w:id="29"/>
            <w:r>
              <w:rPr>
                <w:b w:val="0"/>
                <w:bCs w:val="0"/>
                <w:lang w:val="pl"/>
              </w:rPr>
              <w:t>Identyfikator świadczenia</w:t>
            </w:r>
          </w:p>
        </w:tc>
        <w:tc>
          <w:tcPr>
            <w:tcW w:w="4071" w:type="pct"/>
            <w:shd w:val="clear" w:color="auto" w:fill="auto"/>
            <w:vAlign w:val="center"/>
          </w:tcPr>
          <w:p w14:paraId="2490C255" w14:textId="77777777" w:rsidR="00100CD5" w:rsidRPr="00451CE9" w:rsidRDefault="00100CD5" w:rsidP="002A3B36">
            <w:pPr>
              <w:spacing w:after="0"/>
              <w:cnfStyle w:val="000000100000" w:firstRow="0" w:lastRow="0" w:firstColumn="0" w:lastColumn="0" w:oddVBand="0" w:evenVBand="0" w:oddHBand="1" w:evenHBand="0" w:firstRowFirstColumn="0" w:firstRowLastColumn="0" w:lastRowFirstColumn="0" w:lastRowLastColumn="0"/>
            </w:pPr>
            <w:r>
              <w:rPr>
                <w:lang w:val="pl"/>
              </w:rPr>
              <w:t>Korzyść kliniczna</w:t>
            </w:r>
          </w:p>
        </w:tc>
      </w:tr>
      <w:tr w:rsidR="00100CD5" w:rsidRPr="00487FC6" w14:paraId="349B4B0C" w14:textId="77777777" w:rsidTr="00100CD5">
        <w:tc>
          <w:tcPr>
            <w:cnfStyle w:val="001000000000" w:firstRow="0" w:lastRow="0" w:firstColumn="1" w:lastColumn="0" w:oddVBand="0" w:evenVBand="0" w:oddHBand="0" w:evenHBand="0" w:firstRowFirstColumn="0" w:firstRowLastColumn="0" w:lastRowFirstColumn="0" w:lastRowLastColumn="0"/>
            <w:tcW w:w="929" w:type="pct"/>
          </w:tcPr>
          <w:p w14:paraId="0DF14A30" w14:textId="77777777" w:rsidR="00100CD5" w:rsidRPr="00451CE9" w:rsidRDefault="00100CD5" w:rsidP="002A3B36">
            <w:pPr>
              <w:spacing w:after="0"/>
              <w:rPr>
                <w:b w:val="0"/>
                <w:bCs w:val="0"/>
              </w:rPr>
            </w:pPr>
            <w:r>
              <w:rPr>
                <w:b w:val="0"/>
                <w:bCs w:val="0"/>
                <w:lang w:val="pl"/>
              </w:rPr>
              <w:t>B1</w:t>
            </w:r>
          </w:p>
        </w:tc>
        <w:tc>
          <w:tcPr>
            <w:tcW w:w="4071" w:type="pct"/>
          </w:tcPr>
          <w:p w14:paraId="7CB7DCB7" w14:textId="77777777" w:rsidR="00100CD5" w:rsidRPr="00487FC6" w:rsidRDefault="00100CD5" w:rsidP="002A3B36">
            <w:pPr>
              <w:spacing w:after="0"/>
              <w:cnfStyle w:val="000000000000" w:firstRow="0" w:lastRow="0" w:firstColumn="0" w:lastColumn="0" w:oddVBand="0" w:evenVBand="0" w:oddHBand="0" w:evenHBand="0" w:firstRowFirstColumn="0" w:firstRowLastColumn="0" w:lastRowFirstColumn="0" w:lastRowLastColumn="0"/>
              <w:rPr>
                <w:lang w:val="pl-PL"/>
              </w:rPr>
            </w:pPr>
            <w:r>
              <w:rPr>
                <w:lang w:val="pl"/>
              </w:rPr>
              <w:t>Usuwanie nagromadzonego płynu z jam ciała</w:t>
            </w:r>
          </w:p>
        </w:tc>
      </w:tr>
      <w:tr w:rsidR="00100CD5" w:rsidRPr="00487FC6" w14:paraId="1CC11402" w14:textId="77777777" w:rsidTr="00100C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9" w:type="pct"/>
            <w:shd w:val="clear" w:color="auto" w:fill="auto"/>
          </w:tcPr>
          <w:p w14:paraId="449ADADC" w14:textId="77777777" w:rsidR="00100CD5" w:rsidRPr="00451CE9" w:rsidRDefault="00100CD5" w:rsidP="002A3B36">
            <w:pPr>
              <w:spacing w:after="0"/>
              <w:rPr>
                <w:b w:val="0"/>
                <w:bCs w:val="0"/>
              </w:rPr>
            </w:pPr>
            <w:r>
              <w:rPr>
                <w:b w:val="0"/>
                <w:bCs w:val="0"/>
                <w:lang w:val="pl"/>
              </w:rPr>
              <w:t>B2</w:t>
            </w:r>
          </w:p>
        </w:tc>
        <w:tc>
          <w:tcPr>
            <w:tcW w:w="4071" w:type="pct"/>
            <w:shd w:val="clear" w:color="auto" w:fill="auto"/>
          </w:tcPr>
          <w:p w14:paraId="03CAF90D" w14:textId="77777777" w:rsidR="00100CD5" w:rsidRPr="00487FC6" w:rsidRDefault="00100CD5" w:rsidP="002A3B36">
            <w:pPr>
              <w:spacing w:after="0"/>
              <w:cnfStyle w:val="000000100000" w:firstRow="0" w:lastRow="0" w:firstColumn="0" w:lastColumn="0" w:oddVBand="0" w:evenVBand="0" w:oddHBand="1" w:evenHBand="0" w:firstRowFirstColumn="0" w:firstRowLastColumn="0" w:lastRowFirstColumn="0" w:lastRowLastColumn="0"/>
              <w:rPr>
                <w:lang w:val="pl-PL"/>
              </w:rPr>
            </w:pPr>
            <w:r>
              <w:rPr>
                <w:lang w:val="pl"/>
              </w:rPr>
              <w:t>Ustąpienie objawów pacjenta spowodowanych zakażeniem płynu lub jego nagromadzeniem</w:t>
            </w:r>
          </w:p>
        </w:tc>
      </w:tr>
      <w:tr w:rsidR="00100CD5" w:rsidRPr="00487FC6" w14:paraId="559D8821" w14:textId="77777777" w:rsidTr="00100CD5">
        <w:tc>
          <w:tcPr>
            <w:cnfStyle w:val="001000000000" w:firstRow="0" w:lastRow="0" w:firstColumn="1" w:lastColumn="0" w:oddVBand="0" w:evenVBand="0" w:oddHBand="0" w:evenHBand="0" w:firstRowFirstColumn="0" w:firstRowLastColumn="0" w:lastRowFirstColumn="0" w:lastRowLastColumn="0"/>
            <w:tcW w:w="929" w:type="pct"/>
          </w:tcPr>
          <w:p w14:paraId="3629519E" w14:textId="77777777" w:rsidR="00100CD5" w:rsidRPr="00451CE9" w:rsidRDefault="00100CD5" w:rsidP="002A3B36">
            <w:pPr>
              <w:spacing w:after="0"/>
              <w:rPr>
                <w:b w:val="0"/>
                <w:bCs w:val="0"/>
              </w:rPr>
            </w:pPr>
            <w:r>
              <w:rPr>
                <w:b w:val="0"/>
                <w:bCs w:val="0"/>
                <w:lang w:val="pl"/>
              </w:rPr>
              <w:t>B3</w:t>
            </w:r>
          </w:p>
        </w:tc>
        <w:tc>
          <w:tcPr>
            <w:tcW w:w="4071" w:type="pct"/>
          </w:tcPr>
          <w:p w14:paraId="6A2CD969" w14:textId="77777777" w:rsidR="00100CD5" w:rsidRPr="00487FC6" w:rsidRDefault="00100CD5" w:rsidP="002A3B36">
            <w:pPr>
              <w:spacing w:after="0"/>
              <w:cnfStyle w:val="000000000000" w:firstRow="0" w:lastRow="0" w:firstColumn="0" w:lastColumn="0" w:oddVBand="0" w:evenVBand="0" w:oddHBand="0" w:evenHBand="0" w:firstRowFirstColumn="0" w:firstRowLastColumn="0" w:lastRowFirstColumn="0" w:lastRowLastColumn="0"/>
              <w:rPr>
                <w:lang w:val="pl-PL"/>
              </w:rPr>
            </w:pPr>
            <w:r>
              <w:rPr>
                <w:lang w:val="pl"/>
              </w:rPr>
              <w:t>Mniejsza liczba powikłań i zagrożeń w porównaniu z interwencją chirurgiczną</w:t>
            </w:r>
          </w:p>
        </w:tc>
      </w:tr>
      <w:tr w:rsidR="00100CD5" w:rsidRPr="00487FC6" w14:paraId="7E7F1165" w14:textId="77777777" w:rsidTr="00DE3971">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929" w:type="pct"/>
            <w:shd w:val="clear" w:color="auto" w:fill="auto"/>
          </w:tcPr>
          <w:p w14:paraId="177C44EA" w14:textId="77777777" w:rsidR="00100CD5" w:rsidRPr="00451CE9" w:rsidRDefault="00100CD5" w:rsidP="002A3B36">
            <w:pPr>
              <w:spacing w:after="0"/>
              <w:rPr>
                <w:b w:val="0"/>
                <w:bCs w:val="0"/>
              </w:rPr>
            </w:pPr>
            <w:r>
              <w:rPr>
                <w:b w:val="0"/>
                <w:bCs w:val="0"/>
                <w:lang w:val="pl"/>
              </w:rPr>
              <w:t>B4</w:t>
            </w:r>
          </w:p>
        </w:tc>
        <w:tc>
          <w:tcPr>
            <w:tcW w:w="4071" w:type="pct"/>
            <w:shd w:val="clear" w:color="auto" w:fill="auto"/>
          </w:tcPr>
          <w:p w14:paraId="156C8034" w14:textId="77777777" w:rsidR="00100CD5" w:rsidRPr="00487FC6" w:rsidRDefault="00100CD5" w:rsidP="002A3B36">
            <w:pPr>
              <w:spacing w:after="0"/>
              <w:cnfStyle w:val="000000100000" w:firstRow="0" w:lastRow="0" w:firstColumn="0" w:lastColumn="0" w:oddVBand="0" w:evenVBand="0" w:oddHBand="1" w:evenHBand="0" w:firstRowFirstColumn="0" w:firstRowLastColumn="0" w:lastRowFirstColumn="0" w:lastRowLastColumn="0"/>
              <w:rPr>
                <w:lang w:val="pl-PL"/>
              </w:rPr>
            </w:pPr>
            <w:r>
              <w:rPr>
                <w:lang w:val="pl"/>
              </w:rPr>
              <w:t>Ułatwianie dostępu przezskórnego w celu założenia cewnika</w:t>
            </w:r>
          </w:p>
        </w:tc>
      </w:tr>
      <w:tr w:rsidR="00100CD5" w:rsidRPr="00487FC6" w14:paraId="5A933703" w14:textId="77777777" w:rsidTr="00100CD5">
        <w:tc>
          <w:tcPr>
            <w:cnfStyle w:val="001000000000" w:firstRow="0" w:lastRow="0" w:firstColumn="1" w:lastColumn="0" w:oddVBand="0" w:evenVBand="0" w:oddHBand="0" w:evenHBand="0" w:firstRowFirstColumn="0" w:firstRowLastColumn="0" w:lastRowFirstColumn="0" w:lastRowLastColumn="0"/>
            <w:tcW w:w="929" w:type="pct"/>
          </w:tcPr>
          <w:p w14:paraId="6BCB4CF8" w14:textId="77777777" w:rsidR="00100CD5" w:rsidRPr="00451CE9" w:rsidRDefault="00100CD5" w:rsidP="002A3B36">
            <w:pPr>
              <w:spacing w:after="0"/>
              <w:rPr>
                <w:b w:val="0"/>
                <w:bCs w:val="0"/>
              </w:rPr>
            </w:pPr>
            <w:r>
              <w:rPr>
                <w:b w:val="0"/>
                <w:bCs w:val="0"/>
                <w:lang w:val="pl"/>
              </w:rPr>
              <w:t>B5</w:t>
            </w:r>
          </w:p>
        </w:tc>
        <w:tc>
          <w:tcPr>
            <w:tcW w:w="4071" w:type="pct"/>
          </w:tcPr>
          <w:p w14:paraId="7154BAE7" w14:textId="77777777" w:rsidR="00100CD5" w:rsidRPr="00487FC6" w:rsidRDefault="00100CD5" w:rsidP="002A3B36">
            <w:pPr>
              <w:spacing w:after="0"/>
              <w:cnfStyle w:val="000000000000" w:firstRow="0" w:lastRow="0" w:firstColumn="0" w:lastColumn="0" w:oddVBand="0" w:evenVBand="0" w:oddHBand="0" w:evenHBand="0" w:firstRowFirstColumn="0" w:firstRowLastColumn="0" w:lastRowFirstColumn="0" w:lastRowLastColumn="0"/>
              <w:rPr>
                <w:lang w:val="pl-PL"/>
              </w:rPr>
            </w:pPr>
            <w:r>
              <w:rPr>
                <w:lang w:val="pl"/>
              </w:rPr>
              <w:t>Zapobieganie przemieszczeniu się cewnika, co z kolei zmniejsza ryzyko dodatkowych zabiegów lub wymian</w:t>
            </w:r>
          </w:p>
        </w:tc>
      </w:tr>
      <w:bookmarkEnd w:id="30"/>
    </w:tbl>
    <w:p w14:paraId="39B75678" w14:textId="565E9227" w:rsidR="00663547" w:rsidRPr="00487FC6" w:rsidRDefault="00663547" w:rsidP="00663547">
      <w:pPr>
        <w:spacing w:after="120" w:afterAutospacing="0" w:line="240" w:lineRule="auto"/>
        <w:ind w:left="576"/>
        <w:rPr>
          <w:rFonts w:eastAsia="Times New Roman" w:cs="Times New Roman"/>
          <w:b/>
          <w:szCs w:val="24"/>
          <w:lang w:val="pl-PL"/>
        </w:rPr>
      </w:pPr>
    </w:p>
    <w:p w14:paraId="1F37E3A6" w14:textId="77777777" w:rsidR="00862D80" w:rsidRDefault="00862D80">
      <w:pPr>
        <w:spacing w:after="160" w:afterAutospacing="0"/>
        <w:rPr>
          <w:rFonts w:cs="Times New Roman"/>
          <w:lang w:val="pl"/>
        </w:rPr>
      </w:pPr>
      <w:r>
        <w:rPr>
          <w:rFonts w:cs="Times New Roman"/>
          <w:lang w:val="pl"/>
        </w:rPr>
        <w:br w:type="page"/>
      </w:r>
    </w:p>
    <w:p w14:paraId="2B8CDC36" w14:textId="41DB9034" w:rsidR="00024137" w:rsidRPr="00487FC6" w:rsidRDefault="00024137" w:rsidP="00024137">
      <w:pPr>
        <w:spacing w:after="120" w:afterAutospacing="0" w:line="240" w:lineRule="auto"/>
        <w:rPr>
          <w:rFonts w:eastAsia="Times New Roman" w:cs="Times New Roman"/>
          <w:b/>
          <w:szCs w:val="24"/>
          <w:lang w:val="pl-PL"/>
        </w:rPr>
      </w:pPr>
      <w:r>
        <w:rPr>
          <w:rFonts w:cs="Times New Roman"/>
          <w:lang w:val="pl"/>
        </w:rPr>
        <w:t>Tabela 4.1-2: Ocena korzyści (RMR-0022 Rev 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2"/>
        <w:gridCol w:w="782"/>
        <w:gridCol w:w="1149"/>
        <w:gridCol w:w="1727"/>
      </w:tblGrid>
      <w:tr w:rsidR="00663547" w:rsidRPr="00451CE9" w14:paraId="0371C915" w14:textId="77777777" w:rsidTr="00663547">
        <w:trPr>
          <w:trHeight w:val="638"/>
        </w:trPr>
        <w:tc>
          <w:tcPr>
            <w:tcW w:w="3246" w:type="pct"/>
          </w:tcPr>
          <w:p w14:paraId="497CFB28" w14:textId="77777777" w:rsidR="00663547" w:rsidRPr="00451CE9" w:rsidRDefault="00663547" w:rsidP="00C03BE4">
            <w:pPr>
              <w:spacing w:after="0" w:afterAutospacing="0" w:line="240" w:lineRule="auto"/>
              <w:rPr>
                <w:rFonts w:eastAsia="Times New Roman" w:cs="Times New Roman"/>
                <w:szCs w:val="24"/>
              </w:rPr>
            </w:pPr>
            <w:r>
              <w:rPr>
                <w:rFonts w:eastAsia="Times New Roman" w:cs="Times New Roman"/>
                <w:szCs w:val="24"/>
                <w:lang w:val="pl"/>
              </w:rPr>
              <w:t>Korzyści</w:t>
            </w:r>
          </w:p>
        </w:tc>
        <w:tc>
          <w:tcPr>
            <w:tcW w:w="375" w:type="pct"/>
          </w:tcPr>
          <w:p w14:paraId="5ABC04E5" w14:textId="77777777" w:rsidR="00663547" w:rsidRPr="00451CE9" w:rsidRDefault="00663547" w:rsidP="00C03BE4">
            <w:pPr>
              <w:spacing w:after="0" w:afterAutospacing="0" w:line="240" w:lineRule="auto"/>
              <w:jc w:val="center"/>
              <w:rPr>
                <w:rFonts w:eastAsia="Times New Roman" w:cs="Times New Roman"/>
                <w:bCs/>
                <w:szCs w:val="24"/>
              </w:rPr>
            </w:pPr>
            <w:r>
              <w:rPr>
                <w:rFonts w:eastAsia="Times New Roman" w:cs="Times New Roman"/>
                <w:szCs w:val="24"/>
                <w:lang w:val="pl"/>
              </w:rPr>
              <w:t>BEN</w:t>
            </w:r>
          </w:p>
        </w:tc>
        <w:tc>
          <w:tcPr>
            <w:tcW w:w="551" w:type="pct"/>
          </w:tcPr>
          <w:p w14:paraId="7A14BD73" w14:textId="77777777" w:rsidR="00663547" w:rsidRPr="00451CE9" w:rsidRDefault="00663547" w:rsidP="00C03BE4">
            <w:pPr>
              <w:spacing w:after="0" w:afterAutospacing="0" w:line="240" w:lineRule="auto"/>
              <w:jc w:val="center"/>
              <w:rPr>
                <w:rFonts w:eastAsia="Times New Roman" w:cs="Times New Roman"/>
                <w:bCs/>
                <w:szCs w:val="24"/>
              </w:rPr>
            </w:pPr>
            <w:r>
              <w:rPr>
                <w:rFonts w:eastAsia="Times New Roman" w:cs="Times New Roman"/>
                <w:szCs w:val="24"/>
                <w:lang w:val="pl"/>
              </w:rPr>
              <w:t>OCCt</w:t>
            </w:r>
          </w:p>
        </w:tc>
        <w:tc>
          <w:tcPr>
            <w:tcW w:w="828" w:type="pct"/>
          </w:tcPr>
          <w:p w14:paraId="08B4D313" w14:textId="77777777" w:rsidR="00663547" w:rsidRPr="00451CE9" w:rsidRDefault="00663547" w:rsidP="00C03BE4">
            <w:pPr>
              <w:spacing w:after="0" w:afterAutospacing="0" w:line="240" w:lineRule="auto"/>
              <w:jc w:val="center"/>
              <w:rPr>
                <w:rFonts w:eastAsia="Times New Roman" w:cs="Times New Roman"/>
                <w:bCs/>
                <w:szCs w:val="24"/>
              </w:rPr>
            </w:pPr>
            <w:r>
              <w:rPr>
                <w:rFonts w:eastAsia="Times New Roman" w:cs="Times New Roman"/>
                <w:szCs w:val="24"/>
                <w:lang w:val="pl"/>
              </w:rPr>
              <w:t>BPN</w:t>
            </w:r>
          </w:p>
          <w:p w14:paraId="1C1241C4" w14:textId="77777777" w:rsidR="00663547" w:rsidRPr="00451CE9" w:rsidRDefault="00663547" w:rsidP="00C03BE4">
            <w:pPr>
              <w:spacing w:after="0" w:afterAutospacing="0" w:line="240" w:lineRule="auto"/>
              <w:jc w:val="center"/>
              <w:rPr>
                <w:rFonts w:eastAsia="Times New Roman" w:cs="Times New Roman"/>
                <w:bCs/>
                <w:szCs w:val="24"/>
              </w:rPr>
            </w:pPr>
            <w:r>
              <w:rPr>
                <w:rFonts w:eastAsia="Times New Roman" w:cs="Times New Roman"/>
                <w:szCs w:val="24"/>
                <w:lang w:val="pl"/>
              </w:rPr>
              <w:t>(BEN*OCCt)</w:t>
            </w:r>
          </w:p>
        </w:tc>
      </w:tr>
      <w:tr w:rsidR="00663547" w:rsidRPr="00451CE9" w14:paraId="0050DA40" w14:textId="77777777" w:rsidTr="00663547">
        <w:trPr>
          <w:trHeight w:val="314"/>
        </w:trPr>
        <w:tc>
          <w:tcPr>
            <w:tcW w:w="3246" w:type="pct"/>
          </w:tcPr>
          <w:p w14:paraId="3F3BEC0B" w14:textId="77777777" w:rsidR="00663547" w:rsidRPr="00487FC6" w:rsidRDefault="00663547" w:rsidP="00C03BE4">
            <w:pPr>
              <w:spacing w:after="0" w:afterAutospacing="0" w:line="240" w:lineRule="auto"/>
              <w:rPr>
                <w:rFonts w:eastAsia="Times New Roman" w:cs="Times New Roman"/>
                <w:szCs w:val="24"/>
                <w:lang w:val="pl-PL"/>
              </w:rPr>
            </w:pPr>
            <w:r>
              <w:rPr>
                <w:rFonts w:eastAsia="Times New Roman" w:cs="Times New Roman"/>
                <w:sz w:val="20"/>
                <w:szCs w:val="20"/>
                <w:lang w:val="pl"/>
              </w:rPr>
              <w:t>Usuwanie nagromadzonego płynu z jam ciała </w:t>
            </w:r>
          </w:p>
        </w:tc>
        <w:tc>
          <w:tcPr>
            <w:tcW w:w="375" w:type="pct"/>
          </w:tcPr>
          <w:p w14:paraId="78DB2B6C"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pl"/>
              </w:rPr>
              <w:t>4</w:t>
            </w:r>
          </w:p>
        </w:tc>
        <w:tc>
          <w:tcPr>
            <w:tcW w:w="551" w:type="pct"/>
          </w:tcPr>
          <w:p w14:paraId="0B1DCEBD"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pl"/>
              </w:rPr>
              <w:t>6</w:t>
            </w:r>
          </w:p>
        </w:tc>
        <w:tc>
          <w:tcPr>
            <w:tcW w:w="828" w:type="pct"/>
          </w:tcPr>
          <w:p w14:paraId="1190EFEC"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pl"/>
              </w:rPr>
              <w:t>24</w:t>
            </w:r>
          </w:p>
        </w:tc>
      </w:tr>
      <w:tr w:rsidR="00663547" w:rsidRPr="00451CE9" w14:paraId="7A398B98" w14:textId="77777777" w:rsidTr="00663547">
        <w:tc>
          <w:tcPr>
            <w:tcW w:w="3246" w:type="pct"/>
          </w:tcPr>
          <w:p w14:paraId="38D16E7D" w14:textId="77777777" w:rsidR="00663547" w:rsidRPr="00487FC6" w:rsidRDefault="00663547" w:rsidP="00C03BE4">
            <w:pPr>
              <w:spacing w:after="0" w:afterAutospacing="0" w:line="240" w:lineRule="auto"/>
              <w:rPr>
                <w:rFonts w:eastAsia="Times New Roman" w:cs="Times New Roman"/>
                <w:szCs w:val="24"/>
                <w:lang w:val="pl-PL"/>
              </w:rPr>
            </w:pPr>
            <w:r>
              <w:rPr>
                <w:rFonts w:eastAsia="Times New Roman" w:cs="Times New Roman"/>
                <w:sz w:val="20"/>
                <w:szCs w:val="20"/>
                <w:lang w:val="pl"/>
              </w:rPr>
              <w:t>Ustąpienie objawów pacjenta spowodowanych zakażeniem płynu lub jego nagromadzeniem </w:t>
            </w:r>
          </w:p>
        </w:tc>
        <w:tc>
          <w:tcPr>
            <w:tcW w:w="375" w:type="pct"/>
          </w:tcPr>
          <w:p w14:paraId="558895D1"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pl"/>
              </w:rPr>
              <w:t>4</w:t>
            </w:r>
          </w:p>
        </w:tc>
        <w:tc>
          <w:tcPr>
            <w:tcW w:w="551" w:type="pct"/>
          </w:tcPr>
          <w:p w14:paraId="73E84412"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pl"/>
              </w:rPr>
              <w:t>6</w:t>
            </w:r>
          </w:p>
        </w:tc>
        <w:tc>
          <w:tcPr>
            <w:tcW w:w="828" w:type="pct"/>
          </w:tcPr>
          <w:p w14:paraId="30885BE1"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pl"/>
              </w:rPr>
              <w:t>24</w:t>
            </w:r>
          </w:p>
        </w:tc>
      </w:tr>
      <w:tr w:rsidR="00663547" w:rsidRPr="00451CE9" w14:paraId="65FF8070" w14:textId="77777777" w:rsidTr="00663547">
        <w:tc>
          <w:tcPr>
            <w:tcW w:w="3246" w:type="pct"/>
          </w:tcPr>
          <w:p w14:paraId="0CAD43A7" w14:textId="77777777" w:rsidR="00663547" w:rsidRPr="00487FC6" w:rsidRDefault="00663547" w:rsidP="00C03BE4">
            <w:pPr>
              <w:spacing w:after="0" w:afterAutospacing="0" w:line="240" w:lineRule="auto"/>
              <w:rPr>
                <w:rFonts w:eastAsia="Times New Roman" w:cs="Times New Roman"/>
                <w:szCs w:val="24"/>
                <w:lang w:val="pl-PL"/>
              </w:rPr>
            </w:pPr>
            <w:r>
              <w:rPr>
                <w:rFonts w:eastAsia="Times New Roman" w:cs="Times New Roman"/>
                <w:sz w:val="20"/>
                <w:szCs w:val="20"/>
                <w:lang w:val="pl"/>
              </w:rPr>
              <w:t>Mniejsza liczba powikłań i zagrożeń w porównaniu z interwencją chirurgiczną </w:t>
            </w:r>
          </w:p>
        </w:tc>
        <w:tc>
          <w:tcPr>
            <w:tcW w:w="375" w:type="pct"/>
          </w:tcPr>
          <w:p w14:paraId="6E0913D7"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pl"/>
              </w:rPr>
              <w:t>4</w:t>
            </w:r>
          </w:p>
        </w:tc>
        <w:tc>
          <w:tcPr>
            <w:tcW w:w="551" w:type="pct"/>
          </w:tcPr>
          <w:p w14:paraId="6D4B0575"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pl"/>
              </w:rPr>
              <w:t>6</w:t>
            </w:r>
          </w:p>
        </w:tc>
        <w:tc>
          <w:tcPr>
            <w:tcW w:w="828" w:type="pct"/>
          </w:tcPr>
          <w:p w14:paraId="721D3823"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pl"/>
              </w:rPr>
              <w:t>24</w:t>
            </w:r>
          </w:p>
        </w:tc>
      </w:tr>
      <w:tr w:rsidR="00663547" w:rsidRPr="00451CE9" w14:paraId="6B53AFFF" w14:textId="77777777" w:rsidTr="00663547">
        <w:tc>
          <w:tcPr>
            <w:tcW w:w="3246" w:type="pct"/>
          </w:tcPr>
          <w:p w14:paraId="15EF2DEB" w14:textId="77777777" w:rsidR="00663547" w:rsidRPr="00487FC6" w:rsidRDefault="00663547" w:rsidP="00C03BE4">
            <w:pPr>
              <w:spacing w:after="0" w:afterAutospacing="0" w:line="240" w:lineRule="auto"/>
              <w:rPr>
                <w:rFonts w:eastAsia="Times New Roman" w:cs="Times New Roman"/>
                <w:szCs w:val="24"/>
                <w:lang w:val="pl-PL"/>
              </w:rPr>
            </w:pPr>
            <w:r>
              <w:rPr>
                <w:rFonts w:eastAsia="Times New Roman" w:cs="Times New Roman"/>
                <w:sz w:val="20"/>
                <w:szCs w:val="20"/>
                <w:lang w:val="pl"/>
              </w:rPr>
              <w:t>Ułatwianie dostępu przezskórnego w celu założenia cewnika </w:t>
            </w:r>
          </w:p>
        </w:tc>
        <w:tc>
          <w:tcPr>
            <w:tcW w:w="375" w:type="pct"/>
          </w:tcPr>
          <w:p w14:paraId="13C1530F"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pl"/>
              </w:rPr>
              <w:t>4</w:t>
            </w:r>
          </w:p>
        </w:tc>
        <w:tc>
          <w:tcPr>
            <w:tcW w:w="551" w:type="pct"/>
          </w:tcPr>
          <w:p w14:paraId="7A9C333F"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pl"/>
              </w:rPr>
              <w:t>6</w:t>
            </w:r>
          </w:p>
        </w:tc>
        <w:tc>
          <w:tcPr>
            <w:tcW w:w="828" w:type="pct"/>
          </w:tcPr>
          <w:p w14:paraId="5566FF0E"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pl"/>
              </w:rPr>
              <w:t>24</w:t>
            </w:r>
          </w:p>
        </w:tc>
      </w:tr>
      <w:tr w:rsidR="00663547" w:rsidRPr="00451CE9" w14:paraId="21896144" w14:textId="77777777" w:rsidTr="00663547">
        <w:trPr>
          <w:trHeight w:val="269"/>
        </w:trPr>
        <w:tc>
          <w:tcPr>
            <w:tcW w:w="3246" w:type="pct"/>
          </w:tcPr>
          <w:p w14:paraId="0493C9C5" w14:textId="77777777" w:rsidR="00663547" w:rsidRPr="00451CE9" w:rsidRDefault="00663547" w:rsidP="00C03BE4">
            <w:pPr>
              <w:spacing w:after="0" w:afterAutospacing="0" w:line="240" w:lineRule="auto"/>
              <w:rPr>
                <w:rFonts w:eastAsia="Times New Roman" w:cs="Times New Roman"/>
                <w:sz w:val="20"/>
                <w:szCs w:val="20"/>
              </w:rPr>
            </w:pPr>
            <w:r>
              <w:rPr>
                <w:rFonts w:eastAsia="Times New Roman" w:cs="Times New Roman"/>
                <w:sz w:val="20"/>
                <w:szCs w:val="20"/>
                <w:lang w:val="pl"/>
              </w:rPr>
              <w:t>Zapobieganie przemieszczeniu cewnika </w:t>
            </w:r>
          </w:p>
        </w:tc>
        <w:tc>
          <w:tcPr>
            <w:tcW w:w="375" w:type="pct"/>
          </w:tcPr>
          <w:p w14:paraId="34B02F0F"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pl"/>
              </w:rPr>
              <w:t>4</w:t>
            </w:r>
          </w:p>
        </w:tc>
        <w:tc>
          <w:tcPr>
            <w:tcW w:w="551" w:type="pct"/>
          </w:tcPr>
          <w:p w14:paraId="660A1788"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pl"/>
              </w:rPr>
              <w:t>6</w:t>
            </w:r>
          </w:p>
        </w:tc>
        <w:tc>
          <w:tcPr>
            <w:tcW w:w="828" w:type="pct"/>
          </w:tcPr>
          <w:p w14:paraId="2C35A861"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pl"/>
              </w:rPr>
              <w:t>24</w:t>
            </w:r>
          </w:p>
        </w:tc>
      </w:tr>
      <w:tr w:rsidR="00663547" w:rsidRPr="00451CE9" w14:paraId="237D69A6" w14:textId="77777777" w:rsidTr="00663547">
        <w:tc>
          <w:tcPr>
            <w:tcW w:w="3246" w:type="pct"/>
          </w:tcPr>
          <w:p w14:paraId="2E6520E1" w14:textId="77777777" w:rsidR="00663547" w:rsidRPr="00451CE9" w:rsidRDefault="00663547" w:rsidP="00C03BE4">
            <w:pPr>
              <w:spacing w:after="0" w:afterAutospacing="0" w:line="240" w:lineRule="auto"/>
              <w:jc w:val="right"/>
              <w:rPr>
                <w:rFonts w:eastAsia="Times New Roman" w:cs="Times New Roman"/>
                <w:bCs/>
                <w:szCs w:val="24"/>
              </w:rPr>
            </w:pPr>
            <w:r>
              <w:rPr>
                <w:rFonts w:eastAsia="Times New Roman" w:cs="Times New Roman"/>
                <w:szCs w:val="24"/>
                <w:lang w:val="pl"/>
              </w:rPr>
              <w:t>BPN najgorszego przypadku:</w:t>
            </w:r>
          </w:p>
        </w:tc>
        <w:tc>
          <w:tcPr>
            <w:tcW w:w="375" w:type="pct"/>
          </w:tcPr>
          <w:p w14:paraId="78AB33E6"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pl"/>
              </w:rPr>
              <w:t>4</w:t>
            </w:r>
          </w:p>
        </w:tc>
        <w:tc>
          <w:tcPr>
            <w:tcW w:w="551" w:type="pct"/>
          </w:tcPr>
          <w:p w14:paraId="5AF2E86D"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pl"/>
              </w:rPr>
              <w:t>6</w:t>
            </w:r>
          </w:p>
        </w:tc>
        <w:tc>
          <w:tcPr>
            <w:tcW w:w="828" w:type="pct"/>
          </w:tcPr>
          <w:p w14:paraId="33CB90C3"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pl"/>
              </w:rPr>
              <w:t>24</w:t>
            </w:r>
          </w:p>
        </w:tc>
      </w:tr>
    </w:tbl>
    <w:p w14:paraId="5A87F552" w14:textId="7BE13D26" w:rsidR="00663547" w:rsidRPr="00487FC6" w:rsidRDefault="00663547" w:rsidP="006B1D47">
      <w:pPr>
        <w:spacing w:after="120" w:afterAutospacing="0" w:line="240" w:lineRule="auto"/>
        <w:rPr>
          <w:rFonts w:eastAsia="Times New Roman" w:cs="Times New Roman"/>
          <w:iCs/>
          <w:sz w:val="20"/>
          <w:szCs w:val="20"/>
          <w:lang w:val="pl-PL"/>
        </w:rPr>
      </w:pPr>
      <w:r>
        <w:rPr>
          <w:rFonts w:eastAsia="Times New Roman" w:cs="Times New Roman"/>
          <w:sz w:val="20"/>
          <w:szCs w:val="20"/>
          <w:lang w:val="pl"/>
        </w:rPr>
        <w:t xml:space="preserve">OCCt </w:t>
      </w:r>
      <w:r w:rsidR="006B1D47">
        <w:rPr>
          <w:rFonts w:eastAsia="Times New Roman" w:cs="Times New Roman"/>
          <w:sz w:val="20"/>
          <w:szCs w:val="20"/>
          <w:lang w:val="pl"/>
        </w:rPr>
        <w:t xml:space="preserve">(prawdopodobieństwo wystąpienia korzyści wynikającej z leczenia/wyniku) </w:t>
      </w:r>
      <w:r>
        <w:rPr>
          <w:rFonts w:eastAsia="Times New Roman" w:cs="Times New Roman"/>
          <w:sz w:val="20"/>
          <w:szCs w:val="20"/>
          <w:lang w:val="pl"/>
        </w:rPr>
        <w:t>opiera się na danych z CER-031 Rev. C.</w:t>
      </w:r>
    </w:p>
    <w:p w14:paraId="323C2F0D" w14:textId="77777777" w:rsidR="00C03BE4" w:rsidRPr="00487FC6" w:rsidRDefault="00C03BE4" w:rsidP="00B47695">
      <w:pPr>
        <w:spacing w:after="0" w:afterAutospacing="0" w:line="240" w:lineRule="auto"/>
        <w:rPr>
          <w:rFonts w:eastAsia="Arial" w:cs="Times New Roman"/>
          <w:sz w:val="22"/>
          <w:lang w:val="pl-PL"/>
        </w:rPr>
      </w:pPr>
    </w:p>
    <w:p w14:paraId="54A96677" w14:textId="50412245" w:rsidR="00B66CEA" w:rsidRPr="00487FC6" w:rsidRDefault="00B47695" w:rsidP="00B47695">
      <w:pPr>
        <w:spacing w:after="0" w:afterAutospacing="0" w:line="240" w:lineRule="auto"/>
        <w:rPr>
          <w:rFonts w:eastAsia="Arial" w:cs="Times New Roman"/>
          <w:sz w:val="22"/>
          <w:lang w:val="pl-PL"/>
        </w:rPr>
      </w:pPr>
      <w:r>
        <w:rPr>
          <w:rFonts w:cs="Times New Roman"/>
          <w:sz w:val="22"/>
          <w:lang w:val="pl"/>
        </w:rPr>
        <w:t>Tabela 4.1.-3:</w:t>
      </w:r>
      <w:r>
        <w:rPr>
          <w:rFonts w:cs="Times New Roman"/>
          <w:lang w:val="pl"/>
        </w:rPr>
        <w:t xml:space="preserve"> </w:t>
      </w:r>
      <w:r>
        <w:rPr>
          <w:rFonts w:cs="Times New Roman"/>
          <w:sz w:val="22"/>
          <w:lang w:val="pl"/>
        </w:rPr>
        <w:t>Zdarzenia niepożądane opisane w literaturze (CER-031 Rev C)</w:t>
      </w:r>
    </w:p>
    <w:tbl>
      <w:tblPr>
        <w:tblStyle w:val="TableGrid"/>
        <w:tblW w:w="0" w:type="auto"/>
        <w:tblLook w:val="04A0" w:firstRow="1" w:lastRow="0" w:firstColumn="1" w:lastColumn="0" w:noHBand="0" w:noVBand="1"/>
      </w:tblPr>
      <w:tblGrid>
        <w:gridCol w:w="3476"/>
        <w:gridCol w:w="3477"/>
        <w:gridCol w:w="3477"/>
      </w:tblGrid>
      <w:tr w:rsidR="002B54C9" w:rsidRPr="00451CE9" w14:paraId="73E91E16" w14:textId="77777777" w:rsidTr="007945AA">
        <w:tc>
          <w:tcPr>
            <w:tcW w:w="10430" w:type="dxa"/>
            <w:gridSpan w:val="3"/>
            <w:shd w:val="clear" w:color="auto" w:fill="D9D9D9" w:themeFill="background1" w:themeFillShade="D9"/>
            <w:vAlign w:val="center"/>
          </w:tcPr>
          <w:p w14:paraId="5632BF7E" w14:textId="730045FC" w:rsidR="002B54C9" w:rsidRPr="00451CE9" w:rsidRDefault="008401AC" w:rsidP="006F6EB5">
            <w:pPr>
              <w:autoSpaceDE w:val="0"/>
              <w:autoSpaceDN w:val="0"/>
              <w:adjustRightInd w:val="0"/>
              <w:jc w:val="center"/>
              <w:rPr>
                <w:rFonts w:cs="Times New Roman"/>
                <w:b/>
                <w:bCs/>
                <w:sz w:val="22"/>
              </w:rPr>
            </w:pPr>
            <w:r>
              <w:rPr>
                <w:rFonts w:cs="Times New Roman"/>
                <w:b/>
                <w:bCs/>
                <w:sz w:val="22"/>
                <w:lang w:val="pl"/>
              </w:rPr>
              <w:t>Zdarzenia niepożądane</w:t>
            </w:r>
          </w:p>
        </w:tc>
      </w:tr>
      <w:tr w:rsidR="006F6EB5" w:rsidRPr="00451CE9" w14:paraId="7846DD21" w14:textId="77777777" w:rsidTr="00FC7ADC">
        <w:tc>
          <w:tcPr>
            <w:tcW w:w="3476" w:type="dxa"/>
            <w:vAlign w:val="center"/>
          </w:tcPr>
          <w:p w14:paraId="22E128B0" w14:textId="163BE802" w:rsidR="006F6EB5" w:rsidRPr="00451CE9" w:rsidRDefault="006F6EB5" w:rsidP="00064249">
            <w:pPr>
              <w:spacing w:after="0" w:afterAutospacing="0"/>
              <w:rPr>
                <w:rFonts w:cs="Times New Roman"/>
              </w:rPr>
            </w:pPr>
            <w:r>
              <w:rPr>
                <w:rFonts w:cs="Times New Roman"/>
                <w:b/>
                <w:bCs/>
                <w:sz w:val="22"/>
                <w:lang w:val="pl"/>
              </w:rPr>
              <w:t>Zdarzenie niepożądane</w:t>
            </w:r>
          </w:p>
        </w:tc>
        <w:tc>
          <w:tcPr>
            <w:tcW w:w="3477" w:type="dxa"/>
          </w:tcPr>
          <w:p w14:paraId="32E2BDA8" w14:textId="027FA8B7" w:rsidR="006F6EB5" w:rsidRPr="00451CE9" w:rsidRDefault="006F6EB5" w:rsidP="00064249">
            <w:pPr>
              <w:autoSpaceDE w:val="0"/>
              <w:autoSpaceDN w:val="0"/>
              <w:adjustRightInd w:val="0"/>
              <w:rPr>
                <w:rFonts w:cs="Times New Roman"/>
                <w:b/>
                <w:bCs/>
                <w:sz w:val="22"/>
              </w:rPr>
            </w:pPr>
            <w:r>
              <w:rPr>
                <w:rFonts w:cs="Times New Roman"/>
                <w:b/>
                <w:bCs/>
                <w:sz w:val="22"/>
                <w:lang w:val="pl"/>
              </w:rPr>
              <w:t>Odnotowana częstotliwość (zakres, %)</w:t>
            </w:r>
          </w:p>
        </w:tc>
        <w:tc>
          <w:tcPr>
            <w:tcW w:w="3477" w:type="dxa"/>
          </w:tcPr>
          <w:p w14:paraId="3F92A814" w14:textId="63A152BE" w:rsidR="006F6EB5" w:rsidRPr="00451CE9" w:rsidRDefault="006F6EB5" w:rsidP="00064249">
            <w:pPr>
              <w:autoSpaceDE w:val="0"/>
              <w:autoSpaceDN w:val="0"/>
              <w:adjustRightInd w:val="0"/>
              <w:rPr>
                <w:rFonts w:cs="Times New Roman"/>
                <w:b/>
                <w:bCs/>
                <w:sz w:val="22"/>
              </w:rPr>
            </w:pPr>
            <w:r>
              <w:rPr>
                <w:rFonts w:cs="Times New Roman"/>
                <w:b/>
                <w:bCs/>
                <w:sz w:val="22"/>
                <w:lang w:val="pl"/>
              </w:rPr>
              <w:t>Sugerowana wartość progowa (%)</w:t>
            </w:r>
          </w:p>
        </w:tc>
      </w:tr>
      <w:tr w:rsidR="006F6EB5" w:rsidRPr="00451CE9" w14:paraId="1E9DC614" w14:textId="77777777" w:rsidTr="00BE356E">
        <w:tc>
          <w:tcPr>
            <w:tcW w:w="3476" w:type="dxa"/>
          </w:tcPr>
          <w:p w14:paraId="519E4155" w14:textId="5DE6ABFF" w:rsidR="006F6EB5" w:rsidRPr="00451CE9" w:rsidRDefault="006F6EB5" w:rsidP="00064249">
            <w:pPr>
              <w:spacing w:after="0" w:afterAutospacing="0"/>
              <w:rPr>
                <w:rFonts w:cs="Times New Roman"/>
              </w:rPr>
            </w:pPr>
            <w:r>
              <w:rPr>
                <w:rFonts w:cs="Times New Roman"/>
                <w:sz w:val="22"/>
                <w:lang w:val="pl"/>
              </w:rPr>
              <w:t>Poważne powikłania</w:t>
            </w:r>
          </w:p>
        </w:tc>
        <w:tc>
          <w:tcPr>
            <w:tcW w:w="3477" w:type="dxa"/>
          </w:tcPr>
          <w:p w14:paraId="3F3D4DF1" w14:textId="75614367" w:rsidR="006F6EB5" w:rsidRPr="00451CE9" w:rsidRDefault="006F6EB5" w:rsidP="00064249">
            <w:pPr>
              <w:spacing w:after="0" w:afterAutospacing="0"/>
              <w:rPr>
                <w:rFonts w:cs="Times New Roman"/>
              </w:rPr>
            </w:pPr>
            <w:r>
              <w:rPr>
                <w:rFonts w:cs="Times New Roman"/>
                <w:sz w:val="22"/>
                <w:lang w:val="pl"/>
              </w:rPr>
              <w:t>7,2% (4,5%–9%)</w:t>
            </w:r>
          </w:p>
        </w:tc>
        <w:tc>
          <w:tcPr>
            <w:tcW w:w="3477" w:type="dxa"/>
          </w:tcPr>
          <w:p w14:paraId="2DE3FE41" w14:textId="2F63CA98" w:rsidR="006F6EB5" w:rsidRPr="00451CE9" w:rsidRDefault="006F6EB5" w:rsidP="00064249">
            <w:pPr>
              <w:spacing w:after="0" w:afterAutospacing="0"/>
              <w:rPr>
                <w:rFonts w:cs="Times New Roman"/>
              </w:rPr>
            </w:pPr>
            <w:r>
              <w:rPr>
                <w:rFonts w:cs="Times New Roman"/>
                <w:sz w:val="22"/>
                <w:lang w:val="pl"/>
              </w:rPr>
              <w:t>10,0%</w:t>
            </w:r>
          </w:p>
        </w:tc>
      </w:tr>
      <w:tr w:rsidR="006F6EB5" w:rsidRPr="00451CE9" w14:paraId="57C94B46" w14:textId="77777777" w:rsidTr="00BE356E">
        <w:tc>
          <w:tcPr>
            <w:tcW w:w="3476" w:type="dxa"/>
          </w:tcPr>
          <w:p w14:paraId="25C4A52A" w14:textId="225FEC95" w:rsidR="006F6EB5" w:rsidRPr="00451CE9" w:rsidRDefault="006F6EB5" w:rsidP="00064249">
            <w:pPr>
              <w:spacing w:after="0" w:afterAutospacing="0"/>
              <w:rPr>
                <w:rFonts w:cs="Times New Roman"/>
              </w:rPr>
            </w:pPr>
            <w:r>
              <w:rPr>
                <w:rFonts w:cs="Times New Roman"/>
                <w:sz w:val="22"/>
                <w:lang w:val="pl"/>
              </w:rPr>
              <w:t>Pomniejsze powikłania</w:t>
            </w:r>
          </w:p>
        </w:tc>
        <w:tc>
          <w:tcPr>
            <w:tcW w:w="3477" w:type="dxa"/>
          </w:tcPr>
          <w:p w14:paraId="04010312" w14:textId="5503CEEB" w:rsidR="006F6EB5" w:rsidRPr="00451CE9" w:rsidRDefault="006F6EB5" w:rsidP="00064249">
            <w:pPr>
              <w:spacing w:after="0" w:afterAutospacing="0"/>
              <w:rPr>
                <w:rFonts w:cs="Times New Roman"/>
              </w:rPr>
            </w:pPr>
            <w:r>
              <w:rPr>
                <w:rFonts w:cs="Times New Roman"/>
                <w:sz w:val="22"/>
                <w:lang w:val="pl"/>
              </w:rPr>
              <w:t>22,2% (1,6%–37,6%)</w:t>
            </w:r>
          </w:p>
        </w:tc>
        <w:tc>
          <w:tcPr>
            <w:tcW w:w="3477" w:type="dxa"/>
          </w:tcPr>
          <w:p w14:paraId="35DF6F9B" w14:textId="0E25EF75" w:rsidR="006F6EB5" w:rsidRPr="00451CE9" w:rsidRDefault="006F6EB5" w:rsidP="00064249">
            <w:pPr>
              <w:spacing w:after="0" w:afterAutospacing="0"/>
              <w:rPr>
                <w:rFonts w:cs="Times New Roman"/>
              </w:rPr>
            </w:pPr>
            <w:r>
              <w:rPr>
                <w:rFonts w:cs="Times New Roman"/>
                <w:sz w:val="22"/>
                <w:lang w:val="pl"/>
              </w:rPr>
              <w:t>45,2%</w:t>
            </w:r>
          </w:p>
        </w:tc>
      </w:tr>
      <w:tr w:rsidR="006F6EB5" w:rsidRPr="00451CE9" w14:paraId="3A48D975" w14:textId="77777777" w:rsidTr="00BE356E">
        <w:tc>
          <w:tcPr>
            <w:tcW w:w="3476" w:type="dxa"/>
          </w:tcPr>
          <w:p w14:paraId="60599E96" w14:textId="60600610" w:rsidR="006F6EB5" w:rsidRPr="00451CE9" w:rsidRDefault="006F6EB5" w:rsidP="00064249">
            <w:pPr>
              <w:spacing w:after="0" w:afterAutospacing="0"/>
              <w:rPr>
                <w:rFonts w:cs="Times New Roman"/>
              </w:rPr>
            </w:pPr>
            <w:r>
              <w:rPr>
                <w:rFonts w:cs="Times New Roman"/>
                <w:sz w:val="22"/>
                <w:lang w:val="pl"/>
              </w:rPr>
              <w:t>Zgon</w:t>
            </w:r>
          </w:p>
        </w:tc>
        <w:tc>
          <w:tcPr>
            <w:tcW w:w="3477" w:type="dxa"/>
          </w:tcPr>
          <w:p w14:paraId="6925B862" w14:textId="5ED5743E" w:rsidR="006F6EB5" w:rsidRPr="00451CE9" w:rsidRDefault="006F6EB5" w:rsidP="00064249">
            <w:pPr>
              <w:spacing w:after="0" w:afterAutospacing="0"/>
              <w:rPr>
                <w:rFonts w:cs="Times New Roman"/>
              </w:rPr>
            </w:pPr>
            <w:r>
              <w:rPr>
                <w:rFonts w:cs="Times New Roman"/>
                <w:sz w:val="22"/>
                <w:lang w:val="pl"/>
              </w:rPr>
              <w:t>1,1% (0%–3,7%)</w:t>
            </w:r>
          </w:p>
        </w:tc>
        <w:tc>
          <w:tcPr>
            <w:tcW w:w="3477" w:type="dxa"/>
          </w:tcPr>
          <w:p w14:paraId="671F63E9" w14:textId="3DD965F6" w:rsidR="006F6EB5" w:rsidRPr="00451CE9" w:rsidRDefault="006F6EB5" w:rsidP="00064249">
            <w:pPr>
              <w:spacing w:after="0" w:afterAutospacing="0"/>
              <w:rPr>
                <w:rFonts w:cs="Times New Roman"/>
              </w:rPr>
            </w:pPr>
            <w:r>
              <w:rPr>
                <w:rFonts w:cs="Times New Roman"/>
                <w:sz w:val="22"/>
                <w:lang w:val="pl"/>
              </w:rPr>
              <w:t>3,3%</w:t>
            </w:r>
          </w:p>
        </w:tc>
      </w:tr>
      <w:tr w:rsidR="006F6EB5" w:rsidRPr="00451CE9" w14:paraId="21F4C688" w14:textId="77777777" w:rsidTr="00BE356E">
        <w:tc>
          <w:tcPr>
            <w:tcW w:w="3476" w:type="dxa"/>
          </w:tcPr>
          <w:p w14:paraId="17CB21FE" w14:textId="5829565F" w:rsidR="006F6EB5" w:rsidRPr="00451CE9" w:rsidRDefault="006F6EB5" w:rsidP="00064249">
            <w:pPr>
              <w:spacing w:after="0" w:afterAutospacing="0"/>
              <w:rPr>
                <w:rFonts w:cs="Times New Roman"/>
              </w:rPr>
            </w:pPr>
            <w:r>
              <w:rPr>
                <w:rFonts w:cs="Times New Roman"/>
                <w:sz w:val="22"/>
                <w:lang w:val="pl"/>
              </w:rPr>
              <w:t>Sepsa</w:t>
            </w:r>
          </w:p>
        </w:tc>
        <w:tc>
          <w:tcPr>
            <w:tcW w:w="3477" w:type="dxa"/>
          </w:tcPr>
          <w:p w14:paraId="66E3C17F" w14:textId="44E369B5" w:rsidR="006F6EB5" w:rsidRPr="00451CE9" w:rsidRDefault="006F6EB5" w:rsidP="00064249">
            <w:pPr>
              <w:spacing w:after="0" w:afterAutospacing="0"/>
              <w:rPr>
                <w:rFonts w:cs="Times New Roman"/>
              </w:rPr>
            </w:pPr>
            <w:r>
              <w:rPr>
                <w:rFonts w:cs="Times New Roman"/>
                <w:sz w:val="22"/>
                <w:lang w:val="pl"/>
              </w:rPr>
              <w:t>2,3% (0,4%–26,4%)</w:t>
            </w:r>
          </w:p>
        </w:tc>
        <w:tc>
          <w:tcPr>
            <w:tcW w:w="3477" w:type="dxa"/>
          </w:tcPr>
          <w:p w14:paraId="4A831621" w14:textId="635B0D82" w:rsidR="006F6EB5" w:rsidRPr="00451CE9" w:rsidRDefault="006F6EB5" w:rsidP="00064249">
            <w:pPr>
              <w:spacing w:after="0" w:afterAutospacing="0"/>
              <w:rPr>
                <w:rFonts w:cs="Times New Roman"/>
              </w:rPr>
            </w:pPr>
            <w:r>
              <w:rPr>
                <w:rFonts w:cs="Times New Roman"/>
                <w:sz w:val="22"/>
                <w:lang w:val="pl"/>
              </w:rPr>
              <w:t>15,2%</w:t>
            </w:r>
          </w:p>
        </w:tc>
      </w:tr>
      <w:tr w:rsidR="00F1557F" w:rsidRPr="00451CE9" w14:paraId="373C5C8A" w14:textId="77777777" w:rsidTr="00BE356E">
        <w:tc>
          <w:tcPr>
            <w:tcW w:w="3476" w:type="dxa"/>
          </w:tcPr>
          <w:p w14:paraId="46712161" w14:textId="221FAF5F" w:rsidR="00F1557F" w:rsidRPr="00451CE9" w:rsidRDefault="00F1557F" w:rsidP="00064249">
            <w:pPr>
              <w:spacing w:after="0" w:afterAutospacing="0"/>
              <w:rPr>
                <w:rFonts w:cs="Times New Roman"/>
              </w:rPr>
            </w:pPr>
            <w:r>
              <w:rPr>
                <w:rFonts w:cs="Times New Roman"/>
                <w:sz w:val="22"/>
                <w:lang w:val="pl"/>
              </w:rPr>
              <w:t>Krwotok</w:t>
            </w:r>
          </w:p>
        </w:tc>
        <w:tc>
          <w:tcPr>
            <w:tcW w:w="3477" w:type="dxa"/>
          </w:tcPr>
          <w:p w14:paraId="7D1A5522" w14:textId="37DDC8C4" w:rsidR="00F1557F" w:rsidRPr="00451CE9" w:rsidRDefault="00F1557F" w:rsidP="00064249">
            <w:pPr>
              <w:spacing w:after="0" w:afterAutospacing="0"/>
              <w:rPr>
                <w:rFonts w:cs="Times New Roman"/>
              </w:rPr>
            </w:pPr>
            <w:r>
              <w:rPr>
                <w:rFonts w:cs="Times New Roman"/>
                <w:sz w:val="22"/>
                <w:lang w:val="pl"/>
              </w:rPr>
              <w:t>1,7% (0,3%–9,3</w:t>
            </w:r>
          </w:p>
        </w:tc>
        <w:tc>
          <w:tcPr>
            <w:tcW w:w="3477" w:type="dxa"/>
          </w:tcPr>
          <w:p w14:paraId="764103D1" w14:textId="526BDE32" w:rsidR="00F1557F" w:rsidRPr="00451CE9" w:rsidRDefault="00F1557F" w:rsidP="00064249">
            <w:pPr>
              <w:spacing w:after="0" w:afterAutospacing="0"/>
              <w:rPr>
                <w:rFonts w:cs="Times New Roman"/>
              </w:rPr>
            </w:pPr>
            <w:r>
              <w:rPr>
                <w:rFonts w:cs="Times New Roman"/>
                <w:sz w:val="22"/>
                <w:lang w:val="pl"/>
              </w:rPr>
              <w:t>5,7%</w:t>
            </w:r>
          </w:p>
        </w:tc>
      </w:tr>
      <w:tr w:rsidR="00F1557F" w:rsidRPr="00451CE9" w14:paraId="7D5163D9" w14:textId="77777777" w:rsidTr="00BE356E">
        <w:tc>
          <w:tcPr>
            <w:tcW w:w="3476" w:type="dxa"/>
          </w:tcPr>
          <w:p w14:paraId="21B6FE77" w14:textId="47E3F51A" w:rsidR="00F1557F" w:rsidRPr="00487FC6" w:rsidRDefault="00F1557F" w:rsidP="00064249">
            <w:pPr>
              <w:autoSpaceDE w:val="0"/>
              <w:autoSpaceDN w:val="0"/>
              <w:adjustRightInd w:val="0"/>
              <w:rPr>
                <w:rFonts w:cs="Times New Roman"/>
                <w:sz w:val="22"/>
                <w:lang w:val="pl-PL"/>
              </w:rPr>
            </w:pPr>
            <w:r>
              <w:rPr>
                <w:rFonts w:cs="Times New Roman"/>
                <w:sz w:val="22"/>
                <w:lang w:val="pl"/>
              </w:rPr>
              <w:t>Zapalne/zakaźne (ropień, zapalenie otrzewnej, zapalenie pęcherzyka żółciowego, zapalenie trzustki)</w:t>
            </w:r>
          </w:p>
        </w:tc>
        <w:tc>
          <w:tcPr>
            <w:tcW w:w="3477" w:type="dxa"/>
          </w:tcPr>
          <w:p w14:paraId="044CD707" w14:textId="3CD6511C" w:rsidR="00F1557F" w:rsidRPr="00451CE9" w:rsidRDefault="00F1557F" w:rsidP="00064249">
            <w:pPr>
              <w:spacing w:after="0" w:afterAutospacing="0"/>
              <w:rPr>
                <w:rFonts w:cs="Times New Roman"/>
              </w:rPr>
            </w:pPr>
            <w:r>
              <w:rPr>
                <w:rFonts w:cs="Times New Roman"/>
                <w:sz w:val="22"/>
                <w:lang w:val="pl"/>
              </w:rPr>
              <w:t>3,6% (0,4%–28,4%)</w:t>
            </w:r>
          </w:p>
        </w:tc>
        <w:tc>
          <w:tcPr>
            <w:tcW w:w="3477" w:type="dxa"/>
          </w:tcPr>
          <w:p w14:paraId="12E1D913" w14:textId="04F27DCF" w:rsidR="00F1557F" w:rsidRPr="00451CE9" w:rsidRDefault="00F1557F" w:rsidP="00064249">
            <w:pPr>
              <w:spacing w:after="0" w:afterAutospacing="0"/>
              <w:rPr>
                <w:rFonts w:cs="Times New Roman"/>
              </w:rPr>
            </w:pPr>
            <w:r>
              <w:rPr>
                <w:rFonts w:cs="Times New Roman"/>
                <w:sz w:val="22"/>
                <w:lang w:val="pl"/>
              </w:rPr>
              <w:t>18,4%</w:t>
            </w:r>
          </w:p>
        </w:tc>
      </w:tr>
      <w:tr w:rsidR="00F1557F" w:rsidRPr="00451CE9" w14:paraId="6B9502F4" w14:textId="77777777" w:rsidTr="002B2717">
        <w:trPr>
          <w:trHeight w:val="332"/>
        </w:trPr>
        <w:tc>
          <w:tcPr>
            <w:tcW w:w="3476" w:type="dxa"/>
          </w:tcPr>
          <w:p w14:paraId="367073A5" w14:textId="65D1317C" w:rsidR="00F1557F" w:rsidRPr="00451CE9" w:rsidRDefault="00F1557F" w:rsidP="00064249">
            <w:pPr>
              <w:spacing w:after="0" w:afterAutospacing="0"/>
              <w:rPr>
                <w:rFonts w:cs="Times New Roman"/>
              </w:rPr>
            </w:pPr>
            <w:r>
              <w:rPr>
                <w:rFonts w:cs="Times New Roman"/>
                <w:sz w:val="22"/>
                <w:lang w:val="pl"/>
              </w:rPr>
              <w:t>Przemieszczenie cewnika</w:t>
            </w:r>
          </w:p>
        </w:tc>
        <w:tc>
          <w:tcPr>
            <w:tcW w:w="3477" w:type="dxa"/>
          </w:tcPr>
          <w:p w14:paraId="13114581" w14:textId="2564403C" w:rsidR="00F1557F" w:rsidRPr="00451CE9" w:rsidRDefault="00F1557F" w:rsidP="00064249">
            <w:pPr>
              <w:spacing w:after="0" w:afterAutospacing="0"/>
              <w:rPr>
                <w:rFonts w:cs="Times New Roman"/>
              </w:rPr>
            </w:pPr>
            <w:r>
              <w:rPr>
                <w:rFonts w:cs="Times New Roman"/>
                <w:sz w:val="22"/>
                <w:lang w:val="pl"/>
              </w:rPr>
              <w:t>7,9% (3,6%–14%)</w:t>
            </w:r>
          </w:p>
        </w:tc>
        <w:tc>
          <w:tcPr>
            <w:tcW w:w="3477" w:type="dxa"/>
          </w:tcPr>
          <w:p w14:paraId="18A4210F" w14:textId="1200FDA4" w:rsidR="00F1557F" w:rsidRPr="00451CE9" w:rsidRDefault="00F1557F" w:rsidP="00064249">
            <w:pPr>
              <w:spacing w:after="0" w:afterAutospacing="0"/>
              <w:rPr>
                <w:rFonts w:cs="Times New Roman"/>
              </w:rPr>
            </w:pPr>
            <w:r>
              <w:rPr>
                <w:rFonts w:cs="Times New Roman"/>
                <w:sz w:val="22"/>
                <w:lang w:val="pl"/>
              </w:rPr>
              <w:t>17%</w:t>
            </w:r>
          </w:p>
        </w:tc>
      </w:tr>
      <w:tr w:rsidR="00F1557F" w:rsidRPr="00451CE9" w14:paraId="41AD53D5" w14:textId="77777777" w:rsidTr="00BE356E">
        <w:tc>
          <w:tcPr>
            <w:tcW w:w="3476" w:type="dxa"/>
          </w:tcPr>
          <w:p w14:paraId="36DA5D23" w14:textId="4B0F26C3" w:rsidR="00F1557F" w:rsidRPr="00451CE9" w:rsidRDefault="00F1557F" w:rsidP="00064249">
            <w:pPr>
              <w:spacing w:after="0" w:afterAutospacing="0"/>
              <w:rPr>
                <w:rFonts w:cs="Times New Roman"/>
              </w:rPr>
            </w:pPr>
            <w:r>
              <w:rPr>
                <w:rFonts w:cs="Times New Roman"/>
                <w:sz w:val="22"/>
                <w:lang w:val="pl"/>
              </w:rPr>
              <w:t>Wyciek wokół cewnika</w:t>
            </w:r>
          </w:p>
        </w:tc>
        <w:tc>
          <w:tcPr>
            <w:tcW w:w="3477" w:type="dxa"/>
          </w:tcPr>
          <w:p w14:paraId="7233D902" w14:textId="1F4EEACC" w:rsidR="00F1557F" w:rsidRPr="00451CE9" w:rsidRDefault="00F1557F" w:rsidP="00064249">
            <w:pPr>
              <w:spacing w:after="0" w:afterAutospacing="0"/>
              <w:rPr>
                <w:rFonts w:cs="Times New Roman"/>
              </w:rPr>
            </w:pPr>
            <w:r>
              <w:rPr>
                <w:rFonts w:cs="Times New Roman"/>
                <w:sz w:val="22"/>
                <w:lang w:val="pl"/>
              </w:rPr>
              <w:t>2,2% (0,4%–10%)</w:t>
            </w:r>
          </w:p>
        </w:tc>
        <w:tc>
          <w:tcPr>
            <w:tcW w:w="3477" w:type="dxa"/>
          </w:tcPr>
          <w:p w14:paraId="4A192500" w14:textId="3192536D" w:rsidR="00F1557F" w:rsidRPr="00451CE9" w:rsidRDefault="00F1557F" w:rsidP="00064249">
            <w:pPr>
              <w:spacing w:after="0" w:afterAutospacing="0"/>
              <w:rPr>
                <w:rFonts w:cs="Times New Roman"/>
              </w:rPr>
            </w:pPr>
            <w:r>
              <w:rPr>
                <w:rFonts w:cs="Times New Roman"/>
                <w:sz w:val="22"/>
                <w:lang w:val="pl"/>
              </w:rPr>
              <w:t>8,3%</w:t>
            </w:r>
          </w:p>
        </w:tc>
      </w:tr>
      <w:tr w:rsidR="00F1557F" w:rsidRPr="00451CE9" w14:paraId="01AFDD82" w14:textId="77777777" w:rsidTr="00BE356E">
        <w:tc>
          <w:tcPr>
            <w:tcW w:w="3476" w:type="dxa"/>
          </w:tcPr>
          <w:p w14:paraId="3175DC42" w14:textId="559742BB" w:rsidR="00F1557F" w:rsidRPr="00451CE9" w:rsidRDefault="00F1557F" w:rsidP="00064249">
            <w:pPr>
              <w:spacing w:after="0" w:afterAutospacing="0"/>
              <w:rPr>
                <w:rFonts w:cs="Times New Roman"/>
              </w:rPr>
            </w:pPr>
            <w:r>
              <w:rPr>
                <w:rFonts w:cs="Times New Roman"/>
                <w:sz w:val="22"/>
                <w:lang w:val="pl"/>
              </w:rPr>
              <w:t>Usuwanie kamieni</w:t>
            </w:r>
          </w:p>
        </w:tc>
        <w:tc>
          <w:tcPr>
            <w:tcW w:w="3477" w:type="dxa"/>
          </w:tcPr>
          <w:p w14:paraId="118FAD91" w14:textId="77777777" w:rsidR="00F1557F" w:rsidRPr="00451CE9" w:rsidRDefault="00F1557F" w:rsidP="00064249">
            <w:pPr>
              <w:spacing w:after="0" w:afterAutospacing="0"/>
              <w:rPr>
                <w:rFonts w:cs="Times New Roman"/>
              </w:rPr>
            </w:pPr>
          </w:p>
        </w:tc>
        <w:tc>
          <w:tcPr>
            <w:tcW w:w="3477" w:type="dxa"/>
          </w:tcPr>
          <w:p w14:paraId="50024221" w14:textId="77777777" w:rsidR="00F1557F" w:rsidRPr="00451CE9" w:rsidRDefault="00F1557F" w:rsidP="00064249">
            <w:pPr>
              <w:spacing w:after="0" w:afterAutospacing="0"/>
              <w:rPr>
                <w:rFonts w:cs="Times New Roman"/>
              </w:rPr>
            </w:pPr>
          </w:p>
        </w:tc>
      </w:tr>
      <w:tr w:rsidR="007945AA" w:rsidRPr="00451CE9" w14:paraId="6FE96DAC" w14:textId="77777777" w:rsidTr="00BE356E">
        <w:tc>
          <w:tcPr>
            <w:tcW w:w="3476" w:type="dxa"/>
          </w:tcPr>
          <w:p w14:paraId="52D17ED2" w14:textId="5EC9875A" w:rsidR="007945AA" w:rsidRPr="00451CE9" w:rsidRDefault="007945AA" w:rsidP="00390948">
            <w:pPr>
              <w:pStyle w:val="ListParagraph"/>
              <w:numPr>
                <w:ilvl w:val="0"/>
                <w:numId w:val="26"/>
              </w:numPr>
              <w:spacing w:after="0" w:afterAutospacing="0"/>
              <w:rPr>
                <w:rFonts w:cs="Times New Roman"/>
              </w:rPr>
            </w:pPr>
            <w:r>
              <w:rPr>
                <w:rFonts w:cs="Times New Roman"/>
                <w:sz w:val="22"/>
                <w:lang w:val="pl"/>
              </w:rPr>
              <w:t>Zapalenie dróg żółciowych</w:t>
            </w:r>
          </w:p>
        </w:tc>
        <w:tc>
          <w:tcPr>
            <w:tcW w:w="3477" w:type="dxa"/>
          </w:tcPr>
          <w:p w14:paraId="49FB19C7" w14:textId="745A7CBB" w:rsidR="007945AA" w:rsidRPr="00451CE9" w:rsidRDefault="007945AA" w:rsidP="00064249">
            <w:pPr>
              <w:spacing w:after="0" w:afterAutospacing="0"/>
              <w:rPr>
                <w:rFonts w:cs="Times New Roman"/>
              </w:rPr>
            </w:pPr>
            <w:r>
              <w:rPr>
                <w:rFonts w:cs="Times New Roman"/>
                <w:sz w:val="22"/>
                <w:lang w:val="pl"/>
              </w:rPr>
              <w:t>2% (1,8%–2,7%)</w:t>
            </w:r>
          </w:p>
        </w:tc>
        <w:tc>
          <w:tcPr>
            <w:tcW w:w="3477" w:type="dxa"/>
          </w:tcPr>
          <w:p w14:paraId="4118CFD1" w14:textId="4E70077F" w:rsidR="007945AA" w:rsidRPr="00451CE9" w:rsidRDefault="007945AA" w:rsidP="00064249">
            <w:pPr>
              <w:spacing w:after="0" w:afterAutospacing="0"/>
              <w:rPr>
                <w:rFonts w:cs="Times New Roman"/>
              </w:rPr>
            </w:pPr>
            <w:r>
              <w:rPr>
                <w:rFonts w:cs="Times New Roman"/>
                <w:sz w:val="22"/>
                <w:lang w:val="pl"/>
              </w:rPr>
              <w:t>3%</w:t>
            </w:r>
          </w:p>
        </w:tc>
      </w:tr>
      <w:tr w:rsidR="007945AA" w:rsidRPr="00451CE9" w14:paraId="5FC018BF" w14:textId="77777777" w:rsidTr="00BE356E">
        <w:tc>
          <w:tcPr>
            <w:tcW w:w="3476" w:type="dxa"/>
          </w:tcPr>
          <w:p w14:paraId="76670E85" w14:textId="3ADC6CD4" w:rsidR="007945AA" w:rsidRPr="00451CE9" w:rsidRDefault="007945AA" w:rsidP="00390948">
            <w:pPr>
              <w:pStyle w:val="ListParagraph"/>
              <w:numPr>
                <w:ilvl w:val="0"/>
                <w:numId w:val="26"/>
              </w:numPr>
              <w:spacing w:after="0" w:afterAutospacing="0"/>
              <w:rPr>
                <w:rFonts w:cs="Times New Roman"/>
              </w:rPr>
            </w:pPr>
            <w:r>
              <w:rPr>
                <w:rFonts w:cs="Times New Roman"/>
                <w:sz w:val="22"/>
                <w:lang w:val="pl"/>
              </w:rPr>
              <w:t>Hemobilia</w:t>
            </w:r>
          </w:p>
        </w:tc>
        <w:tc>
          <w:tcPr>
            <w:tcW w:w="3477" w:type="dxa"/>
          </w:tcPr>
          <w:p w14:paraId="6AA4F815" w14:textId="3547C4C0" w:rsidR="007945AA" w:rsidRPr="00451CE9" w:rsidRDefault="007945AA" w:rsidP="00064249">
            <w:pPr>
              <w:spacing w:after="0" w:afterAutospacing="0"/>
              <w:rPr>
                <w:rFonts w:cs="Times New Roman"/>
              </w:rPr>
            </w:pPr>
            <w:r>
              <w:rPr>
                <w:rFonts w:cs="Times New Roman"/>
                <w:sz w:val="22"/>
                <w:lang w:val="pl"/>
              </w:rPr>
              <w:t>1%</w:t>
            </w:r>
          </w:p>
        </w:tc>
        <w:tc>
          <w:tcPr>
            <w:tcW w:w="3477" w:type="dxa"/>
          </w:tcPr>
          <w:p w14:paraId="55CE2075" w14:textId="1D53DB62" w:rsidR="007945AA" w:rsidRPr="00451CE9" w:rsidRDefault="007945AA" w:rsidP="00064249">
            <w:pPr>
              <w:spacing w:after="0" w:afterAutospacing="0"/>
              <w:rPr>
                <w:rFonts w:cs="Times New Roman"/>
              </w:rPr>
            </w:pPr>
            <w:r>
              <w:rPr>
                <w:rFonts w:cs="Times New Roman"/>
                <w:sz w:val="22"/>
                <w:lang w:val="pl"/>
              </w:rPr>
              <w:t>2%</w:t>
            </w:r>
          </w:p>
        </w:tc>
      </w:tr>
      <w:tr w:rsidR="007945AA" w:rsidRPr="00451CE9" w14:paraId="01E32BE0" w14:textId="77777777" w:rsidTr="00BE356E">
        <w:tc>
          <w:tcPr>
            <w:tcW w:w="3476" w:type="dxa"/>
          </w:tcPr>
          <w:p w14:paraId="678234F8" w14:textId="35140C14" w:rsidR="007945AA" w:rsidRPr="00451CE9" w:rsidRDefault="007945AA" w:rsidP="00390948">
            <w:pPr>
              <w:pStyle w:val="ListParagraph"/>
              <w:numPr>
                <w:ilvl w:val="0"/>
                <w:numId w:val="26"/>
              </w:numPr>
              <w:spacing w:after="0" w:afterAutospacing="0"/>
              <w:rPr>
                <w:rFonts w:cs="Times New Roman"/>
              </w:rPr>
            </w:pPr>
            <w:r>
              <w:rPr>
                <w:rFonts w:cs="Times New Roman"/>
                <w:sz w:val="22"/>
                <w:lang w:val="pl"/>
              </w:rPr>
              <w:t>Pomniejsze powikłania</w:t>
            </w:r>
          </w:p>
        </w:tc>
        <w:tc>
          <w:tcPr>
            <w:tcW w:w="3477" w:type="dxa"/>
          </w:tcPr>
          <w:p w14:paraId="09370948" w14:textId="5D202E0F" w:rsidR="007945AA" w:rsidRPr="00451CE9" w:rsidRDefault="007945AA" w:rsidP="00064249">
            <w:pPr>
              <w:spacing w:after="0" w:afterAutospacing="0"/>
              <w:rPr>
                <w:rFonts w:cs="Times New Roman"/>
              </w:rPr>
            </w:pPr>
            <w:r>
              <w:rPr>
                <w:rFonts w:cs="Times New Roman"/>
                <w:sz w:val="22"/>
                <w:lang w:val="pl"/>
              </w:rPr>
              <w:t>8% (5,7%–8,8%)</w:t>
            </w:r>
          </w:p>
        </w:tc>
        <w:tc>
          <w:tcPr>
            <w:tcW w:w="3477" w:type="dxa"/>
          </w:tcPr>
          <w:p w14:paraId="1F6BB3F3" w14:textId="3693EAA3" w:rsidR="007945AA" w:rsidRPr="00451CE9" w:rsidRDefault="007945AA" w:rsidP="00064249">
            <w:pPr>
              <w:spacing w:after="0" w:afterAutospacing="0"/>
              <w:rPr>
                <w:rFonts w:cs="Times New Roman"/>
              </w:rPr>
            </w:pPr>
            <w:r>
              <w:rPr>
                <w:rFonts w:cs="Times New Roman"/>
                <w:sz w:val="22"/>
                <w:lang w:val="pl"/>
              </w:rPr>
              <w:t>2%</w:t>
            </w:r>
          </w:p>
        </w:tc>
      </w:tr>
    </w:tbl>
    <w:p w14:paraId="37038681" w14:textId="77777777" w:rsidR="00C33E83" w:rsidRPr="00451CE9" w:rsidRDefault="00C33E83" w:rsidP="006866F0">
      <w:pPr>
        <w:spacing w:after="0" w:afterAutospacing="0"/>
        <w:jc w:val="both"/>
        <w:rPr>
          <w:rFonts w:cs="Times New Roman"/>
        </w:rPr>
      </w:pPr>
    </w:p>
    <w:p w14:paraId="3CB16F57" w14:textId="6191F226" w:rsidR="006866F0" w:rsidRPr="002E66E9" w:rsidRDefault="006866F0" w:rsidP="006866F0">
      <w:pPr>
        <w:spacing w:after="0" w:afterAutospacing="0"/>
        <w:jc w:val="both"/>
        <w:rPr>
          <w:rFonts w:cs="Times New Roman"/>
          <w:lang w:val="pl"/>
        </w:rPr>
      </w:pPr>
      <w:r>
        <w:rPr>
          <w:rFonts w:cs="Times New Roman"/>
          <w:lang w:val="pl"/>
        </w:rPr>
        <w:t xml:space="preserve">Oceniono korzyści kliniczne i wszelkie zidentyfikowane lub resztkowe ryzyko dla pacjenta określone w danych klinicznych. Przyjmując odpowiednie cele dotyczące bezpieczeństwa klinicznego i skuteczności, istotne w kontekście zamierzonych korzyści klinicznych, określono akceptowalność stosunku korzyści do ryzyka na podstawie obecnego stanu wiedzy medycznej. </w:t>
      </w:r>
    </w:p>
    <w:p w14:paraId="7EEFC60D" w14:textId="7E0928CE" w:rsidR="00310BF1" w:rsidRPr="002E66E9" w:rsidRDefault="006866F0" w:rsidP="006866F0">
      <w:pPr>
        <w:spacing w:after="0" w:afterAutospacing="0"/>
        <w:jc w:val="both"/>
        <w:rPr>
          <w:rFonts w:cs="Times New Roman"/>
          <w:lang w:val="pl"/>
        </w:rPr>
      </w:pPr>
      <w:r>
        <w:rPr>
          <w:rFonts w:cs="Times New Roman"/>
          <w:lang w:val="pl"/>
        </w:rPr>
        <w:t>Zagrożenia związane z użytkowaniem systemu drenażowego SKATER nie stanowią nieuzasadnionego ryzyka dla użytkownika, pacjenta ani środowiska. W rezultacie ustalono, że korzyści kliniczne wynikające ze stosowania systemu drenażowego SKATER przewyższają jego ogólne ryzyko resztkowe. Ocena danych klinicznych nie wykazała żadnych nowych zagrożeń dotyczących systemu drenażowego SKATER.</w:t>
      </w:r>
    </w:p>
    <w:p w14:paraId="77B9E5FA" w14:textId="77777777" w:rsidR="00310BF1" w:rsidRPr="002E66E9" w:rsidRDefault="00310BF1" w:rsidP="00E138A7">
      <w:pPr>
        <w:spacing w:after="0" w:afterAutospacing="0"/>
        <w:rPr>
          <w:rFonts w:cs="Times New Roman"/>
          <w:lang w:val="pl"/>
        </w:rPr>
      </w:pPr>
    </w:p>
    <w:p w14:paraId="49600333" w14:textId="212CB35E" w:rsidR="001C0092" w:rsidRPr="00451CE9" w:rsidRDefault="008745ED" w:rsidP="00740F34">
      <w:pPr>
        <w:pStyle w:val="Heading1"/>
        <w:rPr>
          <w:rFonts w:cs="Times New Roman"/>
        </w:rPr>
      </w:pPr>
      <w:bookmarkStart w:id="31" w:name="_Toc212114479"/>
      <w:r>
        <w:rPr>
          <w:rFonts w:cs="Times New Roman"/>
          <w:bCs/>
          <w:lang w:val="pl"/>
        </w:rPr>
        <w:t>Ostrzeżenia i środki ostrożności</w:t>
      </w:r>
      <w:bookmarkEnd w:id="31"/>
    </w:p>
    <w:p w14:paraId="07938BB1" w14:textId="5C584220" w:rsidR="00740F34" w:rsidRPr="00487FC6" w:rsidRDefault="00BD2BE9" w:rsidP="00B47695">
      <w:pPr>
        <w:spacing w:after="0" w:afterAutospacing="0"/>
        <w:rPr>
          <w:rFonts w:cs="Times New Roman"/>
          <w:lang w:val="pl-PL"/>
        </w:rPr>
      </w:pPr>
      <w:r>
        <w:rPr>
          <w:rFonts w:cs="Times New Roman"/>
          <w:lang w:val="pl"/>
        </w:rPr>
        <w:t xml:space="preserve">Tabela 4.2.-1: Odniesienia do ostrzeżeń i środków ostrożności w IFU </w:t>
      </w:r>
    </w:p>
    <w:tbl>
      <w:tblPr>
        <w:tblStyle w:val="TableGrid5"/>
        <w:tblW w:w="9363" w:type="dxa"/>
        <w:tblBorders>
          <w:left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238"/>
        <w:gridCol w:w="4125"/>
      </w:tblGrid>
      <w:tr w:rsidR="00FB5D70" w:rsidRPr="00451CE9" w14:paraId="3F6C8ECD" w14:textId="77777777" w:rsidTr="006C59ED">
        <w:tc>
          <w:tcPr>
            <w:tcW w:w="5238" w:type="dxa"/>
            <w:shd w:val="clear" w:color="auto" w:fill="D9D9D9" w:themeFill="background1" w:themeFillShade="D9"/>
            <w:vAlign w:val="center"/>
          </w:tcPr>
          <w:p w14:paraId="66B0E9D7" w14:textId="77777777" w:rsidR="00FB5D70" w:rsidRPr="00451CE9" w:rsidRDefault="00FB5D70" w:rsidP="00FB5D70">
            <w:pPr>
              <w:spacing w:before="40" w:after="40" w:afterAutospacing="0"/>
              <w:jc w:val="center"/>
              <w:rPr>
                <w:rFonts w:eastAsia="Arial Unicode MS"/>
                <w:b/>
                <w:bCs/>
                <w:iCs/>
                <w:sz w:val="20"/>
              </w:rPr>
            </w:pPr>
            <w:r>
              <w:rPr>
                <w:rFonts w:eastAsia="Arial Unicode MS"/>
                <w:b/>
                <w:bCs/>
                <w:sz w:val="20"/>
                <w:lang w:val="pl"/>
              </w:rPr>
              <w:t>Komponent urządzenia/systemu</w:t>
            </w:r>
          </w:p>
        </w:tc>
        <w:tc>
          <w:tcPr>
            <w:tcW w:w="4125" w:type="dxa"/>
            <w:shd w:val="clear" w:color="auto" w:fill="D9D9D9" w:themeFill="background1" w:themeFillShade="D9"/>
            <w:vAlign w:val="center"/>
          </w:tcPr>
          <w:p w14:paraId="2C07B9B8" w14:textId="77777777" w:rsidR="00FB5D70" w:rsidRPr="00451CE9" w:rsidRDefault="00FB5D70" w:rsidP="00FB5D70">
            <w:pPr>
              <w:spacing w:before="40" w:after="40" w:afterAutospacing="0"/>
              <w:jc w:val="center"/>
              <w:rPr>
                <w:rFonts w:eastAsia="Arial Unicode MS"/>
                <w:b/>
                <w:bCs/>
                <w:iCs/>
                <w:sz w:val="20"/>
              </w:rPr>
            </w:pPr>
            <w:r>
              <w:rPr>
                <w:rFonts w:eastAsia="Arial Unicode MS"/>
                <w:b/>
                <w:bCs/>
                <w:sz w:val="20"/>
                <w:lang w:val="pl"/>
              </w:rPr>
              <w:t>IFU</w:t>
            </w:r>
          </w:p>
        </w:tc>
      </w:tr>
      <w:tr w:rsidR="00FB5D70" w:rsidRPr="00451CE9" w14:paraId="29BB28EC" w14:textId="77777777" w:rsidTr="006C59ED">
        <w:tc>
          <w:tcPr>
            <w:tcW w:w="5238" w:type="dxa"/>
          </w:tcPr>
          <w:p w14:paraId="42AF28D6" w14:textId="77777777" w:rsidR="00FB5D70" w:rsidRPr="00451CE9" w:rsidRDefault="00FB5D70" w:rsidP="00FB5D70">
            <w:pPr>
              <w:spacing w:before="40" w:after="40" w:afterAutospacing="0"/>
              <w:rPr>
                <w:rFonts w:eastAsia="Arial Unicode MS"/>
                <w:iCs/>
                <w:sz w:val="20"/>
              </w:rPr>
            </w:pPr>
            <w:r>
              <w:rPr>
                <w:rFonts w:eastAsia="Arial Unicode MS"/>
                <w:sz w:val="20"/>
                <w:lang w:val="pl"/>
              </w:rPr>
              <w:t xml:space="preserve">Cewniki drenażowe SKATER </w:t>
            </w:r>
          </w:p>
        </w:tc>
        <w:tc>
          <w:tcPr>
            <w:tcW w:w="4125" w:type="dxa"/>
            <w:vAlign w:val="center"/>
          </w:tcPr>
          <w:p w14:paraId="54BE75D4" w14:textId="0AF3DD1C" w:rsidR="00FB5D70" w:rsidRPr="00451CE9" w:rsidRDefault="00FB5D70" w:rsidP="00FB5D70">
            <w:pPr>
              <w:spacing w:before="40" w:after="40" w:afterAutospacing="0"/>
              <w:jc w:val="center"/>
              <w:rPr>
                <w:rFonts w:eastAsia="Arial Unicode MS"/>
                <w:iCs/>
                <w:sz w:val="20"/>
              </w:rPr>
            </w:pPr>
            <w:r>
              <w:rPr>
                <w:rFonts w:eastAsia="Arial Unicode MS"/>
                <w:sz w:val="20"/>
                <w:lang w:val="pl"/>
              </w:rPr>
              <w:t xml:space="preserve">IFU7000M </w:t>
            </w:r>
            <w:r w:rsidR="006B1D47">
              <w:rPr>
                <w:rFonts w:eastAsia="Arial Unicode MS"/>
                <w:sz w:val="20"/>
                <w:lang w:val="pl"/>
              </w:rPr>
              <w:t xml:space="preserve">Rev </w:t>
            </w:r>
            <w:r>
              <w:rPr>
                <w:rFonts w:eastAsia="Arial Unicode MS"/>
                <w:sz w:val="20"/>
                <w:lang w:val="pl"/>
              </w:rPr>
              <w:t>B</w:t>
            </w:r>
          </w:p>
        </w:tc>
      </w:tr>
      <w:tr w:rsidR="00FB5D70" w:rsidRPr="00451CE9" w14:paraId="6C4ADB69" w14:textId="77777777" w:rsidTr="006C59ED">
        <w:tc>
          <w:tcPr>
            <w:tcW w:w="5238" w:type="dxa"/>
          </w:tcPr>
          <w:p w14:paraId="0C1DB696" w14:textId="77777777" w:rsidR="00FB5D70" w:rsidRPr="00451CE9" w:rsidRDefault="00FB5D70" w:rsidP="00FB5D70">
            <w:pPr>
              <w:spacing w:before="40" w:after="40" w:afterAutospacing="0"/>
              <w:rPr>
                <w:rFonts w:eastAsia="Arial Unicode MS"/>
                <w:iCs/>
                <w:sz w:val="20"/>
              </w:rPr>
            </w:pPr>
            <w:r>
              <w:rPr>
                <w:rFonts w:eastAsia="Arial Unicode MS"/>
                <w:sz w:val="20"/>
                <w:lang w:val="pl"/>
              </w:rPr>
              <w:t>Zestawy drenażowe SKATER</w:t>
            </w:r>
          </w:p>
        </w:tc>
        <w:tc>
          <w:tcPr>
            <w:tcW w:w="4125" w:type="dxa"/>
            <w:vAlign w:val="center"/>
          </w:tcPr>
          <w:p w14:paraId="6AF24B97" w14:textId="32B45481" w:rsidR="00FB5D70" w:rsidRPr="00451CE9" w:rsidRDefault="00FB5D70" w:rsidP="00FB5D70">
            <w:pPr>
              <w:spacing w:before="40" w:after="40" w:afterAutospacing="0"/>
              <w:jc w:val="center"/>
              <w:rPr>
                <w:rFonts w:eastAsia="Arial Unicode MS"/>
                <w:iCs/>
                <w:sz w:val="20"/>
              </w:rPr>
            </w:pPr>
            <w:r>
              <w:rPr>
                <w:sz w:val="20"/>
                <w:lang w:val="pl"/>
              </w:rPr>
              <w:t>IFU7653M</w:t>
            </w:r>
            <w:r>
              <w:rPr>
                <w:lang w:val="pl"/>
              </w:rPr>
              <w:t xml:space="preserve"> </w:t>
            </w:r>
            <w:r>
              <w:rPr>
                <w:sz w:val="20"/>
                <w:lang w:val="pl"/>
              </w:rPr>
              <w:t>Rev B</w:t>
            </w:r>
          </w:p>
        </w:tc>
      </w:tr>
    </w:tbl>
    <w:p w14:paraId="06457357" w14:textId="77777777" w:rsidR="00D82EF4" w:rsidRPr="00451CE9" w:rsidRDefault="00D82EF4" w:rsidP="009E62B3">
      <w:pPr>
        <w:spacing w:after="120" w:afterAutospacing="0" w:line="240" w:lineRule="auto"/>
        <w:jc w:val="both"/>
        <w:rPr>
          <w:rFonts w:eastAsia="Times New Roman" w:cs="Times New Roman"/>
          <w:b/>
          <w:bCs/>
          <w:szCs w:val="24"/>
        </w:rPr>
      </w:pPr>
    </w:p>
    <w:p w14:paraId="4BE7ED01" w14:textId="79DF4ACC" w:rsidR="00587A0D" w:rsidRPr="00451CE9" w:rsidRDefault="00587A0D" w:rsidP="009E62B3">
      <w:pPr>
        <w:spacing w:after="120" w:afterAutospacing="0" w:line="240" w:lineRule="auto"/>
        <w:jc w:val="both"/>
        <w:rPr>
          <w:rFonts w:eastAsia="Times New Roman" w:cs="Times New Roman"/>
          <w:b/>
          <w:bCs/>
          <w:szCs w:val="24"/>
        </w:rPr>
      </w:pPr>
      <w:r>
        <w:rPr>
          <w:rFonts w:eastAsia="Times New Roman" w:cs="Times New Roman"/>
          <w:b/>
          <w:bCs/>
          <w:szCs w:val="24"/>
          <w:lang w:val="pl"/>
        </w:rPr>
        <w:t>Ostrzeżenia</w:t>
      </w:r>
    </w:p>
    <w:p w14:paraId="62763F83" w14:textId="77777777" w:rsidR="00BC286E" w:rsidRPr="00487FC6" w:rsidRDefault="00BC286E" w:rsidP="00390948">
      <w:pPr>
        <w:numPr>
          <w:ilvl w:val="0"/>
          <w:numId w:val="12"/>
        </w:numPr>
        <w:tabs>
          <w:tab w:val="left" w:pos="360"/>
        </w:tabs>
        <w:spacing w:after="160" w:afterAutospacing="0" w:line="240" w:lineRule="auto"/>
        <w:ind w:hanging="270"/>
        <w:contextualSpacing/>
        <w:jc w:val="both"/>
        <w:rPr>
          <w:rFonts w:eastAsia="Calibri" w:cs="Times New Roman"/>
          <w:szCs w:val="24"/>
          <w:lang w:val="pl-PL"/>
        </w:rPr>
      </w:pPr>
      <w:r>
        <w:rPr>
          <w:rFonts w:eastAsia="Calibri" w:cs="Times New Roman"/>
          <w:szCs w:val="24"/>
          <w:lang w:val="pl"/>
        </w:rPr>
        <w:t>Tego urządzenia nie należy ponownie sterylizować, używać ponownie ani poddawać ponownej obróbce</w:t>
      </w:r>
      <w:bookmarkStart w:id="32" w:name="_Hlk16237650"/>
    </w:p>
    <w:p w14:paraId="6D6F6086" w14:textId="77777777" w:rsidR="00BC286E" w:rsidRPr="00487FC6" w:rsidRDefault="00BC286E" w:rsidP="00390948">
      <w:pPr>
        <w:numPr>
          <w:ilvl w:val="0"/>
          <w:numId w:val="12"/>
        </w:numPr>
        <w:tabs>
          <w:tab w:val="left" w:pos="360"/>
        </w:tabs>
        <w:spacing w:after="160" w:afterAutospacing="0" w:line="240" w:lineRule="auto"/>
        <w:ind w:hanging="270"/>
        <w:contextualSpacing/>
        <w:jc w:val="both"/>
        <w:rPr>
          <w:rFonts w:eastAsia="Calibri" w:cs="Times New Roman"/>
          <w:szCs w:val="24"/>
          <w:lang w:val="pl-PL"/>
        </w:rPr>
      </w:pPr>
      <w:r>
        <w:rPr>
          <w:rFonts w:eastAsia="Calibri" w:cs="Times New Roman"/>
          <w:szCs w:val="24"/>
          <w:lang w:val="pl"/>
        </w:rPr>
        <w:t xml:space="preserve">Nie używać, jeśli opakowanie jest otwarte, urządzenie jest uszkodzone lub upłynął termin ważności. </w:t>
      </w:r>
      <w:bookmarkEnd w:id="32"/>
    </w:p>
    <w:p w14:paraId="64D6F002" w14:textId="77777777" w:rsidR="00BC286E" w:rsidRPr="00487FC6" w:rsidRDefault="00BC286E" w:rsidP="00390948">
      <w:pPr>
        <w:numPr>
          <w:ilvl w:val="0"/>
          <w:numId w:val="12"/>
        </w:numPr>
        <w:tabs>
          <w:tab w:val="left" w:pos="360"/>
        </w:tabs>
        <w:spacing w:after="160" w:afterAutospacing="0" w:line="240" w:lineRule="auto"/>
        <w:ind w:hanging="270"/>
        <w:contextualSpacing/>
        <w:jc w:val="both"/>
        <w:rPr>
          <w:rFonts w:eastAsia="Calibri" w:cs="Times New Roman"/>
          <w:szCs w:val="24"/>
          <w:lang w:val="pl-PL"/>
        </w:rPr>
      </w:pPr>
      <w:r>
        <w:rPr>
          <w:rFonts w:eastAsia="Calibri" w:cs="Times New Roman"/>
          <w:szCs w:val="24"/>
          <w:lang w:val="pl"/>
        </w:rPr>
        <w:t>Podczas wprowadzania należy unikać kontaktu z kością, chrząstką i tkanką bliznowatą, które mogą uszkodzić końcówkę cewnika.</w:t>
      </w:r>
    </w:p>
    <w:p w14:paraId="5C34CAF5" w14:textId="77777777" w:rsidR="00587A0D" w:rsidRPr="00451CE9" w:rsidRDefault="00587A0D" w:rsidP="0091485C">
      <w:pPr>
        <w:spacing w:after="120" w:afterAutospacing="0" w:line="240" w:lineRule="auto"/>
        <w:jc w:val="both"/>
        <w:rPr>
          <w:rFonts w:eastAsia="Times New Roman" w:cs="Times New Roman"/>
          <w:b/>
          <w:bCs/>
          <w:szCs w:val="24"/>
        </w:rPr>
      </w:pPr>
      <w:r>
        <w:rPr>
          <w:rFonts w:eastAsia="Times New Roman" w:cs="Times New Roman"/>
          <w:b/>
          <w:bCs/>
          <w:szCs w:val="24"/>
          <w:lang w:val="pl"/>
        </w:rPr>
        <w:t>Środki ostrożności</w:t>
      </w:r>
    </w:p>
    <w:p w14:paraId="5419666B" w14:textId="77777777" w:rsidR="00B6106A" w:rsidRPr="00487FC6" w:rsidRDefault="00B6106A" w:rsidP="00390948">
      <w:pPr>
        <w:numPr>
          <w:ilvl w:val="0"/>
          <w:numId w:val="12"/>
        </w:numPr>
        <w:tabs>
          <w:tab w:val="left" w:pos="360"/>
        </w:tabs>
        <w:spacing w:after="160" w:afterAutospacing="0" w:line="240" w:lineRule="auto"/>
        <w:ind w:hanging="270"/>
        <w:contextualSpacing/>
        <w:jc w:val="both"/>
        <w:rPr>
          <w:rFonts w:eastAsia="Calibri" w:cs="Times New Roman"/>
          <w:szCs w:val="24"/>
          <w:lang w:val="pl-PL"/>
        </w:rPr>
      </w:pPr>
      <w:r>
        <w:rPr>
          <w:rFonts w:eastAsia="Calibri" w:cs="Times New Roman"/>
          <w:szCs w:val="24"/>
          <w:lang w:val="pl"/>
        </w:rPr>
        <w:t>Przed użyciem należy aktywować powłokę hydrofilową na cewniku sterylną wodą lub solą fizjologiczną.</w:t>
      </w:r>
    </w:p>
    <w:p w14:paraId="6D7B023E" w14:textId="77777777" w:rsidR="00B6106A" w:rsidRPr="00451CE9" w:rsidRDefault="00B6106A" w:rsidP="00390948">
      <w:pPr>
        <w:numPr>
          <w:ilvl w:val="0"/>
          <w:numId w:val="12"/>
        </w:numPr>
        <w:tabs>
          <w:tab w:val="left" w:pos="360"/>
        </w:tabs>
        <w:spacing w:after="160" w:afterAutospacing="0" w:line="240" w:lineRule="auto"/>
        <w:ind w:hanging="270"/>
        <w:contextualSpacing/>
        <w:jc w:val="both"/>
        <w:rPr>
          <w:rFonts w:eastAsia="Calibri" w:cs="Times New Roman"/>
          <w:szCs w:val="24"/>
        </w:rPr>
      </w:pPr>
      <w:r>
        <w:rPr>
          <w:rFonts w:eastAsia="Calibri" w:cs="Times New Roman"/>
          <w:szCs w:val="24"/>
          <w:lang w:val="pl"/>
        </w:rPr>
        <w:t>Upewnić się, że dren jest dobrze zamocowany i system jest nienaruszony, aby zapobiec jego przemieszczeniu. Zabezpiecz cewnik za pomocą urządzenia mocującego, szwu lub taśmy.</w:t>
      </w:r>
    </w:p>
    <w:p w14:paraId="2311E987" w14:textId="77777777" w:rsidR="00B6106A" w:rsidRPr="002E66E9" w:rsidRDefault="00B6106A" w:rsidP="00390948">
      <w:pPr>
        <w:numPr>
          <w:ilvl w:val="0"/>
          <w:numId w:val="12"/>
        </w:numPr>
        <w:tabs>
          <w:tab w:val="left" w:pos="360"/>
        </w:tabs>
        <w:spacing w:after="160" w:afterAutospacing="0" w:line="240" w:lineRule="auto"/>
        <w:ind w:hanging="270"/>
        <w:contextualSpacing/>
        <w:jc w:val="both"/>
        <w:rPr>
          <w:rFonts w:eastAsia="Calibri" w:cs="Times New Roman"/>
          <w:szCs w:val="24"/>
          <w:lang w:val="pl"/>
        </w:rPr>
      </w:pPr>
      <w:r>
        <w:rPr>
          <w:rFonts w:eastAsia="Calibri" w:cs="Times New Roman"/>
          <w:szCs w:val="24"/>
          <w:lang w:val="pl"/>
        </w:rPr>
        <w:t>Oceń miejsce wprowadzenia drenu pod kątem oznak przecieku, zaczerwienienia lub sączenia. Objawy te mogą świadczyć o infekcji lub podrażnieniu otaczającej skóry.</w:t>
      </w:r>
    </w:p>
    <w:p w14:paraId="0138B431" w14:textId="77777777" w:rsidR="00B6106A" w:rsidRPr="002E66E9" w:rsidRDefault="00B6106A" w:rsidP="00390948">
      <w:pPr>
        <w:numPr>
          <w:ilvl w:val="0"/>
          <w:numId w:val="12"/>
        </w:numPr>
        <w:tabs>
          <w:tab w:val="left" w:pos="360"/>
        </w:tabs>
        <w:spacing w:after="160" w:afterAutospacing="0" w:line="240" w:lineRule="auto"/>
        <w:ind w:hanging="270"/>
        <w:contextualSpacing/>
        <w:jc w:val="both"/>
        <w:rPr>
          <w:rFonts w:eastAsia="Calibri" w:cs="Times New Roman"/>
          <w:szCs w:val="24"/>
          <w:lang w:val="pl"/>
        </w:rPr>
      </w:pPr>
      <w:r>
        <w:rPr>
          <w:rFonts w:eastAsia="Calibri" w:cs="Times New Roman"/>
          <w:szCs w:val="24"/>
          <w:lang w:val="pl"/>
        </w:rPr>
        <w:t>Monitoruj zmiany w charakterystyce lub objętości płynu lub krwawienia.</w:t>
      </w:r>
    </w:p>
    <w:p w14:paraId="0950E9A2" w14:textId="0C3804C1" w:rsidR="00B6106A" w:rsidRPr="002E66E9" w:rsidRDefault="00B6106A" w:rsidP="00390948">
      <w:pPr>
        <w:numPr>
          <w:ilvl w:val="0"/>
          <w:numId w:val="12"/>
        </w:numPr>
        <w:tabs>
          <w:tab w:val="left" w:pos="360"/>
        </w:tabs>
        <w:spacing w:after="160" w:afterAutospacing="0" w:line="240" w:lineRule="auto"/>
        <w:ind w:hanging="270"/>
        <w:contextualSpacing/>
        <w:jc w:val="both"/>
        <w:rPr>
          <w:rFonts w:eastAsia="Calibri" w:cs="Times New Roman"/>
          <w:szCs w:val="24"/>
          <w:lang w:val="pl"/>
        </w:rPr>
      </w:pPr>
      <w:r>
        <w:rPr>
          <w:rFonts w:eastAsia="Calibri" w:cs="Times New Roman"/>
          <w:szCs w:val="24"/>
          <w:lang w:val="pl"/>
        </w:rPr>
        <w:t>Zaleca się, aby cewnik był mocowany w linii prostej, a wszelkie zakrzywienia wykonywane były na rurce łączącej.</w:t>
      </w:r>
    </w:p>
    <w:p w14:paraId="001FA939" w14:textId="77777777" w:rsidR="00B6106A" w:rsidRPr="00451CE9" w:rsidRDefault="00B6106A" w:rsidP="00390948">
      <w:pPr>
        <w:numPr>
          <w:ilvl w:val="0"/>
          <w:numId w:val="12"/>
        </w:numPr>
        <w:tabs>
          <w:tab w:val="left" w:pos="360"/>
        </w:tabs>
        <w:spacing w:after="160" w:afterAutospacing="0" w:line="240" w:lineRule="auto"/>
        <w:ind w:hanging="270"/>
        <w:contextualSpacing/>
        <w:jc w:val="both"/>
        <w:rPr>
          <w:rFonts w:eastAsia="Calibri" w:cs="Times New Roman"/>
          <w:szCs w:val="24"/>
        </w:rPr>
      </w:pPr>
      <w:r>
        <w:rPr>
          <w:rFonts w:eastAsia="Calibri" w:cs="Times New Roman"/>
          <w:szCs w:val="24"/>
          <w:lang w:val="pl"/>
        </w:rPr>
        <w:t>Przestroga: jeśli cewnik z pętlą typu pigtail ma zostać usunięty na innym oddziale, zaleca się, aby niniejsze wskazówki towarzyszyły opisowi przypadku pacjenta, aby zapewnić, że kompetentny personel będzie wiedział o obecności cewnika blokującego. Wskazane jest również poinformowanie pacjenta.</w:t>
      </w:r>
    </w:p>
    <w:p w14:paraId="59AB9A1D" w14:textId="26EBAC44" w:rsidR="00B6106A" w:rsidRPr="00451CE9" w:rsidRDefault="00B6106A" w:rsidP="00390948">
      <w:pPr>
        <w:numPr>
          <w:ilvl w:val="0"/>
          <w:numId w:val="12"/>
        </w:numPr>
        <w:tabs>
          <w:tab w:val="left" w:pos="360"/>
        </w:tabs>
        <w:spacing w:after="160" w:afterAutospacing="0" w:line="240" w:lineRule="auto"/>
        <w:ind w:hanging="270"/>
        <w:contextualSpacing/>
        <w:jc w:val="both"/>
        <w:rPr>
          <w:rFonts w:eastAsia="Calibri" w:cs="Times New Roman"/>
          <w:szCs w:val="24"/>
        </w:rPr>
      </w:pPr>
      <w:r>
        <w:rPr>
          <w:rFonts w:eastAsia="Calibri" w:cs="Times New Roman"/>
          <w:szCs w:val="24"/>
          <w:lang w:val="pl"/>
        </w:rPr>
        <w:t>Igła wprowadzająca posiada obwódkę pomagającą w zapobieganiu kontaktowi palców z drutem i pociąganiu go palcami. Nie przeciągać prowadnika przez igłę. (dotyczy zestawów drenażowych SKATER)</w:t>
      </w:r>
    </w:p>
    <w:p w14:paraId="5240AF40" w14:textId="77777777" w:rsidR="00042B91" w:rsidRPr="00451CE9" w:rsidRDefault="00042B91" w:rsidP="00042B91">
      <w:pPr>
        <w:spacing w:after="0" w:afterAutospacing="0" w:line="240" w:lineRule="auto"/>
        <w:rPr>
          <w:rFonts w:cs="Times New Roman"/>
          <w:i/>
          <w:color w:val="FF0000"/>
        </w:rPr>
      </w:pPr>
    </w:p>
    <w:p w14:paraId="09A94B0F" w14:textId="487629DA" w:rsidR="00760400" w:rsidRPr="00487FC6" w:rsidRDefault="008745ED" w:rsidP="00042B91">
      <w:pPr>
        <w:pStyle w:val="Heading1"/>
        <w:rPr>
          <w:rFonts w:cs="Times New Roman"/>
          <w:lang w:val="pl-PL"/>
        </w:rPr>
      </w:pPr>
      <w:bookmarkStart w:id="33" w:name="_Toc212114480"/>
      <w:r>
        <w:rPr>
          <w:rFonts w:cs="Times New Roman"/>
          <w:bCs/>
          <w:lang w:val="pl"/>
        </w:rPr>
        <w:t>Inne istotne aspekty bezpieczeństwa, w tym podsumowanie wszelkich zewnętrznych działań korygujących dotyczących bezpieczeństwa (FSCA, w tym FSN), jeśli ma to zastosowanie</w:t>
      </w:r>
      <w:bookmarkEnd w:id="33"/>
    </w:p>
    <w:p w14:paraId="659122B4" w14:textId="1C4FFC0F" w:rsidR="00A829EC" w:rsidRPr="00487FC6" w:rsidRDefault="005008E6" w:rsidP="00C33E83">
      <w:pPr>
        <w:tabs>
          <w:tab w:val="left" w:pos="4755"/>
        </w:tabs>
        <w:spacing w:after="0" w:afterAutospacing="0" w:line="240" w:lineRule="auto"/>
        <w:ind w:left="720"/>
        <w:rPr>
          <w:rFonts w:cs="Times New Roman"/>
          <w:lang w:val="pl-PL"/>
        </w:rPr>
      </w:pPr>
      <w:r>
        <w:rPr>
          <w:rFonts w:cs="Times New Roman"/>
          <w:lang w:val="pl"/>
        </w:rPr>
        <w:t>W okresie sprawozdawczym nie odnotowano żadnych działań FSCA.</w:t>
      </w:r>
    </w:p>
    <w:p w14:paraId="7BF00272" w14:textId="77777777" w:rsidR="00200313" w:rsidRPr="00487FC6" w:rsidRDefault="00200313" w:rsidP="005008E6">
      <w:pPr>
        <w:tabs>
          <w:tab w:val="left" w:pos="4755"/>
        </w:tabs>
        <w:spacing w:after="0" w:afterAutospacing="0" w:line="240" w:lineRule="auto"/>
        <w:rPr>
          <w:rFonts w:cs="Times New Roman"/>
          <w:lang w:val="pl-PL"/>
        </w:rPr>
      </w:pPr>
    </w:p>
    <w:p w14:paraId="21FC0F42" w14:textId="6F4CDE71" w:rsidR="008745ED" w:rsidRPr="00487FC6" w:rsidRDefault="008745ED" w:rsidP="00363EE0">
      <w:pPr>
        <w:pStyle w:val="Heading1"/>
        <w:numPr>
          <w:ilvl w:val="0"/>
          <w:numId w:val="2"/>
        </w:numPr>
        <w:rPr>
          <w:rFonts w:cs="Times New Roman"/>
          <w:lang w:val="pl-PL"/>
        </w:rPr>
      </w:pPr>
      <w:bookmarkStart w:id="34" w:name="_Toc212114481"/>
      <w:r>
        <w:rPr>
          <w:rFonts w:cs="Times New Roman"/>
          <w:bCs/>
          <w:lang w:val="pl"/>
        </w:rPr>
        <w:t xml:space="preserve">Podsumowanie oceny klinicznej i </w:t>
      </w:r>
      <w:bookmarkStart w:id="35" w:name="_Hlk176256981"/>
      <w:r>
        <w:rPr>
          <w:rFonts w:cs="Times New Roman"/>
          <w:bCs/>
          <w:lang w:val="pl"/>
        </w:rPr>
        <w:t>obserwacji klinicznych po wprowadzeniu do obrotu</w:t>
      </w:r>
      <w:bookmarkEnd w:id="35"/>
      <w:r>
        <w:rPr>
          <w:rFonts w:cs="Times New Roman"/>
          <w:bCs/>
          <w:lang w:val="pl"/>
        </w:rPr>
        <w:t xml:space="preserve"> (PMCF)</w:t>
      </w:r>
      <w:bookmarkEnd w:id="34"/>
    </w:p>
    <w:p w14:paraId="056DD745" w14:textId="77777777" w:rsidR="00C34970" w:rsidRPr="00487FC6" w:rsidRDefault="00C34970" w:rsidP="00C53E29">
      <w:pPr>
        <w:tabs>
          <w:tab w:val="left" w:pos="8100"/>
        </w:tabs>
        <w:spacing w:after="0" w:afterAutospacing="0" w:line="240" w:lineRule="auto"/>
        <w:rPr>
          <w:rStyle w:val="normaltextrun1"/>
          <w:rFonts w:cs="Times New Roman"/>
          <w:lang w:val="pl-PL"/>
        </w:rPr>
      </w:pPr>
    </w:p>
    <w:p w14:paraId="264C5BDB" w14:textId="09B1CF64" w:rsidR="00FB2370" w:rsidRPr="00487FC6" w:rsidRDefault="009E72CD" w:rsidP="00FB2370">
      <w:pPr>
        <w:tabs>
          <w:tab w:val="left" w:pos="8100"/>
        </w:tabs>
        <w:spacing w:after="0" w:afterAutospacing="0" w:line="240" w:lineRule="auto"/>
        <w:rPr>
          <w:rFonts w:cs="Times New Roman"/>
          <w:lang w:val="pl-PL"/>
        </w:rPr>
      </w:pPr>
      <w:r>
        <w:rPr>
          <w:rFonts w:cs="Times New Roman"/>
          <w:lang w:val="pl"/>
        </w:rPr>
        <w:t>Podsumowanie raportu z oceny klinicznej CER-031 Rev C:</w:t>
      </w:r>
    </w:p>
    <w:p w14:paraId="7D1C9871" w14:textId="77777777" w:rsidR="00D42228" w:rsidRPr="002E66E9" w:rsidRDefault="00D42228" w:rsidP="00D42228">
      <w:pPr>
        <w:pStyle w:val="BodyText"/>
        <w:rPr>
          <w:b w:val="0"/>
          <w:bCs/>
          <w:lang w:val="pl"/>
        </w:rPr>
      </w:pPr>
      <w:r>
        <w:rPr>
          <w:b w:val="0"/>
          <w:lang w:val="pl"/>
        </w:rPr>
        <w:t>Ocenę kliniczną przeprowadzono w celu sprawdzenia bezpieczeństwa i skuteczności systemu drenażowego SKATER. W niniejszym raporcie przeanalizowano dane pochodzące od producenta, jak również dane uzyskane ze źródeł zewnętrznych.</w:t>
      </w:r>
    </w:p>
    <w:p w14:paraId="4D111425" w14:textId="77777777" w:rsidR="00D42228" w:rsidRPr="002E66E9" w:rsidRDefault="00D42228" w:rsidP="00390948">
      <w:pPr>
        <w:pStyle w:val="List"/>
        <w:widowControl w:val="0"/>
        <w:numPr>
          <w:ilvl w:val="0"/>
          <w:numId w:val="27"/>
        </w:numPr>
        <w:suppressAutoHyphens/>
        <w:spacing w:after="120"/>
        <w:jc w:val="both"/>
        <w:rPr>
          <w:rFonts w:ascii="Times New Roman" w:hAnsi="Times New Roman"/>
          <w:lang w:val="pl"/>
        </w:rPr>
      </w:pPr>
      <w:r>
        <w:rPr>
          <w:rFonts w:ascii="Times New Roman" w:hAnsi="Times New Roman"/>
          <w:lang w:val="pl"/>
        </w:rPr>
        <w:t xml:space="preserve">Systemy drenażowe SKATER to produkty starszej generacji, mające długą historię na rynku. Ocena kliniczna wykazała, że ogólne właściwości techniczne, biologiczne i kliniczne urządzeń są podobne. </w:t>
      </w:r>
    </w:p>
    <w:p w14:paraId="233EBB44" w14:textId="77777777" w:rsidR="00D42228" w:rsidRPr="00451CE9" w:rsidRDefault="00D42228" w:rsidP="00390948">
      <w:pPr>
        <w:pStyle w:val="List"/>
        <w:widowControl w:val="0"/>
        <w:numPr>
          <w:ilvl w:val="0"/>
          <w:numId w:val="27"/>
        </w:numPr>
        <w:suppressAutoHyphens/>
        <w:spacing w:after="120"/>
        <w:jc w:val="both"/>
        <w:rPr>
          <w:rFonts w:ascii="Times New Roman" w:hAnsi="Times New Roman"/>
        </w:rPr>
      </w:pPr>
      <w:r>
        <w:rPr>
          <w:rFonts w:ascii="Times New Roman" w:hAnsi="Times New Roman"/>
          <w:lang w:val="pl"/>
        </w:rPr>
        <w:t>Badania bezpieczeństwa i wydajności pozaklinicznej oraz ocena biozgodności potwierdzają wydajność i bezpieczeństwo systemu drenażowego SKATER</w:t>
      </w:r>
      <w:r>
        <w:rPr>
          <w:rFonts w:ascii="Times New Roman" w:hAnsi="Times New Roman"/>
          <w:vertAlign w:val="superscript"/>
          <w:lang w:val="pl"/>
        </w:rPr>
        <w:t xml:space="preserve"> </w:t>
      </w:r>
      <w:r>
        <w:rPr>
          <w:rFonts w:ascii="Times New Roman" w:hAnsi="Times New Roman"/>
          <w:lang w:val="pl"/>
        </w:rPr>
        <w:t>w zastosowaniach klinicznych. Obejmuje to między innymi testy symulacyjne, testy działania urządzeń, testy wydajności, testy przyspieszonego starzenia, testy generowania cząstek, testy opakowań, sprawdzenia wymiarów i wyglądu, próby szczelności, testy integralności produktu i próby wytrzymałości na rozciąganie. Wykazano również, że urządzenia spełniają obowiązujące normy i wytyczne.</w:t>
      </w:r>
    </w:p>
    <w:p w14:paraId="38A2E1CA" w14:textId="77777777" w:rsidR="00D42228" w:rsidRPr="00487FC6" w:rsidRDefault="00D42228" w:rsidP="00390948">
      <w:pPr>
        <w:pStyle w:val="List"/>
        <w:widowControl w:val="0"/>
        <w:numPr>
          <w:ilvl w:val="0"/>
          <w:numId w:val="27"/>
        </w:numPr>
        <w:suppressAutoHyphens/>
        <w:spacing w:after="120"/>
        <w:jc w:val="both"/>
        <w:rPr>
          <w:rFonts w:ascii="Times New Roman" w:hAnsi="Times New Roman"/>
          <w:lang w:val="pl-PL"/>
        </w:rPr>
      </w:pPr>
      <w:r>
        <w:rPr>
          <w:rFonts w:ascii="Times New Roman" w:hAnsi="Times New Roman"/>
          <w:lang w:val="pl"/>
        </w:rPr>
        <w:t>Na podstawie przeglądu SOA przeprowadzonego na podstawie dostępnej literatury dotyczącej systemów drenażowych przeznaczonych do zastosowań w drenażu oraz oceny alternatywnych urządzeń i technik dostępnych na rynku, system drenażowy SKATER można uznać za zgodny z aktualnym stanem techniki z punktu widzenia jego przeznaczenia.</w:t>
      </w:r>
    </w:p>
    <w:p w14:paraId="5BBCE42A" w14:textId="3B01BD71" w:rsidR="00D42228" w:rsidRPr="002E66E9" w:rsidRDefault="00D42228" w:rsidP="00390948">
      <w:pPr>
        <w:pStyle w:val="List"/>
        <w:widowControl w:val="0"/>
        <w:numPr>
          <w:ilvl w:val="0"/>
          <w:numId w:val="27"/>
        </w:numPr>
        <w:suppressAutoHyphens/>
        <w:spacing w:after="120"/>
        <w:jc w:val="both"/>
        <w:rPr>
          <w:rFonts w:ascii="Times New Roman" w:hAnsi="Times New Roman"/>
          <w:lang w:val="pl"/>
        </w:rPr>
      </w:pPr>
      <w:r>
        <w:rPr>
          <w:rFonts w:ascii="Times New Roman" w:hAnsi="Times New Roman"/>
          <w:lang w:val="pl"/>
        </w:rPr>
        <w:t xml:space="preserve">Na podstawie przeglądu danych PMS lub danych z zewnętrznych baz danych urządzeń medycznych zebranych w okresie od 1 maja 2019 r. do 30 kwietnia 2024 r. </w:t>
      </w:r>
      <w:bookmarkStart w:id="36" w:name="_Hlk169706695"/>
      <w:r>
        <w:rPr>
          <w:rFonts w:ascii="Times New Roman" w:hAnsi="Times New Roman"/>
          <w:lang w:val="pl"/>
        </w:rPr>
        <w:t xml:space="preserve">W UE zgłoszono 225 skarg dotyczących cewników drenażowych SKATER i zestawów drenażowych SKATER, co stanowi odsetek 0,035% pośród </w:t>
      </w:r>
      <w:r>
        <w:rPr>
          <w:rFonts w:ascii="Times New Roman" w:hAnsi="Times New Roman"/>
          <w:color w:val="000000"/>
          <w:lang w:val="pl"/>
        </w:rPr>
        <w:t>637 771 jednostek</w:t>
      </w:r>
      <w:r>
        <w:rPr>
          <w:rFonts w:ascii="Times New Roman" w:hAnsi="Times New Roman"/>
          <w:lang w:val="pl"/>
        </w:rPr>
        <w:t xml:space="preserve"> w UE w okresie objętym sprawozdaniem. W UE zgłoszono 11 skarg dotyczących zestawu z introduktorem SKATER, co stanowi odsetek 0,043%. W okresie objętym sprawozdaniem sprzedano w UE 25 329 sztuk tego zestawu. W UE zgłoszono 2 skargi dotyczące produktu SKATER FIX, co stanowi odsetek 0,0003% przy sprzedaży 724 513 egzemplarzy w UE w okresie objętym sprawozdaniem. </w:t>
      </w:r>
      <w:bookmarkEnd w:id="36"/>
      <w:r>
        <w:rPr>
          <w:rFonts w:ascii="Times New Roman" w:hAnsi="Times New Roman"/>
          <w:lang w:val="pl"/>
        </w:rPr>
        <w:t>Liczba zgłoszonych skarg była zatem niska w odniesieniu do liczby sprzedanych urządzeń drenażowych. W rozpatrywanym okresie w wyniku przeglądu skarg, CAPA ani działań terenowych nie stwierdzono żadnych nowych zagrożeń. Zdarzenia niepożądane zgłaszane w przypadku podobnych urządzeń z baz danych dotyczących bezpieczeństwa nie stanowiły nowych zagrożeń i zostały już uwzględnione w dokumentacji ryzyka dotyczącej przedmiotowych urządzeń, a ich skutki zostały ograniczone do akceptowalnego poziomu.</w:t>
      </w:r>
    </w:p>
    <w:p w14:paraId="7889FAAB" w14:textId="77777777" w:rsidR="00D42228" w:rsidRPr="002E66E9" w:rsidRDefault="00D42228" w:rsidP="00390948">
      <w:pPr>
        <w:pStyle w:val="List"/>
        <w:widowControl w:val="0"/>
        <w:numPr>
          <w:ilvl w:val="0"/>
          <w:numId w:val="27"/>
        </w:numPr>
        <w:suppressAutoHyphens/>
        <w:spacing w:after="120"/>
        <w:jc w:val="both"/>
        <w:rPr>
          <w:rFonts w:ascii="Times New Roman" w:hAnsi="Times New Roman"/>
          <w:lang w:val="pl"/>
        </w:rPr>
      </w:pPr>
      <w:r>
        <w:rPr>
          <w:rFonts w:ascii="Times New Roman" w:hAnsi="Times New Roman"/>
          <w:lang w:val="pl"/>
        </w:rPr>
        <w:t>Systematyczny przegląd literatury przeprowadzony w celu oceny bezpieczeństwa i skuteczności systemu drenażowego SKATER nie wykazał żadnych zdarzeń związanych z bezpieczeństwem użytkowania urządzeń. Ponadto nie zaobserwowano żadnych nowych zagrożeń ani wzrostu tendencji w zakresie znanych zagrożeń związanych ze stosowaniem tych urządzeń.</w:t>
      </w:r>
    </w:p>
    <w:p w14:paraId="60626309" w14:textId="77777777" w:rsidR="00D42228" w:rsidRPr="002E66E9" w:rsidRDefault="00D42228" w:rsidP="00390948">
      <w:pPr>
        <w:pStyle w:val="List"/>
        <w:widowControl w:val="0"/>
        <w:numPr>
          <w:ilvl w:val="0"/>
          <w:numId w:val="27"/>
        </w:numPr>
        <w:suppressAutoHyphens/>
        <w:spacing w:after="120"/>
        <w:jc w:val="both"/>
        <w:rPr>
          <w:rFonts w:ascii="Times New Roman" w:hAnsi="Times New Roman"/>
          <w:lang w:val="pl"/>
        </w:rPr>
      </w:pPr>
      <w:r>
        <w:rPr>
          <w:rFonts w:ascii="Times New Roman" w:hAnsi="Times New Roman"/>
          <w:lang w:val="pl"/>
        </w:rPr>
        <w:t>Dane przeanalizowane podczas tej oceny klinicznej potwierdzają, że korzystne oddziaływania systemu drenażowego SKATER przewyższają ryzyko związane z jego stosowaniem.</w:t>
      </w:r>
    </w:p>
    <w:p w14:paraId="397E4648" w14:textId="77777777" w:rsidR="00D42228" w:rsidRPr="002E66E9" w:rsidRDefault="00D42228" w:rsidP="00390948">
      <w:pPr>
        <w:pStyle w:val="List"/>
        <w:widowControl w:val="0"/>
        <w:numPr>
          <w:ilvl w:val="0"/>
          <w:numId w:val="27"/>
        </w:numPr>
        <w:suppressAutoHyphens/>
        <w:spacing w:after="120"/>
        <w:jc w:val="both"/>
        <w:rPr>
          <w:rFonts w:ascii="Times New Roman" w:hAnsi="Times New Roman"/>
          <w:lang w:val="pl"/>
        </w:rPr>
      </w:pPr>
      <w:r>
        <w:rPr>
          <w:rFonts w:ascii="Times New Roman" w:hAnsi="Times New Roman"/>
          <w:lang w:val="pl"/>
        </w:rPr>
        <w:t>W normalnych warunkach użytkowania i przy stosowaniu w sposób zgodny z instrukcjami producenta spełnione są wymagania kliniczne dotyczące urządzenia, a urządzenie działa zgodnie z opisem i przeznaczeniem.</w:t>
      </w:r>
    </w:p>
    <w:p w14:paraId="3C5B1538" w14:textId="77777777" w:rsidR="00D42228" w:rsidRPr="002E66E9" w:rsidRDefault="00D42228" w:rsidP="00390948">
      <w:pPr>
        <w:pStyle w:val="List"/>
        <w:widowControl w:val="0"/>
        <w:numPr>
          <w:ilvl w:val="0"/>
          <w:numId w:val="27"/>
        </w:numPr>
        <w:suppressAutoHyphens/>
        <w:spacing w:after="120"/>
        <w:jc w:val="both"/>
        <w:rPr>
          <w:rFonts w:ascii="Times New Roman" w:hAnsi="Times New Roman"/>
          <w:lang w:val="pl"/>
        </w:rPr>
      </w:pPr>
      <w:r>
        <w:rPr>
          <w:rFonts w:ascii="Times New Roman" w:hAnsi="Times New Roman"/>
          <w:lang w:val="pl"/>
        </w:rPr>
        <w:t>Zagrożenia zidentyfikowane dla urządzeń w analizie FMEA zostały złagodzone w dopuszczalnym stopniu, a zidentyfikowane ryzyka resztkowe i skutki uboczne są dopuszczalne, gdy porówna się je z zamierzonymi korzyściami wynikającymi ze stosowania urządzeń.</w:t>
      </w:r>
    </w:p>
    <w:p w14:paraId="0D49CFC0" w14:textId="77777777" w:rsidR="00D42228" w:rsidRPr="002E66E9" w:rsidRDefault="00D42228" w:rsidP="00390948">
      <w:pPr>
        <w:pStyle w:val="List"/>
        <w:widowControl w:val="0"/>
        <w:numPr>
          <w:ilvl w:val="0"/>
          <w:numId w:val="27"/>
        </w:numPr>
        <w:suppressAutoHyphens/>
        <w:spacing w:after="120"/>
        <w:jc w:val="both"/>
        <w:rPr>
          <w:rFonts w:ascii="Times New Roman" w:hAnsi="Times New Roman"/>
          <w:lang w:val="pl"/>
        </w:rPr>
      </w:pPr>
      <w:r>
        <w:rPr>
          <w:rFonts w:ascii="Times New Roman" w:hAnsi="Times New Roman"/>
          <w:lang w:val="pl"/>
        </w:rPr>
        <w:t>Raport potwierdza, że stosowanie systemu drenażowego SKATER zapewnia wysoki poziom ochrony zdrowia i bezpieczeństwa. Wszystkie ryzyka i zdarzenia zgłaszane w związku z urządzeniami zostały odpowiednio omówione w dokumentach dotyczących ryzyka. Stwierdzono, że stopień powagi i częstość występowania wszystkich potencjalnych zagrożeń mieściły się w dopuszczalnych granicach.</w:t>
      </w:r>
    </w:p>
    <w:p w14:paraId="63B3BA63" w14:textId="77777777" w:rsidR="00111B5E" w:rsidRPr="00451CE9" w:rsidRDefault="00D42228" w:rsidP="00390948">
      <w:pPr>
        <w:pStyle w:val="List"/>
        <w:widowControl w:val="0"/>
        <w:numPr>
          <w:ilvl w:val="0"/>
          <w:numId w:val="27"/>
        </w:numPr>
        <w:suppressAutoHyphens/>
        <w:spacing w:after="120"/>
        <w:jc w:val="both"/>
        <w:rPr>
          <w:rFonts w:ascii="Times New Roman" w:hAnsi="Times New Roman"/>
        </w:rPr>
      </w:pPr>
      <w:r>
        <w:rPr>
          <w:rFonts w:ascii="Times New Roman" w:hAnsi="Times New Roman"/>
          <w:lang w:val="pl"/>
        </w:rPr>
        <w:t>Firma Argon Medical Devices wykazała, że przedmiotowe urządzenie, system drenażowy SKATER, jest zgodne z odpowiednimi wytycznymi GSPR dotyczącymi bezpieczeństwa i wydajności (GSPR 1, 2, 6 i 8). Spełnione zostały zatem wymagania dotyczące oceny klinicznej.</w:t>
      </w:r>
    </w:p>
    <w:p w14:paraId="523D9E41" w14:textId="0B6B5063" w:rsidR="00E6756A" w:rsidRPr="00487FC6" w:rsidRDefault="00E6756A" w:rsidP="00654B25">
      <w:pPr>
        <w:tabs>
          <w:tab w:val="left" w:pos="8100"/>
        </w:tabs>
        <w:spacing w:after="0" w:afterAutospacing="0" w:line="240" w:lineRule="auto"/>
        <w:rPr>
          <w:rFonts w:cs="Times New Roman"/>
          <w:b/>
          <w:bCs/>
          <w:iCs/>
          <w:lang w:val="pl-PL"/>
        </w:rPr>
      </w:pPr>
      <w:r>
        <w:rPr>
          <w:rStyle w:val="normaltextrun1"/>
          <w:rFonts w:cs="Times New Roman"/>
          <w:b/>
          <w:bCs/>
          <w:lang w:val="pl"/>
        </w:rPr>
        <w:t>Podsumowanie obserwacji klinicznej po wprowadzeniu do obrotu:</w:t>
      </w:r>
    </w:p>
    <w:p w14:paraId="0FD7CF4F" w14:textId="585264F4" w:rsidR="008334BD" w:rsidRPr="00487FC6" w:rsidRDefault="008334BD" w:rsidP="008334BD">
      <w:pPr>
        <w:spacing w:after="120" w:afterAutospacing="0" w:line="240" w:lineRule="auto"/>
        <w:jc w:val="both"/>
        <w:rPr>
          <w:rFonts w:eastAsia="Times New Roman" w:cs="Times New Roman"/>
          <w:bCs/>
          <w:szCs w:val="24"/>
          <w:lang w:val="pl-PL"/>
        </w:rPr>
      </w:pPr>
      <w:r w:rsidRPr="000F34DE">
        <w:rPr>
          <w:rFonts w:eastAsia="Times New Roman" w:cs="Times New Roman"/>
          <w:szCs w:val="24"/>
          <w:lang w:val="pl"/>
        </w:rPr>
        <w:t>Ocena PMCF przeprowadzana będzie w ramach Planu PMCF-0030, stanowiącego część Planu PMS i będzie aktualizowany na podstawie wyników niniejszego PMCF oraz zgodnie z MEDDEV 2.12/2 Rev.</w:t>
      </w:r>
    </w:p>
    <w:p w14:paraId="3A2A75C7" w14:textId="0BEAD9AB" w:rsidR="00F952C8" w:rsidRPr="00487FC6" w:rsidRDefault="001F0A2A" w:rsidP="00F952C8">
      <w:pPr>
        <w:tabs>
          <w:tab w:val="left" w:pos="240"/>
          <w:tab w:val="left" w:pos="4470"/>
          <w:tab w:val="left" w:pos="8100"/>
        </w:tabs>
        <w:spacing w:after="0" w:afterAutospacing="0" w:line="240" w:lineRule="auto"/>
        <w:rPr>
          <w:rFonts w:cs="Times New Roman"/>
          <w:szCs w:val="24"/>
          <w:lang w:val="pl-PL"/>
        </w:rPr>
      </w:pPr>
      <w:r w:rsidRPr="00FD32DE">
        <w:rPr>
          <w:rStyle w:val="normaltextrun1"/>
          <w:rFonts w:cs="Times New Roman"/>
          <w:szCs w:val="24"/>
          <w:lang w:val="pl"/>
        </w:rPr>
        <w:t>Raport PMCF będzie zawierał:</w:t>
      </w:r>
    </w:p>
    <w:p w14:paraId="63E49DCB" w14:textId="31290E9B" w:rsidR="00684ABB" w:rsidRPr="00F318BB" w:rsidRDefault="00684ABB" w:rsidP="00684ABB">
      <w:pPr>
        <w:spacing w:after="120" w:afterAutospacing="0" w:line="240" w:lineRule="auto"/>
        <w:rPr>
          <w:rFonts w:eastAsia="Times New Roman" w:cs="Times New Roman"/>
          <w:szCs w:val="24"/>
          <w:lang w:val="pl"/>
        </w:rPr>
      </w:pPr>
      <w:r w:rsidRPr="00F318BB">
        <w:rPr>
          <w:rFonts w:eastAsia="Times New Roman" w:cs="Times New Roman"/>
          <w:szCs w:val="24"/>
          <w:lang w:val="pl"/>
        </w:rPr>
        <w:t xml:space="preserve">Wyniki działań PMCFR-0030 zostaną przeanalizowane i udokumentowane w Raporcie z oceny PMCF. Raport z oceny PMCF będzie stanowił część raportu z oceny klinicznej i dokumentacji technicznej. </w:t>
      </w:r>
    </w:p>
    <w:p w14:paraId="54865E18" w14:textId="77777777" w:rsidR="00684ABB" w:rsidRPr="00F318BB" w:rsidRDefault="00684ABB" w:rsidP="00684ABB">
      <w:pPr>
        <w:spacing w:after="120" w:afterAutospacing="0" w:line="240" w:lineRule="auto"/>
        <w:rPr>
          <w:rFonts w:eastAsia="Times New Roman" w:cs="Times New Roman"/>
          <w:szCs w:val="24"/>
          <w:lang w:val="pl"/>
        </w:rPr>
      </w:pPr>
      <w:r w:rsidRPr="00F318BB">
        <w:rPr>
          <w:rFonts w:eastAsia="Times New Roman" w:cs="Times New Roman"/>
          <w:szCs w:val="24"/>
          <w:lang w:val="pl"/>
        </w:rPr>
        <w:t>W raporcie PMCF zostaną uwzględnione następujące elementy:</w:t>
      </w:r>
    </w:p>
    <w:p w14:paraId="41D4A765" w14:textId="77777777" w:rsidR="00684ABB" w:rsidRPr="00F318BB" w:rsidRDefault="00684ABB" w:rsidP="00390948">
      <w:pPr>
        <w:numPr>
          <w:ilvl w:val="0"/>
          <w:numId w:val="5"/>
        </w:numPr>
        <w:spacing w:after="120" w:afterAutospacing="0" w:line="240" w:lineRule="auto"/>
        <w:jc w:val="both"/>
        <w:rPr>
          <w:rFonts w:eastAsia="Times New Roman" w:cs="Times New Roman"/>
          <w:szCs w:val="24"/>
          <w:lang w:val="pl"/>
        </w:rPr>
      </w:pPr>
      <w:r w:rsidRPr="00F318BB">
        <w:rPr>
          <w:rFonts w:eastAsia="Times New Roman" w:cs="Times New Roman"/>
          <w:szCs w:val="24"/>
          <w:lang w:val="pl"/>
        </w:rPr>
        <w:t>Populacja pacjentów: Populacja objęta działaniami PMCF (w odpowiednim zakresie) i całkowita populacja pacjentów, na którą ma wpływ urządzenie.</w:t>
      </w:r>
    </w:p>
    <w:p w14:paraId="16269E04" w14:textId="77777777" w:rsidR="00684ABB" w:rsidRPr="00F318BB" w:rsidRDefault="00684ABB" w:rsidP="00390948">
      <w:pPr>
        <w:numPr>
          <w:ilvl w:val="0"/>
          <w:numId w:val="5"/>
        </w:numPr>
        <w:spacing w:after="120" w:afterAutospacing="0" w:line="240" w:lineRule="auto"/>
        <w:jc w:val="both"/>
        <w:rPr>
          <w:rFonts w:eastAsia="Times New Roman" w:cs="Times New Roman"/>
          <w:szCs w:val="24"/>
          <w:lang w:val="pl"/>
        </w:rPr>
      </w:pPr>
      <w:r w:rsidRPr="00F318BB">
        <w:rPr>
          <w:rFonts w:eastAsia="Times New Roman" w:cs="Times New Roman"/>
          <w:szCs w:val="24"/>
          <w:lang w:val="pl"/>
        </w:rPr>
        <w:t>Wszelkie kryteria włączenia/wyłączenia zebranych danych.</w:t>
      </w:r>
    </w:p>
    <w:p w14:paraId="6288CE80" w14:textId="77777777" w:rsidR="00684ABB" w:rsidRPr="00F318BB" w:rsidRDefault="00684ABB" w:rsidP="00390948">
      <w:pPr>
        <w:numPr>
          <w:ilvl w:val="0"/>
          <w:numId w:val="5"/>
        </w:numPr>
        <w:spacing w:after="120" w:afterAutospacing="0" w:line="240" w:lineRule="auto"/>
        <w:jc w:val="both"/>
        <w:rPr>
          <w:rFonts w:eastAsia="Times New Roman" w:cs="Times New Roman"/>
          <w:szCs w:val="24"/>
          <w:lang w:val="pl"/>
        </w:rPr>
      </w:pPr>
      <w:r w:rsidRPr="00F318BB">
        <w:rPr>
          <w:rFonts w:eastAsia="Times New Roman" w:cs="Times New Roman"/>
          <w:szCs w:val="24"/>
          <w:lang w:val="pl"/>
        </w:rPr>
        <w:t xml:space="preserve">Podsumowanie danych: Należy podsumować dane wejściowe określone powyżej. Jeżeli nie pojawią się żadne nowe dane do przekazania, informacja o tym zostanie podana w podsumowaniu. Jeżeli istnieje duża ilość podobnych danych, można przedstawić analizę statystyczną tych danych. </w:t>
      </w:r>
    </w:p>
    <w:p w14:paraId="3566F68B" w14:textId="77777777" w:rsidR="00684ABB" w:rsidRPr="00F318BB" w:rsidRDefault="00684ABB" w:rsidP="00390948">
      <w:pPr>
        <w:numPr>
          <w:ilvl w:val="0"/>
          <w:numId w:val="5"/>
        </w:numPr>
        <w:spacing w:after="120" w:afterAutospacing="0" w:line="240" w:lineRule="auto"/>
        <w:jc w:val="both"/>
        <w:rPr>
          <w:rFonts w:eastAsia="Times New Roman" w:cs="Times New Roman"/>
          <w:szCs w:val="24"/>
          <w:lang w:val="pl"/>
        </w:rPr>
      </w:pPr>
      <w:r w:rsidRPr="00F318BB">
        <w:rPr>
          <w:rFonts w:eastAsia="Times New Roman" w:cs="Times New Roman"/>
          <w:szCs w:val="24"/>
          <w:lang w:val="pl"/>
        </w:rPr>
        <w:t>Omówienie danych: W tej sekcji osobno omówione zostaną dane z poszczególnych źródeł danych PMCF. W omówieniu wskazane zostaną źródła danych wejściowych, które zidentyfikowały istotne nowe dane lub zmiany w trendach danych, a także wszelkie zmiany związane z powagą szkód spowodowanych zmianami pod względem wadliwego działania urządzeń lub częstotliwością incydentów.</w:t>
      </w:r>
    </w:p>
    <w:p w14:paraId="69641E71" w14:textId="496EC531" w:rsidR="008515F1" w:rsidRPr="00F318BB" w:rsidRDefault="00684ABB" w:rsidP="00390948">
      <w:pPr>
        <w:numPr>
          <w:ilvl w:val="0"/>
          <w:numId w:val="5"/>
        </w:numPr>
        <w:spacing w:after="120" w:afterAutospacing="0" w:line="240" w:lineRule="auto"/>
        <w:jc w:val="both"/>
        <w:rPr>
          <w:rFonts w:eastAsia="Times New Roman" w:cs="Times New Roman"/>
          <w:szCs w:val="24"/>
          <w:lang w:val="pl"/>
        </w:rPr>
      </w:pPr>
      <w:r w:rsidRPr="00F318BB">
        <w:rPr>
          <w:rFonts w:eastAsia="Times New Roman" w:cs="Times New Roman"/>
          <w:szCs w:val="24"/>
          <w:lang w:val="pl"/>
        </w:rPr>
        <w:t>Wnioski: Podsumowanie każdego źródła danych wejściowych PMCF będzie zawierać wyciągnięte wnioski. Wszelkie nowe ryzyka, zmiany ryzyk lub zmiany częstotliwości występowania powinny zostać odnotowane i powinny skutkować aktualizacją raportu z oceny klinicznej, analizy ryzyka projektowego/użyteczności lub obu tych dokumentów. We wnioskach określone zostaną wszelkie ryzyka, zmiany ryzyk i inne sygnały wymagające podjęcia działań zapobiegawczych lub korygujących. Wniosek będzie zawierał informację, czy konieczne są dodatkowe działania PMCF i odpowiednio zaktualizowany zostanie plan PMCF.</w:t>
      </w:r>
    </w:p>
    <w:p w14:paraId="37CD9323" w14:textId="77777777" w:rsidR="00C53E29" w:rsidRPr="002E66E9" w:rsidRDefault="00C53E29" w:rsidP="00C53E29">
      <w:pPr>
        <w:tabs>
          <w:tab w:val="left" w:pos="8100"/>
        </w:tabs>
        <w:spacing w:after="0" w:afterAutospacing="0" w:line="240" w:lineRule="auto"/>
        <w:rPr>
          <w:rFonts w:cs="Times New Roman"/>
          <w:lang w:val="pl"/>
        </w:rPr>
      </w:pPr>
    </w:p>
    <w:p w14:paraId="155DE76E" w14:textId="69B150D2" w:rsidR="00042B91" w:rsidRPr="002E66E9" w:rsidRDefault="008745ED" w:rsidP="00355F6E">
      <w:pPr>
        <w:pStyle w:val="Heading1"/>
        <w:rPr>
          <w:rFonts w:cs="Times New Roman"/>
          <w:lang w:val="pl"/>
        </w:rPr>
      </w:pPr>
      <w:bookmarkStart w:id="37" w:name="_Toc212114482"/>
      <w:r>
        <w:rPr>
          <w:rFonts w:cs="Times New Roman"/>
          <w:bCs/>
          <w:lang w:val="pl"/>
        </w:rPr>
        <w:t>Podsumowanie danych klinicznych dotyczących równoważnego urządzenia, jeśli dotyczy</w:t>
      </w:r>
      <w:bookmarkEnd w:id="37"/>
      <w:r>
        <w:rPr>
          <w:rFonts w:cs="Times New Roman"/>
          <w:bCs/>
          <w:lang w:val="pl"/>
        </w:rPr>
        <w:t xml:space="preserve"> </w:t>
      </w:r>
    </w:p>
    <w:p w14:paraId="3D348D69" w14:textId="6A224F8D" w:rsidR="00B17FFD" w:rsidRPr="002E66E9" w:rsidRDefault="00F952C8" w:rsidP="0027358A">
      <w:pPr>
        <w:pStyle w:val="Caption"/>
        <w:rPr>
          <w:lang w:val="pl"/>
        </w:rPr>
      </w:pPr>
      <w:bookmarkStart w:id="38" w:name="_Toc146710755"/>
      <w:r>
        <w:rPr>
          <w:bCs w:val="0"/>
          <w:lang w:val="pl"/>
        </w:rPr>
        <w:tab/>
      </w:r>
    </w:p>
    <w:bookmarkEnd w:id="38"/>
    <w:p w14:paraId="7F4185CA" w14:textId="7FBFAE1A" w:rsidR="00667954" w:rsidRPr="002E66E9" w:rsidRDefault="00667954" w:rsidP="00667954">
      <w:pPr>
        <w:spacing w:after="0" w:afterAutospacing="0" w:line="240" w:lineRule="auto"/>
        <w:rPr>
          <w:rFonts w:eastAsia="Times New Roman" w:cs="Times New Roman"/>
          <w:szCs w:val="24"/>
          <w:lang w:val="pl"/>
        </w:rPr>
      </w:pPr>
      <w:r>
        <w:rPr>
          <w:rFonts w:eastAsia="Times New Roman" w:cs="Times New Roman"/>
          <w:szCs w:val="24"/>
          <w:lang w:val="pl"/>
        </w:rPr>
        <w:t>Strategia równoważności dla cewników zewnętrznych systemu drenażowego SKATER zgodnie z normą CER-031 Rev C, sekcja 6.1</w:t>
      </w:r>
    </w:p>
    <w:p w14:paraId="488DE6AE" w14:textId="77777777" w:rsidR="00097E12" w:rsidRPr="002E66E9" w:rsidRDefault="00097E12" w:rsidP="00667954">
      <w:pPr>
        <w:spacing w:after="0" w:afterAutospacing="0" w:line="240" w:lineRule="auto"/>
        <w:rPr>
          <w:rFonts w:eastAsia="Times New Roman" w:cs="Times New Roman"/>
          <w:szCs w:val="24"/>
          <w:lang w:val="pl"/>
        </w:rPr>
      </w:pPr>
    </w:p>
    <w:p w14:paraId="0FB68F05" w14:textId="2BF3F1BF" w:rsidR="00667954" w:rsidRPr="002E66E9" w:rsidRDefault="00667954" w:rsidP="00667954">
      <w:pPr>
        <w:spacing w:after="0" w:afterAutospacing="0" w:line="240" w:lineRule="auto"/>
        <w:rPr>
          <w:rFonts w:eastAsia="Times New Roman" w:cs="Times New Roman"/>
          <w:szCs w:val="24"/>
          <w:lang w:val="pl"/>
        </w:rPr>
      </w:pPr>
      <w:r>
        <w:rPr>
          <w:rFonts w:eastAsia="Times New Roman" w:cs="Times New Roman"/>
          <w:szCs w:val="24"/>
          <w:lang w:val="pl"/>
        </w:rPr>
        <w:t>Argon Medical wdraża formalną strategię równoważności dla cewników do drenażu zewnętrznego wchodzących w skład systemu drenażowego SKATER, sprzedawanych pod następującymi nazwami handlowymi:</w:t>
      </w:r>
    </w:p>
    <w:p w14:paraId="69997760" w14:textId="77777777" w:rsidR="00667954" w:rsidRPr="00487FC6" w:rsidRDefault="00667954" w:rsidP="00390948">
      <w:pPr>
        <w:numPr>
          <w:ilvl w:val="0"/>
          <w:numId w:val="17"/>
        </w:numPr>
        <w:spacing w:after="0" w:afterAutospacing="0" w:line="240" w:lineRule="auto"/>
        <w:rPr>
          <w:rFonts w:eastAsia="Times New Roman" w:cs="Times New Roman"/>
          <w:szCs w:val="24"/>
          <w:lang w:val="pl-PL"/>
        </w:rPr>
      </w:pPr>
      <w:r>
        <w:rPr>
          <w:rFonts w:eastAsia="Times New Roman" w:cs="Times New Roman"/>
          <w:szCs w:val="24"/>
          <w:lang w:val="pl"/>
        </w:rPr>
        <w:t>Zestaw do drenażu uniwersalny i do nefrostomii SKATER™</w:t>
      </w:r>
    </w:p>
    <w:p w14:paraId="3F857F6F" w14:textId="448A2251" w:rsidR="00667954" w:rsidRPr="00487FC6" w:rsidRDefault="00667954" w:rsidP="00390948">
      <w:pPr>
        <w:numPr>
          <w:ilvl w:val="0"/>
          <w:numId w:val="17"/>
        </w:numPr>
        <w:spacing w:after="0" w:afterAutospacing="0" w:line="240" w:lineRule="auto"/>
        <w:rPr>
          <w:rFonts w:eastAsia="Times New Roman" w:cs="Times New Roman"/>
          <w:szCs w:val="24"/>
          <w:lang w:val="pl-PL"/>
        </w:rPr>
      </w:pPr>
      <w:r>
        <w:rPr>
          <w:rFonts w:eastAsia="Times New Roman" w:cs="Times New Roman"/>
          <w:szCs w:val="24"/>
          <w:lang w:val="pl"/>
        </w:rPr>
        <w:t xml:space="preserve">Zestaw drenażowy SKATER™ </w:t>
      </w:r>
      <w:r w:rsidR="00C95404">
        <w:rPr>
          <w:rFonts w:eastAsia="Times New Roman" w:cs="Times New Roman"/>
          <w:szCs w:val="24"/>
          <w:lang w:val="pl"/>
        </w:rPr>
        <w:t>z małą pętlą</w:t>
      </w:r>
    </w:p>
    <w:p w14:paraId="7F768BD4" w14:textId="77777777" w:rsidR="00667954" w:rsidRPr="00487FC6" w:rsidRDefault="00667954" w:rsidP="00390948">
      <w:pPr>
        <w:numPr>
          <w:ilvl w:val="0"/>
          <w:numId w:val="17"/>
        </w:numPr>
        <w:spacing w:after="0" w:afterAutospacing="0" w:line="240" w:lineRule="auto"/>
        <w:rPr>
          <w:rFonts w:eastAsia="Times New Roman" w:cs="Times New Roman"/>
          <w:szCs w:val="24"/>
          <w:lang w:val="pl-PL"/>
        </w:rPr>
      </w:pPr>
      <w:r>
        <w:rPr>
          <w:rFonts w:eastAsia="Times New Roman" w:cs="Times New Roman"/>
          <w:szCs w:val="24"/>
          <w:lang w:val="pl"/>
        </w:rPr>
        <w:t>Zestaw drenażowy SKATER™ do drenażu metodą jednostopniową</w:t>
      </w:r>
    </w:p>
    <w:p w14:paraId="01DF414D" w14:textId="77777777" w:rsidR="00667954" w:rsidRPr="00451CE9" w:rsidRDefault="00667954" w:rsidP="00390948">
      <w:pPr>
        <w:numPr>
          <w:ilvl w:val="0"/>
          <w:numId w:val="17"/>
        </w:numPr>
        <w:spacing w:after="0" w:afterAutospacing="0" w:line="240" w:lineRule="auto"/>
        <w:rPr>
          <w:rFonts w:eastAsia="Times New Roman" w:cs="Times New Roman"/>
          <w:szCs w:val="24"/>
        </w:rPr>
      </w:pPr>
      <w:r>
        <w:rPr>
          <w:rFonts w:eastAsia="Times New Roman" w:cs="Times New Roman"/>
          <w:szCs w:val="24"/>
          <w:lang w:val="pl"/>
        </w:rPr>
        <w:t>Cewnik drenażowy SKATER™</w:t>
      </w:r>
    </w:p>
    <w:p w14:paraId="6CD8CF0F" w14:textId="77777777" w:rsidR="00667954" w:rsidRPr="00451CE9" w:rsidRDefault="00667954" w:rsidP="00390948">
      <w:pPr>
        <w:numPr>
          <w:ilvl w:val="0"/>
          <w:numId w:val="17"/>
        </w:numPr>
        <w:spacing w:after="0" w:afterAutospacing="0" w:line="240" w:lineRule="auto"/>
        <w:rPr>
          <w:rFonts w:eastAsia="Times New Roman" w:cs="Times New Roman"/>
          <w:szCs w:val="24"/>
        </w:rPr>
      </w:pPr>
      <w:r>
        <w:rPr>
          <w:rFonts w:eastAsia="Times New Roman" w:cs="Times New Roman"/>
          <w:szCs w:val="24"/>
          <w:lang w:val="pl"/>
        </w:rPr>
        <w:t>Cewnik SKATER™ do nefrostomii</w:t>
      </w:r>
    </w:p>
    <w:p w14:paraId="548C531C" w14:textId="77777777" w:rsidR="00667954" w:rsidRPr="002E66E9" w:rsidRDefault="00667954" w:rsidP="00667954">
      <w:pPr>
        <w:spacing w:after="0" w:afterAutospacing="0" w:line="240" w:lineRule="auto"/>
        <w:rPr>
          <w:rFonts w:eastAsia="Times New Roman" w:cs="Times New Roman"/>
          <w:szCs w:val="24"/>
          <w:lang w:val="pl"/>
        </w:rPr>
      </w:pPr>
      <w:r>
        <w:rPr>
          <w:rFonts w:eastAsia="Times New Roman" w:cs="Times New Roman"/>
          <w:szCs w:val="24"/>
          <w:lang w:val="pl"/>
        </w:rPr>
        <w:t>Nie ma różnic w charakterystyce klinicznej i biologicznej cewników do drenażu zewnętrznego wchodzących w skład zestawów o wyżej wymienionych nazwach handlowych. Mimo że występują różnice w parametrach technicznych, takich jak konstrukcja, specyfikacje i metody wprowadzania, różnice te nie mają znaczenia klinicznego i nie wpływają na bezpieczeństwo ani wydajność urządzeń, gdy są one używane zgodnie z przeznaczeniem.</w:t>
      </w:r>
    </w:p>
    <w:p w14:paraId="265D2FDE" w14:textId="77777777" w:rsidR="00667954" w:rsidRPr="002E66E9" w:rsidRDefault="00667954" w:rsidP="00667954">
      <w:pPr>
        <w:spacing w:after="0" w:afterAutospacing="0" w:line="240" w:lineRule="auto"/>
        <w:rPr>
          <w:rFonts w:eastAsia="Times New Roman" w:cs="Times New Roman"/>
          <w:szCs w:val="24"/>
          <w:lang w:val="pl"/>
        </w:rPr>
      </w:pPr>
      <w:r>
        <w:rPr>
          <w:rFonts w:eastAsia="Times New Roman" w:cs="Times New Roman"/>
          <w:szCs w:val="24"/>
          <w:lang w:val="pl"/>
        </w:rPr>
        <w:t>Wybór projektu, specyfikacji i metod wprowadzania może się różnić w zależności od potrzeb pacjenta lub przeszkolenia i preferencji lekarza. Aby sprostać tym zmiennym wymaganiom, system drenażowy SKATER jest dostępny w różnych konfiguracjach dostosowanych do różnych pacjentów i technik wybranych przez lekarza.</w:t>
      </w:r>
    </w:p>
    <w:p w14:paraId="60021131" w14:textId="77777777" w:rsidR="00667954" w:rsidRPr="002E66E9" w:rsidRDefault="00667954" w:rsidP="00667954">
      <w:pPr>
        <w:spacing w:after="0" w:afterAutospacing="0" w:line="240" w:lineRule="auto"/>
        <w:rPr>
          <w:rFonts w:eastAsia="Times New Roman" w:cs="Times New Roman"/>
          <w:szCs w:val="24"/>
          <w:lang w:val="pl"/>
        </w:rPr>
      </w:pPr>
      <w:r>
        <w:rPr>
          <w:rFonts w:eastAsia="Times New Roman" w:cs="Times New Roman"/>
          <w:szCs w:val="24"/>
          <w:lang w:val="pl"/>
        </w:rPr>
        <w:t>Większość zestawów cewników zawiera akcesoria pozwalające na stosowanie obu metod wprowadzania:</w:t>
      </w:r>
    </w:p>
    <w:p w14:paraId="4A5A71D2" w14:textId="77777777" w:rsidR="00667954" w:rsidRPr="002E66E9" w:rsidRDefault="00667954" w:rsidP="00390948">
      <w:pPr>
        <w:numPr>
          <w:ilvl w:val="0"/>
          <w:numId w:val="18"/>
        </w:numPr>
        <w:spacing w:after="0" w:afterAutospacing="0" w:line="240" w:lineRule="auto"/>
        <w:rPr>
          <w:rFonts w:eastAsia="Times New Roman" w:cs="Times New Roman"/>
          <w:szCs w:val="24"/>
          <w:lang w:val="pl"/>
        </w:rPr>
      </w:pPr>
      <w:r>
        <w:rPr>
          <w:rFonts w:eastAsia="Times New Roman" w:cs="Times New Roman"/>
          <w:b/>
          <w:bCs/>
          <w:szCs w:val="24"/>
          <w:lang w:val="pl"/>
        </w:rPr>
        <w:t>Bezpośrednie wkłucie:</w:t>
      </w:r>
      <w:r>
        <w:rPr>
          <w:rFonts w:eastAsia="Times New Roman" w:cs="Times New Roman"/>
          <w:szCs w:val="24"/>
          <w:lang w:val="pl"/>
        </w:rPr>
        <w:t xml:space="preserve"> przy użyciu trokaru Choice Lock</w:t>
      </w:r>
    </w:p>
    <w:p w14:paraId="0ACD6A25" w14:textId="0253479C" w:rsidR="00667954" w:rsidRPr="002E66E9" w:rsidRDefault="00B62E52" w:rsidP="00390948">
      <w:pPr>
        <w:numPr>
          <w:ilvl w:val="0"/>
          <w:numId w:val="18"/>
        </w:numPr>
        <w:spacing w:after="0" w:afterAutospacing="0" w:line="240" w:lineRule="auto"/>
        <w:rPr>
          <w:rFonts w:eastAsia="Times New Roman" w:cs="Times New Roman"/>
          <w:szCs w:val="24"/>
          <w:lang w:val="pl"/>
        </w:rPr>
      </w:pPr>
      <w:r>
        <w:rPr>
          <w:rFonts w:eastAsia="Times New Roman" w:cs="Times New Roman"/>
          <w:b/>
          <w:bCs/>
          <w:szCs w:val="24"/>
          <w:lang w:val="pl"/>
        </w:rPr>
        <w:t>Wprowadzanie po prowadniku</w:t>
      </w:r>
      <w:r w:rsidR="00667954">
        <w:rPr>
          <w:rFonts w:eastAsia="Times New Roman" w:cs="Times New Roman"/>
          <w:b/>
          <w:bCs/>
          <w:szCs w:val="24"/>
          <w:lang w:val="pl"/>
        </w:rPr>
        <w:t>:</w:t>
      </w:r>
      <w:r w:rsidR="00667954">
        <w:rPr>
          <w:rFonts w:eastAsia="Times New Roman" w:cs="Times New Roman"/>
          <w:szCs w:val="24"/>
          <w:lang w:val="pl"/>
        </w:rPr>
        <w:t xml:space="preserve"> przy użyciu metalowych lub plastikowych usztywniaczy</w:t>
      </w:r>
    </w:p>
    <w:p w14:paraId="056DD3A7" w14:textId="77777777" w:rsidR="00667954" w:rsidRPr="002E66E9" w:rsidRDefault="00667954" w:rsidP="00667954">
      <w:pPr>
        <w:spacing w:after="0" w:afterAutospacing="0" w:line="240" w:lineRule="auto"/>
        <w:rPr>
          <w:rFonts w:eastAsia="Times New Roman" w:cs="Times New Roman"/>
          <w:szCs w:val="24"/>
          <w:lang w:val="pl"/>
        </w:rPr>
      </w:pPr>
      <w:r>
        <w:rPr>
          <w:rFonts w:eastAsia="Times New Roman" w:cs="Times New Roman"/>
          <w:szCs w:val="24"/>
          <w:lang w:val="pl"/>
        </w:rPr>
        <w:t>Wybór metody wprowadzenia zależy od umiejscowienia docelowego zbiornika z płynem, a dokonuje się go z myślą o określeniu najbezpieczniejszej ścieżki, która zminimalizuje ryzyko przypadkowej perforacji narządów lub naczyń podczas przezskórnego wprowadzania.</w:t>
      </w:r>
    </w:p>
    <w:p w14:paraId="6F777EF0" w14:textId="2489C539" w:rsidR="00643276" w:rsidRPr="002E66E9" w:rsidRDefault="00667954" w:rsidP="00EA32A6">
      <w:pPr>
        <w:spacing w:after="0" w:afterAutospacing="0" w:line="240" w:lineRule="auto"/>
        <w:rPr>
          <w:rFonts w:eastAsia="Times New Roman" w:cs="Times New Roman"/>
          <w:szCs w:val="24"/>
          <w:lang w:val="pl"/>
        </w:rPr>
      </w:pPr>
      <w:r>
        <w:rPr>
          <w:rFonts w:eastAsia="Times New Roman" w:cs="Times New Roman"/>
          <w:szCs w:val="24"/>
          <w:lang w:val="pl"/>
        </w:rPr>
        <w:t>Zestawy cewników sprzedawane pod wyżej wymienionymi nazwami handlowymi są dostępne w różnych rozmiarach i długościach, aby dostosować je do różnych typów ciała pacjentów i lepkości płynów. Istotne jest, aby przeszkoleni lekarze i klinicyści wybrali cewnik o odpowiednim rozmiarze, biorąc pod uwagę budowę ciała pacjenta oraz odległość między skórą a docelowym zbiornikiem płynu.</w:t>
      </w:r>
    </w:p>
    <w:p w14:paraId="7EEBDE15" w14:textId="77777777" w:rsidR="00EA32A6" w:rsidRPr="002E66E9" w:rsidRDefault="00EA32A6" w:rsidP="00EA32A6">
      <w:pPr>
        <w:spacing w:after="0" w:afterAutospacing="0" w:line="240" w:lineRule="auto"/>
        <w:rPr>
          <w:rFonts w:eastAsia="Times New Roman" w:cs="Times New Roman"/>
          <w:szCs w:val="24"/>
          <w:lang w:val="pl"/>
        </w:rPr>
      </w:pPr>
    </w:p>
    <w:p w14:paraId="46CE7D79" w14:textId="2B10E133" w:rsidR="008745ED" w:rsidRPr="002E66E9" w:rsidRDefault="008745ED" w:rsidP="00042B91">
      <w:pPr>
        <w:pStyle w:val="Heading1"/>
        <w:rPr>
          <w:rFonts w:cs="Times New Roman"/>
          <w:lang w:val="pl"/>
        </w:rPr>
      </w:pPr>
      <w:bookmarkStart w:id="39" w:name="_Toc212114483"/>
      <w:r>
        <w:rPr>
          <w:rFonts w:cs="Times New Roman"/>
          <w:bCs/>
          <w:lang w:val="pl"/>
        </w:rPr>
        <w:t>Podsumowanie danych klinicznych z przeprowadzonych badań urządzenia przed oznakowaniem CE, jeśli dotyczy</w:t>
      </w:r>
      <w:bookmarkEnd w:id="39"/>
      <w:r>
        <w:rPr>
          <w:rFonts w:cs="Times New Roman"/>
          <w:bCs/>
          <w:lang w:val="pl"/>
        </w:rPr>
        <w:t xml:space="preserve"> </w:t>
      </w:r>
    </w:p>
    <w:p w14:paraId="46E9CF6A" w14:textId="6F94BC18" w:rsidR="006C320A" w:rsidRPr="002E66E9" w:rsidRDefault="007F2F84" w:rsidP="00C041CB">
      <w:pPr>
        <w:rPr>
          <w:rFonts w:cs="Times New Roman"/>
          <w:lang w:val="pl"/>
        </w:rPr>
      </w:pPr>
      <w:r>
        <w:rPr>
          <w:rFonts w:cs="Times New Roman"/>
          <w:lang w:val="pl"/>
        </w:rPr>
        <w:t>Nie dotyczy. Przed oznakowaniem CE nie przeprowadzono żadnych badań klinicznych.</w:t>
      </w:r>
    </w:p>
    <w:p w14:paraId="7A896071" w14:textId="00061818" w:rsidR="008745ED" w:rsidRPr="002E66E9" w:rsidRDefault="008745ED" w:rsidP="00042B91">
      <w:pPr>
        <w:pStyle w:val="Heading1"/>
        <w:rPr>
          <w:rFonts w:cs="Times New Roman"/>
          <w:lang w:val="pl"/>
        </w:rPr>
      </w:pPr>
      <w:bookmarkStart w:id="40" w:name="_Toc212114484"/>
      <w:r>
        <w:rPr>
          <w:rFonts w:cs="Times New Roman"/>
          <w:bCs/>
          <w:lang w:val="pl"/>
        </w:rPr>
        <w:t>Podsumowanie danych klinicznych z innych źródeł, jeśli dotyczy</w:t>
      </w:r>
      <w:bookmarkEnd w:id="40"/>
      <w:r>
        <w:rPr>
          <w:rFonts w:cs="Times New Roman"/>
          <w:bCs/>
          <w:lang w:val="pl"/>
        </w:rPr>
        <w:t xml:space="preserve"> </w:t>
      </w:r>
    </w:p>
    <w:p w14:paraId="2A6791C2" w14:textId="1F06E675" w:rsidR="00D54409" w:rsidRPr="002E66E9" w:rsidRDefault="00524F68" w:rsidP="00D54409">
      <w:pPr>
        <w:spacing w:before="240"/>
        <w:rPr>
          <w:rFonts w:cs="Times New Roman"/>
          <w:lang w:val="pl"/>
        </w:rPr>
      </w:pPr>
      <w:r>
        <w:rPr>
          <w:rFonts w:cs="Times New Roman"/>
          <w:color w:val="000000" w:themeColor="text1"/>
          <w:sz w:val="22"/>
          <w:lang w:val="pl"/>
        </w:rPr>
        <w:t>Dane kliniczne dotyczące systemu drenażowego Skater pochodzą z następujących źródeł: CER-031 Rev C</w:t>
      </w:r>
      <w:r>
        <w:rPr>
          <w:rFonts w:cs="Times New Roman"/>
          <w:lang w:val="pl"/>
        </w:rPr>
        <w:t>:</w:t>
      </w:r>
    </w:p>
    <w:p w14:paraId="4373A628" w14:textId="4FEED867" w:rsidR="003E2EF5" w:rsidRPr="00487FC6" w:rsidRDefault="00B63A39" w:rsidP="003E2EF5">
      <w:pPr>
        <w:spacing w:before="240"/>
        <w:rPr>
          <w:rFonts w:cs="Times New Roman"/>
          <w:b/>
          <w:bCs/>
          <w:lang w:val="pl-PL"/>
        </w:rPr>
      </w:pPr>
      <w:r>
        <w:rPr>
          <w:rFonts w:cs="Times New Roman"/>
          <w:b/>
          <w:bCs/>
          <w:lang w:val="pl"/>
        </w:rPr>
        <w:t>Literatura SOA (</w:t>
      </w:r>
      <w:r>
        <w:rPr>
          <w:rFonts w:cs="Times New Roman"/>
          <w:b/>
          <w:bCs/>
          <w:color w:val="000000" w:themeColor="text1"/>
          <w:sz w:val="22"/>
          <w:lang w:val="pl"/>
        </w:rPr>
        <w:t xml:space="preserve">CER-031 </w:t>
      </w:r>
      <w:r w:rsidR="006B1D47">
        <w:rPr>
          <w:rFonts w:cs="Times New Roman"/>
          <w:b/>
          <w:bCs/>
          <w:color w:val="000000" w:themeColor="text1"/>
          <w:sz w:val="22"/>
          <w:lang w:val="pl"/>
        </w:rPr>
        <w:t xml:space="preserve">Rev </w:t>
      </w:r>
      <w:r>
        <w:rPr>
          <w:rFonts w:cs="Times New Roman"/>
          <w:b/>
          <w:bCs/>
          <w:color w:val="000000" w:themeColor="text1"/>
          <w:sz w:val="22"/>
          <w:lang w:val="pl"/>
        </w:rPr>
        <w:t>C</w:t>
      </w:r>
      <w:r>
        <w:rPr>
          <w:rFonts w:cs="Times New Roman"/>
          <w:b/>
          <w:bCs/>
          <w:lang w:val="pl"/>
        </w:rPr>
        <w:t xml:space="preserve"> sekcja 3):</w:t>
      </w:r>
    </w:p>
    <w:p w14:paraId="0C0D67D8" w14:textId="0D6A560B" w:rsidR="0048121D" w:rsidRPr="002E66E9" w:rsidRDefault="0048121D" w:rsidP="003E2EF5">
      <w:pPr>
        <w:spacing w:before="240"/>
        <w:rPr>
          <w:rFonts w:cs="Times New Roman"/>
          <w:b/>
          <w:bCs/>
          <w:lang w:val="pl"/>
        </w:rPr>
      </w:pPr>
      <w:r>
        <w:rPr>
          <w:rFonts w:eastAsia="Times New Roman" w:cs="Times New Roman"/>
          <w:szCs w:val="24"/>
          <w:lang w:val="pl"/>
        </w:rPr>
        <w:t>W tej sekcji oceniono praktyki w zakresie drenażu zbiorników płynowych, ropni lub nagromadzeń z jam ciała na podstawie aktualnej wiedzy i stanu techniki. Dokonano przeglądu literatury w celu zebrania informacji na temat populacji docelowej, wskazań do zabiegu w oparciu o dostępne alternatywy oraz analizy rynku urządzeń konkurencyjnych lub referencyjnych.</w:t>
      </w:r>
    </w:p>
    <w:p w14:paraId="79558F73" w14:textId="77777777" w:rsidR="0048121D" w:rsidRPr="002E66E9" w:rsidRDefault="0048121D" w:rsidP="0048121D">
      <w:pPr>
        <w:spacing w:before="100" w:beforeAutospacing="1" w:line="240" w:lineRule="auto"/>
        <w:rPr>
          <w:rFonts w:eastAsia="Times New Roman" w:cs="Times New Roman"/>
          <w:szCs w:val="24"/>
          <w:lang w:val="pl"/>
        </w:rPr>
      </w:pPr>
      <w:r>
        <w:rPr>
          <w:rFonts w:eastAsia="Times New Roman" w:cs="Times New Roman"/>
          <w:szCs w:val="24"/>
          <w:lang w:val="pl"/>
        </w:rPr>
        <w:t>Przezskórny drenaż cewnikowy (PCD) jest coraz częściej stosowany jako małoinwazyjny zabieg medyczny służący do drenażu ropni lub skupisk płynów. Zabieg ten, zwykle wykonywany pod kontrolą obrazowania, stosują przede wszystkim radiolodzy interwencyjni i podobnie przeszkoleni pracownicy służby zdrowia.</w:t>
      </w:r>
    </w:p>
    <w:p w14:paraId="626D21A4" w14:textId="77777777" w:rsidR="0048121D" w:rsidRPr="002E66E9" w:rsidRDefault="0048121D" w:rsidP="0048121D">
      <w:pPr>
        <w:spacing w:before="100" w:beforeAutospacing="1" w:line="240" w:lineRule="auto"/>
        <w:rPr>
          <w:rFonts w:eastAsia="Times New Roman" w:cs="Times New Roman"/>
          <w:szCs w:val="24"/>
          <w:lang w:val="pl"/>
        </w:rPr>
      </w:pPr>
      <w:r>
        <w:rPr>
          <w:rFonts w:eastAsia="Times New Roman" w:cs="Times New Roman"/>
          <w:szCs w:val="24"/>
          <w:lang w:val="pl"/>
        </w:rPr>
        <w:t>Potrzeba drenażu pojawia się, gdy w jakiejkolwiek części ciała rozwinie się ropień. W niektórych przypadkach wystarcza proste nacięcie i drenaż, jednak w bardziej skomplikowanych przypadkach konieczna może być bardziej zaawansowana interwencja. Tradycyjnie w tego typu przypadkach standardem było otwarcie chirurgiczne. Jednakże PCD jest obecnie rozwiązaniem pośrednim pomiędzy metodami nieinwazyjnymi a bardziej inwazyjnymi zabiegami chirurgicznymi.</w:t>
      </w:r>
    </w:p>
    <w:p w14:paraId="0FB07BF4" w14:textId="77777777" w:rsidR="0048121D" w:rsidRPr="002E66E9" w:rsidRDefault="0048121D" w:rsidP="0048121D">
      <w:pPr>
        <w:spacing w:before="100" w:beforeAutospacing="1" w:line="240" w:lineRule="auto"/>
        <w:rPr>
          <w:rFonts w:eastAsia="Times New Roman" w:cs="Times New Roman"/>
          <w:szCs w:val="24"/>
          <w:lang w:val="pl"/>
        </w:rPr>
      </w:pPr>
      <w:r>
        <w:rPr>
          <w:rFonts w:eastAsia="Times New Roman" w:cs="Times New Roman"/>
          <w:szCs w:val="24"/>
          <w:lang w:val="pl"/>
        </w:rPr>
        <w:t>Badania wykazały, że metoda PCD z wykorzystaniem obrazowania, szczególnie z użyciem cewników typu pigtail, jest bardzo skuteczna w drenażu różnych zbiorników płynów. Technika ta charakteryzuje się wysoką skutecznością i niskim wskaźnikiem powikłań, co czyni ją preferowaną opcją w wielu scenariuszach klinicznych (Mukthinuthalapati i in., 2020; Rai i in., 2022).</w:t>
      </w:r>
    </w:p>
    <w:p w14:paraId="1948A6FC" w14:textId="3BDB4569" w:rsidR="00CC5B04" w:rsidRPr="002E66E9" w:rsidRDefault="0048121D" w:rsidP="0048121D">
      <w:pPr>
        <w:spacing w:before="100" w:beforeAutospacing="1" w:line="240" w:lineRule="auto"/>
        <w:rPr>
          <w:rFonts w:eastAsia="Times New Roman" w:cs="Times New Roman"/>
          <w:szCs w:val="24"/>
          <w:lang w:val="pl"/>
        </w:rPr>
      </w:pPr>
      <w:r>
        <w:rPr>
          <w:rFonts w:eastAsia="Times New Roman" w:cs="Times New Roman"/>
          <w:szCs w:val="24"/>
          <w:lang w:val="pl"/>
        </w:rPr>
        <w:t>Kryteria akceptacji zdefiniowano na podstawie wyników dotyczących bezpieczeństwa i wydajności, opartych na aktualnej wiedzy i najnowocześniejszych praktykach w tej dziedzinie, a także na przeglądzie opublikowanej literatury na temat urządzeń konkurencji. Następnie kryteria te wykorzystano do porównania wyników działania badanych urządzeń, aby upewnić się, że spełniają one wymagane standardy bezpieczeństwa i skuteczności.</w:t>
      </w:r>
    </w:p>
    <w:p w14:paraId="0C5D05AE" w14:textId="18F0D21F" w:rsidR="00CC5B04" w:rsidRPr="002E66E9" w:rsidRDefault="00B63A39" w:rsidP="00350184">
      <w:pPr>
        <w:tabs>
          <w:tab w:val="center" w:pos="5220"/>
        </w:tabs>
        <w:spacing w:before="240" w:after="0" w:afterAutospacing="0"/>
        <w:rPr>
          <w:rFonts w:cs="Times New Roman"/>
          <w:b/>
          <w:bCs/>
          <w:lang w:val="pl"/>
        </w:rPr>
      </w:pPr>
      <w:r>
        <w:rPr>
          <w:rFonts w:cs="Times New Roman"/>
          <w:b/>
          <w:bCs/>
          <w:lang w:val="pl"/>
        </w:rPr>
        <w:t>Dane pobrane z literatury (</w:t>
      </w:r>
      <w:r>
        <w:rPr>
          <w:rFonts w:cs="Times New Roman"/>
          <w:b/>
          <w:bCs/>
          <w:color w:val="000000" w:themeColor="text1"/>
          <w:sz w:val="22"/>
          <w:lang w:val="pl"/>
        </w:rPr>
        <w:t xml:space="preserve">CER-031 </w:t>
      </w:r>
      <w:r w:rsidR="006B1D47">
        <w:rPr>
          <w:rFonts w:cs="Times New Roman"/>
          <w:b/>
          <w:bCs/>
          <w:color w:val="000000" w:themeColor="text1"/>
          <w:sz w:val="22"/>
          <w:lang w:val="pl"/>
        </w:rPr>
        <w:t xml:space="preserve">Rev </w:t>
      </w:r>
      <w:r>
        <w:rPr>
          <w:rFonts w:cs="Times New Roman"/>
          <w:b/>
          <w:bCs/>
          <w:color w:val="000000" w:themeColor="text1"/>
          <w:sz w:val="22"/>
          <w:lang w:val="pl"/>
        </w:rPr>
        <w:t>C</w:t>
      </w:r>
      <w:r>
        <w:rPr>
          <w:rFonts w:cs="Times New Roman"/>
          <w:b/>
          <w:bCs/>
          <w:lang w:val="pl"/>
        </w:rPr>
        <w:t xml:space="preserve"> sekcja 7.5):</w:t>
      </w:r>
    </w:p>
    <w:p w14:paraId="263D12D2" w14:textId="77777777" w:rsidR="00CC5B04" w:rsidRPr="002E66E9" w:rsidRDefault="00CC5B04" w:rsidP="00CC5B04">
      <w:pPr>
        <w:spacing w:after="0" w:afterAutospacing="0" w:line="240" w:lineRule="auto"/>
        <w:rPr>
          <w:rFonts w:eastAsia="Times New Roman" w:cs="Times New Roman"/>
          <w:szCs w:val="24"/>
          <w:lang w:val="pl"/>
        </w:rPr>
      </w:pPr>
      <w:r>
        <w:rPr>
          <w:rFonts w:eastAsia="Times New Roman" w:cs="Times New Roman"/>
          <w:szCs w:val="24"/>
          <w:lang w:val="pl"/>
        </w:rPr>
        <w:t>Kompleksowe badanie danych klinicznych dotyczących produktów drenażowych Argon Medical SKATER przeprowadzono w okresie od 1 stycznia 2022 r. do 3 maja 2024 r. W wyniku tego wyszukiwania znaleziono 4 istotne artykuły. Wcześniejsze wyszukiwanie obejmujące okres od 1 stycznia 2009 r. do 31 lipca 2022 r. pozwoliło na znalezienie 19 artykułów. Łącznie w ocenie danych dotyczących wykorzystania (DUE - Data on Use Evaluation) uwzględniono 23 artykuły.</w:t>
      </w:r>
    </w:p>
    <w:p w14:paraId="1007C2CE" w14:textId="77777777" w:rsidR="00CC5B04" w:rsidRPr="002E66E9" w:rsidRDefault="00CC5B04" w:rsidP="00CC5B04">
      <w:pPr>
        <w:spacing w:after="0" w:afterAutospacing="0" w:line="240" w:lineRule="auto"/>
        <w:rPr>
          <w:rFonts w:eastAsia="Times New Roman" w:cs="Times New Roman"/>
          <w:szCs w:val="24"/>
          <w:lang w:val="pl"/>
        </w:rPr>
      </w:pPr>
      <w:r>
        <w:rPr>
          <w:rFonts w:eastAsia="Times New Roman" w:cs="Times New Roman"/>
          <w:b/>
          <w:bCs/>
          <w:szCs w:val="24"/>
          <w:lang w:val="pl"/>
        </w:rPr>
        <w:t>Wyniki dotyczące bezpieczeństwa</w:t>
      </w:r>
    </w:p>
    <w:p w14:paraId="14C91B60" w14:textId="77777777" w:rsidR="00CC5B04" w:rsidRPr="00451CE9" w:rsidRDefault="00CC5B04" w:rsidP="00CC5B04">
      <w:pPr>
        <w:spacing w:after="0" w:afterAutospacing="0" w:line="240" w:lineRule="auto"/>
        <w:rPr>
          <w:rFonts w:eastAsia="Times New Roman" w:cs="Times New Roman"/>
          <w:szCs w:val="24"/>
        </w:rPr>
      </w:pPr>
      <w:r>
        <w:rPr>
          <w:rFonts w:eastAsia="Times New Roman" w:cs="Times New Roman"/>
          <w:szCs w:val="24"/>
          <w:lang w:val="pl"/>
        </w:rPr>
        <w:t>Wyniki dotyczące bezpieczeństwa urządzeń objętych badaniem oraz publikacji DUE oceniono w oparciu o ustalone wcześniej kryteria akceptacji, zaczerpnięte z literatury na temat podobnych urządzeń. Analiza wykazała następujące fakty:</w:t>
      </w:r>
    </w:p>
    <w:p w14:paraId="022BF0BE" w14:textId="77777777" w:rsidR="00CC5B04" w:rsidRPr="00487FC6" w:rsidRDefault="00CC5B04" w:rsidP="00390948">
      <w:pPr>
        <w:numPr>
          <w:ilvl w:val="0"/>
          <w:numId w:val="13"/>
        </w:numPr>
        <w:spacing w:after="0" w:afterAutospacing="0" w:line="240" w:lineRule="auto"/>
        <w:rPr>
          <w:rFonts w:eastAsia="Times New Roman" w:cs="Times New Roman"/>
          <w:szCs w:val="24"/>
          <w:lang w:val="pl-PL"/>
        </w:rPr>
      </w:pPr>
      <w:r>
        <w:rPr>
          <w:rFonts w:eastAsia="Times New Roman" w:cs="Times New Roman"/>
          <w:b/>
          <w:bCs/>
          <w:szCs w:val="24"/>
          <w:lang w:val="pl"/>
        </w:rPr>
        <w:t>Częstość występowania krwawienia:</w:t>
      </w:r>
      <w:r>
        <w:rPr>
          <w:rFonts w:eastAsia="Times New Roman" w:cs="Times New Roman"/>
          <w:szCs w:val="24"/>
          <w:lang w:val="pl"/>
        </w:rPr>
        <w:t xml:space="preserve"> Zaobserwowano niską częstość występowania krwawienia: 0,28% (95% CI: 0,271–0,290) w przypadku zastosowań drenażu ogólnego/uniwersalnego i 0,86% (95% CI: 0,835–0,886) w przypadku zastosowań związanych z drogami żółciowymi.</w:t>
      </w:r>
    </w:p>
    <w:p w14:paraId="6ABF6BB5" w14:textId="77777777" w:rsidR="00CC5B04" w:rsidRPr="00487FC6" w:rsidRDefault="00CC5B04" w:rsidP="00390948">
      <w:pPr>
        <w:numPr>
          <w:ilvl w:val="0"/>
          <w:numId w:val="13"/>
        </w:numPr>
        <w:spacing w:after="0" w:afterAutospacing="0" w:line="240" w:lineRule="auto"/>
        <w:rPr>
          <w:rFonts w:eastAsia="Times New Roman" w:cs="Times New Roman"/>
          <w:szCs w:val="24"/>
          <w:lang w:val="pl-PL"/>
        </w:rPr>
      </w:pPr>
      <w:r>
        <w:rPr>
          <w:rFonts w:eastAsia="Times New Roman" w:cs="Times New Roman"/>
          <w:b/>
          <w:bCs/>
          <w:szCs w:val="24"/>
          <w:lang w:val="pl"/>
        </w:rPr>
        <w:t>Wskaźniki zakażeń:</w:t>
      </w:r>
      <w:r>
        <w:rPr>
          <w:rFonts w:eastAsia="Times New Roman" w:cs="Times New Roman"/>
          <w:szCs w:val="24"/>
          <w:lang w:val="pl"/>
        </w:rPr>
        <w:t xml:space="preserve"> Częstość występowania zakażeń wynosiła odpowiednio 0% (95% CI: 0-0) i 1,56% (95% CI: 1,500-1,622) w przypadku nefrostomii i zastosowań dotyczących dróg żółciowych.</w:t>
      </w:r>
    </w:p>
    <w:p w14:paraId="4C93F1EC" w14:textId="77777777" w:rsidR="00CC5B04" w:rsidRPr="00487FC6" w:rsidRDefault="00CC5B04" w:rsidP="00390948">
      <w:pPr>
        <w:numPr>
          <w:ilvl w:val="0"/>
          <w:numId w:val="13"/>
        </w:numPr>
        <w:spacing w:after="0" w:afterAutospacing="0" w:line="240" w:lineRule="auto"/>
        <w:rPr>
          <w:rFonts w:eastAsia="Times New Roman" w:cs="Times New Roman"/>
          <w:szCs w:val="24"/>
          <w:lang w:val="pl-PL"/>
        </w:rPr>
      </w:pPr>
      <w:r>
        <w:rPr>
          <w:rFonts w:eastAsia="Times New Roman" w:cs="Times New Roman"/>
          <w:b/>
          <w:bCs/>
          <w:szCs w:val="24"/>
          <w:lang w:val="pl"/>
        </w:rPr>
        <w:t>Współczynniki śmiertelności:</w:t>
      </w:r>
      <w:r>
        <w:rPr>
          <w:rFonts w:eastAsia="Times New Roman" w:cs="Times New Roman"/>
          <w:szCs w:val="24"/>
          <w:lang w:val="pl"/>
        </w:rPr>
        <w:t xml:space="preserve"> Odnotowano śmiertelność na poziomie 0,32% w przypadku zastosowań ogólnych/uniwersalnych i 0,8% w zastosowaniach związanych z drogami żółciowymi.</w:t>
      </w:r>
    </w:p>
    <w:p w14:paraId="62B4BC2E" w14:textId="77777777" w:rsidR="00CC5B04" w:rsidRPr="00487FC6" w:rsidRDefault="00CC5B04" w:rsidP="00390948">
      <w:pPr>
        <w:numPr>
          <w:ilvl w:val="0"/>
          <w:numId w:val="13"/>
        </w:numPr>
        <w:spacing w:after="0" w:afterAutospacing="0" w:line="240" w:lineRule="auto"/>
        <w:rPr>
          <w:rFonts w:eastAsia="Times New Roman" w:cs="Times New Roman"/>
          <w:szCs w:val="24"/>
          <w:lang w:val="pl-PL"/>
        </w:rPr>
      </w:pPr>
      <w:r>
        <w:rPr>
          <w:rFonts w:eastAsia="Times New Roman" w:cs="Times New Roman"/>
          <w:b/>
          <w:bCs/>
          <w:szCs w:val="24"/>
          <w:lang w:val="pl"/>
        </w:rPr>
        <w:t>Całkowity wskaźnik powikłań:</w:t>
      </w:r>
      <w:r>
        <w:rPr>
          <w:rFonts w:eastAsia="Times New Roman" w:cs="Times New Roman"/>
          <w:szCs w:val="24"/>
          <w:lang w:val="pl"/>
        </w:rPr>
        <w:t xml:space="preserve"> 6,19% (95% CI: 5,893–6,499) w przypadku zastosowań ogólnych/wielofunkcyjnych, 0% (95% CI: 0–0) w przypadku zastosowań związanych z nefrostomią i wyższy wskaźnik wynoszący 9,95% (95% CI: 9,645–10,245) w przypadku zastosowań związanych z drogami żółciowymi.</w:t>
      </w:r>
    </w:p>
    <w:p w14:paraId="4AA41B8F" w14:textId="77777777" w:rsidR="00CC5B04" w:rsidRPr="002E66E9" w:rsidRDefault="00CC5B04" w:rsidP="00CC5B04">
      <w:pPr>
        <w:spacing w:after="0" w:afterAutospacing="0" w:line="240" w:lineRule="auto"/>
        <w:rPr>
          <w:rFonts w:eastAsia="Times New Roman" w:cs="Times New Roman"/>
          <w:szCs w:val="24"/>
          <w:lang w:val="pl"/>
        </w:rPr>
      </w:pPr>
      <w:r>
        <w:rPr>
          <w:rFonts w:eastAsia="Times New Roman" w:cs="Times New Roman"/>
          <w:szCs w:val="24"/>
          <w:lang w:val="pl"/>
        </w:rPr>
        <w:t>Kryterium ogólnego wskaźnika powikłań nie zostało spełnione przy uwzględnieniu średniej ważonej z danych DUE. Jednakże wielkość próby w przypadku DUE (1863 pacjentów) była większa od wielkości próby zastosowanej w kryteriach akceptacji określonych w stanie wiedzy medycznej (SOA) (1289 pacjentów), co sugeruje, że obserwowany wskaźnik może lepiej odzwierciedlać rzeczywistą populację.</w:t>
      </w:r>
    </w:p>
    <w:p w14:paraId="14C2178A" w14:textId="77777777" w:rsidR="00CC5B04" w:rsidRPr="002E66E9" w:rsidRDefault="00CC5B04" w:rsidP="00CC5B04">
      <w:pPr>
        <w:spacing w:after="0" w:afterAutospacing="0" w:line="240" w:lineRule="auto"/>
        <w:rPr>
          <w:rFonts w:eastAsia="Times New Roman" w:cs="Times New Roman"/>
          <w:szCs w:val="24"/>
          <w:lang w:val="pl"/>
        </w:rPr>
      </w:pPr>
      <w:r>
        <w:rPr>
          <w:rFonts w:eastAsia="Times New Roman" w:cs="Times New Roman"/>
          <w:b/>
          <w:bCs/>
          <w:szCs w:val="24"/>
          <w:lang w:val="pl"/>
        </w:rPr>
        <w:t>Mierniki skuteczności</w:t>
      </w:r>
    </w:p>
    <w:p w14:paraId="750DD3C2" w14:textId="77777777" w:rsidR="00CC5B04" w:rsidRPr="002E66E9" w:rsidRDefault="00CC5B04" w:rsidP="00CC5B04">
      <w:pPr>
        <w:spacing w:after="0" w:afterAutospacing="0" w:line="240" w:lineRule="auto"/>
        <w:rPr>
          <w:rFonts w:eastAsia="Times New Roman" w:cs="Times New Roman"/>
          <w:szCs w:val="24"/>
          <w:lang w:val="pl"/>
        </w:rPr>
      </w:pPr>
      <w:r>
        <w:rPr>
          <w:rFonts w:eastAsia="Times New Roman" w:cs="Times New Roman"/>
          <w:szCs w:val="24"/>
          <w:lang w:val="pl"/>
        </w:rPr>
        <w:t>Wskaźniki skuteczności działania skupiały się na wskaźnikach nieprawidłowego działania cewników, w tym:</w:t>
      </w:r>
    </w:p>
    <w:p w14:paraId="2E81B662" w14:textId="77777777" w:rsidR="00CC5B04" w:rsidRPr="002E66E9" w:rsidRDefault="00CC5B04" w:rsidP="00390948">
      <w:pPr>
        <w:numPr>
          <w:ilvl w:val="0"/>
          <w:numId w:val="14"/>
        </w:numPr>
        <w:spacing w:after="0" w:afterAutospacing="0" w:line="240" w:lineRule="auto"/>
        <w:rPr>
          <w:rFonts w:eastAsia="Times New Roman" w:cs="Times New Roman"/>
          <w:szCs w:val="24"/>
          <w:lang w:val="pl"/>
        </w:rPr>
      </w:pPr>
      <w:r>
        <w:rPr>
          <w:rFonts w:eastAsia="Times New Roman" w:cs="Times New Roman"/>
          <w:b/>
          <w:bCs/>
          <w:szCs w:val="24"/>
          <w:lang w:val="pl"/>
        </w:rPr>
        <w:t>Okluzja cewnika:</w:t>
      </w:r>
      <w:r>
        <w:rPr>
          <w:rFonts w:eastAsia="Times New Roman" w:cs="Times New Roman"/>
          <w:szCs w:val="24"/>
          <w:lang w:val="pl"/>
        </w:rPr>
        <w:t xml:space="preserve"> zgłaszana na poziomie 0,47% w przypadku zastosowań ogólnych/uniwersalnych i związanych z drogami żółciowymi.</w:t>
      </w:r>
    </w:p>
    <w:p w14:paraId="413E9FA6" w14:textId="77777777" w:rsidR="00CC5B04" w:rsidRPr="002E66E9" w:rsidRDefault="00CC5B04" w:rsidP="00390948">
      <w:pPr>
        <w:numPr>
          <w:ilvl w:val="0"/>
          <w:numId w:val="14"/>
        </w:numPr>
        <w:spacing w:after="0" w:afterAutospacing="0" w:line="240" w:lineRule="auto"/>
        <w:rPr>
          <w:rFonts w:eastAsia="Times New Roman" w:cs="Times New Roman"/>
          <w:szCs w:val="24"/>
          <w:lang w:val="pl"/>
        </w:rPr>
      </w:pPr>
      <w:r>
        <w:rPr>
          <w:rFonts w:eastAsia="Times New Roman" w:cs="Times New Roman"/>
          <w:b/>
          <w:bCs/>
          <w:szCs w:val="24"/>
          <w:lang w:val="pl"/>
        </w:rPr>
        <w:t>Przemieszczanie się/wysunięcie cewnika:</w:t>
      </w:r>
      <w:r>
        <w:rPr>
          <w:rFonts w:eastAsia="Times New Roman" w:cs="Times New Roman"/>
          <w:szCs w:val="24"/>
          <w:lang w:val="pl"/>
        </w:rPr>
        <w:t xml:space="preserve"> Występowało z częstością 2,2% w zastosowaniach ogólnych/uniwersalnych i związanych z drogami żółciowymi.</w:t>
      </w:r>
    </w:p>
    <w:p w14:paraId="1A7F792D" w14:textId="77777777" w:rsidR="00CC5B04" w:rsidRPr="002E66E9" w:rsidRDefault="00CC5B04" w:rsidP="00390948">
      <w:pPr>
        <w:numPr>
          <w:ilvl w:val="0"/>
          <w:numId w:val="14"/>
        </w:numPr>
        <w:spacing w:after="0" w:afterAutospacing="0" w:line="240" w:lineRule="auto"/>
        <w:rPr>
          <w:rFonts w:eastAsia="Times New Roman" w:cs="Times New Roman"/>
          <w:szCs w:val="24"/>
          <w:lang w:val="pl"/>
        </w:rPr>
      </w:pPr>
      <w:r>
        <w:rPr>
          <w:rFonts w:eastAsia="Times New Roman" w:cs="Times New Roman"/>
          <w:b/>
          <w:bCs/>
          <w:szCs w:val="24"/>
          <w:lang w:val="pl"/>
        </w:rPr>
        <w:t>Złamanie/pęknięcie cewnika:</w:t>
      </w:r>
      <w:r>
        <w:rPr>
          <w:rFonts w:eastAsia="Times New Roman" w:cs="Times New Roman"/>
          <w:szCs w:val="24"/>
          <w:lang w:val="pl"/>
        </w:rPr>
        <w:t xml:space="preserve"> Zgłaszane w przypadku zastosowań związanych z nefrostomią.</w:t>
      </w:r>
    </w:p>
    <w:p w14:paraId="27586CF8" w14:textId="77777777" w:rsidR="00CC5B04" w:rsidRPr="002E66E9" w:rsidRDefault="00CC5B04" w:rsidP="00CC5B04">
      <w:pPr>
        <w:spacing w:after="0" w:afterAutospacing="0" w:line="240" w:lineRule="auto"/>
        <w:rPr>
          <w:rFonts w:eastAsia="Times New Roman" w:cs="Times New Roman"/>
          <w:szCs w:val="24"/>
          <w:lang w:val="pl"/>
        </w:rPr>
      </w:pPr>
      <w:r>
        <w:rPr>
          <w:rFonts w:eastAsia="Times New Roman" w:cs="Times New Roman"/>
          <w:szCs w:val="24"/>
          <w:lang w:val="pl"/>
        </w:rPr>
        <w:t>Wskaźniki pozytywnego wyniku technicznego były wyjątkowo wysokie we wszystkich zastosowaniach:</w:t>
      </w:r>
    </w:p>
    <w:p w14:paraId="065933B9" w14:textId="77777777" w:rsidR="00CC5B04" w:rsidRPr="00451CE9" w:rsidRDefault="00CC5B04" w:rsidP="00390948">
      <w:pPr>
        <w:numPr>
          <w:ilvl w:val="0"/>
          <w:numId w:val="15"/>
        </w:numPr>
        <w:spacing w:after="0" w:afterAutospacing="0" w:line="240" w:lineRule="auto"/>
        <w:rPr>
          <w:rFonts w:eastAsia="Times New Roman" w:cs="Times New Roman"/>
          <w:szCs w:val="24"/>
        </w:rPr>
      </w:pPr>
      <w:r>
        <w:rPr>
          <w:rFonts w:eastAsia="Times New Roman" w:cs="Times New Roman"/>
          <w:b/>
          <w:bCs/>
          <w:szCs w:val="24"/>
          <w:lang w:val="pl"/>
        </w:rPr>
        <w:t>Ogólne/Uniwersalne:</w:t>
      </w:r>
      <w:r>
        <w:rPr>
          <w:rFonts w:eastAsia="Times New Roman" w:cs="Times New Roman"/>
          <w:szCs w:val="24"/>
          <w:lang w:val="pl"/>
        </w:rPr>
        <w:t xml:space="preserve"> 99,86% (95% CI: 99,858-99,866)</w:t>
      </w:r>
    </w:p>
    <w:p w14:paraId="2721FA94" w14:textId="77777777" w:rsidR="00CC5B04" w:rsidRPr="00487FC6" w:rsidRDefault="00CC5B04" w:rsidP="00390948">
      <w:pPr>
        <w:numPr>
          <w:ilvl w:val="0"/>
          <w:numId w:val="15"/>
        </w:numPr>
        <w:spacing w:after="0" w:afterAutospacing="0" w:line="240" w:lineRule="auto"/>
        <w:rPr>
          <w:rFonts w:eastAsia="Times New Roman" w:cs="Times New Roman"/>
          <w:szCs w:val="24"/>
          <w:lang w:val="pl-PL"/>
        </w:rPr>
      </w:pPr>
      <w:r>
        <w:rPr>
          <w:rFonts w:eastAsia="Times New Roman" w:cs="Times New Roman"/>
          <w:b/>
          <w:bCs/>
          <w:szCs w:val="24"/>
          <w:lang w:val="pl"/>
        </w:rPr>
        <w:t>Związane z drogami żółciowymi:</w:t>
      </w:r>
      <w:r>
        <w:rPr>
          <w:rFonts w:eastAsia="Times New Roman" w:cs="Times New Roman"/>
          <w:szCs w:val="24"/>
          <w:lang w:val="pl"/>
        </w:rPr>
        <w:t xml:space="preserve"> 97,92% (95% CI: 97,823–98,023)</w:t>
      </w:r>
    </w:p>
    <w:p w14:paraId="5D96C659" w14:textId="77777777" w:rsidR="00CC5B04" w:rsidRPr="00451CE9" w:rsidRDefault="00CC5B04" w:rsidP="00390948">
      <w:pPr>
        <w:numPr>
          <w:ilvl w:val="0"/>
          <w:numId w:val="15"/>
        </w:numPr>
        <w:spacing w:after="0" w:afterAutospacing="0" w:line="240" w:lineRule="auto"/>
        <w:rPr>
          <w:rFonts w:eastAsia="Times New Roman" w:cs="Times New Roman"/>
          <w:szCs w:val="24"/>
        </w:rPr>
      </w:pPr>
      <w:r>
        <w:rPr>
          <w:rFonts w:eastAsia="Times New Roman" w:cs="Times New Roman"/>
          <w:b/>
          <w:bCs/>
          <w:szCs w:val="24"/>
          <w:lang w:val="pl"/>
        </w:rPr>
        <w:t>Związane z nefrostomią:</w:t>
      </w:r>
      <w:r>
        <w:rPr>
          <w:rFonts w:eastAsia="Times New Roman" w:cs="Times New Roman"/>
          <w:szCs w:val="24"/>
          <w:lang w:val="pl"/>
        </w:rPr>
        <w:t xml:space="preserve"> 100%</w:t>
      </w:r>
    </w:p>
    <w:p w14:paraId="7C442237" w14:textId="77777777" w:rsidR="00CC5B04" w:rsidRPr="00487FC6" w:rsidRDefault="00CC5B04" w:rsidP="00CC5B04">
      <w:pPr>
        <w:spacing w:after="0" w:afterAutospacing="0" w:line="240" w:lineRule="auto"/>
        <w:rPr>
          <w:rFonts w:eastAsia="Times New Roman" w:cs="Times New Roman"/>
          <w:szCs w:val="24"/>
          <w:lang w:val="pl-PL"/>
        </w:rPr>
      </w:pPr>
      <w:r>
        <w:rPr>
          <w:rFonts w:eastAsia="Times New Roman" w:cs="Times New Roman"/>
          <w:szCs w:val="24"/>
          <w:lang w:val="pl"/>
        </w:rPr>
        <w:t>Wysokie były również wskaźniki pozytywnych wyników klinicznych:</w:t>
      </w:r>
    </w:p>
    <w:p w14:paraId="5CE188AC" w14:textId="77777777" w:rsidR="00CC5B04" w:rsidRPr="00451CE9" w:rsidRDefault="00CC5B04" w:rsidP="00390948">
      <w:pPr>
        <w:numPr>
          <w:ilvl w:val="0"/>
          <w:numId w:val="16"/>
        </w:numPr>
        <w:spacing w:after="0" w:afterAutospacing="0" w:line="240" w:lineRule="auto"/>
        <w:rPr>
          <w:rFonts w:eastAsia="Times New Roman" w:cs="Times New Roman"/>
          <w:szCs w:val="24"/>
        </w:rPr>
      </w:pPr>
      <w:r>
        <w:rPr>
          <w:rFonts w:eastAsia="Times New Roman" w:cs="Times New Roman"/>
          <w:b/>
          <w:bCs/>
          <w:szCs w:val="24"/>
          <w:lang w:val="pl"/>
        </w:rPr>
        <w:t>Ogólne/Uniwersalne:</w:t>
      </w:r>
      <w:r>
        <w:rPr>
          <w:rFonts w:eastAsia="Times New Roman" w:cs="Times New Roman"/>
          <w:szCs w:val="24"/>
          <w:lang w:val="pl"/>
        </w:rPr>
        <w:t xml:space="preserve"> 87,16% (95% CI: 85,644–88,676)</w:t>
      </w:r>
    </w:p>
    <w:p w14:paraId="53450F84" w14:textId="77777777" w:rsidR="00CC5B04" w:rsidRPr="00487FC6" w:rsidRDefault="00CC5B04" w:rsidP="00390948">
      <w:pPr>
        <w:numPr>
          <w:ilvl w:val="0"/>
          <w:numId w:val="16"/>
        </w:numPr>
        <w:spacing w:after="0" w:afterAutospacing="0" w:line="240" w:lineRule="auto"/>
        <w:rPr>
          <w:rFonts w:eastAsia="Times New Roman" w:cs="Times New Roman"/>
          <w:szCs w:val="24"/>
          <w:lang w:val="pl-PL"/>
        </w:rPr>
      </w:pPr>
      <w:r>
        <w:rPr>
          <w:rFonts w:eastAsia="Times New Roman" w:cs="Times New Roman"/>
          <w:b/>
          <w:bCs/>
          <w:szCs w:val="24"/>
          <w:lang w:val="pl"/>
        </w:rPr>
        <w:t>Związane z drogami żółciowymi:</w:t>
      </w:r>
      <w:r>
        <w:rPr>
          <w:rFonts w:eastAsia="Times New Roman" w:cs="Times New Roman"/>
          <w:szCs w:val="24"/>
          <w:lang w:val="pl"/>
        </w:rPr>
        <w:t xml:space="preserve"> 87,44% (95% CI: 86,903–87,986)</w:t>
      </w:r>
    </w:p>
    <w:p w14:paraId="1B711D69" w14:textId="77777777" w:rsidR="00CC5B04" w:rsidRPr="00451CE9" w:rsidRDefault="00CC5B04" w:rsidP="00390948">
      <w:pPr>
        <w:numPr>
          <w:ilvl w:val="0"/>
          <w:numId w:val="16"/>
        </w:numPr>
        <w:spacing w:after="0" w:afterAutospacing="0" w:line="240" w:lineRule="auto"/>
        <w:rPr>
          <w:rFonts w:eastAsia="Times New Roman" w:cs="Times New Roman"/>
          <w:szCs w:val="24"/>
        </w:rPr>
      </w:pPr>
      <w:r>
        <w:rPr>
          <w:rFonts w:eastAsia="Times New Roman" w:cs="Times New Roman"/>
          <w:b/>
          <w:bCs/>
          <w:szCs w:val="24"/>
          <w:lang w:val="pl"/>
        </w:rPr>
        <w:t>Związane z nefrostomią:</w:t>
      </w:r>
      <w:r>
        <w:rPr>
          <w:rFonts w:eastAsia="Times New Roman" w:cs="Times New Roman"/>
          <w:szCs w:val="24"/>
          <w:lang w:val="pl"/>
        </w:rPr>
        <w:t xml:space="preserve"> 97,90% (95% CI: 97,605–98,206)</w:t>
      </w:r>
    </w:p>
    <w:p w14:paraId="5D82128B" w14:textId="77777777" w:rsidR="00CC5B04" w:rsidRPr="002E66E9" w:rsidRDefault="00CC5B04" w:rsidP="00CC5B04">
      <w:pPr>
        <w:spacing w:after="0" w:afterAutospacing="0" w:line="240" w:lineRule="auto"/>
        <w:rPr>
          <w:rFonts w:cs="Times New Roman"/>
          <w:lang w:val="pl"/>
        </w:rPr>
      </w:pPr>
      <w:r>
        <w:rPr>
          <w:rFonts w:cs="Times New Roman"/>
          <w:szCs w:val="24"/>
          <w:lang w:val="pl"/>
        </w:rPr>
        <w:t>Wyniki dotyczące skuteczności spełniły kryteria akceptacji dla wszystkich trzech typów zastosowań drenażowych. Nie informowano o niektórych punktach końcowych dla pewnych parametrów i zostaną one przeanalizowane w kolejnej ocenie klinicznej.</w:t>
      </w:r>
      <w:r>
        <w:rPr>
          <w:rFonts w:cs="Times New Roman"/>
          <w:lang w:val="pl"/>
        </w:rPr>
        <w:t xml:space="preserve"> </w:t>
      </w:r>
    </w:p>
    <w:p w14:paraId="620E50AF" w14:textId="77777777" w:rsidR="00CC5B04" w:rsidRPr="002E66E9" w:rsidRDefault="00CC5B04" w:rsidP="00CC5B04">
      <w:pPr>
        <w:spacing w:after="0" w:afterAutospacing="0" w:line="240" w:lineRule="auto"/>
        <w:rPr>
          <w:rFonts w:cs="Times New Roman"/>
          <w:b/>
          <w:bCs/>
          <w:iCs/>
          <w:lang w:val="pl"/>
        </w:rPr>
      </w:pPr>
    </w:p>
    <w:p w14:paraId="5A3A42E2" w14:textId="77777777" w:rsidR="00CC5B04" w:rsidRPr="002E66E9" w:rsidRDefault="00CC5B04" w:rsidP="00CC5B04">
      <w:pPr>
        <w:spacing w:after="0" w:afterAutospacing="0" w:line="240" w:lineRule="auto"/>
        <w:rPr>
          <w:rFonts w:cs="Times New Roman"/>
          <w:b/>
          <w:bCs/>
          <w:iCs/>
          <w:lang w:val="pl"/>
        </w:rPr>
      </w:pPr>
      <w:r>
        <w:rPr>
          <w:rFonts w:cs="Times New Roman"/>
          <w:b/>
          <w:bCs/>
          <w:lang w:val="pl"/>
        </w:rPr>
        <w:t>Wniosek</w:t>
      </w:r>
    </w:p>
    <w:p w14:paraId="570A9531" w14:textId="47381F81" w:rsidR="00B63A39" w:rsidRPr="00F318BB" w:rsidRDefault="00CC5B04" w:rsidP="00F318BB">
      <w:pPr>
        <w:spacing w:before="100" w:beforeAutospacing="1" w:after="0" w:afterAutospacing="0" w:line="240" w:lineRule="auto"/>
        <w:rPr>
          <w:rFonts w:eastAsia="Times New Roman" w:cs="Times New Roman"/>
          <w:szCs w:val="24"/>
          <w:lang w:val="pl"/>
        </w:rPr>
      </w:pPr>
      <w:r w:rsidRPr="00F318BB">
        <w:rPr>
          <w:rFonts w:eastAsia="Times New Roman" w:cs="Times New Roman"/>
          <w:szCs w:val="24"/>
          <w:lang w:val="pl"/>
        </w:rPr>
        <w:t>Na podstawie przeprowadzonej analizy stwierdzono, że produkty drenażowe Argon Medical SKATER są bezpieczne w użyciu i działają zgodnie z przeznaczeniem.</w:t>
      </w:r>
      <w:r w:rsidRPr="00F318BB">
        <w:rPr>
          <w:rFonts w:eastAsia="Times New Roman" w:cs="Times New Roman"/>
          <w:szCs w:val="24"/>
          <w:lang w:val="pl"/>
        </w:rPr>
        <w:tab/>
      </w:r>
    </w:p>
    <w:p w14:paraId="2ABD2B97" w14:textId="69B9AC8D" w:rsidR="00350184" w:rsidRPr="00D42554" w:rsidRDefault="00F0445F" w:rsidP="00350184">
      <w:pPr>
        <w:spacing w:before="100" w:beforeAutospacing="1" w:after="0" w:afterAutospacing="0" w:line="240" w:lineRule="auto"/>
        <w:rPr>
          <w:rFonts w:eastAsia="Times New Roman" w:cs="Times New Roman"/>
          <w:b/>
          <w:bCs/>
          <w:szCs w:val="24"/>
          <w:lang w:val="pl"/>
        </w:rPr>
      </w:pPr>
      <w:r>
        <w:rPr>
          <w:rFonts w:cs="Times New Roman"/>
          <w:b/>
          <w:bCs/>
          <w:szCs w:val="24"/>
          <w:lang w:val="pl"/>
        </w:rPr>
        <w:t>Dane PMS (</w:t>
      </w:r>
      <w:r>
        <w:rPr>
          <w:rFonts w:cs="Times New Roman"/>
          <w:b/>
          <w:bCs/>
          <w:color w:val="000000" w:themeColor="text1"/>
          <w:sz w:val="22"/>
          <w:lang w:val="pl"/>
        </w:rPr>
        <w:t xml:space="preserve">CER-031 </w:t>
      </w:r>
      <w:r w:rsidR="006B1D47">
        <w:rPr>
          <w:rFonts w:cs="Times New Roman"/>
          <w:b/>
          <w:bCs/>
          <w:color w:val="000000" w:themeColor="text1"/>
          <w:sz w:val="22"/>
          <w:lang w:val="pl"/>
        </w:rPr>
        <w:t xml:space="preserve">Rev </w:t>
      </w:r>
      <w:r>
        <w:rPr>
          <w:rFonts w:cs="Times New Roman"/>
          <w:b/>
          <w:bCs/>
          <w:color w:val="000000" w:themeColor="text1"/>
          <w:sz w:val="22"/>
          <w:lang w:val="pl"/>
        </w:rPr>
        <w:t>C</w:t>
      </w:r>
      <w:r>
        <w:rPr>
          <w:rFonts w:cs="Times New Roman"/>
          <w:b/>
          <w:bCs/>
          <w:lang w:val="pl"/>
        </w:rPr>
        <w:t xml:space="preserve"> </w:t>
      </w:r>
      <w:r>
        <w:rPr>
          <w:rFonts w:cs="Times New Roman"/>
          <w:b/>
          <w:bCs/>
          <w:szCs w:val="24"/>
          <w:lang w:val="pl"/>
        </w:rPr>
        <w:t>sekcja 8):</w:t>
      </w:r>
    </w:p>
    <w:p w14:paraId="0E46AEFF" w14:textId="70453989" w:rsidR="0093375D" w:rsidRPr="00D42554" w:rsidRDefault="0093375D" w:rsidP="00350184">
      <w:pPr>
        <w:spacing w:before="100" w:beforeAutospacing="1" w:after="0" w:afterAutospacing="0" w:line="240" w:lineRule="auto"/>
        <w:rPr>
          <w:rFonts w:eastAsia="Times New Roman" w:cs="Times New Roman"/>
          <w:b/>
          <w:bCs/>
          <w:szCs w:val="24"/>
          <w:lang w:val="pl"/>
        </w:rPr>
      </w:pPr>
      <w:r>
        <w:rPr>
          <w:rFonts w:eastAsia="Times New Roman" w:cs="Times New Roman"/>
          <w:szCs w:val="24"/>
          <w:lang w:val="pl"/>
        </w:rPr>
        <w:t>Przegląd danych z systemu monitorowania po wprowadzeniu produktu do obrotu (PMS), obejmujący informacje z zewnętrznych baz danych dotyczących wyrobów medycznych, przeprowadzono w okresie od 1 maja 2019 r. do 30 kwietnia 2024 r. Wyniki badań produktów systemu drenażowego SKATER przedstawiają się następująco:</w:t>
      </w:r>
    </w:p>
    <w:p w14:paraId="48B42103" w14:textId="77777777" w:rsidR="0093375D" w:rsidRPr="00487FC6" w:rsidRDefault="0093375D" w:rsidP="0093375D">
      <w:pPr>
        <w:spacing w:after="0" w:afterAutospacing="0" w:line="240" w:lineRule="auto"/>
        <w:ind w:left="720"/>
        <w:rPr>
          <w:rFonts w:eastAsia="Times New Roman" w:cs="Times New Roman"/>
          <w:szCs w:val="24"/>
          <w:lang w:val="pl-PL"/>
        </w:rPr>
      </w:pPr>
      <w:r>
        <w:rPr>
          <w:rFonts w:eastAsia="Times New Roman" w:cs="Times New Roman"/>
          <w:szCs w:val="24"/>
          <w:lang w:val="pl"/>
        </w:rPr>
        <w:t>Cewniki i zestawy drenażowe SKATER:</w:t>
      </w:r>
    </w:p>
    <w:p w14:paraId="416348A8" w14:textId="77777777" w:rsidR="0093375D" w:rsidRPr="00451CE9" w:rsidRDefault="0093375D" w:rsidP="00390948">
      <w:pPr>
        <w:numPr>
          <w:ilvl w:val="1"/>
          <w:numId w:val="19"/>
        </w:numPr>
        <w:spacing w:after="0" w:afterAutospacing="0" w:line="240" w:lineRule="auto"/>
        <w:rPr>
          <w:rFonts w:eastAsia="Times New Roman" w:cs="Times New Roman"/>
          <w:szCs w:val="24"/>
        </w:rPr>
      </w:pPr>
      <w:r>
        <w:rPr>
          <w:rFonts w:eastAsia="Times New Roman" w:cs="Times New Roman"/>
          <w:szCs w:val="24"/>
          <w:lang w:val="pl"/>
        </w:rPr>
        <w:t>Skargi UE: 225</w:t>
      </w:r>
    </w:p>
    <w:p w14:paraId="18E72356" w14:textId="77777777" w:rsidR="0093375D" w:rsidRPr="00451CE9" w:rsidRDefault="0093375D" w:rsidP="00390948">
      <w:pPr>
        <w:numPr>
          <w:ilvl w:val="1"/>
          <w:numId w:val="19"/>
        </w:numPr>
        <w:spacing w:line="240" w:lineRule="auto"/>
        <w:rPr>
          <w:rFonts w:eastAsia="Times New Roman" w:cs="Times New Roman"/>
          <w:szCs w:val="24"/>
        </w:rPr>
      </w:pPr>
      <w:r>
        <w:rPr>
          <w:rFonts w:eastAsia="Times New Roman" w:cs="Times New Roman"/>
          <w:szCs w:val="24"/>
          <w:lang w:val="pl"/>
        </w:rPr>
        <w:t>Procent sprzedanych egzemplarzy: 0,035%</w:t>
      </w:r>
    </w:p>
    <w:p w14:paraId="76434699" w14:textId="77777777" w:rsidR="0093375D" w:rsidRPr="00487FC6" w:rsidRDefault="0093375D" w:rsidP="00390948">
      <w:pPr>
        <w:numPr>
          <w:ilvl w:val="1"/>
          <w:numId w:val="19"/>
        </w:numPr>
        <w:spacing w:line="240" w:lineRule="auto"/>
        <w:rPr>
          <w:rFonts w:eastAsia="Times New Roman" w:cs="Times New Roman"/>
          <w:szCs w:val="24"/>
          <w:lang w:val="pl-PL"/>
        </w:rPr>
      </w:pPr>
      <w:r>
        <w:rPr>
          <w:rFonts w:eastAsia="Times New Roman" w:cs="Times New Roman"/>
          <w:szCs w:val="24"/>
          <w:lang w:val="pl"/>
        </w:rPr>
        <w:t>Łączna liczba egzemplarzy sprzedanych w UE: 637 771</w:t>
      </w:r>
    </w:p>
    <w:p w14:paraId="0DF849CE" w14:textId="77777777" w:rsidR="0093375D" w:rsidRPr="00D42554" w:rsidRDefault="0093375D" w:rsidP="0093375D">
      <w:pPr>
        <w:spacing w:before="100" w:beforeAutospacing="1" w:line="240" w:lineRule="auto"/>
        <w:rPr>
          <w:rFonts w:eastAsia="Times New Roman" w:cs="Times New Roman"/>
          <w:szCs w:val="24"/>
          <w:lang w:val="pl"/>
        </w:rPr>
      </w:pPr>
      <w:r>
        <w:rPr>
          <w:rFonts w:eastAsia="Times New Roman" w:cs="Times New Roman"/>
          <w:szCs w:val="24"/>
          <w:lang w:val="pl"/>
        </w:rPr>
        <w:t>Liczba skarg zgłoszonych na wszystkie urządzenia drenażowe SKATER była niska w porównaniu do liczby sprzedanych urządzeń. Przegląd skarg, działań naprawczych i zapobiegawczych (CAPA) oraz działań w terenie nie wykazał żadnych nowych ryzyk w rozpatrywanym okresie. Ponadto zdarzenia niepożądane zgłoszone w bazach danych dotyczących bezpieczeństwa podobnych urządzeń nie ujawniły żadnych nowych zagrożeń; zagrożenia te zostały już udokumentowane i ograniczone do dopuszczalnego poziomu w dokumentach zarządzania ryzykiem dotyczących przedmiotowych urządzeń.</w:t>
      </w:r>
    </w:p>
    <w:p w14:paraId="49E4AA89" w14:textId="49EC7518" w:rsidR="00042B91" w:rsidRPr="00D42554" w:rsidRDefault="006D1CC7" w:rsidP="007739C0">
      <w:pPr>
        <w:spacing w:before="100" w:beforeAutospacing="1" w:line="240" w:lineRule="auto"/>
        <w:rPr>
          <w:rFonts w:eastAsia="Times New Roman" w:cs="Times New Roman"/>
          <w:szCs w:val="24"/>
          <w:lang w:val="pl"/>
        </w:rPr>
      </w:pPr>
      <w:r>
        <w:rPr>
          <w:rFonts w:eastAsia="Times New Roman" w:cs="Times New Roman"/>
          <w:szCs w:val="24"/>
          <w:lang w:val="pl"/>
        </w:rPr>
        <w:t>Systematyczny przegląd literatury przeprowadzony w celu oceny bezpieczeństwa i skuteczności systemu drenażowego SKATER nie wykazał żadnych zdarzeń związanych z bezpieczeństwem użytkowania urządzeń. Ponadto nie zaobserwowano żadnych nowych zagrożeń ani wzrostu tendencji w zakresie znanych zagrożeń związanych ze stosowaniem tych urządzeń.</w:t>
      </w:r>
    </w:p>
    <w:p w14:paraId="7FCEBF5D" w14:textId="77777777" w:rsidR="00BD0C8A" w:rsidRDefault="00BD0C8A">
      <w:pPr>
        <w:spacing w:after="160" w:afterAutospacing="0"/>
        <w:rPr>
          <w:rFonts w:cs="Times New Roman"/>
          <w:b/>
          <w:bCs/>
          <w:color w:val="000000" w:themeColor="text1"/>
          <w:lang w:val="pl"/>
        </w:rPr>
      </w:pPr>
      <w:bookmarkStart w:id="41" w:name="_Toc212114485"/>
      <w:r>
        <w:rPr>
          <w:rFonts w:cs="Times New Roman"/>
          <w:bCs/>
          <w:lang w:val="pl"/>
        </w:rPr>
        <w:br w:type="page"/>
      </w:r>
    </w:p>
    <w:p w14:paraId="74B6684D" w14:textId="4CEECA2B" w:rsidR="00640DD6" w:rsidRPr="00D42554" w:rsidRDefault="008745ED" w:rsidP="002F4C10">
      <w:pPr>
        <w:pStyle w:val="Heading1"/>
        <w:rPr>
          <w:rFonts w:cs="Times New Roman"/>
          <w:lang w:val="pl"/>
        </w:rPr>
      </w:pPr>
      <w:r>
        <w:rPr>
          <w:rFonts w:cs="Times New Roman"/>
          <w:bCs/>
          <w:lang w:val="pl"/>
        </w:rPr>
        <w:t>Ogólne podsumowanie dotyczące bezpieczeństwa i skuteczności klinicznej</w:t>
      </w:r>
      <w:bookmarkEnd w:id="41"/>
      <w:r>
        <w:rPr>
          <w:rFonts w:cs="Times New Roman"/>
          <w:bCs/>
          <w:i/>
          <w:iCs/>
          <w:color w:val="FF0000"/>
          <w:lang w:val="pl"/>
        </w:rPr>
        <w:t xml:space="preserve"> </w:t>
      </w:r>
    </w:p>
    <w:p w14:paraId="77370917" w14:textId="77777777" w:rsidR="00640DD6" w:rsidRPr="00D42554" w:rsidRDefault="00640DD6" w:rsidP="00640DD6">
      <w:pPr>
        <w:spacing w:after="0" w:afterAutospacing="0" w:line="240" w:lineRule="auto"/>
        <w:rPr>
          <w:rFonts w:eastAsia="Times New Roman" w:cs="Times New Roman"/>
          <w:b/>
          <w:bCs/>
          <w:szCs w:val="24"/>
          <w:lang w:val="pl"/>
        </w:rPr>
      </w:pPr>
    </w:p>
    <w:p w14:paraId="49C46B06" w14:textId="3E0A1B0E" w:rsidR="006C131D" w:rsidRPr="00D42554" w:rsidRDefault="00131B54" w:rsidP="0028594C">
      <w:pPr>
        <w:jc w:val="both"/>
        <w:rPr>
          <w:rFonts w:cs="Times New Roman"/>
          <w:lang w:val="pl"/>
        </w:rPr>
      </w:pPr>
      <w:r>
        <w:rPr>
          <w:rFonts w:cs="Times New Roman"/>
          <w:lang w:val="pl"/>
        </w:rPr>
        <w:t>Zgodnie z normą CER-031 Rev C, sekcja 4, parametry bezpieczeństwa i wydajności oraz punkty czasowe określono na podstawie przeglądu opartego na aktualnym poziomie wiedzy i techniki medycznej (SOA), urządzeń konkurencji i literatury dotyczącej urządzeń przedmiotowych, zgodnie z zamierzonym zastosowaniem systemu drenażowego SKATER.</w:t>
      </w:r>
    </w:p>
    <w:p w14:paraId="23328274" w14:textId="59816CD5" w:rsidR="0028594C" w:rsidRPr="00D42554" w:rsidRDefault="0028594C" w:rsidP="0028594C">
      <w:pPr>
        <w:jc w:val="both"/>
        <w:rPr>
          <w:rFonts w:cs="Times New Roman"/>
          <w:lang w:val="pl"/>
        </w:rPr>
      </w:pPr>
      <w:r>
        <w:rPr>
          <w:rFonts w:cs="Times New Roman"/>
          <w:lang w:val="pl"/>
        </w:rPr>
        <w:t>Analiza oparta na aktualnym poziomie wiedzy i techniki medycznej (SOA) i analiza literatury dotyczącej urządzeń konkurencji pozwoliła na zapoznanie się z aktualną ofertą urządzeń powszechnie stosowanych do drenażu ropni lub odciągania płynu bądź jego nagromadzeń w jamach ciała. Ustalono mierniki bezpieczeństwa i wydajności systemu drenażowego SKATER.</w:t>
      </w:r>
    </w:p>
    <w:p w14:paraId="31CAF508" w14:textId="58A8B8E2" w:rsidR="00FB0598" w:rsidRPr="00D42554" w:rsidRDefault="00FB0598" w:rsidP="0028594C">
      <w:pPr>
        <w:jc w:val="both"/>
        <w:rPr>
          <w:rFonts w:cs="Times New Roman"/>
          <w:lang w:val="pl"/>
        </w:rPr>
      </w:pPr>
      <w:r>
        <w:rPr>
          <w:rFonts w:cs="Times New Roman"/>
          <w:lang w:val="pl"/>
        </w:rPr>
        <w:t>Kryteria akceptacji bezpieczeństwa i skuteczności są ustalane na podstawie analizy literatury SOA i analizy konkurencji. Kryteria sformułowano poprzez obliczenie średnich ważonych.</w:t>
      </w:r>
    </w:p>
    <w:p w14:paraId="63C36F02" w14:textId="077F1811" w:rsidR="0028594C" w:rsidRPr="00D42554" w:rsidRDefault="002A0EEC" w:rsidP="002A0EEC">
      <w:pPr>
        <w:pStyle w:val="TableHeader"/>
        <w:jc w:val="left"/>
        <w:rPr>
          <w:rFonts w:ascii="Times New Roman" w:hAnsi="Times New Roman"/>
          <w:b w:val="0"/>
          <w:bCs/>
          <w:sz w:val="22"/>
          <w:szCs w:val="22"/>
          <w:lang w:val="pl"/>
        </w:rPr>
      </w:pPr>
      <w:bookmarkStart w:id="42" w:name="_Toc173769741"/>
      <w:r>
        <w:rPr>
          <w:rFonts w:ascii="Times New Roman" w:hAnsi="Times New Roman"/>
          <w:b w:val="0"/>
          <w:sz w:val="22"/>
          <w:szCs w:val="22"/>
          <w:lang w:val="pl"/>
        </w:rPr>
        <w:t>Tabela 5.4-1: Mierniki bezpieczeństwa i skuteczności</w:t>
      </w:r>
      <w:bookmarkEnd w:id="42"/>
    </w:p>
    <w:tbl>
      <w:tblPr>
        <w:tblStyle w:val="TableGrid"/>
        <w:tblW w:w="5000" w:type="pct"/>
        <w:tblLook w:val="04A0" w:firstRow="1" w:lastRow="0" w:firstColumn="1" w:lastColumn="0" w:noHBand="0" w:noVBand="1"/>
      </w:tblPr>
      <w:tblGrid>
        <w:gridCol w:w="1681"/>
        <w:gridCol w:w="2881"/>
        <w:gridCol w:w="5862"/>
      </w:tblGrid>
      <w:tr w:rsidR="0028594C" w:rsidRPr="00451CE9" w14:paraId="13D1604D" w14:textId="77777777" w:rsidTr="002A0EEC">
        <w:trPr>
          <w:tblHeader/>
        </w:trPr>
        <w:tc>
          <w:tcPr>
            <w:tcW w:w="806"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B869BE2" w14:textId="77777777" w:rsidR="0028594C" w:rsidRPr="00451CE9" w:rsidRDefault="0028594C" w:rsidP="00D74386">
            <w:pPr>
              <w:pStyle w:val="TableTextLeft"/>
              <w:spacing w:before="0" w:after="0" w:line="276" w:lineRule="auto"/>
              <w:jc w:val="center"/>
              <w:rPr>
                <w:rFonts w:ascii="Times New Roman" w:hAnsi="Times New Roman" w:cs="Times New Roman"/>
                <w:b/>
                <w:bCs/>
              </w:rPr>
            </w:pPr>
            <w:r>
              <w:rPr>
                <w:rFonts w:ascii="Times New Roman" w:hAnsi="Times New Roman" w:cs="Times New Roman"/>
                <w:b/>
                <w:bCs/>
                <w:iCs w:val="0"/>
                <w:color w:val="000000"/>
                <w:lang w:val="pl"/>
              </w:rPr>
              <w:t>Typ miernika</w:t>
            </w:r>
          </w:p>
        </w:tc>
        <w:tc>
          <w:tcPr>
            <w:tcW w:w="1382"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617061E" w14:textId="77777777" w:rsidR="0028594C" w:rsidRPr="00451CE9" w:rsidRDefault="0028594C" w:rsidP="00D74386">
            <w:pPr>
              <w:pStyle w:val="TableTextLeft"/>
              <w:spacing w:before="0" w:after="0" w:line="276" w:lineRule="auto"/>
              <w:jc w:val="center"/>
              <w:rPr>
                <w:rFonts w:ascii="Times New Roman" w:hAnsi="Times New Roman" w:cs="Times New Roman"/>
                <w:b/>
                <w:bCs/>
              </w:rPr>
            </w:pPr>
            <w:r>
              <w:rPr>
                <w:rFonts w:ascii="Times New Roman" w:hAnsi="Times New Roman" w:cs="Times New Roman"/>
                <w:b/>
                <w:bCs/>
                <w:iCs w:val="0"/>
                <w:lang w:val="pl"/>
              </w:rPr>
              <w:t>Punkt(y) końcowe kliniczne</w:t>
            </w:r>
          </w:p>
        </w:tc>
        <w:tc>
          <w:tcPr>
            <w:tcW w:w="2812"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C527EA5" w14:textId="77777777" w:rsidR="0028594C" w:rsidRPr="00451CE9" w:rsidRDefault="0028594C" w:rsidP="00D74386">
            <w:pPr>
              <w:pStyle w:val="TableTextLeft"/>
              <w:spacing w:before="0" w:after="0" w:line="276" w:lineRule="auto"/>
              <w:jc w:val="center"/>
              <w:rPr>
                <w:rFonts w:ascii="Times New Roman" w:hAnsi="Times New Roman" w:cs="Times New Roman"/>
                <w:b/>
                <w:bCs/>
              </w:rPr>
            </w:pPr>
            <w:r>
              <w:rPr>
                <w:rFonts w:ascii="Times New Roman" w:hAnsi="Times New Roman" w:cs="Times New Roman"/>
                <w:b/>
                <w:bCs/>
                <w:iCs w:val="0"/>
                <w:lang w:val="pl"/>
              </w:rPr>
              <w:t>Definicja</w:t>
            </w:r>
          </w:p>
        </w:tc>
      </w:tr>
      <w:tr w:rsidR="0028594C" w:rsidRPr="00487FC6" w14:paraId="27074415" w14:textId="77777777" w:rsidTr="002A0EEC">
        <w:tc>
          <w:tcPr>
            <w:tcW w:w="806" w:type="pct"/>
            <w:tcBorders>
              <w:top w:val="single" w:sz="6" w:space="0" w:color="auto"/>
              <w:left w:val="single" w:sz="6" w:space="0" w:color="auto"/>
              <w:bottom w:val="single" w:sz="6" w:space="0" w:color="auto"/>
              <w:right w:val="single" w:sz="6" w:space="0" w:color="auto"/>
            </w:tcBorders>
            <w:vAlign w:val="center"/>
          </w:tcPr>
          <w:p w14:paraId="62683413" w14:textId="77777777" w:rsidR="0028594C" w:rsidRPr="00451CE9" w:rsidRDefault="0028594C" w:rsidP="00D74386">
            <w:pPr>
              <w:pStyle w:val="TableTextLeft"/>
              <w:spacing w:before="0" w:after="0" w:line="276" w:lineRule="auto"/>
              <w:rPr>
                <w:rFonts w:ascii="Times New Roman" w:hAnsi="Times New Roman" w:cs="Times New Roman"/>
              </w:rPr>
            </w:pPr>
            <w:r>
              <w:rPr>
                <w:rFonts w:ascii="Times New Roman" w:hAnsi="Times New Roman" w:cs="Times New Roman"/>
                <w:iCs w:val="0"/>
                <w:lang w:val="pl"/>
              </w:rPr>
              <w:t>Bezpieczeństwo</w:t>
            </w:r>
          </w:p>
        </w:tc>
        <w:tc>
          <w:tcPr>
            <w:tcW w:w="1382" w:type="pct"/>
            <w:tcBorders>
              <w:top w:val="single" w:sz="6" w:space="0" w:color="auto"/>
              <w:left w:val="single" w:sz="6" w:space="0" w:color="auto"/>
              <w:bottom w:val="single" w:sz="6" w:space="0" w:color="auto"/>
              <w:right w:val="single" w:sz="6" w:space="0" w:color="auto"/>
            </w:tcBorders>
            <w:vAlign w:val="center"/>
          </w:tcPr>
          <w:p w14:paraId="52A2AF64" w14:textId="77777777" w:rsidR="0028594C" w:rsidRPr="00451CE9" w:rsidRDefault="0028594C" w:rsidP="00D74386">
            <w:pPr>
              <w:pStyle w:val="TableTextLeft"/>
              <w:spacing w:before="0" w:after="0" w:line="276" w:lineRule="auto"/>
              <w:rPr>
                <w:rFonts w:ascii="Times New Roman" w:hAnsi="Times New Roman" w:cs="Times New Roman"/>
              </w:rPr>
            </w:pPr>
            <w:r>
              <w:rPr>
                <w:rFonts w:ascii="Times New Roman" w:hAnsi="Times New Roman" w:cs="Times New Roman"/>
                <w:iCs w:val="0"/>
                <w:lang w:val="pl"/>
              </w:rPr>
              <w:t>Wskaźnik powikłań</w:t>
            </w:r>
          </w:p>
        </w:tc>
        <w:tc>
          <w:tcPr>
            <w:tcW w:w="2812" w:type="pct"/>
            <w:tcBorders>
              <w:top w:val="single" w:sz="6" w:space="0" w:color="auto"/>
              <w:left w:val="single" w:sz="6" w:space="0" w:color="auto"/>
              <w:bottom w:val="single" w:sz="6" w:space="0" w:color="auto"/>
              <w:right w:val="single" w:sz="6" w:space="0" w:color="auto"/>
            </w:tcBorders>
            <w:vAlign w:val="center"/>
          </w:tcPr>
          <w:p w14:paraId="462F7E26" w14:textId="77777777" w:rsidR="0028594C" w:rsidRPr="00487FC6" w:rsidRDefault="0028594C" w:rsidP="00D74386">
            <w:pPr>
              <w:pStyle w:val="TableTextLeft"/>
              <w:spacing w:before="0" w:after="0" w:line="276" w:lineRule="auto"/>
              <w:rPr>
                <w:rFonts w:ascii="Times New Roman" w:hAnsi="Times New Roman" w:cs="Times New Roman"/>
                <w:lang w:val="pl-PL"/>
              </w:rPr>
            </w:pPr>
            <w:r>
              <w:rPr>
                <w:rFonts w:ascii="Times New Roman" w:hAnsi="Times New Roman" w:cs="Times New Roman"/>
                <w:iCs w:val="0"/>
                <w:lang w:val="pl"/>
              </w:rPr>
              <w:t>Częstotliwość występowania powikłań i ryzyko (krwawienie, zakażenie, nawrót choroby i zgon) związane ze stosowaniem urządzenia</w:t>
            </w:r>
          </w:p>
        </w:tc>
      </w:tr>
      <w:tr w:rsidR="0028594C" w:rsidRPr="00487FC6" w14:paraId="3E8F139E" w14:textId="77777777" w:rsidTr="002A0EEC">
        <w:tc>
          <w:tcPr>
            <w:tcW w:w="806" w:type="pct"/>
            <w:tcBorders>
              <w:top w:val="single" w:sz="6" w:space="0" w:color="auto"/>
              <w:left w:val="single" w:sz="6" w:space="0" w:color="auto"/>
              <w:bottom w:val="single" w:sz="6" w:space="0" w:color="auto"/>
              <w:right w:val="single" w:sz="6" w:space="0" w:color="auto"/>
            </w:tcBorders>
            <w:vAlign w:val="center"/>
          </w:tcPr>
          <w:p w14:paraId="5CCBB005" w14:textId="77777777" w:rsidR="0028594C" w:rsidRPr="00451CE9" w:rsidRDefault="0028594C" w:rsidP="00D74386">
            <w:pPr>
              <w:pStyle w:val="TableTextLeft"/>
              <w:spacing w:before="0" w:after="0" w:line="276" w:lineRule="auto"/>
              <w:rPr>
                <w:rFonts w:ascii="Times New Roman" w:hAnsi="Times New Roman" w:cs="Times New Roman"/>
              </w:rPr>
            </w:pPr>
            <w:r>
              <w:rPr>
                <w:rFonts w:ascii="Times New Roman" w:hAnsi="Times New Roman" w:cs="Times New Roman"/>
                <w:iCs w:val="0"/>
                <w:lang w:val="pl"/>
              </w:rPr>
              <w:t>Skuteczność</w:t>
            </w:r>
          </w:p>
        </w:tc>
        <w:tc>
          <w:tcPr>
            <w:tcW w:w="1382" w:type="pct"/>
            <w:tcBorders>
              <w:top w:val="single" w:sz="6" w:space="0" w:color="auto"/>
              <w:left w:val="single" w:sz="6" w:space="0" w:color="auto"/>
              <w:bottom w:val="single" w:sz="6" w:space="0" w:color="auto"/>
              <w:right w:val="single" w:sz="6" w:space="0" w:color="auto"/>
            </w:tcBorders>
            <w:vAlign w:val="center"/>
          </w:tcPr>
          <w:p w14:paraId="0D2C9A38" w14:textId="77777777" w:rsidR="0028594C" w:rsidRPr="00451CE9" w:rsidRDefault="0028594C" w:rsidP="00D74386">
            <w:pPr>
              <w:pStyle w:val="TableTextLeft"/>
              <w:spacing w:before="0" w:after="0" w:line="276" w:lineRule="auto"/>
              <w:rPr>
                <w:rFonts w:ascii="Times New Roman" w:hAnsi="Times New Roman" w:cs="Times New Roman"/>
              </w:rPr>
            </w:pPr>
            <w:r>
              <w:rPr>
                <w:rFonts w:ascii="Times New Roman" w:hAnsi="Times New Roman" w:cs="Times New Roman"/>
                <w:iCs w:val="0"/>
                <w:lang w:val="pl"/>
              </w:rPr>
              <w:t>Wskaźnik nieprawidłowego działania cewnika</w:t>
            </w:r>
          </w:p>
        </w:tc>
        <w:tc>
          <w:tcPr>
            <w:tcW w:w="2812" w:type="pct"/>
            <w:tcBorders>
              <w:top w:val="single" w:sz="6" w:space="0" w:color="auto"/>
              <w:left w:val="single" w:sz="6" w:space="0" w:color="auto"/>
              <w:bottom w:val="single" w:sz="6" w:space="0" w:color="auto"/>
              <w:right w:val="single" w:sz="6" w:space="0" w:color="auto"/>
            </w:tcBorders>
            <w:vAlign w:val="center"/>
          </w:tcPr>
          <w:p w14:paraId="03250720" w14:textId="77777777" w:rsidR="0028594C" w:rsidRPr="00487FC6" w:rsidRDefault="0028594C" w:rsidP="00D74386">
            <w:pPr>
              <w:pStyle w:val="TableTextLeft"/>
              <w:spacing w:before="0" w:after="0" w:line="276" w:lineRule="auto"/>
              <w:rPr>
                <w:rFonts w:ascii="Times New Roman" w:hAnsi="Times New Roman" w:cs="Times New Roman"/>
                <w:lang w:val="pl-PL"/>
              </w:rPr>
            </w:pPr>
            <w:r>
              <w:rPr>
                <w:rFonts w:ascii="Times New Roman" w:hAnsi="Times New Roman" w:cs="Times New Roman"/>
                <w:iCs w:val="0"/>
                <w:lang w:val="pl"/>
              </w:rPr>
              <w:t>Częstotliwość zatkania, przemieszczenia/wysunięcia, załamania, pęknięcia i przecieku cewnika</w:t>
            </w:r>
          </w:p>
        </w:tc>
      </w:tr>
      <w:tr w:rsidR="0028594C" w:rsidRPr="00487FC6" w14:paraId="08A7D839" w14:textId="77777777" w:rsidTr="002A0EEC">
        <w:tc>
          <w:tcPr>
            <w:tcW w:w="806" w:type="pct"/>
            <w:tcBorders>
              <w:top w:val="single" w:sz="6" w:space="0" w:color="auto"/>
              <w:left w:val="single" w:sz="6" w:space="0" w:color="auto"/>
              <w:bottom w:val="single" w:sz="6" w:space="0" w:color="auto"/>
              <w:right w:val="single" w:sz="6" w:space="0" w:color="auto"/>
            </w:tcBorders>
            <w:vAlign w:val="center"/>
          </w:tcPr>
          <w:p w14:paraId="11F068B3" w14:textId="77777777" w:rsidR="0028594C" w:rsidRPr="00451CE9" w:rsidRDefault="0028594C" w:rsidP="00D74386">
            <w:pPr>
              <w:pStyle w:val="TableTextLeft"/>
              <w:spacing w:before="0" w:after="0" w:line="276" w:lineRule="auto"/>
              <w:rPr>
                <w:rFonts w:ascii="Times New Roman" w:hAnsi="Times New Roman" w:cs="Times New Roman"/>
              </w:rPr>
            </w:pPr>
            <w:r>
              <w:rPr>
                <w:rFonts w:ascii="Times New Roman" w:hAnsi="Times New Roman" w:cs="Times New Roman"/>
                <w:iCs w:val="0"/>
                <w:lang w:val="pl"/>
              </w:rPr>
              <w:t>Skuteczność</w:t>
            </w:r>
          </w:p>
        </w:tc>
        <w:tc>
          <w:tcPr>
            <w:tcW w:w="1382" w:type="pct"/>
            <w:tcBorders>
              <w:top w:val="single" w:sz="6" w:space="0" w:color="auto"/>
              <w:left w:val="single" w:sz="6" w:space="0" w:color="auto"/>
              <w:bottom w:val="single" w:sz="6" w:space="0" w:color="auto"/>
              <w:right w:val="single" w:sz="6" w:space="0" w:color="auto"/>
            </w:tcBorders>
            <w:vAlign w:val="center"/>
          </w:tcPr>
          <w:p w14:paraId="4EED4C68" w14:textId="77777777" w:rsidR="0028594C" w:rsidRPr="00451CE9" w:rsidRDefault="0028594C" w:rsidP="00D74386">
            <w:pPr>
              <w:pStyle w:val="TableTextLeft"/>
              <w:spacing w:before="0" w:after="0" w:line="276" w:lineRule="auto"/>
              <w:rPr>
                <w:rFonts w:ascii="Times New Roman" w:hAnsi="Times New Roman" w:cs="Times New Roman"/>
              </w:rPr>
            </w:pPr>
            <w:r>
              <w:rPr>
                <w:rFonts w:ascii="Times New Roman" w:hAnsi="Times New Roman" w:cs="Times New Roman"/>
                <w:iCs w:val="0"/>
                <w:lang w:val="pl"/>
              </w:rPr>
              <w:t>Wskaźnik sukcesu klinicznego</w:t>
            </w:r>
          </w:p>
        </w:tc>
        <w:tc>
          <w:tcPr>
            <w:tcW w:w="2812" w:type="pct"/>
            <w:tcBorders>
              <w:top w:val="single" w:sz="6" w:space="0" w:color="auto"/>
              <w:left w:val="single" w:sz="6" w:space="0" w:color="auto"/>
              <w:bottom w:val="single" w:sz="6" w:space="0" w:color="auto"/>
              <w:right w:val="single" w:sz="6" w:space="0" w:color="auto"/>
            </w:tcBorders>
            <w:vAlign w:val="center"/>
          </w:tcPr>
          <w:p w14:paraId="00990029" w14:textId="77777777" w:rsidR="0028594C" w:rsidRPr="00487FC6" w:rsidRDefault="0028594C" w:rsidP="00D74386">
            <w:pPr>
              <w:pStyle w:val="TableTextLeft"/>
              <w:spacing w:before="0" w:after="0" w:line="276" w:lineRule="auto"/>
              <w:rPr>
                <w:rFonts w:ascii="Times New Roman" w:hAnsi="Times New Roman" w:cs="Times New Roman"/>
                <w:lang w:val="pl-PL"/>
              </w:rPr>
            </w:pPr>
            <w:r>
              <w:rPr>
                <w:rFonts w:ascii="Times New Roman" w:hAnsi="Times New Roman" w:cs="Times New Roman"/>
                <w:iCs w:val="0"/>
                <w:lang w:val="pl"/>
              </w:rPr>
              <w:t>Wprowadzenie cewnika drenażowego do jam ciała w celu odprowadzenia zakażonego lub nagromadzonego płynu.</w:t>
            </w:r>
          </w:p>
        </w:tc>
      </w:tr>
      <w:tr w:rsidR="0028594C" w:rsidRPr="00487FC6" w14:paraId="6EC0FCC5" w14:textId="77777777" w:rsidTr="002A0EEC">
        <w:tc>
          <w:tcPr>
            <w:tcW w:w="806" w:type="pct"/>
            <w:tcBorders>
              <w:top w:val="single" w:sz="6" w:space="0" w:color="auto"/>
              <w:left w:val="single" w:sz="6" w:space="0" w:color="auto"/>
              <w:bottom w:val="single" w:sz="6" w:space="0" w:color="auto"/>
              <w:right w:val="single" w:sz="6" w:space="0" w:color="auto"/>
            </w:tcBorders>
            <w:vAlign w:val="center"/>
          </w:tcPr>
          <w:p w14:paraId="2A1EC672" w14:textId="77777777" w:rsidR="0028594C" w:rsidRPr="00451CE9" w:rsidRDefault="0028594C" w:rsidP="00D74386">
            <w:pPr>
              <w:pStyle w:val="TableTextLeft"/>
              <w:spacing w:before="0" w:after="0" w:line="276" w:lineRule="auto"/>
              <w:rPr>
                <w:rFonts w:ascii="Times New Roman" w:hAnsi="Times New Roman" w:cs="Times New Roman"/>
              </w:rPr>
            </w:pPr>
            <w:r>
              <w:rPr>
                <w:rFonts w:ascii="Times New Roman" w:hAnsi="Times New Roman" w:cs="Times New Roman"/>
                <w:iCs w:val="0"/>
                <w:lang w:val="pl"/>
              </w:rPr>
              <w:t>Skuteczność</w:t>
            </w:r>
          </w:p>
        </w:tc>
        <w:tc>
          <w:tcPr>
            <w:tcW w:w="1382" w:type="pct"/>
            <w:tcBorders>
              <w:top w:val="single" w:sz="6" w:space="0" w:color="auto"/>
              <w:left w:val="single" w:sz="6" w:space="0" w:color="auto"/>
              <w:bottom w:val="single" w:sz="6" w:space="0" w:color="auto"/>
              <w:right w:val="single" w:sz="6" w:space="0" w:color="auto"/>
            </w:tcBorders>
            <w:vAlign w:val="center"/>
          </w:tcPr>
          <w:p w14:paraId="79AFCA2E" w14:textId="77777777" w:rsidR="0028594C" w:rsidRPr="00451CE9" w:rsidRDefault="0028594C" w:rsidP="00D74386">
            <w:pPr>
              <w:pStyle w:val="TableTextLeft"/>
              <w:spacing w:before="0" w:after="0" w:line="276" w:lineRule="auto"/>
              <w:rPr>
                <w:rFonts w:ascii="Times New Roman" w:hAnsi="Times New Roman" w:cs="Times New Roman"/>
              </w:rPr>
            </w:pPr>
            <w:r>
              <w:rPr>
                <w:rFonts w:ascii="Times New Roman" w:hAnsi="Times New Roman" w:cs="Times New Roman"/>
                <w:iCs w:val="0"/>
                <w:lang w:val="pl"/>
              </w:rPr>
              <w:t>Wskaźnik sukcesu klinicznego</w:t>
            </w:r>
          </w:p>
        </w:tc>
        <w:tc>
          <w:tcPr>
            <w:tcW w:w="2812" w:type="pct"/>
            <w:tcBorders>
              <w:top w:val="single" w:sz="6" w:space="0" w:color="auto"/>
              <w:left w:val="single" w:sz="6" w:space="0" w:color="auto"/>
              <w:bottom w:val="single" w:sz="6" w:space="0" w:color="auto"/>
              <w:right w:val="single" w:sz="6" w:space="0" w:color="auto"/>
            </w:tcBorders>
            <w:vAlign w:val="center"/>
          </w:tcPr>
          <w:p w14:paraId="67EC4932" w14:textId="77777777" w:rsidR="0028594C" w:rsidRPr="00487FC6" w:rsidRDefault="0028594C" w:rsidP="00D74386">
            <w:pPr>
              <w:pStyle w:val="TableTextLeft"/>
              <w:tabs>
                <w:tab w:val="left" w:pos="965"/>
              </w:tabs>
              <w:spacing w:before="0" w:after="0" w:line="276" w:lineRule="auto"/>
              <w:rPr>
                <w:rFonts w:ascii="Times New Roman" w:hAnsi="Times New Roman" w:cs="Times New Roman"/>
                <w:lang w:val="pl-PL"/>
              </w:rPr>
            </w:pPr>
            <w:r>
              <w:rPr>
                <w:rFonts w:ascii="Times New Roman" w:hAnsi="Times New Roman" w:cs="Times New Roman"/>
                <w:iCs w:val="0"/>
                <w:lang w:val="pl"/>
              </w:rPr>
              <w:t>Zdolność do osiągnięcia ustąpienia objawów pacjenta spowodowanych zakażeniem/nagromadzeniem płynów.</w:t>
            </w:r>
          </w:p>
        </w:tc>
      </w:tr>
    </w:tbl>
    <w:p w14:paraId="2FCD4B20" w14:textId="77777777" w:rsidR="0028594C" w:rsidRPr="00487FC6" w:rsidRDefault="0028594C" w:rsidP="00640DD6">
      <w:pPr>
        <w:spacing w:after="0" w:afterAutospacing="0" w:line="240" w:lineRule="auto"/>
        <w:rPr>
          <w:rFonts w:eastAsia="Times New Roman" w:cs="Times New Roman"/>
          <w:b/>
          <w:bCs/>
          <w:szCs w:val="24"/>
          <w:lang w:val="pl-PL"/>
        </w:rPr>
      </w:pPr>
    </w:p>
    <w:p w14:paraId="1564C114" w14:textId="376B70A5" w:rsidR="00640DD6" w:rsidRPr="00487FC6" w:rsidRDefault="00640DD6" w:rsidP="00640DD6">
      <w:pPr>
        <w:spacing w:after="0" w:afterAutospacing="0" w:line="240" w:lineRule="auto"/>
        <w:rPr>
          <w:rFonts w:eastAsia="Times New Roman" w:cs="Times New Roman"/>
          <w:b/>
          <w:bCs/>
          <w:szCs w:val="24"/>
          <w:lang w:val="pl-PL"/>
        </w:rPr>
      </w:pPr>
      <w:r>
        <w:rPr>
          <w:rFonts w:eastAsia="Times New Roman" w:cs="Times New Roman"/>
          <w:b/>
          <w:bCs/>
          <w:szCs w:val="24"/>
          <w:lang w:val="pl"/>
        </w:rPr>
        <w:t>Zamierzone korzyści kliniczne</w:t>
      </w:r>
    </w:p>
    <w:p w14:paraId="498418D7" w14:textId="057A3AD5" w:rsidR="00D74386" w:rsidRPr="00487FC6" w:rsidRDefault="00640DD6" w:rsidP="00640DD6">
      <w:pPr>
        <w:spacing w:after="0" w:afterAutospacing="0" w:line="240" w:lineRule="auto"/>
        <w:rPr>
          <w:rFonts w:eastAsia="Times New Roman" w:cs="Times New Roman"/>
          <w:szCs w:val="24"/>
          <w:lang w:val="pl-PL"/>
        </w:rPr>
      </w:pPr>
      <w:r>
        <w:rPr>
          <w:rFonts w:eastAsia="Times New Roman" w:cs="Times New Roman"/>
          <w:szCs w:val="24"/>
          <w:lang w:val="pl"/>
        </w:rPr>
        <w:t>System drenażowy SKATER obejmuje gamę urządzeń, które zapewniają pacjentowi bezpośrednie i pośrednie korzyści kliniczne, mierzone za pomocą różnych wskaźników wyników klinicznych.</w:t>
      </w:r>
    </w:p>
    <w:p w14:paraId="6C2FF5BE" w14:textId="77777777" w:rsidR="006F2B24" w:rsidRPr="00487FC6" w:rsidRDefault="006F2B24" w:rsidP="00640DD6">
      <w:pPr>
        <w:spacing w:after="0" w:afterAutospacing="0" w:line="240" w:lineRule="auto"/>
        <w:rPr>
          <w:rFonts w:eastAsia="Times New Roman" w:cs="Times New Roman"/>
          <w:szCs w:val="24"/>
          <w:lang w:val="pl-PL"/>
        </w:rPr>
      </w:pPr>
    </w:p>
    <w:p w14:paraId="6ED226EC" w14:textId="32607816" w:rsidR="00640DD6" w:rsidRPr="00487FC6" w:rsidRDefault="00640DD6" w:rsidP="00640DD6">
      <w:pPr>
        <w:pStyle w:val="Caption"/>
        <w:tabs>
          <w:tab w:val="left" w:pos="7290"/>
        </w:tabs>
        <w:rPr>
          <w:szCs w:val="22"/>
          <w:lang w:val="pl-PL"/>
        </w:rPr>
      </w:pPr>
      <w:bookmarkStart w:id="43" w:name="_Ref170796748"/>
      <w:bookmarkStart w:id="44" w:name="_Toc173769758"/>
      <w:r>
        <w:rPr>
          <w:bCs w:val="0"/>
          <w:szCs w:val="22"/>
          <w:lang w:val="pl"/>
        </w:rPr>
        <w:t xml:space="preserve">Tabela </w:t>
      </w:r>
      <w:r>
        <w:rPr>
          <w:bCs w:val="0"/>
          <w:szCs w:val="22"/>
          <w:lang w:val="pl"/>
        </w:rPr>
        <w:fldChar w:fldCharType="begin"/>
      </w:r>
      <w:r>
        <w:rPr>
          <w:bCs w:val="0"/>
          <w:szCs w:val="22"/>
          <w:lang w:val="pl"/>
        </w:rPr>
        <w:instrText xml:space="preserve"> SEQ Table \* ARABIC </w:instrText>
      </w:r>
      <w:r>
        <w:rPr>
          <w:bCs w:val="0"/>
          <w:szCs w:val="22"/>
          <w:lang w:val="pl"/>
        </w:rPr>
        <w:fldChar w:fldCharType="separate"/>
      </w:r>
      <w:r>
        <w:rPr>
          <w:bCs w:val="0"/>
          <w:szCs w:val="22"/>
          <w:lang w:val="pl"/>
        </w:rPr>
        <w:fldChar w:fldCharType="end"/>
      </w:r>
      <w:bookmarkEnd w:id="43"/>
      <w:r>
        <w:rPr>
          <w:bCs w:val="0"/>
          <w:szCs w:val="22"/>
          <w:lang w:val="pl"/>
        </w:rPr>
        <w:t>5.4-2: Korzyści kliniczne i punkty końcowe związane z systemem drenażowym SKATER</w:t>
      </w:r>
      <w:bookmarkEnd w:id="4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04"/>
        <w:gridCol w:w="5037"/>
        <w:gridCol w:w="3889"/>
      </w:tblGrid>
      <w:tr w:rsidR="00640DD6" w:rsidRPr="00451CE9" w14:paraId="02DB60C7" w14:textId="77777777" w:rsidTr="002A3B36">
        <w:trPr>
          <w:trHeight w:val="395"/>
          <w:jc w:val="center"/>
        </w:trPr>
        <w:tc>
          <w:tcPr>
            <w:tcW w:w="602" w:type="pct"/>
            <w:shd w:val="clear" w:color="auto" w:fill="D9D9D9" w:themeFill="background1" w:themeFillShade="D9"/>
            <w:tcMar>
              <w:top w:w="0" w:type="dxa"/>
              <w:left w:w="85" w:type="dxa"/>
              <w:bottom w:w="0" w:type="dxa"/>
              <w:right w:w="85" w:type="dxa"/>
            </w:tcMar>
          </w:tcPr>
          <w:p w14:paraId="0F2C2BCA" w14:textId="77777777" w:rsidR="00640DD6" w:rsidRPr="00451CE9" w:rsidRDefault="00640DD6" w:rsidP="00D74386">
            <w:pPr>
              <w:pStyle w:val="TableText"/>
              <w:jc w:val="center"/>
              <w:rPr>
                <w:b/>
                <w:bCs/>
                <w:sz w:val="20"/>
              </w:rPr>
            </w:pPr>
            <w:r>
              <w:rPr>
                <w:b/>
                <w:bCs/>
                <w:sz w:val="20"/>
                <w:lang w:val="pl"/>
              </w:rPr>
              <w:t>Numer identyfikacyjny</w:t>
            </w:r>
          </w:p>
        </w:tc>
        <w:tc>
          <w:tcPr>
            <w:tcW w:w="2474" w:type="pct"/>
            <w:shd w:val="clear" w:color="auto" w:fill="D9D9D9" w:themeFill="background1" w:themeFillShade="D9"/>
            <w:tcMar>
              <w:top w:w="0" w:type="dxa"/>
              <w:left w:w="85" w:type="dxa"/>
              <w:bottom w:w="0" w:type="dxa"/>
              <w:right w:w="85" w:type="dxa"/>
            </w:tcMar>
          </w:tcPr>
          <w:p w14:paraId="2C98A832" w14:textId="77777777" w:rsidR="00640DD6" w:rsidRPr="00451CE9" w:rsidRDefault="00640DD6" w:rsidP="00D74386">
            <w:pPr>
              <w:pStyle w:val="TableText"/>
              <w:jc w:val="center"/>
              <w:rPr>
                <w:b/>
                <w:bCs/>
                <w:sz w:val="20"/>
              </w:rPr>
            </w:pPr>
            <w:r>
              <w:rPr>
                <w:b/>
                <w:bCs/>
                <w:sz w:val="20"/>
                <w:lang w:val="pl"/>
              </w:rPr>
              <w:t>Korzyści kliniczne</w:t>
            </w:r>
          </w:p>
        </w:tc>
        <w:tc>
          <w:tcPr>
            <w:tcW w:w="1924" w:type="pct"/>
            <w:shd w:val="clear" w:color="auto" w:fill="D9D9D9" w:themeFill="background1" w:themeFillShade="D9"/>
            <w:tcMar>
              <w:top w:w="0" w:type="dxa"/>
              <w:left w:w="85" w:type="dxa"/>
              <w:bottom w:w="0" w:type="dxa"/>
              <w:right w:w="85" w:type="dxa"/>
            </w:tcMar>
          </w:tcPr>
          <w:p w14:paraId="77794866" w14:textId="77777777" w:rsidR="00640DD6" w:rsidRPr="00451CE9" w:rsidRDefault="00640DD6" w:rsidP="00D74386">
            <w:pPr>
              <w:pStyle w:val="TableText"/>
              <w:jc w:val="center"/>
              <w:rPr>
                <w:b/>
                <w:bCs/>
                <w:sz w:val="20"/>
              </w:rPr>
            </w:pPr>
            <w:r>
              <w:rPr>
                <w:b/>
                <w:bCs/>
                <w:sz w:val="20"/>
                <w:lang w:val="pl"/>
              </w:rPr>
              <w:t>Punkt(y) końcowe kliniczne</w:t>
            </w:r>
          </w:p>
        </w:tc>
      </w:tr>
      <w:tr w:rsidR="00640DD6" w:rsidRPr="00451CE9" w14:paraId="0DD306E8" w14:textId="77777777" w:rsidTr="002A3B36">
        <w:trPr>
          <w:trHeight w:val="399"/>
          <w:jc w:val="center"/>
        </w:trPr>
        <w:tc>
          <w:tcPr>
            <w:tcW w:w="602" w:type="pct"/>
            <w:tcMar>
              <w:top w:w="0" w:type="dxa"/>
              <w:left w:w="85" w:type="dxa"/>
              <w:bottom w:w="0" w:type="dxa"/>
              <w:right w:w="85" w:type="dxa"/>
            </w:tcMar>
          </w:tcPr>
          <w:p w14:paraId="351C5F2D" w14:textId="77777777" w:rsidR="00640DD6" w:rsidRPr="00451CE9" w:rsidRDefault="00640DD6" w:rsidP="00D74386">
            <w:pPr>
              <w:pStyle w:val="TableText"/>
              <w:jc w:val="center"/>
              <w:rPr>
                <w:sz w:val="20"/>
              </w:rPr>
            </w:pPr>
            <w:r>
              <w:rPr>
                <w:sz w:val="20"/>
                <w:lang w:val="pl"/>
              </w:rPr>
              <w:t>1</w:t>
            </w:r>
          </w:p>
        </w:tc>
        <w:tc>
          <w:tcPr>
            <w:tcW w:w="2474" w:type="pct"/>
            <w:tcMar>
              <w:top w:w="0" w:type="dxa"/>
              <w:left w:w="85" w:type="dxa"/>
              <w:bottom w:w="0" w:type="dxa"/>
              <w:right w:w="85" w:type="dxa"/>
            </w:tcMar>
          </w:tcPr>
          <w:p w14:paraId="1C7C13A0" w14:textId="77777777" w:rsidR="00640DD6" w:rsidRPr="00487FC6" w:rsidRDefault="00640DD6" w:rsidP="00D74386">
            <w:pPr>
              <w:pStyle w:val="TableText"/>
              <w:jc w:val="both"/>
              <w:rPr>
                <w:sz w:val="20"/>
                <w:lang w:val="pl-PL"/>
              </w:rPr>
            </w:pPr>
            <w:r>
              <w:rPr>
                <w:sz w:val="20"/>
                <w:lang w:val="pl"/>
              </w:rPr>
              <w:t>Usuwanie nagromadzonego płynu z jam ciała</w:t>
            </w:r>
          </w:p>
        </w:tc>
        <w:tc>
          <w:tcPr>
            <w:tcW w:w="1924" w:type="pct"/>
            <w:tcMar>
              <w:top w:w="0" w:type="dxa"/>
              <w:left w:w="85" w:type="dxa"/>
              <w:bottom w:w="0" w:type="dxa"/>
              <w:right w:w="85" w:type="dxa"/>
            </w:tcMar>
            <w:vAlign w:val="center"/>
          </w:tcPr>
          <w:p w14:paraId="5F09962C" w14:textId="77777777" w:rsidR="00640DD6" w:rsidRPr="00451CE9" w:rsidRDefault="00640DD6" w:rsidP="00D74386">
            <w:pPr>
              <w:pStyle w:val="TableText"/>
              <w:jc w:val="center"/>
              <w:rPr>
                <w:sz w:val="20"/>
              </w:rPr>
            </w:pPr>
            <w:r>
              <w:rPr>
                <w:sz w:val="20"/>
                <w:lang w:val="pl"/>
              </w:rPr>
              <w:t>Wskaźnik sukcesu klinicznego</w:t>
            </w:r>
          </w:p>
        </w:tc>
      </w:tr>
      <w:tr w:rsidR="00640DD6" w:rsidRPr="00451CE9" w14:paraId="6D6DFC7A" w14:textId="77777777" w:rsidTr="002A3B36">
        <w:trPr>
          <w:jc w:val="center"/>
        </w:trPr>
        <w:tc>
          <w:tcPr>
            <w:tcW w:w="602" w:type="pct"/>
            <w:tcMar>
              <w:top w:w="0" w:type="dxa"/>
              <w:left w:w="85" w:type="dxa"/>
              <w:bottom w:w="0" w:type="dxa"/>
              <w:right w:w="85" w:type="dxa"/>
            </w:tcMar>
          </w:tcPr>
          <w:p w14:paraId="73BC9B7D" w14:textId="77777777" w:rsidR="00640DD6" w:rsidRPr="00451CE9" w:rsidRDefault="00640DD6" w:rsidP="00D74386">
            <w:pPr>
              <w:pStyle w:val="TableText"/>
              <w:jc w:val="center"/>
              <w:rPr>
                <w:sz w:val="20"/>
              </w:rPr>
            </w:pPr>
            <w:r>
              <w:rPr>
                <w:sz w:val="20"/>
                <w:lang w:val="pl"/>
              </w:rPr>
              <w:t>2</w:t>
            </w:r>
          </w:p>
        </w:tc>
        <w:tc>
          <w:tcPr>
            <w:tcW w:w="2474" w:type="pct"/>
            <w:tcMar>
              <w:top w:w="0" w:type="dxa"/>
              <w:left w:w="85" w:type="dxa"/>
              <w:bottom w:w="0" w:type="dxa"/>
              <w:right w:w="85" w:type="dxa"/>
            </w:tcMar>
          </w:tcPr>
          <w:p w14:paraId="25A606DE" w14:textId="77777777" w:rsidR="00640DD6" w:rsidRPr="00487FC6" w:rsidRDefault="00640DD6" w:rsidP="00D74386">
            <w:pPr>
              <w:pStyle w:val="TableText"/>
              <w:jc w:val="both"/>
              <w:rPr>
                <w:sz w:val="20"/>
                <w:lang w:val="pl-PL"/>
              </w:rPr>
            </w:pPr>
            <w:r>
              <w:rPr>
                <w:sz w:val="20"/>
                <w:lang w:val="pl"/>
              </w:rPr>
              <w:t>Ustąpienie objawów pacjenta spowodowanych zakażeniem płynu lub jego nagromadzeniem</w:t>
            </w:r>
          </w:p>
        </w:tc>
        <w:tc>
          <w:tcPr>
            <w:tcW w:w="1924" w:type="pct"/>
            <w:tcMar>
              <w:top w:w="0" w:type="dxa"/>
              <w:left w:w="85" w:type="dxa"/>
              <w:bottom w:w="0" w:type="dxa"/>
              <w:right w:w="85" w:type="dxa"/>
            </w:tcMar>
            <w:vAlign w:val="center"/>
          </w:tcPr>
          <w:p w14:paraId="6D62413F" w14:textId="77777777" w:rsidR="00640DD6" w:rsidRPr="00451CE9" w:rsidRDefault="00640DD6" w:rsidP="00D74386">
            <w:pPr>
              <w:pStyle w:val="TableText"/>
              <w:jc w:val="center"/>
              <w:rPr>
                <w:sz w:val="20"/>
              </w:rPr>
            </w:pPr>
            <w:r>
              <w:rPr>
                <w:sz w:val="20"/>
                <w:lang w:val="pl"/>
              </w:rPr>
              <w:t>Wskaźnik sukcesu klinicznego</w:t>
            </w:r>
          </w:p>
        </w:tc>
      </w:tr>
      <w:tr w:rsidR="00640DD6" w:rsidRPr="00451CE9" w14:paraId="0DD9C6A8" w14:textId="77777777" w:rsidTr="002A3B36">
        <w:trPr>
          <w:jc w:val="center"/>
        </w:trPr>
        <w:tc>
          <w:tcPr>
            <w:tcW w:w="602" w:type="pct"/>
            <w:tcMar>
              <w:top w:w="0" w:type="dxa"/>
              <w:left w:w="85" w:type="dxa"/>
              <w:bottom w:w="0" w:type="dxa"/>
              <w:right w:w="85" w:type="dxa"/>
            </w:tcMar>
          </w:tcPr>
          <w:p w14:paraId="2F7BD86C" w14:textId="77777777" w:rsidR="00640DD6" w:rsidRPr="00451CE9" w:rsidRDefault="00640DD6" w:rsidP="00D74386">
            <w:pPr>
              <w:pStyle w:val="TableText"/>
              <w:jc w:val="center"/>
              <w:rPr>
                <w:sz w:val="20"/>
              </w:rPr>
            </w:pPr>
            <w:r>
              <w:rPr>
                <w:sz w:val="20"/>
                <w:lang w:val="pl"/>
              </w:rPr>
              <w:t>3</w:t>
            </w:r>
          </w:p>
        </w:tc>
        <w:tc>
          <w:tcPr>
            <w:tcW w:w="2474" w:type="pct"/>
            <w:tcMar>
              <w:top w:w="0" w:type="dxa"/>
              <w:left w:w="85" w:type="dxa"/>
              <w:bottom w:w="0" w:type="dxa"/>
              <w:right w:w="85" w:type="dxa"/>
            </w:tcMar>
          </w:tcPr>
          <w:p w14:paraId="3D2A63B4" w14:textId="77777777" w:rsidR="00640DD6" w:rsidRPr="00487FC6" w:rsidRDefault="00640DD6" w:rsidP="00D74386">
            <w:pPr>
              <w:pStyle w:val="TableText"/>
              <w:jc w:val="both"/>
              <w:rPr>
                <w:sz w:val="20"/>
                <w:lang w:val="pl-PL"/>
              </w:rPr>
            </w:pPr>
            <w:r>
              <w:rPr>
                <w:sz w:val="20"/>
                <w:lang w:val="pl"/>
              </w:rPr>
              <w:t>Mniejsza liczba powikłań i zagrożeń w porównaniu z interwencją chirurgiczną</w:t>
            </w:r>
          </w:p>
        </w:tc>
        <w:tc>
          <w:tcPr>
            <w:tcW w:w="1924" w:type="pct"/>
            <w:tcMar>
              <w:top w:w="0" w:type="dxa"/>
              <w:left w:w="85" w:type="dxa"/>
              <w:bottom w:w="0" w:type="dxa"/>
              <w:right w:w="85" w:type="dxa"/>
            </w:tcMar>
            <w:vAlign w:val="center"/>
          </w:tcPr>
          <w:p w14:paraId="1E3FBA46" w14:textId="77777777" w:rsidR="00640DD6" w:rsidRPr="00451CE9" w:rsidRDefault="00640DD6" w:rsidP="00D74386">
            <w:pPr>
              <w:pStyle w:val="TableText"/>
              <w:jc w:val="center"/>
              <w:rPr>
                <w:sz w:val="20"/>
              </w:rPr>
            </w:pPr>
            <w:r>
              <w:rPr>
                <w:sz w:val="20"/>
                <w:lang w:val="pl"/>
              </w:rPr>
              <w:t>Wskaźnik powikłań</w:t>
            </w:r>
          </w:p>
        </w:tc>
      </w:tr>
      <w:tr w:rsidR="00640DD6" w:rsidRPr="00451CE9" w14:paraId="68F4B67F" w14:textId="77777777" w:rsidTr="002A3B36">
        <w:trPr>
          <w:jc w:val="center"/>
        </w:trPr>
        <w:tc>
          <w:tcPr>
            <w:tcW w:w="602" w:type="pct"/>
            <w:tcMar>
              <w:top w:w="0" w:type="dxa"/>
              <w:left w:w="85" w:type="dxa"/>
              <w:bottom w:w="0" w:type="dxa"/>
              <w:right w:w="85" w:type="dxa"/>
            </w:tcMar>
          </w:tcPr>
          <w:p w14:paraId="76A6C97C" w14:textId="77777777" w:rsidR="00640DD6" w:rsidRPr="00451CE9" w:rsidRDefault="00640DD6" w:rsidP="00D74386">
            <w:pPr>
              <w:pStyle w:val="TableText"/>
              <w:jc w:val="center"/>
              <w:rPr>
                <w:sz w:val="20"/>
              </w:rPr>
            </w:pPr>
            <w:r>
              <w:rPr>
                <w:sz w:val="20"/>
                <w:lang w:val="pl"/>
              </w:rPr>
              <w:t>4</w:t>
            </w:r>
          </w:p>
        </w:tc>
        <w:tc>
          <w:tcPr>
            <w:tcW w:w="2474" w:type="pct"/>
            <w:tcMar>
              <w:top w:w="0" w:type="dxa"/>
              <w:left w:w="85" w:type="dxa"/>
              <w:bottom w:w="0" w:type="dxa"/>
              <w:right w:w="85" w:type="dxa"/>
            </w:tcMar>
          </w:tcPr>
          <w:p w14:paraId="778C8B8F" w14:textId="77777777" w:rsidR="00640DD6" w:rsidRPr="00487FC6" w:rsidRDefault="00640DD6" w:rsidP="00D74386">
            <w:pPr>
              <w:pStyle w:val="TableText"/>
              <w:jc w:val="both"/>
              <w:rPr>
                <w:sz w:val="20"/>
                <w:lang w:val="pl-PL"/>
              </w:rPr>
            </w:pPr>
            <w:r>
              <w:rPr>
                <w:sz w:val="20"/>
                <w:lang w:val="pl"/>
              </w:rPr>
              <w:t>Ułatwianie dostępu przezskórnego w celu założenia cewnika</w:t>
            </w:r>
          </w:p>
        </w:tc>
        <w:tc>
          <w:tcPr>
            <w:tcW w:w="1924" w:type="pct"/>
            <w:tcMar>
              <w:top w:w="0" w:type="dxa"/>
              <w:left w:w="85" w:type="dxa"/>
              <w:bottom w:w="0" w:type="dxa"/>
              <w:right w:w="85" w:type="dxa"/>
            </w:tcMar>
            <w:vAlign w:val="center"/>
          </w:tcPr>
          <w:p w14:paraId="65D2F458" w14:textId="77777777" w:rsidR="00640DD6" w:rsidRPr="00451CE9" w:rsidRDefault="00640DD6" w:rsidP="00D74386">
            <w:pPr>
              <w:pStyle w:val="TableText"/>
              <w:jc w:val="center"/>
              <w:rPr>
                <w:sz w:val="20"/>
              </w:rPr>
            </w:pPr>
            <w:r>
              <w:rPr>
                <w:sz w:val="20"/>
                <w:lang w:val="pl"/>
              </w:rPr>
              <w:t>Wskaźnik sukcesu klinicznego</w:t>
            </w:r>
          </w:p>
        </w:tc>
      </w:tr>
      <w:tr w:rsidR="00640DD6" w:rsidRPr="00487FC6" w14:paraId="4C46147F" w14:textId="77777777" w:rsidTr="002A3B36">
        <w:trPr>
          <w:jc w:val="center"/>
        </w:trPr>
        <w:tc>
          <w:tcPr>
            <w:tcW w:w="602" w:type="pct"/>
            <w:tcMar>
              <w:top w:w="0" w:type="dxa"/>
              <w:left w:w="85" w:type="dxa"/>
              <w:bottom w:w="0" w:type="dxa"/>
              <w:right w:w="85" w:type="dxa"/>
            </w:tcMar>
          </w:tcPr>
          <w:p w14:paraId="0F0A20DF" w14:textId="77777777" w:rsidR="00640DD6" w:rsidRPr="00451CE9" w:rsidRDefault="00640DD6" w:rsidP="00D74386">
            <w:pPr>
              <w:pStyle w:val="TableText"/>
              <w:jc w:val="center"/>
              <w:rPr>
                <w:sz w:val="20"/>
              </w:rPr>
            </w:pPr>
            <w:r>
              <w:rPr>
                <w:sz w:val="20"/>
                <w:lang w:val="pl"/>
              </w:rPr>
              <w:t>5</w:t>
            </w:r>
          </w:p>
        </w:tc>
        <w:tc>
          <w:tcPr>
            <w:tcW w:w="2474" w:type="pct"/>
            <w:tcMar>
              <w:top w:w="0" w:type="dxa"/>
              <w:left w:w="85" w:type="dxa"/>
              <w:bottom w:w="0" w:type="dxa"/>
              <w:right w:w="85" w:type="dxa"/>
            </w:tcMar>
          </w:tcPr>
          <w:p w14:paraId="129BD2B9" w14:textId="77777777" w:rsidR="00640DD6" w:rsidRPr="00487FC6" w:rsidRDefault="00640DD6" w:rsidP="00D74386">
            <w:pPr>
              <w:pStyle w:val="TableText"/>
              <w:jc w:val="both"/>
              <w:rPr>
                <w:sz w:val="20"/>
                <w:lang w:val="pl-PL"/>
              </w:rPr>
            </w:pPr>
            <w:r>
              <w:rPr>
                <w:sz w:val="20"/>
                <w:lang w:val="pl"/>
              </w:rPr>
              <w:t>Zapobieganie wysunięciu i przemieszczaniu się cewnika, co ogranicza do minimum ryzyko konieczności dodatkowych zabiegów lub wymian.</w:t>
            </w:r>
          </w:p>
        </w:tc>
        <w:tc>
          <w:tcPr>
            <w:tcW w:w="1924" w:type="pct"/>
            <w:tcMar>
              <w:top w:w="0" w:type="dxa"/>
              <w:left w:w="85" w:type="dxa"/>
              <w:bottom w:w="0" w:type="dxa"/>
              <w:right w:w="85" w:type="dxa"/>
            </w:tcMar>
            <w:vAlign w:val="center"/>
          </w:tcPr>
          <w:p w14:paraId="7EEFB029" w14:textId="77777777" w:rsidR="00640DD6" w:rsidRPr="00487FC6" w:rsidRDefault="00640DD6" w:rsidP="00D74386">
            <w:pPr>
              <w:pStyle w:val="TableText"/>
              <w:jc w:val="center"/>
              <w:rPr>
                <w:sz w:val="20"/>
                <w:lang w:val="pl-PL"/>
              </w:rPr>
            </w:pPr>
            <w:r>
              <w:rPr>
                <w:sz w:val="20"/>
                <w:lang w:val="pl"/>
              </w:rPr>
              <w:t>Wskaźnik sukcesu w zakresie powikłań</w:t>
            </w:r>
          </w:p>
        </w:tc>
      </w:tr>
    </w:tbl>
    <w:p w14:paraId="3EE52340" w14:textId="77777777" w:rsidR="00640DD6" w:rsidRPr="00487FC6" w:rsidRDefault="00640DD6" w:rsidP="00640DD6">
      <w:pPr>
        <w:spacing w:after="0" w:afterAutospacing="0"/>
        <w:jc w:val="both"/>
        <w:rPr>
          <w:rFonts w:cs="Times New Roman"/>
          <w:lang w:val="pl-PL"/>
        </w:rPr>
      </w:pPr>
      <w:r>
        <w:rPr>
          <w:rFonts w:cs="Times New Roman"/>
          <w:lang w:val="pl"/>
        </w:rPr>
        <w:t>Urządzenia te zapewniają następujące bezpośrednie korzyści kliniczne u pacjentów poddawanych przezskórnemu drenażowi lub odciągania płynów ze zbiorników płynowych:</w:t>
      </w:r>
    </w:p>
    <w:p w14:paraId="7786155B" w14:textId="77777777" w:rsidR="00640DD6" w:rsidRPr="00487FC6" w:rsidRDefault="00640DD6" w:rsidP="00390948">
      <w:pPr>
        <w:pStyle w:val="ListParagraph"/>
        <w:numPr>
          <w:ilvl w:val="0"/>
          <w:numId w:val="25"/>
        </w:numPr>
        <w:spacing w:after="0" w:afterAutospacing="0" w:line="240" w:lineRule="auto"/>
        <w:contextualSpacing w:val="0"/>
        <w:jc w:val="both"/>
        <w:rPr>
          <w:rFonts w:cs="Times New Roman"/>
          <w:lang w:val="pl-PL"/>
        </w:rPr>
      </w:pPr>
      <w:r>
        <w:rPr>
          <w:rFonts w:cs="Times New Roman"/>
          <w:lang w:val="pl"/>
        </w:rPr>
        <w:t xml:space="preserve">Usunięcie nagromadzonego płynu z jam ciała. </w:t>
      </w:r>
    </w:p>
    <w:p w14:paraId="6DEE2C5B" w14:textId="77777777" w:rsidR="00640DD6" w:rsidRPr="00487FC6" w:rsidRDefault="00640DD6" w:rsidP="00390948">
      <w:pPr>
        <w:pStyle w:val="ListParagraph"/>
        <w:numPr>
          <w:ilvl w:val="0"/>
          <w:numId w:val="25"/>
        </w:numPr>
        <w:spacing w:after="0" w:afterAutospacing="0" w:line="240" w:lineRule="auto"/>
        <w:contextualSpacing w:val="0"/>
        <w:jc w:val="both"/>
        <w:rPr>
          <w:rFonts w:cs="Times New Roman"/>
          <w:lang w:val="pl-PL"/>
        </w:rPr>
      </w:pPr>
      <w:r>
        <w:rPr>
          <w:rFonts w:cs="Times New Roman"/>
          <w:lang w:val="pl"/>
        </w:rPr>
        <w:t xml:space="preserve">Ustąpienie objawów pacjenta spowodowanych zakażonym płynem lub jego nagromadzeniem. </w:t>
      </w:r>
    </w:p>
    <w:p w14:paraId="46EA967F" w14:textId="19AC56B2" w:rsidR="00D74386" w:rsidRPr="00487FC6" w:rsidRDefault="00640DD6" w:rsidP="00390948">
      <w:pPr>
        <w:pStyle w:val="ListParagraph"/>
        <w:numPr>
          <w:ilvl w:val="0"/>
          <w:numId w:val="25"/>
        </w:numPr>
        <w:spacing w:after="0" w:afterAutospacing="0" w:line="240" w:lineRule="auto"/>
        <w:contextualSpacing w:val="0"/>
        <w:jc w:val="both"/>
        <w:rPr>
          <w:rFonts w:cs="Times New Roman"/>
          <w:lang w:val="pl-PL"/>
        </w:rPr>
      </w:pPr>
      <w:r>
        <w:rPr>
          <w:rFonts w:cs="Times New Roman"/>
          <w:lang w:val="pl"/>
        </w:rPr>
        <w:t>Mniejsze zagrożenia i powikłania w porównaniu z interwencją chirurgiczną.</w:t>
      </w:r>
      <w:bookmarkStart w:id="45" w:name="_Ref139548872"/>
      <w:bookmarkStart w:id="46" w:name="_Toc173769790"/>
    </w:p>
    <w:p w14:paraId="2DF0C4C9" w14:textId="77777777" w:rsidR="006F2B24" w:rsidRPr="00487FC6" w:rsidRDefault="006F2B24" w:rsidP="00D35C8B">
      <w:pPr>
        <w:pStyle w:val="Caption"/>
        <w:tabs>
          <w:tab w:val="left" w:pos="10080"/>
        </w:tabs>
        <w:rPr>
          <w:szCs w:val="22"/>
          <w:lang w:val="pl-PL"/>
        </w:rPr>
      </w:pPr>
    </w:p>
    <w:p w14:paraId="01711ABE" w14:textId="6B476B6A" w:rsidR="00D35C8B" w:rsidRPr="00487FC6" w:rsidRDefault="00D35C8B" w:rsidP="00D35C8B">
      <w:pPr>
        <w:pStyle w:val="Caption"/>
        <w:tabs>
          <w:tab w:val="left" w:pos="10080"/>
        </w:tabs>
        <w:rPr>
          <w:szCs w:val="22"/>
          <w:lang w:val="pl-PL"/>
        </w:rPr>
      </w:pPr>
      <w:r>
        <w:rPr>
          <w:bCs w:val="0"/>
          <w:szCs w:val="22"/>
          <w:lang w:val="pl"/>
        </w:rPr>
        <w:t xml:space="preserve">Tabela </w:t>
      </w:r>
      <w:bookmarkEnd w:id="45"/>
      <w:r>
        <w:rPr>
          <w:bCs w:val="0"/>
          <w:szCs w:val="22"/>
          <w:lang w:val="pl"/>
        </w:rPr>
        <w:t xml:space="preserve">5.4-3: Kryteria akceptacji bezpieczeństwa i skuteczności </w:t>
      </w:r>
      <w:bookmarkStart w:id="47" w:name="_Hlk138931070"/>
      <w:r>
        <w:rPr>
          <w:bCs w:val="0"/>
          <w:szCs w:val="22"/>
          <w:lang w:val="pl"/>
        </w:rPr>
        <w:t>Zgłoszone z analizy przedmiotowego urządzenia</w:t>
      </w:r>
      <w:bookmarkEnd w:id="47"/>
      <w:r>
        <w:rPr>
          <w:bCs w:val="0"/>
          <w:szCs w:val="22"/>
          <w:lang w:val="pl"/>
        </w:rPr>
        <w:t xml:space="preserve"> – </w:t>
      </w:r>
      <w:bookmarkStart w:id="48" w:name="_Hlk170340850"/>
      <w:r>
        <w:rPr>
          <w:bCs w:val="0"/>
          <w:szCs w:val="22"/>
          <w:lang w:val="pl"/>
        </w:rPr>
        <w:t>Ogólne/uniwersalne zastosowania drenażowe</w:t>
      </w:r>
      <w:bookmarkEnd w:id="46"/>
      <w:bookmarkEnd w:id="48"/>
    </w:p>
    <w:tbl>
      <w:tblPr>
        <w:tblStyle w:val="TableGrid"/>
        <w:tblW w:w="5000" w:type="pct"/>
        <w:tblLook w:val="04A0" w:firstRow="1" w:lastRow="0" w:firstColumn="1" w:lastColumn="0" w:noHBand="0" w:noVBand="1"/>
      </w:tblPr>
      <w:tblGrid>
        <w:gridCol w:w="3093"/>
        <w:gridCol w:w="2191"/>
        <w:gridCol w:w="2667"/>
        <w:gridCol w:w="2479"/>
      </w:tblGrid>
      <w:tr w:rsidR="00D35C8B" w:rsidRPr="00451CE9" w14:paraId="71316919" w14:textId="77777777" w:rsidTr="00D35C8B">
        <w:trPr>
          <w:tblHeader/>
        </w:trPr>
        <w:tc>
          <w:tcPr>
            <w:tcW w:w="1355" w:type="pct"/>
            <w:tcBorders>
              <w:right w:val="single" w:sz="4" w:space="0" w:color="auto"/>
            </w:tcBorders>
            <w:shd w:val="clear" w:color="auto" w:fill="D9D9D9" w:themeFill="background1" w:themeFillShade="D9"/>
          </w:tcPr>
          <w:p w14:paraId="6B1B9A73" w14:textId="77777777" w:rsidR="00D35C8B" w:rsidRPr="00451CE9" w:rsidRDefault="00D35C8B" w:rsidP="00D74386">
            <w:pPr>
              <w:pStyle w:val="TableHeader"/>
              <w:spacing w:before="0" w:after="0"/>
              <w:rPr>
                <w:rFonts w:ascii="Times New Roman" w:hAnsi="Times New Roman"/>
                <w:sz w:val="22"/>
                <w:szCs w:val="22"/>
              </w:rPr>
            </w:pPr>
            <w:r>
              <w:rPr>
                <w:rFonts w:ascii="Times New Roman" w:hAnsi="Times New Roman"/>
                <w:bCs/>
                <w:sz w:val="22"/>
                <w:szCs w:val="22"/>
                <w:lang w:val="pl"/>
              </w:rPr>
              <w:t xml:space="preserve">Punkt końcowy </w:t>
            </w:r>
          </w:p>
          <w:p w14:paraId="1D012D29" w14:textId="77777777" w:rsidR="00D35C8B" w:rsidRPr="00451CE9" w:rsidRDefault="00D35C8B" w:rsidP="00D74386">
            <w:pPr>
              <w:pStyle w:val="TableHeader"/>
              <w:spacing w:before="0" w:after="0"/>
              <w:rPr>
                <w:rFonts w:ascii="Times New Roman" w:hAnsi="Times New Roman"/>
                <w:sz w:val="22"/>
                <w:szCs w:val="22"/>
              </w:rPr>
            </w:pPr>
            <w:r>
              <w:rPr>
                <w:rFonts w:ascii="Times New Roman" w:hAnsi="Times New Roman"/>
                <w:bCs/>
                <w:sz w:val="22"/>
                <w:szCs w:val="22"/>
                <w:lang w:val="pl"/>
              </w:rPr>
              <w:t>(Cele)</w:t>
            </w:r>
          </w:p>
        </w:tc>
        <w:tc>
          <w:tcPr>
            <w:tcW w:w="1093" w:type="pct"/>
            <w:tcBorders>
              <w:left w:val="single" w:sz="4" w:space="0" w:color="auto"/>
            </w:tcBorders>
            <w:shd w:val="clear" w:color="auto" w:fill="D9D9D9" w:themeFill="background1" w:themeFillShade="D9"/>
          </w:tcPr>
          <w:p w14:paraId="512E34D1" w14:textId="77777777" w:rsidR="00D35C8B" w:rsidRPr="00487FC6" w:rsidRDefault="00D35C8B" w:rsidP="00D74386">
            <w:pPr>
              <w:pStyle w:val="TableHeader"/>
              <w:spacing w:before="0" w:after="0"/>
              <w:rPr>
                <w:rFonts w:ascii="Times New Roman" w:hAnsi="Times New Roman"/>
                <w:sz w:val="22"/>
                <w:szCs w:val="22"/>
                <w:lang w:val="pl-PL"/>
              </w:rPr>
            </w:pPr>
            <w:r>
              <w:rPr>
                <w:rFonts w:ascii="Times New Roman" w:hAnsi="Times New Roman"/>
                <w:bCs/>
                <w:sz w:val="22"/>
                <w:szCs w:val="22"/>
                <w:lang w:val="pl"/>
              </w:rPr>
              <w:t>Kryteria akceptacji na podstawie analizy SOA i konkurencji (%)</w:t>
            </w:r>
          </w:p>
        </w:tc>
        <w:tc>
          <w:tcPr>
            <w:tcW w:w="1321" w:type="pct"/>
            <w:shd w:val="clear" w:color="auto" w:fill="D9D9D9" w:themeFill="background1" w:themeFillShade="D9"/>
          </w:tcPr>
          <w:p w14:paraId="74AD153B" w14:textId="77777777" w:rsidR="00D35C8B" w:rsidRPr="00451CE9" w:rsidRDefault="00D35C8B" w:rsidP="00D74386">
            <w:pPr>
              <w:pStyle w:val="TableHeader"/>
              <w:spacing w:before="0" w:after="0"/>
              <w:rPr>
                <w:rFonts w:ascii="Times New Roman" w:hAnsi="Times New Roman"/>
                <w:sz w:val="22"/>
                <w:szCs w:val="22"/>
              </w:rPr>
            </w:pPr>
            <w:r>
              <w:rPr>
                <w:rFonts w:ascii="Times New Roman" w:hAnsi="Times New Roman"/>
                <w:bCs/>
                <w:sz w:val="22"/>
                <w:szCs w:val="22"/>
                <w:lang w:val="pl"/>
              </w:rPr>
              <w:t xml:space="preserve">Wskaźnik na podstawie DUE </w:t>
            </w:r>
          </w:p>
          <w:p w14:paraId="2F147A6F" w14:textId="77777777" w:rsidR="00D35C8B" w:rsidRPr="00451CE9" w:rsidRDefault="00D35C8B" w:rsidP="00D74386">
            <w:pPr>
              <w:pStyle w:val="TableHeader"/>
              <w:spacing w:before="0" w:after="0"/>
              <w:rPr>
                <w:rFonts w:ascii="Times New Roman" w:hAnsi="Times New Roman"/>
                <w:sz w:val="22"/>
                <w:szCs w:val="22"/>
              </w:rPr>
            </w:pPr>
            <w:r>
              <w:rPr>
                <w:rFonts w:ascii="Times New Roman" w:hAnsi="Times New Roman"/>
                <w:bCs/>
                <w:sz w:val="22"/>
                <w:szCs w:val="22"/>
                <w:lang w:val="pl"/>
              </w:rPr>
              <w:t>(%)</w:t>
            </w:r>
          </w:p>
        </w:tc>
        <w:tc>
          <w:tcPr>
            <w:tcW w:w="1230" w:type="pct"/>
            <w:shd w:val="clear" w:color="auto" w:fill="D9D9D9" w:themeFill="background1" w:themeFillShade="D9"/>
          </w:tcPr>
          <w:p w14:paraId="3FA9D3DC" w14:textId="77777777" w:rsidR="00D35C8B" w:rsidRPr="00451CE9" w:rsidRDefault="00D35C8B" w:rsidP="00D74386">
            <w:pPr>
              <w:pStyle w:val="TableHeader"/>
              <w:spacing w:before="0" w:after="0"/>
              <w:rPr>
                <w:rFonts w:ascii="Times New Roman" w:hAnsi="Times New Roman"/>
                <w:sz w:val="22"/>
                <w:szCs w:val="22"/>
              </w:rPr>
            </w:pPr>
            <w:r>
              <w:rPr>
                <w:rFonts w:ascii="Times New Roman" w:hAnsi="Times New Roman"/>
                <w:bCs/>
                <w:sz w:val="22"/>
                <w:szCs w:val="22"/>
                <w:lang w:val="pl"/>
              </w:rPr>
              <w:t>Czy spełnia kryteria akceptacji?</w:t>
            </w:r>
          </w:p>
        </w:tc>
      </w:tr>
      <w:tr w:rsidR="00D35C8B" w:rsidRPr="00451CE9" w14:paraId="1CD4E1E8" w14:textId="77777777" w:rsidTr="00D35C8B">
        <w:trPr>
          <w:trHeight w:val="228"/>
          <w:tblHeader/>
        </w:trPr>
        <w:tc>
          <w:tcPr>
            <w:tcW w:w="5000" w:type="pct"/>
            <w:gridSpan w:val="4"/>
          </w:tcPr>
          <w:p w14:paraId="0F99DD8B" w14:textId="77777777" w:rsidR="00D35C8B" w:rsidRPr="00451CE9" w:rsidRDefault="00D35C8B" w:rsidP="00D74386">
            <w:pPr>
              <w:pStyle w:val="TableHeader"/>
              <w:spacing w:before="0" w:after="0"/>
              <w:jc w:val="left"/>
              <w:rPr>
                <w:rFonts w:ascii="Times New Roman" w:hAnsi="Times New Roman"/>
                <w:sz w:val="22"/>
                <w:szCs w:val="22"/>
              </w:rPr>
            </w:pPr>
            <w:r>
              <w:rPr>
                <w:rFonts w:ascii="Times New Roman" w:hAnsi="Times New Roman"/>
                <w:bCs/>
                <w:sz w:val="22"/>
                <w:szCs w:val="22"/>
                <w:lang w:val="pl"/>
              </w:rPr>
              <w:t>Bezpieczeństwo</w:t>
            </w:r>
          </w:p>
        </w:tc>
      </w:tr>
      <w:tr w:rsidR="00D35C8B" w:rsidRPr="00487FC6" w14:paraId="0C174358" w14:textId="77777777" w:rsidTr="00D35C8B">
        <w:trPr>
          <w:trHeight w:val="363"/>
        </w:trPr>
        <w:tc>
          <w:tcPr>
            <w:tcW w:w="1355" w:type="pct"/>
            <w:vAlign w:val="center"/>
          </w:tcPr>
          <w:p w14:paraId="2DEB54E7" w14:textId="77777777" w:rsidR="00D35C8B" w:rsidRPr="00451CE9" w:rsidRDefault="00D35C8B" w:rsidP="00D74386">
            <w:pPr>
              <w:spacing w:after="0" w:afterAutospacing="0"/>
              <w:rPr>
                <w:rFonts w:cs="Times New Roman"/>
                <w:sz w:val="22"/>
              </w:rPr>
            </w:pPr>
            <w:r>
              <w:rPr>
                <w:rFonts w:cs="Times New Roman"/>
                <w:sz w:val="22"/>
                <w:lang w:val="pl"/>
              </w:rPr>
              <w:t xml:space="preserve">Wskaźnik krwawienia </w:t>
            </w:r>
          </w:p>
        </w:tc>
        <w:tc>
          <w:tcPr>
            <w:tcW w:w="1093" w:type="pct"/>
            <w:tcBorders>
              <w:left w:val="single" w:sz="4" w:space="0" w:color="auto"/>
            </w:tcBorders>
            <w:vAlign w:val="center"/>
          </w:tcPr>
          <w:p w14:paraId="3824F0AB" w14:textId="77777777" w:rsidR="00D35C8B" w:rsidRPr="00451CE9" w:rsidRDefault="00D35C8B" w:rsidP="00D74386">
            <w:pPr>
              <w:pStyle w:val="TableEntry"/>
              <w:spacing w:before="0" w:after="0"/>
              <w:jc w:val="center"/>
              <w:rPr>
                <w:rFonts w:ascii="Times New Roman" w:hAnsi="Times New Roman"/>
                <w:i/>
                <w:color w:val="FF0000"/>
                <w:sz w:val="22"/>
                <w:szCs w:val="22"/>
              </w:rPr>
            </w:pPr>
            <w:r>
              <w:rPr>
                <w:rFonts w:ascii="Times New Roman" w:hAnsi="Times New Roman"/>
                <w:sz w:val="22"/>
                <w:szCs w:val="22"/>
                <w:lang w:val="pl"/>
              </w:rPr>
              <w:t>≤4,97%</w:t>
            </w:r>
          </w:p>
        </w:tc>
        <w:tc>
          <w:tcPr>
            <w:tcW w:w="1321" w:type="pct"/>
          </w:tcPr>
          <w:p w14:paraId="7C31A649" w14:textId="77777777" w:rsidR="00D35C8B" w:rsidRPr="00451CE9" w:rsidRDefault="00D35C8B" w:rsidP="00D74386">
            <w:pPr>
              <w:pStyle w:val="TableEntry"/>
              <w:spacing w:before="0" w:after="0"/>
              <w:ind w:left="25" w:right="-55"/>
              <w:rPr>
                <w:rFonts w:ascii="Times New Roman" w:hAnsi="Times New Roman"/>
                <w:iCs/>
                <w:sz w:val="22"/>
                <w:szCs w:val="22"/>
              </w:rPr>
            </w:pPr>
            <w:r>
              <w:rPr>
                <w:rFonts w:ascii="Times New Roman" w:hAnsi="Times New Roman"/>
                <w:sz w:val="22"/>
                <w:szCs w:val="22"/>
                <w:lang w:val="pl"/>
              </w:rPr>
              <w:t xml:space="preserve">Średnia ważona: </w:t>
            </w:r>
            <w:bookmarkStart w:id="49" w:name="_Hlk170341827"/>
            <w:r>
              <w:rPr>
                <w:rFonts w:ascii="Times New Roman" w:hAnsi="Times New Roman"/>
                <w:sz w:val="22"/>
                <w:szCs w:val="22"/>
                <w:lang w:val="pl"/>
              </w:rPr>
              <w:t>0,28%;</w:t>
            </w:r>
          </w:p>
          <w:p w14:paraId="17C53A61" w14:textId="77777777" w:rsidR="00D35C8B" w:rsidRPr="00451CE9" w:rsidRDefault="00D35C8B" w:rsidP="00D74386">
            <w:pPr>
              <w:pStyle w:val="TableEntry"/>
              <w:spacing w:before="0" w:after="0"/>
              <w:ind w:left="25" w:right="-55"/>
              <w:rPr>
                <w:rFonts w:ascii="Times New Roman" w:hAnsi="Times New Roman"/>
                <w:iCs/>
                <w:sz w:val="22"/>
                <w:szCs w:val="22"/>
              </w:rPr>
            </w:pPr>
            <w:r>
              <w:rPr>
                <w:rFonts w:ascii="Times New Roman" w:hAnsi="Times New Roman"/>
                <w:sz w:val="22"/>
                <w:szCs w:val="22"/>
                <w:lang w:val="pl"/>
              </w:rPr>
              <w:t>95% CI (0,271, 0,290)</w:t>
            </w:r>
            <w:bookmarkEnd w:id="49"/>
          </w:p>
        </w:tc>
        <w:tc>
          <w:tcPr>
            <w:tcW w:w="1230" w:type="pct"/>
          </w:tcPr>
          <w:p w14:paraId="045D5875" w14:textId="77777777" w:rsidR="00D35C8B" w:rsidRPr="00487FC6" w:rsidRDefault="00D35C8B" w:rsidP="00F318BB">
            <w:pPr>
              <w:pStyle w:val="TableEntry"/>
              <w:spacing w:before="0" w:after="0"/>
              <w:rPr>
                <w:rFonts w:ascii="Times New Roman" w:hAnsi="Times New Roman"/>
                <w:iCs/>
                <w:sz w:val="22"/>
                <w:szCs w:val="22"/>
                <w:lang w:val="pl-PL"/>
              </w:rPr>
            </w:pPr>
            <w:r>
              <w:rPr>
                <w:rFonts w:ascii="Times New Roman" w:hAnsi="Times New Roman"/>
                <w:sz w:val="22"/>
                <w:szCs w:val="22"/>
                <w:lang w:val="pl"/>
              </w:rPr>
              <w:t>Tak, przyjęte kryterium akceptacji zostało spełnione.</w:t>
            </w:r>
          </w:p>
        </w:tc>
      </w:tr>
      <w:tr w:rsidR="00D35C8B" w:rsidRPr="00487FC6" w14:paraId="3E39D597" w14:textId="77777777" w:rsidTr="00D35C8B">
        <w:tc>
          <w:tcPr>
            <w:tcW w:w="1355" w:type="pct"/>
            <w:vAlign w:val="center"/>
          </w:tcPr>
          <w:p w14:paraId="737F3B57" w14:textId="77777777" w:rsidR="00D35C8B" w:rsidRPr="00451CE9" w:rsidRDefault="00D35C8B" w:rsidP="00D74386">
            <w:pPr>
              <w:pStyle w:val="TableEntry"/>
              <w:spacing w:before="0" w:after="0"/>
              <w:rPr>
                <w:rFonts w:ascii="Times New Roman" w:hAnsi="Times New Roman"/>
                <w:i/>
                <w:strike/>
                <w:color w:val="FF0000"/>
                <w:sz w:val="22"/>
                <w:szCs w:val="22"/>
              </w:rPr>
            </w:pPr>
            <w:r>
              <w:rPr>
                <w:rFonts w:ascii="Times New Roman" w:hAnsi="Times New Roman"/>
                <w:sz w:val="22"/>
                <w:szCs w:val="22"/>
                <w:lang w:val="pl"/>
              </w:rPr>
              <w:t>Współczynnik zakażeń</w:t>
            </w:r>
          </w:p>
        </w:tc>
        <w:tc>
          <w:tcPr>
            <w:tcW w:w="1093" w:type="pct"/>
            <w:vAlign w:val="center"/>
          </w:tcPr>
          <w:p w14:paraId="73147788" w14:textId="77777777" w:rsidR="00D35C8B" w:rsidRPr="00451CE9" w:rsidRDefault="00D35C8B" w:rsidP="00D74386">
            <w:pPr>
              <w:pStyle w:val="TableEntry"/>
              <w:spacing w:before="0" w:after="0"/>
              <w:jc w:val="center"/>
              <w:rPr>
                <w:rFonts w:ascii="Times New Roman" w:hAnsi="Times New Roman"/>
                <w:i/>
                <w:color w:val="FF0000"/>
                <w:sz w:val="22"/>
                <w:szCs w:val="22"/>
              </w:rPr>
            </w:pPr>
            <w:r>
              <w:rPr>
                <w:rFonts w:ascii="Times New Roman" w:hAnsi="Times New Roman"/>
                <w:sz w:val="22"/>
                <w:szCs w:val="22"/>
                <w:lang w:val="pl"/>
              </w:rPr>
              <w:t>≤2,17%</w:t>
            </w:r>
          </w:p>
        </w:tc>
        <w:tc>
          <w:tcPr>
            <w:tcW w:w="1321" w:type="pct"/>
            <w:vAlign w:val="center"/>
          </w:tcPr>
          <w:p w14:paraId="733A9137" w14:textId="77777777" w:rsidR="00D35C8B" w:rsidRPr="00451CE9" w:rsidRDefault="00D35C8B" w:rsidP="00D74386">
            <w:pPr>
              <w:pStyle w:val="TableEntry"/>
              <w:spacing w:before="0" w:after="0"/>
              <w:ind w:left="25" w:right="-55"/>
              <w:jc w:val="both"/>
              <w:rPr>
                <w:rFonts w:ascii="Times New Roman" w:hAnsi="Times New Roman"/>
                <w:iCs/>
                <w:sz w:val="22"/>
                <w:szCs w:val="22"/>
              </w:rPr>
            </w:pPr>
            <w:r>
              <w:rPr>
                <w:rFonts w:ascii="Times New Roman" w:hAnsi="Times New Roman"/>
                <w:sz w:val="22"/>
                <w:szCs w:val="22"/>
                <w:lang w:val="pl"/>
              </w:rPr>
              <w:t>Średnia ważona: 0%;</w:t>
            </w:r>
          </w:p>
          <w:p w14:paraId="28E1F214" w14:textId="77777777" w:rsidR="00D35C8B" w:rsidRPr="00451CE9" w:rsidRDefault="00D35C8B" w:rsidP="00D74386">
            <w:pPr>
              <w:pStyle w:val="TableEntry"/>
              <w:spacing w:before="0" w:after="0"/>
              <w:jc w:val="both"/>
              <w:rPr>
                <w:rFonts w:ascii="Times New Roman" w:hAnsi="Times New Roman"/>
                <w:iCs/>
                <w:sz w:val="22"/>
                <w:szCs w:val="22"/>
              </w:rPr>
            </w:pPr>
            <w:r>
              <w:rPr>
                <w:rFonts w:ascii="Times New Roman" w:hAnsi="Times New Roman"/>
                <w:sz w:val="22"/>
                <w:szCs w:val="22"/>
                <w:lang w:val="pl"/>
              </w:rPr>
              <w:t>95% CI (0, 0)</w:t>
            </w:r>
          </w:p>
        </w:tc>
        <w:tc>
          <w:tcPr>
            <w:tcW w:w="1230" w:type="pct"/>
            <w:vAlign w:val="center"/>
          </w:tcPr>
          <w:p w14:paraId="7F10AFEB" w14:textId="77777777" w:rsidR="00D35C8B" w:rsidRPr="00487FC6" w:rsidRDefault="00D35C8B" w:rsidP="00F318BB">
            <w:pPr>
              <w:pStyle w:val="TableEntry"/>
              <w:spacing w:before="0" w:after="0"/>
              <w:rPr>
                <w:rFonts w:ascii="Times New Roman" w:hAnsi="Times New Roman"/>
                <w:iCs/>
                <w:sz w:val="22"/>
                <w:szCs w:val="22"/>
                <w:lang w:val="pl-PL"/>
              </w:rPr>
            </w:pPr>
            <w:r>
              <w:rPr>
                <w:rFonts w:ascii="Times New Roman" w:hAnsi="Times New Roman"/>
                <w:sz w:val="22"/>
                <w:szCs w:val="22"/>
                <w:lang w:val="pl"/>
              </w:rPr>
              <w:t>Tak, przyjęte kryterium akceptacji zostało spełnione.</w:t>
            </w:r>
          </w:p>
        </w:tc>
      </w:tr>
      <w:tr w:rsidR="00D35C8B" w:rsidRPr="00487FC6" w14:paraId="0C848D15" w14:textId="77777777" w:rsidTr="00D35C8B">
        <w:tc>
          <w:tcPr>
            <w:tcW w:w="1355" w:type="pct"/>
            <w:vAlign w:val="center"/>
          </w:tcPr>
          <w:p w14:paraId="4BC3C836" w14:textId="77777777" w:rsidR="00D35C8B" w:rsidRPr="00451CE9" w:rsidRDefault="00D35C8B" w:rsidP="00D74386">
            <w:pPr>
              <w:pStyle w:val="TableEntry"/>
              <w:spacing w:before="0" w:after="0"/>
              <w:rPr>
                <w:rFonts w:ascii="Times New Roman" w:hAnsi="Times New Roman"/>
                <w:i/>
                <w:strike/>
                <w:color w:val="FF0000"/>
                <w:sz w:val="22"/>
                <w:szCs w:val="22"/>
              </w:rPr>
            </w:pPr>
            <w:r>
              <w:rPr>
                <w:rFonts w:ascii="Times New Roman" w:hAnsi="Times New Roman"/>
                <w:sz w:val="22"/>
                <w:szCs w:val="22"/>
                <w:lang w:val="pl"/>
              </w:rPr>
              <w:t>Współczynnik nawrotów</w:t>
            </w:r>
          </w:p>
        </w:tc>
        <w:tc>
          <w:tcPr>
            <w:tcW w:w="1093" w:type="pct"/>
            <w:vAlign w:val="center"/>
          </w:tcPr>
          <w:p w14:paraId="30E4AEF6" w14:textId="77777777" w:rsidR="00D35C8B" w:rsidRPr="00451CE9" w:rsidRDefault="00D35C8B" w:rsidP="00D74386">
            <w:pPr>
              <w:pStyle w:val="TableEntry"/>
              <w:spacing w:before="0" w:after="0"/>
              <w:jc w:val="center"/>
              <w:rPr>
                <w:rFonts w:ascii="Times New Roman" w:hAnsi="Times New Roman"/>
                <w:i/>
                <w:color w:val="FF0000"/>
                <w:sz w:val="22"/>
                <w:szCs w:val="22"/>
              </w:rPr>
            </w:pPr>
            <w:r>
              <w:rPr>
                <w:rFonts w:ascii="Times New Roman" w:hAnsi="Times New Roman"/>
                <w:sz w:val="22"/>
                <w:szCs w:val="22"/>
                <w:lang w:val="pl"/>
              </w:rPr>
              <w:t>≤10,42%</w:t>
            </w:r>
          </w:p>
        </w:tc>
        <w:tc>
          <w:tcPr>
            <w:tcW w:w="1321" w:type="pct"/>
            <w:vAlign w:val="center"/>
          </w:tcPr>
          <w:p w14:paraId="5018EA0F" w14:textId="77777777" w:rsidR="00D35C8B" w:rsidRPr="00451CE9" w:rsidRDefault="00D35C8B" w:rsidP="00D74386">
            <w:pPr>
              <w:pStyle w:val="TableEntry"/>
              <w:spacing w:before="0" w:after="0"/>
              <w:jc w:val="center"/>
              <w:rPr>
                <w:rFonts w:ascii="Times New Roman" w:hAnsi="Times New Roman"/>
                <w:iCs/>
                <w:sz w:val="22"/>
                <w:szCs w:val="22"/>
              </w:rPr>
            </w:pPr>
            <w:r>
              <w:rPr>
                <w:rFonts w:ascii="Times New Roman" w:hAnsi="Times New Roman"/>
                <w:sz w:val="22"/>
                <w:szCs w:val="22"/>
                <w:lang w:val="pl"/>
              </w:rPr>
              <w:t>Brak wyników</w:t>
            </w:r>
          </w:p>
        </w:tc>
        <w:tc>
          <w:tcPr>
            <w:tcW w:w="1230" w:type="pct"/>
            <w:vAlign w:val="center"/>
          </w:tcPr>
          <w:p w14:paraId="66D8215B" w14:textId="77777777" w:rsidR="00D35C8B" w:rsidRPr="00487FC6" w:rsidRDefault="00D35C8B" w:rsidP="00F318BB">
            <w:pPr>
              <w:pStyle w:val="TableEntry"/>
              <w:spacing w:before="0" w:after="0"/>
              <w:rPr>
                <w:rFonts w:ascii="Times New Roman" w:hAnsi="Times New Roman"/>
                <w:iCs/>
                <w:sz w:val="22"/>
                <w:szCs w:val="22"/>
                <w:lang w:val="pl-PL"/>
              </w:rPr>
            </w:pPr>
            <w:r>
              <w:rPr>
                <w:rFonts w:ascii="Times New Roman" w:hAnsi="Times New Roman"/>
                <w:sz w:val="22"/>
                <w:szCs w:val="22"/>
                <w:lang w:val="pl"/>
              </w:rPr>
              <w:t>Ustalone kryterium akceptacji można uznać za spełnione.</w:t>
            </w:r>
          </w:p>
        </w:tc>
      </w:tr>
      <w:tr w:rsidR="00D35C8B" w:rsidRPr="00487FC6" w14:paraId="390BF740" w14:textId="77777777" w:rsidTr="00D35C8B">
        <w:tc>
          <w:tcPr>
            <w:tcW w:w="1355" w:type="pct"/>
            <w:vAlign w:val="center"/>
          </w:tcPr>
          <w:p w14:paraId="54251D1E" w14:textId="77777777" w:rsidR="00D35C8B" w:rsidRPr="00451CE9" w:rsidRDefault="00D35C8B" w:rsidP="00D74386">
            <w:pPr>
              <w:pStyle w:val="TableEntry"/>
              <w:spacing w:before="0" w:after="0"/>
              <w:rPr>
                <w:rFonts w:ascii="Times New Roman" w:hAnsi="Times New Roman"/>
                <w:i/>
                <w:strike/>
                <w:color w:val="FF0000"/>
                <w:sz w:val="22"/>
                <w:szCs w:val="22"/>
              </w:rPr>
            </w:pPr>
            <w:r>
              <w:rPr>
                <w:rFonts w:ascii="Times New Roman" w:hAnsi="Times New Roman"/>
                <w:sz w:val="22"/>
                <w:szCs w:val="22"/>
                <w:lang w:val="pl"/>
              </w:rPr>
              <w:t>Współczynnik śmiertelności</w:t>
            </w:r>
          </w:p>
        </w:tc>
        <w:tc>
          <w:tcPr>
            <w:tcW w:w="1093" w:type="pct"/>
            <w:vAlign w:val="center"/>
          </w:tcPr>
          <w:p w14:paraId="2EDAF479" w14:textId="77777777" w:rsidR="00D35C8B" w:rsidRPr="00451CE9" w:rsidRDefault="00D35C8B" w:rsidP="00D74386">
            <w:pPr>
              <w:pStyle w:val="TableEntry"/>
              <w:spacing w:before="0" w:after="0"/>
              <w:jc w:val="center"/>
              <w:rPr>
                <w:rFonts w:ascii="Times New Roman" w:hAnsi="Times New Roman"/>
                <w:i/>
                <w:color w:val="FF0000"/>
                <w:sz w:val="22"/>
                <w:szCs w:val="22"/>
              </w:rPr>
            </w:pPr>
            <w:r>
              <w:rPr>
                <w:rFonts w:ascii="Times New Roman" w:hAnsi="Times New Roman"/>
                <w:sz w:val="22"/>
                <w:szCs w:val="22"/>
                <w:lang w:val="pl"/>
              </w:rPr>
              <w:t>≤5,84%</w:t>
            </w:r>
          </w:p>
        </w:tc>
        <w:tc>
          <w:tcPr>
            <w:tcW w:w="1321" w:type="pct"/>
            <w:vAlign w:val="center"/>
          </w:tcPr>
          <w:p w14:paraId="20E18101" w14:textId="77777777" w:rsidR="00D35C8B" w:rsidRPr="00487FC6" w:rsidRDefault="00D35C8B" w:rsidP="00D74386">
            <w:pPr>
              <w:pStyle w:val="TableEntry"/>
              <w:spacing w:before="0" w:after="0"/>
              <w:rPr>
                <w:rFonts w:ascii="Times New Roman" w:hAnsi="Times New Roman"/>
                <w:iCs/>
                <w:sz w:val="22"/>
                <w:szCs w:val="22"/>
                <w:lang w:val="pl-PL"/>
              </w:rPr>
            </w:pPr>
            <w:r>
              <w:rPr>
                <w:rFonts w:ascii="Times New Roman" w:hAnsi="Times New Roman"/>
                <w:sz w:val="22"/>
                <w:szCs w:val="22"/>
                <w:lang w:val="pl"/>
              </w:rPr>
              <w:t xml:space="preserve">Średnia ważona: </w:t>
            </w:r>
            <w:bookmarkStart w:id="50" w:name="_Hlk170342241"/>
            <w:r>
              <w:rPr>
                <w:rFonts w:ascii="Times New Roman" w:hAnsi="Times New Roman"/>
                <w:sz w:val="22"/>
                <w:szCs w:val="22"/>
                <w:lang w:val="pl"/>
              </w:rPr>
              <w:t>0,32%</w:t>
            </w:r>
            <w:bookmarkEnd w:id="50"/>
            <w:r>
              <w:rPr>
                <w:rFonts w:ascii="Times New Roman" w:hAnsi="Times New Roman"/>
                <w:sz w:val="22"/>
                <w:szCs w:val="22"/>
                <w:lang w:val="pl"/>
              </w:rPr>
              <w:t>;</w:t>
            </w:r>
          </w:p>
          <w:p w14:paraId="061EBBF0" w14:textId="77777777" w:rsidR="00D35C8B" w:rsidRPr="00487FC6" w:rsidRDefault="00D35C8B" w:rsidP="00D74386">
            <w:pPr>
              <w:pStyle w:val="TableEntry"/>
              <w:spacing w:before="0" w:after="0"/>
              <w:jc w:val="both"/>
              <w:rPr>
                <w:rFonts w:ascii="Times New Roman" w:hAnsi="Times New Roman"/>
                <w:sz w:val="22"/>
                <w:szCs w:val="22"/>
                <w:lang w:val="pl-PL"/>
              </w:rPr>
            </w:pPr>
            <w:r>
              <w:rPr>
                <w:rFonts w:ascii="Times New Roman" w:hAnsi="Times New Roman"/>
                <w:sz w:val="22"/>
                <w:szCs w:val="22"/>
                <w:lang w:val="pl"/>
              </w:rPr>
              <w:t>95% CI: NA (dane pochodzą z jednego artykułu, stąd CI nie ma zastosowania)</w:t>
            </w:r>
          </w:p>
        </w:tc>
        <w:tc>
          <w:tcPr>
            <w:tcW w:w="1230" w:type="pct"/>
          </w:tcPr>
          <w:p w14:paraId="641C9EFB" w14:textId="77777777" w:rsidR="00D35C8B" w:rsidRPr="00487FC6" w:rsidRDefault="00D35C8B" w:rsidP="00D74386">
            <w:pPr>
              <w:pStyle w:val="TableEntry"/>
              <w:spacing w:before="0" w:after="0"/>
              <w:jc w:val="both"/>
              <w:rPr>
                <w:rFonts w:ascii="Times New Roman" w:hAnsi="Times New Roman"/>
                <w:iCs/>
                <w:sz w:val="22"/>
                <w:szCs w:val="22"/>
                <w:highlight w:val="yellow"/>
                <w:lang w:val="pl-PL"/>
              </w:rPr>
            </w:pPr>
            <w:r>
              <w:rPr>
                <w:rFonts w:ascii="Times New Roman" w:hAnsi="Times New Roman"/>
                <w:sz w:val="22"/>
                <w:szCs w:val="22"/>
                <w:lang w:val="pl"/>
              </w:rPr>
              <w:t>Tak, przyjęte kryterium akceptacji zostało spełnione.</w:t>
            </w:r>
          </w:p>
        </w:tc>
      </w:tr>
      <w:tr w:rsidR="00D35C8B" w:rsidRPr="00487FC6" w14:paraId="440D33E4" w14:textId="77777777" w:rsidTr="00D35C8B">
        <w:trPr>
          <w:trHeight w:val="579"/>
        </w:trPr>
        <w:tc>
          <w:tcPr>
            <w:tcW w:w="1355" w:type="pct"/>
            <w:vAlign w:val="center"/>
          </w:tcPr>
          <w:p w14:paraId="1B191397" w14:textId="77777777" w:rsidR="00D35C8B" w:rsidRPr="00451CE9" w:rsidRDefault="00D35C8B" w:rsidP="00D74386">
            <w:pPr>
              <w:pStyle w:val="TableEntry"/>
              <w:spacing w:before="0" w:after="0"/>
              <w:rPr>
                <w:rFonts w:ascii="Times New Roman" w:hAnsi="Times New Roman"/>
                <w:i/>
                <w:strike/>
                <w:color w:val="FF0000"/>
                <w:sz w:val="22"/>
                <w:szCs w:val="22"/>
              </w:rPr>
            </w:pPr>
            <w:r>
              <w:rPr>
                <w:rFonts w:ascii="Times New Roman" w:hAnsi="Times New Roman"/>
                <w:sz w:val="22"/>
                <w:szCs w:val="22"/>
                <w:lang w:val="pl"/>
              </w:rPr>
              <w:t>Ogólny wskaźnik powikłań</w:t>
            </w:r>
          </w:p>
        </w:tc>
        <w:tc>
          <w:tcPr>
            <w:tcW w:w="1093" w:type="pct"/>
            <w:vAlign w:val="center"/>
          </w:tcPr>
          <w:p w14:paraId="2C114A52" w14:textId="77777777" w:rsidR="00D35C8B" w:rsidRPr="00451CE9" w:rsidRDefault="00D35C8B" w:rsidP="00D74386">
            <w:pPr>
              <w:pStyle w:val="TableEntry"/>
              <w:spacing w:before="0" w:after="0"/>
              <w:jc w:val="center"/>
              <w:rPr>
                <w:rFonts w:ascii="Times New Roman" w:hAnsi="Times New Roman"/>
                <w:i/>
                <w:color w:val="FF0000"/>
                <w:sz w:val="22"/>
                <w:szCs w:val="22"/>
              </w:rPr>
            </w:pPr>
            <w:r>
              <w:rPr>
                <w:rFonts w:ascii="Times New Roman" w:hAnsi="Times New Roman"/>
                <w:sz w:val="22"/>
                <w:szCs w:val="22"/>
                <w:lang w:val="pl"/>
              </w:rPr>
              <w:t>≤13,72%</w:t>
            </w:r>
          </w:p>
        </w:tc>
        <w:tc>
          <w:tcPr>
            <w:tcW w:w="1321" w:type="pct"/>
            <w:vAlign w:val="center"/>
          </w:tcPr>
          <w:p w14:paraId="2E5CE3B0" w14:textId="77777777" w:rsidR="00D35C8B" w:rsidRPr="00451CE9" w:rsidRDefault="00D35C8B" w:rsidP="00D74386">
            <w:pPr>
              <w:pStyle w:val="TableEntry"/>
              <w:spacing w:before="0" w:after="0"/>
              <w:rPr>
                <w:rFonts w:ascii="Times New Roman" w:hAnsi="Times New Roman"/>
                <w:iCs/>
                <w:sz w:val="22"/>
                <w:szCs w:val="22"/>
              </w:rPr>
            </w:pPr>
            <w:r>
              <w:rPr>
                <w:rFonts w:ascii="Times New Roman" w:hAnsi="Times New Roman"/>
                <w:sz w:val="22"/>
                <w:szCs w:val="22"/>
                <w:lang w:val="pl"/>
              </w:rPr>
              <w:t xml:space="preserve">Średnia ważona: </w:t>
            </w:r>
            <w:bookmarkStart w:id="51" w:name="_Hlk170342335"/>
            <w:r>
              <w:rPr>
                <w:rFonts w:ascii="Times New Roman" w:hAnsi="Times New Roman"/>
                <w:sz w:val="22"/>
                <w:szCs w:val="22"/>
                <w:lang w:val="pl"/>
              </w:rPr>
              <w:t>6,19%;</w:t>
            </w:r>
          </w:p>
          <w:p w14:paraId="3C979DBF" w14:textId="77777777" w:rsidR="00D35C8B" w:rsidRPr="00451CE9" w:rsidRDefault="00D35C8B" w:rsidP="00D74386">
            <w:pPr>
              <w:pStyle w:val="TableEntry"/>
              <w:spacing w:before="0" w:after="0"/>
              <w:rPr>
                <w:rFonts w:ascii="Times New Roman" w:hAnsi="Times New Roman"/>
                <w:iCs/>
                <w:sz w:val="22"/>
                <w:szCs w:val="22"/>
              </w:rPr>
            </w:pPr>
            <w:r>
              <w:rPr>
                <w:rFonts w:ascii="Times New Roman" w:hAnsi="Times New Roman"/>
                <w:sz w:val="22"/>
                <w:szCs w:val="22"/>
                <w:lang w:val="pl"/>
              </w:rPr>
              <w:t>95% CI (5,893, 6,499)</w:t>
            </w:r>
            <w:bookmarkEnd w:id="51"/>
          </w:p>
        </w:tc>
        <w:tc>
          <w:tcPr>
            <w:tcW w:w="1230" w:type="pct"/>
          </w:tcPr>
          <w:p w14:paraId="1F8B74D1" w14:textId="77777777" w:rsidR="00D35C8B" w:rsidRPr="00487FC6" w:rsidRDefault="00D35C8B" w:rsidP="00D74386">
            <w:pPr>
              <w:pStyle w:val="TableEntry"/>
              <w:spacing w:before="0" w:after="0"/>
              <w:jc w:val="both"/>
              <w:rPr>
                <w:rFonts w:ascii="Times New Roman" w:hAnsi="Times New Roman"/>
                <w:sz w:val="22"/>
                <w:szCs w:val="22"/>
                <w:lang w:val="pl-PL"/>
              </w:rPr>
            </w:pPr>
            <w:r>
              <w:rPr>
                <w:rFonts w:ascii="Times New Roman" w:hAnsi="Times New Roman"/>
                <w:sz w:val="22"/>
                <w:szCs w:val="22"/>
                <w:lang w:val="pl"/>
              </w:rPr>
              <w:t>Tak, przyjęte kryterium akceptacji zostało spełnione.</w:t>
            </w:r>
          </w:p>
        </w:tc>
      </w:tr>
      <w:tr w:rsidR="00D35C8B" w:rsidRPr="00451CE9" w14:paraId="31160270" w14:textId="77777777" w:rsidTr="00D35C8B">
        <w:trPr>
          <w:trHeight w:val="579"/>
        </w:trPr>
        <w:tc>
          <w:tcPr>
            <w:tcW w:w="5000" w:type="pct"/>
            <w:gridSpan w:val="4"/>
            <w:vAlign w:val="center"/>
          </w:tcPr>
          <w:p w14:paraId="498C93FC" w14:textId="77777777" w:rsidR="00D35C8B" w:rsidRPr="00451CE9" w:rsidRDefault="00D35C8B" w:rsidP="00D74386">
            <w:pPr>
              <w:pStyle w:val="TableEntry"/>
              <w:spacing w:before="0" w:after="0"/>
              <w:jc w:val="both"/>
              <w:rPr>
                <w:rFonts w:ascii="Times New Roman" w:hAnsi="Times New Roman"/>
                <w:iCs/>
                <w:sz w:val="22"/>
                <w:szCs w:val="22"/>
              </w:rPr>
            </w:pPr>
            <w:r>
              <w:rPr>
                <w:rFonts w:ascii="Times New Roman" w:hAnsi="Times New Roman"/>
                <w:b/>
                <w:bCs/>
                <w:sz w:val="22"/>
                <w:szCs w:val="22"/>
                <w:lang w:val="pl"/>
              </w:rPr>
              <w:t>Skuteczność</w:t>
            </w:r>
          </w:p>
        </w:tc>
      </w:tr>
      <w:tr w:rsidR="00D35C8B" w:rsidRPr="00487FC6" w14:paraId="774B65E3" w14:textId="77777777" w:rsidTr="00D35C8B">
        <w:tc>
          <w:tcPr>
            <w:tcW w:w="1355" w:type="pct"/>
            <w:tcBorders>
              <w:right w:val="single" w:sz="4" w:space="0" w:color="auto"/>
            </w:tcBorders>
          </w:tcPr>
          <w:p w14:paraId="34685F00" w14:textId="77777777" w:rsidR="00D35C8B" w:rsidRPr="00451CE9" w:rsidRDefault="00D35C8B" w:rsidP="00D74386">
            <w:pPr>
              <w:pStyle w:val="TableEntry"/>
              <w:spacing w:before="0" w:after="0"/>
              <w:jc w:val="both"/>
              <w:rPr>
                <w:rFonts w:ascii="Times New Roman" w:hAnsi="Times New Roman"/>
                <w:sz w:val="22"/>
                <w:szCs w:val="22"/>
              </w:rPr>
            </w:pPr>
            <w:r>
              <w:rPr>
                <w:rFonts w:ascii="Times New Roman" w:hAnsi="Times New Roman"/>
                <w:sz w:val="22"/>
                <w:szCs w:val="22"/>
                <w:lang w:val="pl"/>
              </w:rPr>
              <w:t>Wskaźnik awaryjności cewnika:</w:t>
            </w:r>
          </w:p>
          <w:p w14:paraId="23115473" w14:textId="77777777" w:rsidR="00D35C8B" w:rsidRPr="00451CE9" w:rsidRDefault="00D35C8B" w:rsidP="00D74386">
            <w:pPr>
              <w:pStyle w:val="TableEntry"/>
              <w:spacing w:before="0" w:after="0"/>
              <w:rPr>
                <w:rFonts w:ascii="Times New Roman" w:hAnsi="Times New Roman"/>
                <w:sz w:val="22"/>
                <w:szCs w:val="22"/>
              </w:rPr>
            </w:pPr>
          </w:p>
          <w:p w14:paraId="6AE18442" w14:textId="77777777" w:rsidR="00D35C8B" w:rsidRPr="00451CE9" w:rsidRDefault="00D35C8B" w:rsidP="00390948">
            <w:pPr>
              <w:pStyle w:val="TableEntry"/>
              <w:numPr>
                <w:ilvl w:val="0"/>
                <w:numId w:val="11"/>
              </w:numPr>
              <w:spacing w:before="0" w:after="0"/>
              <w:rPr>
                <w:rFonts w:ascii="Times New Roman" w:hAnsi="Times New Roman"/>
                <w:iCs/>
                <w:sz w:val="22"/>
                <w:szCs w:val="22"/>
              </w:rPr>
            </w:pPr>
            <w:r>
              <w:rPr>
                <w:rFonts w:ascii="Times New Roman" w:hAnsi="Times New Roman"/>
                <w:sz w:val="22"/>
                <w:szCs w:val="22"/>
                <w:lang w:val="pl"/>
              </w:rPr>
              <w:t>Niedrożność cewnika</w:t>
            </w:r>
          </w:p>
        </w:tc>
        <w:tc>
          <w:tcPr>
            <w:tcW w:w="1093" w:type="pct"/>
            <w:tcBorders>
              <w:left w:val="single" w:sz="4" w:space="0" w:color="auto"/>
            </w:tcBorders>
            <w:vAlign w:val="center"/>
          </w:tcPr>
          <w:p w14:paraId="689BD8ED" w14:textId="77777777" w:rsidR="00D35C8B" w:rsidRPr="00451CE9" w:rsidRDefault="00D35C8B" w:rsidP="00D74386">
            <w:pPr>
              <w:pStyle w:val="TableEntry"/>
              <w:spacing w:before="0" w:after="0"/>
              <w:jc w:val="center"/>
              <w:rPr>
                <w:rFonts w:ascii="Times New Roman" w:hAnsi="Times New Roman"/>
                <w:bCs/>
                <w:sz w:val="22"/>
                <w:szCs w:val="22"/>
              </w:rPr>
            </w:pPr>
          </w:p>
          <w:p w14:paraId="3DDDED2A" w14:textId="77777777" w:rsidR="00D35C8B" w:rsidRPr="00451CE9" w:rsidRDefault="00D35C8B" w:rsidP="00D74386">
            <w:pPr>
              <w:pStyle w:val="TableEntry"/>
              <w:spacing w:before="0" w:after="0"/>
              <w:jc w:val="center"/>
              <w:rPr>
                <w:rFonts w:ascii="Times New Roman" w:hAnsi="Times New Roman"/>
                <w:iCs/>
                <w:sz w:val="22"/>
                <w:szCs w:val="22"/>
              </w:rPr>
            </w:pPr>
            <w:r>
              <w:rPr>
                <w:rFonts w:ascii="Times New Roman" w:hAnsi="Times New Roman"/>
                <w:sz w:val="22"/>
                <w:szCs w:val="22"/>
                <w:lang w:val="pl"/>
              </w:rPr>
              <w:t>≤5,23%</w:t>
            </w:r>
          </w:p>
        </w:tc>
        <w:tc>
          <w:tcPr>
            <w:tcW w:w="1321" w:type="pct"/>
            <w:vAlign w:val="center"/>
          </w:tcPr>
          <w:p w14:paraId="05E041C6" w14:textId="77777777" w:rsidR="00D35C8B" w:rsidRPr="00451CE9" w:rsidRDefault="00D35C8B" w:rsidP="00D74386">
            <w:pPr>
              <w:pStyle w:val="TableEntry"/>
              <w:spacing w:before="0" w:after="0"/>
              <w:rPr>
                <w:rFonts w:ascii="Times New Roman" w:hAnsi="Times New Roman"/>
                <w:sz w:val="22"/>
                <w:szCs w:val="22"/>
                <w:highlight w:val="yellow"/>
              </w:rPr>
            </w:pPr>
          </w:p>
          <w:p w14:paraId="0747F06C" w14:textId="77777777" w:rsidR="00D35C8B" w:rsidRPr="00451CE9" w:rsidRDefault="00D35C8B" w:rsidP="00D74386">
            <w:pPr>
              <w:pStyle w:val="TableEntry"/>
              <w:spacing w:before="0" w:after="0"/>
              <w:rPr>
                <w:rFonts w:ascii="Times New Roman" w:hAnsi="Times New Roman"/>
                <w:sz w:val="22"/>
                <w:szCs w:val="22"/>
                <w:highlight w:val="yellow"/>
              </w:rPr>
            </w:pPr>
          </w:p>
          <w:p w14:paraId="6DDF0825" w14:textId="77777777" w:rsidR="00D35C8B" w:rsidRPr="00451CE9" w:rsidRDefault="00D35C8B" w:rsidP="00D74386">
            <w:pPr>
              <w:pStyle w:val="TableEntry"/>
              <w:spacing w:before="0" w:after="0"/>
              <w:rPr>
                <w:rFonts w:ascii="Times New Roman" w:hAnsi="Times New Roman"/>
                <w:iCs/>
                <w:sz w:val="22"/>
                <w:szCs w:val="22"/>
              </w:rPr>
            </w:pPr>
            <w:r>
              <w:rPr>
                <w:rFonts w:ascii="Times New Roman" w:hAnsi="Times New Roman"/>
                <w:sz w:val="22"/>
                <w:szCs w:val="22"/>
                <w:lang w:val="pl"/>
              </w:rPr>
              <w:t>Średnia ważona</w:t>
            </w:r>
            <w:bookmarkStart w:id="52" w:name="_Hlk170343238"/>
            <w:r>
              <w:rPr>
                <w:rFonts w:ascii="Times New Roman" w:hAnsi="Times New Roman"/>
                <w:sz w:val="22"/>
                <w:szCs w:val="22"/>
                <w:lang w:val="pl"/>
              </w:rPr>
              <w:t>: 0,47%;</w:t>
            </w:r>
            <w:bookmarkEnd w:id="52"/>
          </w:p>
          <w:p w14:paraId="20485407" w14:textId="77777777" w:rsidR="00D35C8B" w:rsidRPr="00487FC6" w:rsidRDefault="00D35C8B" w:rsidP="00D74386">
            <w:pPr>
              <w:pStyle w:val="TableEntry"/>
              <w:spacing w:before="0" w:after="0"/>
              <w:jc w:val="both"/>
              <w:rPr>
                <w:rFonts w:ascii="Times New Roman" w:hAnsi="Times New Roman"/>
                <w:iCs/>
                <w:sz w:val="22"/>
                <w:szCs w:val="22"/>
                <w:highlight w:val="yellow"/>
                <w:lang w:val="pl-PL"/>
              </w:rPr>
            </w:pPr>
            <w:r>
              <w:rPr>
                <w:rFonts w:ascii="Times New Roman" w:hAnsi="Times New Roman"/>
                <w:sz w:val="22"/>
                <w:szCs w:val="22"/>
                <w:lang w:val="pl"/>
              </w:rPr>
              <w:t>95% CI: NA (dane pochodzą z jednego artykułu, stąd CI nie ma zastosowania)</w:t>
            </w:r>
          </w:p>
        </w:tc>
        <w:tc>
          <w:tcPr>
            <w:tcW w:w="1230" w:type="pct"/>
          </w:tcPr>
          <w:p w14:paraId="11CC4944" w14:textId="77777777" w:rsidR="00D35C8B" w:rsidRPr="00487FC6" w:rsidRDefault="00D35C8B" w:rsidP="00D74386">
            <w:pPr>
              <w:pStyle w:val="TableEntry"/>
              <w:spacing w:before="0" w:after="0"/>
              <w:jc w:val="center"/>
              <w:rPr>
                <w:rFonts w:ascii="Times New Roman" w:hAnsi="Times New Roman"/>
                <w:iCs/>
                <w:sz w:val="22"/>
                <w:szCs w:val="22"/>
                <w:lang w:val="pl-PL"/>
              </w:rPr>
            </w:pPr>
          </w:p>
          <w:p w14:paraId="65237C6F" w14:textId="77777777" w:rsidR="00D35C8B" w:rsidRPr="00487FC6" w:rsidRDefault="00D35C8B" w:rsidP="00D74386">
            <w:pPr>
              <w:pStyle w:val="TableEntry"/>
              <w:spacing w:before="0" w:after="0"/>
              <w:jc w:val="center"/>
              <w:rPr>
                <w:rFonts w:ascii="Times New Roman" w:hAnsi="Times New Roman"/>
                <w:iCs/>
                <w:sz w:val="22"/>
                <w:szCs w:val="22"/>
                <w:lang w:val="pl-PL"/>
              </w:rPr>
            </w:pPr>
          </w:p>
          <w:p w14:paraId="1D699A26" w14:textId="77777777" w:rsidR="00D35C8B" w:rsidRPr="00487FC6" w:rsidRDefault="00D35C8B" w:rsidP="00D74386">
            <w:pPr>
              <w:pStyle w:val="TableEntry"/>
              <w:spacing w:before="0" w:after="0"/>
              <w:jc w:val="both"/>
              <w:rPr>
                <w:rFonts w:ascii="Times New Roman" w:hAnsi="Times New Roman"/>
                <w:iCs/>
                <w:sz w:val="22"/>
                <w:szCs w:val="22"/>
                <w:highlight w:val="yellow"/>
                <w:lang w:val="pl-PL"/>
              </w:rPr>
            </w:pPr>
            <w:r>
              <w:rPr>
                <w:rFonts w:ascii="Times New Roman" w:hAnsi="Times New Roman"/>
                <w:sz w:val="22"/>
                <w:szCs w:val="22"/>
                <w:lang w:val="pl"/>
              </w:rPr>
              <w:t>Tak, przyjęte kryterium akceptacji zostało spełnione.</w:t>
            </w:r>
          </w:p>
        </w:tc>
      </w:tr>
      <w:tr w:rsidR="00D35C8B" w:rsidRPr="00487FC6" w14:paraId="08F043C5" w14:textId="77777777" w:rsidTr="00D35C8B">
        <w:tc>
          <w:tcPr>
            <w:tcW w:w="1355" w:type="pct"/>
            <w:tcBorders>
              <w:right w:val="single" w:sz="4" w:space="0" w:color="auto"/>
            </w:tcBorders>
            <w:vAlign w:val="center"/>
          </w:tcPr>
          <w:p w14:paraId="2290BD9D" w14:textId="77777777" w:rsidR="00D35C8B" w:rsidRPr="00451CE9" w:rsidRDefault="00D35C8B" w:rsidP="00390948">
            <w:pPr>
              <w:pStyle w:val="TableEntry"/>
              <w:numPr>
                <w:ilvl w:val="0"/>
                <w:numId w:val="11"/>
              </w:numPr>
              <w:spacing w:before="0" w:after="0"/>
              <w:rPr>
                <w:rFonts w:ascii="Times New Roman" w:hAnsi="Times New Roman"/>
                <w:iCs/>
                <w:sz w:val="22"/>
                <w:szCs w:val="22"/>
              </w:rPr>
            </w:pPr>
            <w:r>
              <w:rPr>
                <w:rFonts w:ascii="Times New Roman" w:hAnsi="Times New Roman"/>
                <w:sz w:val="22"/>
                <w:szCs w:val="22"/>
                <w:lang w:val="pl"/>
              </w:rPr>
              <w:t>Przemieszczenie/wysunięcie cewnika</w:t>
            </w:r>
          </w:p>
        </w:tc>
        <w:tc>
          <w:tcPr>
            <w:tcW w:w="1093" w:type="pct"/>
            <w:tcBorders>
              <w:left w:val="single" w:sz="4" w:space="0" w:color="auto"/>
            </w:tcBorders>
            <w:vAlign w:val="center"/>
          </w:tcPr>
          <w:p w14:paraId="25C6E529" w14:textId="77777777" w:rsidR="00D35C8B" w:rsidRPr="00451CE9" w:rsidRDefault="00D35C8B" w:rsidP="00D74386">
            <w:pPr>
              <w:pStyle w:val="TableEntry"/>
              <w:spacing w:before="0" w:after="0"/>
              <w:jc w:val="center"/>
              <w:rPr>
                <w:rFonts w:ascii="Times New Roman" w:hAnsi="Times New Roman"/>
                <w:iCs/>
                <w:sz w:val="22"/>
                <w:szCs w:val="22"/>
              </w:rPr>
            </w:pPr>
            <w:r>
              <w:rPr>
                <w:rFonts w:ascii="Times New Roman" w:hAnsi="Times New Roman"/>
                <w:sz w:val="22"/>
                <w:szCs w:val="22"/>
                <w:lang w:val="pl"/>
              </w:rPr>
              <w:t>≤5,4%</w:t>
            </w:r>
          </w:p>
        </w:tc>
        <w:tc>
          <w:tcPr>
            <w:tcW w:w="1321" w:type="pct"/>
            <w:vAlign w:val="center"/>
          </w:tcPr>
          <w:p w14:paraId="5A52276A" w14:textId="77777777" w:rsidR="00D35C8B" w:rsidRPr="00451CE9" w:rsidRDefault="00D35C8B" w:rsidP="00D74386">
            <w:pPr>
              <w:pStyle w:val="TableEntry"/>
              <w:spacing w:before="0" w:after="0"/>
              <w:rPr>
                <w:rFonts w:ascii="Times New Roman" w:hAnsi="Times New Roman"/>
                <w:iCs/>
                <w:sz w:val="22"/>
                <w:szCs w:val="22"/>
              </w:rPr>
            </w:pPr>
            <w:r>
              <w:rPr>
                <w:rFonts w:ascii="Times New Roman" w:hAnsi="Times New Roman"/>
                <w:sz w:val="22"/>
                <w:szCs w:val="22"/>
                <w:lang w:val="pl"/>
              </w:rPr>
              <w:t>Średnia ważona: 2,2%;</w:t>
            </w:r>
          </w:p>
          <w:p w14:paraId="1CBEFF54" w14:textId="77777777" w:rsidR="00D35C8B" w:rsidRPr="00487FC6" w:rsidRDefault="00D35C8B" w:rsidP="00D74386">
            <w:pPr>
              <w:pStyle w:val="TableEntry"/>
              <w:spacing w:before="0" w:after="0"/>
              <w:jc w:val="both"/>
              <w:rPr>
                <w:rFonts w:ascii="Times New Roman" w:hAnsi="Times New Roman"/>
                <w:iCs/>
                <w:sz w:val="22"/>
                <w:szCs w:val="22"/>
                <w:lang w:val="pl-PL"/>
              </w:rPr>
            </w:pPr>
            <w:r>
              <w:rPr>
                <w:rFonts w:ascii="Times New Roman" w:hAnsi="Times New Roman"/>
                <w:sz w:val="22"/>
                <w:szCs w:val="22"/>
                <w:lang w:val="pl"/>
              </w:rPr>
              <w:t>95% CI: b.d. (dane pochodzą z jednego artykułu, stąd CI nie ma zastosowania)</w:t>
            </w:r>
          </w:p>
        </w:tc>
        <w:tc>
          <w:tcPr>
            <w:tcW w:w="1230" w:type="pct"/>
          </w:tcPr>
          <w:p w14:paraId="6655E99E" w14:textId="77777777" w:rsidR="00D35C8B" w:rsidRPr="00487FC6" w:rsidRDefault="00D35C8B" w:rsidP="00D74386">
            <w:pPr>
              <w:pStyle w:val="TableEntry"/>
              <w:spacing w:before="0" w:after="0"/>
              <w:jc w:val="both"/>
              <w:rPr>
                <w:rFonts w:ascii="Times New Roman" w:hAnsi="Times New Roman"/>
                <w:iCs/>
                <w:sz w:val="22"/>
                <w:szCs w:val="22"/>
                <w:lang w:val="pl-PL"/>
              </w:rPr>
            </w:pPr>
            <w:r>
              <w:rPr>
                <w:rFonts w:ascii="Times New Roman" w:hAnsi="Times New Roman"/>
                <w:sz w:val="22"/>
                <w:szCs w:val="22"/>
                <w:lang w:val="pl"/>
              </w:rPr>
              <w:t>Tak, przyjęte kryterium akceptacji zostało spełnione.</w:t>
            </w:r>
          </w:p>
        </w:tc>
      </w:tr>
      <w:tr w:rsidR="00D35C8B" w:rsidRPr="00487FC6" w14:paraId="6015C61A" w14:textId="77777777" w:rsidTr="00D35C8B">
        <w:tc>
          <w:tcPr>
            <w:tcW w:w="1355" w:type="pct"/>
            <w:tcBorders>
              <w:right w:val="single" w:sz="4" w:space="0" w:color="auto"/>
            </w:tcBorders>
            <w:vAlign w:val="center"/>
          </w:tcPr>
          <w:p w14:paraId="0464893A" w14:textId="77777777" w:rsidR="00D35C8B" w:rsidRPr="00451CE9" w:rsidRDefault="00D35C8B" w:rsidP="00390948">
            <w:pPr>
              <w:pStyle w:val="TableEntry"/>
              <w:numPr>
                <w:ilvl w:val="0"/>
                <w:numId w:val="11"/>
              </w:numPr>
              <w:spacing w:before="0" w:after="0"/>
              <w:rPr>
                <w:rFonts w:ascii="Times New Roman" w:hAnsi="Times New Roman"/>
                <w:iCs/>
                <w:sz w:val="22"/>
                <w:szCs w:val="22"/>
              </w:rPr>
            </w:pPr>
            <w:r>
              <w:rPr>
                <w:rFonts w:ascii="Times New Roman" w:hAnsi="Times New Roman"/>
                <w:sz w:val="22"/>
                <w:szCs w:val="22"/>
                <w:lang w:val="pl"/>
              </w:rPr>
              <w:t>Załamanie cewnika</w:t>
            </w:r>
          </w:p>
        </w:tc>
        <w:tc>
          <w:tcPr>
            <w:tcW w:w="1093" w:type="pct"/>
            <w:tcBorders>
              <w:left w:val="single" w:sz="4" w:space="0" w:color="auto"/>
            </w:tcBorders>
            <w:vAlign w:val="center"/>
          </w:tcPr>
          <w:p w14:paraId="1FF13370" w14:textId="77777777" w:rsidR="00D35C8B" w:rsidRPr="00451CE9" w:rsidRDefault="00D35C8B" w:rsidP="00D74386">
            <w:pPr>
              <w:pStyle w:val="TableEntry"/>
              <w:spacing w:before="0" w:after="0"/>
              <w:jc w:val="center"/>
              <w:rPr>
                <w:rFonts w:ascii="Times New Roman" w:hAnsi="Times New Roman"/>
                <w:iCs/>
                <w:sz w:val="22"/>
                <w:szCs w:val="22"/>
              </w:rPr>
            </w:pPr>
            <w:r>
              <w:rPr>
                <w:rFonts w:ascii="Times New Roman" w:hAnsi="Times New Roman"/>
                <w:sz w:val="22"/>
                <w:szCs w:val="22"/>
                <w:lang w:val="pl"/>
              </w:rPr>
              <w:t>≤3%</w:t>
            </w:r>
          </w:p>
        </w:tc>
        <w:tc>
          <w:tcPr>
            <w:tcW w:w="1321" w:type="pct"/>
            <w:vAlign w:val="center"/>
          </w:tcPr>
          <w:p w14:paraId="034F2077" w14:textId="77777777" w:rsidR="00D35C8B" w:rsidRPr="00451CE9" w:rsidRDefault="00D35C8B" w:rsidP="00D74386">
            <w:pPr>
              <w:pStyle w:val="TableEntry"/>
              <w:spacing w:before="0" w:after="0"/>
              <w:jc w:val="center"/>
              <w:rPr>
                <w:rFonts w:ascii="Times New Roman" w:hAnsi="Times New Roman"/>
                <w:iCs/>
                <w:sz w:val="22"/>
                <w:szCs w:val="22"/>
              </w:rPr>
            </w:pPr>
            <w:r>
              <w:rPr>
                <w:rFonts w:ascii="Times New Roman" w:hAnsi="Times New Roman"/>
                <w:sz w:val="22"/>
                <w:szCs w:val="22"/>
                <w:lang w:val="pl"/>
              </w:rPr>
              <w:t>Brak wyników</w:t>
            </w:r>
          </w:p>
        </w:tc>
        <w:tc>
          <w:tcPr>
            <w:tcW w:w="1230" w:type="pct"/>
          </w:tcPr>
          <w:p w14:paraId="0D9D215E" w14:textId="77777777" w:rsidR="00D35C8B" w:rsidRPr="00487FC6" w:rsidRDefault="00D35C8B" w:rsidP="00F318BB">
            <w:pPr>
              <w:pStyle w:val="TableEntry"/>
              <w:spacing w:before="0" w:after="0"/>
              <w:rPr>
                <w:rFonts w:ascii="Times New Roman" w:hAnsi="Times New Roman"/>
                <w:iCs/>
                <w:sz w:val="22"/>
                <w:szCs w:val="22"/>
                <w:lang w:val="pl-PL"/>
              </w:rPr>
            </w:pPr>
            <w:r>
              <w:rPr>
                <w:rFonts w:ascii="Times New Roman" w:hAnsi="Times New Roman"/>
                <w:sz w:val="22"/>
                <w:szCs w:val="22"/>
                <w:lang w:val="pl"/>
              </w:rPr>
              <w:t>Ustalone kryterium akceptacji można uznać za spełnione.</w:t>
            </w:r>
          </w:p>
        </w:tc>
      </w:tr>
      <w:tr w:rsidR="00D35C8B" w:rsidRPr="00487FC6" w14:paraId="6838C910" w14:textId="77777777" w:rsidTr="00D35C8B">
        <w:tc>
          <w:tcPr>
            <w:tcW w:w="1355" w:type="pct"/>
            <w:tcBorders>
              <w:right w:val="single" w:sz="4" w:space="0" w:color="auto"/>
            </w:tcBorders>
            <w:vAlign w:val="center"/>
          </w:tcPr>
          <w:p w14:paraId="3E5DB1B5" w14:textId="77777777" w:rsidR="00D35C8B" w:rsidRPr="00451CE9" w:rsidRDefault="00D35C8B" w:rsidP="00390948">
            <w:pPr>
              <w:pStyle w:val="TableEntry"/>
              <w:numPr>
                <w:ilvl w:val="0"/>
                <w:numId w:val="11"/>
              </w:numPr>
              <w:spacing w:before="0" w:after="0"/>
              <w:rPr>
                <w:rFonts w:ascii="Times New Roman" w:hAnsi="Times New Roman"/>
                <w:iCs/>
                <w:sz w:val="22"/>
                <w:szCs w:val="22"/>
              </w:rPr>
            </w:pPr>
            <w:r>
              <w:rPr>
                <w:rFonts w:ascii="Times New Roman" w:hAnsi="Times New Roman"/>
                <w:sz w:val="22"/>
                <w:szCs w:val="22"/>
                <w:lang w:val="pl"/>
              </w:rPr>
              <w:t xml:space="preserve">Pęknięcie cewnika </w:t>
            </w:r>
          </w:p>
        </w:tc>
        <w:tc>
          <w:tcPr>
            <w:tcW w:w="1093" w:type="pct"/>
            <w:tcBorders>
              <w:left w:val="single" w:sz="4" w:space="0" w:color="auto"/>
            </w:tcBorders>
            <w:vAlign w:val="center"/>
          </w:tcPr>
          <w:p w14:paraId="2B773390" w14:textId="77777777" w:rsidR="00D35C8B" w:rsidRPr="00451CE9" w:rsidRDefault="00D35C8B" w:rsidP="00D74386">
            <w:pPr>
              <w:pStyle w:val="TableEntry"/>
              <w:spacing w:before="0" w:after="0"/>
              <w:jc w:val="center"/>
              <w:rPr>
                <w:rFonts w:ascii="Times New Roman" w:hAnsi="Times New Roman"/>
                <w:iCs/>
                <w:sz w:val="22"/>
                <w:szCs w:val="22"/>
              </w:rPr>
            </w:pPr>
            <w:r>
              <w:rPr>
                <w:rFonts w:ascii="Times New Roman" w:hAnsi="Times New Roman"/>
                <w:sz w:val="22"/>
                <w:szCs w:val="22"/>
                <w:lang w:val="pl"/>
              </w:rPr>
              <w:t>≤1,8%</w:t>
            </w:r>
          </w:p>
        </w:tc>
        <w:tc>
          <w:tcPr>
            <w:tcW w:w="1321" w:type="pct"/>
            <w:vAlign w:val="center"/>
          </w:tcPr>
          <w:p w14:paraId="1701E7BE" w14:textId="77777777" w:rsidR="00D35C8B" w:rsidRPr="00451CE9" w:rsidRDefault="00D35C8B" w:rsidP="00D74386">
            <w:pPr>
              <w:pStyle w:val="TableEntry"/>
              <w:spacing w:before="0" w:after="0"/>
              <w:jc w:val="center"/>
              <w:rPr>
                <w:rFonts w:ascii="Times New Roman" w:hAnsi="Times New Roman"/>
                <w:iCs/>
                <w:sz w:val="22"/>
                <w:szCs w:val="22"/>
              </w:rPr>
            </w:pPr>
            <w:r>
              <w:rPr>
                <w:rFonts w:ascii="Times New Roman" w:hAnsi="Times New Roman"/>
                <w:sz w:val="22"/>
                <w:szCs w:val="22"/>
                <w:lang w:val="pl"/>
              </w:rPr>
              <w:t>Brak wyników</w:t>
            </w:r>
          </w:p>
        </w:tc>
        <w:tc>
          <w:tcPr>
            <w:tcW w:w="1230" w:type="pct"/>
          </w:tcPr>
          <w:p w14:paraId="3F2421FD" w14:textId="77777777" w:rsidR="00D35C8B" w:rsidRPr="00487FC6" w:rsidRDefault="00D35C8B" w:rsidP="00F318BB">
            <w:pPr>
              <w:pStyle w:val="TableEntry"/>
              <w:spacing w:before="0" w:after="0"/>
              <w:rPr>
                <w:rFonts w:ascii="Times New Roman" w:hAnsi="Times New Roman"/>
                <w:iCs/>
                <w:sz w:val="22"/>
                <w:szCs w:val="22"/>
                <w:lang w:val="pl-PL"/>
              </w:rPr>
            </w:pPr>
            <w:r>
              <w:rPr>
                <w:rFonts w:ascii="Times New Roman" w:hAnsi="Times New Roman"/>
                <w:sz w:val="22"/>
                <w:szCs w:val="22"/>
                <w:lang w:val="pl"/>
              </w:rPr>
              <w:t>Ustalone kryterium akceptacji można uznać za spełnione.</w:t>
            </w:r>
          </w:p>
        </w:tc>
      </w:tr>
      <w:tr w:rsidR="00D35C8B" w:rsidRPr="00487FC6" w14:paraId="65FFAD08" w14:textId="77777777" w:rsidTr="00D35C8B">
        <w:tc>
          <w:tcPr>
            <w:tcW w:w="1355" w:type="pct"/>
            <w:tcBorders>
              <w:right w:val="single" w:sz="4" w:space="0" w:color="auto"/>
            </w:tcBorders>
            <w:vAlign w:val="center"/>
          </w:tcPr>
          <w:p w14:paraId="65866911" w14:textId="77777777" w:rsidR="00D35C8B" w:rsidRPr="00451CE9" w:rsidRDefault="00D35C8B" w:rsidP="00D74386">
            <w:pPr>
              <w:pStyle w:val="TableEntry"/>
              <w:spacing w:before="0" w:after="0"/>
              <w:rPr>
                <w:rFonts w:ascii="Times New Roman" w:hAnsi="Times New Roman"/>
                <w:iCs/>
                <w:color w:val="FF0000"/>
                <w:sz w:val="22"/>
                <w:szCs w:val="22"/>
              </w:rPr>
            </w:pPr>
            <w:r>
              <w:rPr>
                <w:rFonts w:ascii="Times New Roman" w:hAnsi="Times New Roman"/>
                <w:sz w:val="22"/>
                <w:szCs w:val="22"/>
                <w:lang w:val="pl"/>
              </w:rPr>
              <w:t xml:space="preserve">Wskaźnik sukcesu klinicznego </w:t>
            </w:r>
          </w:p>
        </w:tc>
        <w:tc>
          <w:tcPr>
            <w:tcW w:w="1093" w:type="pct"/>
            <w:tcBorders>
              <w:left w:val="single" w:sz="4" w:space="0" w:color="auto"/>
            </w:tcBorders>
            <w:vAlign w:val="center"/>
          </w:tcPr>
          <w:p w14:paraId="70798D7C" w14:textId="77777777" w:rsidR="00D35C8B" w:rsidRPr="00451CE9" w:rsidRDefault="00D35C8B" w:rsidP="00D74386">
            <w:pPr>
              <w:pStyle w:val="TableEntry"/>
              <w:spacing w:before="0" w:after="0"/>
              <w:jc w:val="center"/>
              <w:rPr>
                <w:rFonts w:ascii="Times New Roman" w:hAnsi="Times New Roman"/>
                <w:iCs/>
                <w:sz w:val="22"/>
                <w:szCs w:val="22"/>
              </w:rPr>
            </w:pPr>
            <w:r>
              <w:rPr>
                <w:rFonts w:ascii="Times New Roman" w:eastAsia="Arial Unicode MS" w:hAnsi="Times New Roman"/>
                <w:sz w:val="22"/>
                <w:szCs w:val="22"/>
                <w:lang w:val="pl"/>
              </w:rPr>
              <w:t>≥93,22%</w:t>
            </w:r>
          </w:p>
        </w:tc>
        <w:tc>
          <w:tcPr>
            <w:tcW w:w="1321" w:type="pct"/>
            <w:vAlign w:val="center"/>
          </w:tcPr>
          <w:p w14:paraId="0235C5DC" w14:textId="77777777" w:rsidR="00D35C8B" w:rsidRPr="00451CE9" w:rsidRDefault="00D35C8B" w:rsidP="00D74386">
            <w:pPr>
              <w:pStyle w:val="TableEntry"/>
              <w:spacing w:before="0" w:after="0"/>
              <w:jc w:val="both"/>
              <w:rPr>
                <w:rFonts w:ascii="Times New Roman" w:hAnsi="Times New Roman"/>
                <w:iCs/>
                <w:sz w:val="22"/>
                <w:szCs w:val="22"/>
              </w:rPr>
            </w:pPr>
            <w:r>
              <w:rPr>
                <w:rFonts w:ascii="Times New Roman" w:hAnsi="Times New Roman"/>
                <w:sz w:val="22"/>
                <w:szCs w:val="22"/>
                <w:lang w:val="pl"/>
              </w:rPr>
              <w:t xml:space="preserve">Średnia ważona: </w:t>
            </w:r>
            <w:bookmarkStart w:id="53" w:name="_Hlk170340907"/>
            <w:r>
              <w:rPr>
                <w:rFonts w:ascii="Times New Roman" w:hAnsi="Times New Roman"/>
                <w:sz w:val="22"/>
                <w:szCs w:val="22"/>
                <w:lang w:val="pl"/>
              </w:rPr>
              <w:t>99,86%;</w:t>
            </w:r>
          </w:p>
          <w:p w14:paraId="63F44D7B" w14:textId="77777777" w:rsidR="00D35C8B" w:rsidRPr="00451CE9" w:rsidRDefault="00D35C8B" w:rsidP="00D74386">
            <w:pPr>
              <w:pStyle w:val="TableEntry"/>
              <w:spacing w:before="0" w:after="0"/>
              <w:jc w:val="both"/>
              <w:rPr>
                <w:rFonts w:ascii="Times New Roman" w:hAnsi="Times New Roman"/>
                <w:iCs/>
                <w:sz w:val="22"/>
                <w:szCs w:val="22"/>
              </w:rPr>
            </w:pPr>
            <w:r>
              <w:rPr>
                <w:rFonts w:ascii="Times New Roman" w:hAnsi="Times New Roman"/>
                <w:sz w:val="22"/>
                <w:szCs w:val="22"/>
                <w:lang w:val="pl"/>
              </w:rPr>
              <w:t>95% CI (99,858, 99,866)</w:t>
            </w:r>
            <w:bookmarkEnd w:id="53"/>
          </w:p>
        </w:tc>
        <w:tc>
          <w:tcPr>
            <w:tcW w:w="1230" w:type="pct"/>
          </w:tcPr>
          <w:p w14:paraId="2E4D493E" w14:textId="77777777" w:rsidR="00D35C8B" w:rsidRPr="00487FC6" w:rsidRDefault="00D35C8B" w:rsidP="00D74386">
            <w:pPr>
              <w:pStyle w:val="TableEntry"/>
              <w:spacing w:before="0" w:after="0"/>
              <w:jc w:val="both"/>
              <w:rPr>
                <w:rFonts w:ascii="Times New Roman" w:hAnsi="Times New Roman"/>
                <w:iCs/>
                <w:sz w:val="22"/>
                <w:szCs w:val="22"/>
                <w:lang w:val="pl-PL"/>
              </w:rPr>
            </w:pPr>
            <w:r>
              <w:rPr>
                <w:rFonts w:ascii="Times New Roman" w:hAnsi="Times New Roman"/>
                <w:sz w:val="22"/>
                <w:szCs w:val="22"/>
                <w:lang w:val="pl"/>
              </w:rPr>
              <w:t>Tak, przyjęte kryterium akceptacji zostało spełnione.</w:t>
            </w:r>
          </w:p>
        </w:tc>
      </w:tr>
      <w:tr w:rsidR="00D35C8B" w:rsidRPr="00487FC6" w14:paraId="71F653C9" w14:textId="77777777" w:rsidTr="00D35C8B">
        <w:tc>
          <w:tcPr>
            <w:tcW w:w="1355" w:type="pct"/>
            <w:vAlign w:val="center"/>
          </w:tcPr>
          <w:p w14:paraId="1C9E001F" w14:textId="77777777" w:rsidR="00D35C8B" w:rsidRPr="00451CE9" w:rsidRDefault="00D35C8B" w:rsidP="00D74386">
            <w:pPr>
              <w:pStyle w:val="TableEntry"/>
              <w:spacing w:before="0" w:after="0"/>
              <w:rPr>
                <w:rFonts w:ascii="Times New Roman" w:hAnsi="Times New Roman"/>
                <w:iCs/>
                <w:sz w:val="22"/>
                <w:szCs w:val="22"/>
              </w:rPr>
            </w:pPr>
            <w:r>
              <w:rPr>
                <w:rFonts w:ascii="Times New Roman" w:hAnsi="Times New Roman"/>
                <w:sz w:val="22"/>
                <w:szCs w:val="22"/>
                <w:lang w:val="pl"/>
              </w:rPr>
              <w:t>Wskaźnik sukcesu klinicznego</w:t>
            </w:r>
          </w:p>
        </w:tc>
        <w:tc>
          <w:tcPr>
            <w:tcW w:w="1093" w:type="pct"/>
            <w:vAlign w:val="center"/>
          </w:tcPr>
          <w:p w14:paraId="74777488" w14:textId="77777777" w:rsidR="00D35C8B" w:rsidRPr="00451CE9" w:rsidRDefault="00D35C8B" w:rsidP="00D74386">
            <w:pPr>
              <w:pStyle w:val="TableEntry"/>
              <w:spacing w:before="0" w:after="0"/>
              <w:jc w:val="center"/>
              <w:rPr>
                <w:rFonts w:ascii="Times New Roman" w:hAnsi="Times New Roman"/>
                <w:iCs/>
                <w:sz w:val="22"/>
                <w:szCs w:val="22"/>
              </w:rPr>
            </w:pPr>
            <w:r>
              <w:rPr>
                <w:rFonts w:ascii="Times New Roman" w:eastAsia="Arial Unicode MS" w:hAnsi="Times New Roman"/>
                <w:sz w:val="22"/>
                <w:szCs w:val="22"/>
                <w:lang w:val="pl"/>
              </w:rPr>
              <w:t>≥80,95%</w:t>
            </w:r>
          </w:p>
        </w:tc>
        <w:tc>
          <w:tcPr>
            <w:tcW w:w="1321" w:type="pct"/>
            <w:vAlign w:val="center"/>
          </w:tcPr>
          <w:p w14:paraId="25BE8C5B" w14:textId="77777777" w:rsidR="00D35C8B" w:rsidRPr="00451CE9" w:rsidRDefault="00D35C8B" w:rsidP="00D74386">
            <w:pPr>
              <w:pStyle w:val="TableEntry"/>
              <w:spacing w:before="0" w:after="0"/>
              <w:rPr>
                <w:rFonts w:ascii="Times New Roman" w:hAnsi="Times New Roman"/>
                <w:iCs/>
                <w:sz w:val="22"/>
                <w:szCs w:val="22"/>
              </w:rPr>
            </w:pPr>
            <w:bookmarkStart w:id="54" w:name="_Hlk170341314"/>
            <w:r>
              <w:rPr>
                <w:rFonts w:ascii="Times New Roman" w:hAnsi="Times New Roman"/>
                <w:sz w:val="22"/>
                <w:szCs w:val="22"/>
                <w:lang w:val="pl"/>
              </w:rPr>
              <w:t>Średnia ważona: 87,16%;</w:t>
            </w:r>
          </w:p>
          <w:p w14:paraId="1A1B37C8" w14:textId="77777777" w:rsidR="00D35C8B" w:rsidRPr="00451CE9" w:rsidRDefault="00D35C8B" w:rsidP="00D74386">
            <w:pPr>
              <w:pStyle w:val="TableEntry"/>
              <w:spacing w:before="0" w:after="0"/>
              <w:rPr>
                <w:rFonts w:ascii="Times New Roman" w:hAnsi="Times New Roman"/>
                <w:iCs/>
                <w:sz w:val="22"/>
                <w:szCs w:val="22"/>
              </w:rPr>
            </w:pPr>
            <w:r>
              <w:rPr>
                <w:rFonts w:ascii="Times New Roman" w:hAnsi="Times New Roman"/>
                <w:sz w:val="22"/>
                <w:szCs w:val="22"/>
                <w:lang w:val="pl"/>
              </w:rPr>
              <w:t>95% CI (85,644, 88,676)</w:t>
            </w:r>
            <w:bookmarkEnd w:id="54"/>
          </w:p>
        </w:tc>
        <w:tc>
          <w:tcPr>
            <w:tcW w:w="1230" w:type="pct"/>
          </w:tcPr>
          <w:p w14:paraId="2137BA64" w14:textId="77777777" w:rsidR="00D35C8B" w:rsidRPr="00487FC6" w:rsidRDefault="00D35C8B" w:rsidP="00D74386">
            <w:pPr>
              <w:pStyle w:val="TableEntry"/>
              <w:spacing w:before="0" w:after="0"/>
              <w:jc w:val="both"/>
              <w:rPr>
                <w:rFonts w:ascii="Times New Roman" w:hAnsi="Times New Roman"/>
                <w:iCs/>
                <w:sz w:val="22"/>
                <w:szCs w:val="22"/>
                <w:lang w:val="pl-PL"/>
              </w:rPr>
            </w:pPr>
            <w:r>
              <w:rPr>
                <w:rFonts w:ascii="Times New Roman" w:hAnsi="Times New Roman"/>
                <w:sz w:val="22"/>
                <w:szCs w:val="22"/>
                <w:lang w:val="pl"/>
              </w:rPr>
              <w:t>Tak, przyjęte kryterium akceptacji zostało spełnione.</w:t>
            </w:r>
          </w:p>
        </w:tc>
      </w:tr>
    </w:tbl>
    <w:p w14:paraId="1F789387" w14:textId="004CAC4B" w:rsidR="00D35C8B" w:rsidRPr="00487FC6" w:rsidRDefault="00D35C8B" w:rsidP="00D74386">
      <w:pPr>
        <w:pStyle w:val="BT1BodyTextI1"/>
        <w:ind w:left="810" w:hanging="450"/>
        <w:rPr>
          <w:rFonts w:ascii="Times New Roman" w:hAnsi="Times New Roman" w:cs="Times New Roman"/>
          <w:iCs/>
          <w:sz w:val="16"/>
          <w:szCs w:val="16"/>
          <w:lang w:val="pl-PL"/>
        </w:rPr>
      </w:pPr>
      <w:r>
        <w:rPr>
          <w:rFonts w:ascii="Times New Roman" w:hAnsi="Times New Roman" w:cs="Times New Roman"/>
          <w:sz w:val="18"/>
          <w:szCs w:val="18"/>
          <w:lang w:val="pl"/>
        </w:rPr>
        <w:t xml:space="preserve">Brak wyników: Nie zgłoszono </w:t>
      </w:r>
    </w:p>
    <w:p w14:paraId="4CA79FAA" w14:textId="77777777" w:rsidR="002F2BA2" w:rsidRPr="00487FC6" w:rsidRDefault="002F2BA2" w:rsidP="00D35C8B">
      <w:pPr>
        <w:pStyle w:val="Caption"/>
        <w:ind w:right="-18"/>
        <w:rPr>
          <w:szCs w:val="22"/>
          <w:lang w:val="pl-PL"/>
        </w:rPr>
      </w:pPr>
      <w:bookmarkStart w:id="55" w:name="_Toc173769791"/>
    </w:p>
    <w:p w14:paraId="6FC06507" w14:textId="3F842C63" w:rsidR="00D35C8B" w:rsidRPr="00487FC6" w:rsidRDefault="009006F7" w:rsidP="00D35C8B">
      <w:pPr>
        <w:pStyle w:val="Caption"/>
        <w:ind w:right="-18"/>
        <w:rPr>
          <w:szCs w:val="22"/>
          <w:lang w:val="pl-PL"/>
        </w:rPr>
      </w:pPr>
      <w:r>
        <w:rPr>
          <w:bCs w:val="0"/>
          <w:szCs w:val="22"/>
          <w:lang w:val="pl"/>
        </w:rPr>
        <w:t>Tabela 5.4-4: Kryteria akceptacji bezpieczeństwa i skuteczności wskazane w analizie przedmiotowych urządzeń – zastosowania w drenażu dróg żółciowych</w:t>
      </w:r>
      <w:bookmarkEnd w:id="55"/>
    </w:p>
    <w:tbl>
      <w:tblPr>
        <w:tblStyle w:val="TableGrid"/>
        <w:tblW w:w="5000" w:type="pct"/>
        <w:tblLook w:val="04A0" w:firstRow="1" w:lastRow="0" w:firstColumn="1" w:lastColumn="0" w:noHBand="0" w:noVBand="1"/>
      </w:tblPr>
      <w:tblGrid>
        <w:gridCol w:w="2864"/>
        <w:gridCol w:w="2154"/>
        <w:gridCol w:w="2846"/>
        <w:gridCol w:w="2566"/>
      </w:tblGrid>
      <w:tr w:rsidR="00D35C8B" w:rsidRPr="00451CE9" w14:paraId="5198A9B9" w14:textId="77777777" w:rsidTr="0070268C">
        <w:trPr>
          <w:tblHeader/>
        </w:trPr>
        <w:tc>
          <w:tcPr>
            <w:tcW w:w="1345" w:type="pct"/>
            <w:tcBorders>
              <w:right w:val="single" w:sz="4" w:space="0" w:color="auto"/>
            </w:tcBorders>
            <w:shd w:val="clear" w:color="auto" w:fill="D9D9D9" w:themeFill="background1" w:themeFillShade="D9"/>
          </w:tcPr>
          <w:p w14:paraId="42F0A638" w14:textId="77777777" w:rsidR="00D35C8B" w:rsidRPr="00451CE9" w:rsidRDefault="00D35C8B" w:rsidP="00D74386">
            <w:pPr>
              <w:pStyle w:val="TableHeader"/>
              <w:spacing w:before="0" w:after="0"/>
              <w:rPr>
                <w:rFonts w:ascii="Times New Roman" w:hAnsi="Times New Roman"/>
                <w:sz w:val="20"/>
                <w:szCs w:val="20"/>
              </w:rPr>
            </w:pPr>
            <w:r>
              <w:rPr>
                <w:rFonts w:ascii="Times New Roman" w:hAnsi="Times New Roman"/>
                <w:bCs/>
                <w:sz w:val="20"/>
                <w:szCs w:val="20"/>
                <w:lang w:val="pl"/>
              </w:rPr>
              <w:t>Punkt końcowy (cele)</w:t>
            </w:r>
          </w:p>
        </w:tc>
        <w:tc>
          <w:tcPr>
            <w:tcW w:w="1042" w:type="pct"/>
            <w:tcBorders>
              <w:left w:val="single" w:sz="4" w:space="0" w:color="auto"/>
            </w:tcBorders>
            <w:shd w:val="clear" w:color="auto" w:fill="D9D9D9" w:themeFill="background1" w:themeFillShade="D9"/>
          </w:tcPr>
          <w:p w14:paraId="252582BE" w14:textId="77777777" w:rsidR="00D35C8B" w:rsidRPr="00487FC6" w:rsidRDefault="00D35C8B" w:rsidP="00D74386">
            <w:pPr>
              <w:pStyle w:val="TableHeader"/>
              <w:spacing w:before="0" w:after="0"/>
              <w:rPr>
                <w:rFonts w:ascii="Times New Roman" w:hAnsi="Times New Roman"/>
                <w:sz w:val="20"/>
                <w:szCs w:val="20"/>
                <w:lang w:val="pl-PL"/>
              </w:rPr>
            </w:pPr>
            <w:r>
              <w:rPr>
                <w:rFonts w:ascii="Times New Roman" w:hAnsi="Times New Roman"/>
                <w:bCs/>
                <w:sz w:val="20"/>
                <w:szCs w:val="20"/>
                <w:lang w:val="pl"/>
              </w:rPr>
              <w:t>Kryteria akceptacji na podstawie analizy SOA i konkurencji (%)</w:t>
            </w:r>
          </w:p>
        </w:tc>
        <w:tc>
          <w:tcPr>
            <w:tcW w:w="1374" w:type="pct"/>
            <w:shd w:val="clear" w:color="auto" w:fill="D9D9D9" w:themeFill="background1" w:themeFillShade="D9"/>
          </w:tcPr>
          <w:p w14:paraId="2B15890B" w14:textId="77777777" w:rsidR="00D35C8B" w:rsidRPr="00451CE9" w:rsidRDefault="00D35C8B" w:rsidP="00D74386">
            <w:pPr>
              <w:pStyle w:val="TableHeader"/>
              <w:spacing w:before="0" w:after="0"/>
              <w:rPr>
                <w:rFonts w:ascii="Times New Roman" w:hAnsi="Times New Roman"/>
                <w:sz w:val="20"/>
                <w:szCs w:val="20"/>
              </w:rPr>
            </w:pPr>
            <w:r>
              <w:rPr>
                <w:rFonts w:ascii="Times New Roman" w:hAnsi="Times New Roman"/>
                <w:bCs/>
                <w:sz w:val="20"/>
                <w:szCs w:val="20"/>
                <w:lang w:val="pl"/>
              </w:rPr>
              <w:t xml:space="preserve">Wskaźnik na podstawie DUE </w:t>
            </w:r>
          </w:p>
          <w:p w14:paraId="7437328D" w14:textId="77777777" w:rsidR="00D35C8B" w:rsidRPr="00451CE9" w:rsidRDefault="00D35C8B" w:rsidP="00D74386">
            <w:pPr>
              <w:pStyle w:val="TableHeader"/>
              <w:spacing w:before="0" w:after="0"/>
              <w:rPr>
                <w:rFonts w:ascii="Times New Roman" w:hAnsi="Times New Roman"/>
                <w:sz w:val="20"/>
                <w:szCs w:val="20"/>
              </w:rPr>
            </w:pPr>
            <w:r>
              <w:rPr>
                <w:rFonts w:ascii="Times New Roman" w:hAnsi="Times New Roman"/>
                <w:bCs/>
                <w:sz w:val="20"/>
                <w:szCs w:val="20"/>
                <w:lang w:val="pl"/>
              </w:rPr>
              <w:t>(%)</w:t>
            </w:r>
          </w:p>
        </w:tc>
        <w:tc>
          <w:tcPr>
            <w:tcW w:w="1232" w:type="pct"/>
            <w:shd w:val="clear" w:color="auto" w:fill="D9D9D9" w:themeFill="background1" w:themeFillShade="D9"/>
          </w:tcPr>
          <w:p w14:paraId="049B36F9" w14:textId="77777777" w:rsidR="00D35C8B" w:rsidRPr="00451CE9" w:rsidRDefault="00D35C8B" w:rsidP="00D74386">
            <w:pPr>
              <w:pStyle w:val="TableHeader"/>
              <w:spacing w:before="0" w:after="0"/>
              <w:rPr>
                <w:rFonts w:ascii="Times New Roman" w:hAnsi="Times New Roman"/>
                <w:sz w:val="20"/>
                <w:szCs w:val="20"/>
              </w:rPr>
            </w:pPr>
            <w:r>
              <w:rPr>
                <w:rFonts w:ascii="Times New Roman" w:hAnsi="Times New Roman"/>
                <w:bCs/>
                <w:sz w:val="20"/>
                <w:szCs w:val="20"/>
                <w:lang w:val="pl"/>
              </w:rPr>
              <w:t>Czy spełnia kryteria akceptacji?</w:t>
            </w:r>
          </w:p>
        </w:tc>
      </w:tr>
      <w:tr w:rsidR="00D35C8B" w:rsidRPr="00451CE9" w14:paraId="5F252927" w14:textId="77777777" w:rsidTr="0070268C">
        <w:trPr>
          <w:trHeight w:val="363"/>
        </w:trPr>
        <w:tc>
          <w:tcPr>
            <w:tcW w:w="5000" w:type="pct"/>
            <w:gridSpan w:val="4"/>
          </w:tcPr>
          <w:p w14:paraId="68B4120B" w14:textId="77777777" w:rsidR="00D35C8B" w:rsidRPr="00451CE9" w:rsidRDefault="00D35C8B" w:rsidP="00D74386">
            <w:pPr>
              <w:pStyle w:val="TableEntry"/>
              <w:spacing w:before="0" w:after="0"/>
              <w:rPr>
                <w:rFonts w:ascii="Times New Roman" w:hAnsi="Times New Roman"/>
                <w:iCs/>
                <w:szCs w:val="20"/>
              </w:rPr>
            </w:pPr>
            <w:r>
              <w:rPr>
                <w:rFonts w:ascii="Times New Roman" w:hAnsi="Times New Roman"/>
                <w:b/>
                <w:bCs/>
                <w:szCs w:val="20"/>
                <w:lang w:val="pl"/>
              </w:rPr>
              <w:t>Bezpieczeństwo</w:t>
            </w:r>
          </w:p>
        </w:tc>
      </w:tr>
      <w:tr w:rsidR="00D35C8B" w:rsidRPr="00487FC6" w14:paraId="070B727E" w14:textId="77777777" w:rsidTr="0070268C">
        <w:trPr>
          <w:trHeight w:val="363"/>
        </w:trPr>
        <w:tc>
          <w:tcPr>
            <w:tcW w:w="1345" w:type="pct"/>
            <w:vAlign w:val="center"/>
          </w:tcPr>
          <w:p w14:paraId="2FA8B25B" w14:textId="77777777" w:rsidR="00D35C8B" w:rsidRPr="00451CE9" w:rsidRDefault="00D35C8B" w:rsidP="00D74386">
            <w:pPr>
              <w:spacing w:after="0" w:afterAutospacing="0"/>
              <w:rPr>
                <w:rFonts w:cs="Times New Roman"/>
                <w:sz w:val="20"/>
                <w:szCs w:val="20"/>
              </w:rPr>
            </w:pPr>
            <w:r>
              <w:rPr>
                <w:rFonts w:cs="Times New Roman"/>
                <w:sz w:val="20"/>
                <w:szCs w:val="20"/>
                <w:lang w:val="pl"/>
              </w:rPr>
              <w:t xml:space="preserve">Wskaźnik krwawienia </w:t>
            </w:r>
          </w:p>
        </w:tc>
        <w:tc>
          <w:tcPr>
            <w:tcW w:w="1042" w:type="pct"/>
            <w:tcBorders>
              <w:left w:val="single" w:sz="4" w:space="0" w:color="auto"/>
            </w:tcBorders>
            <w:vAlign w:val="center"/>
          </w:tcPr>
          <w:p w14:paraId="75CF2A31" w14:textId="77777777" w:rsidR="00D35C8B" w:rsidRPr="00451CE9" w:rsidRDefault="00D35C8B" w:rsidP="00D74386">
            <w:pPr>
              <w:pStyle w:val="TableEntry"/>
              <w:spacing w:before="0" w:after="0"/>
              <w:jc w:val="center"/>
              <w:rPr>
                <w:rFonts w:ascii="Times New Roman" w:hAnsi="Times New Roman"/>
                <w:i/>
                <w:color w:val="FF0000"/>
                <w:szCs w:val="20"/>
              </w:rPr>
            </w:pPr>
            <w:r>
              <w:rPr>
                <w:rFonts w:ascii="Times New Roman" w:hAnsi="Times New Roman"/>
                <w:szCs w:val="20"/>
                <w:lang w:val="pl"/>
              </w:rPr>
              <w:t>≤3,1%</w:t>
            </w:r>
          </w:p>
        </w:tc>
        <w:tc>
          <w:tcPr>
            <w:tcW w:w="1374" w:type="pct"/>
          </w:tcPr>
          <w:p w14:paraId="2792918A" w14:textId="77777777" w:rsidR="00D35C8B" w:rsidRPr="00451CE9" w:rsidRDefault="00D35C8B" w:rsidP="00D74386">
            <w:pPr>
              <w:pStyle w:val="TableEntry"/>
              <w:spacing w:before="0" w:after="0"/>
              <w:ind w:left="25" w:right="-55"/>
              <w:rPr>
                <w:rFonts w:ascii="Times New Roman" w:hAnsi="Times New Roman"/>
                <w:iCs/>
                <w:szCs w:val="20"/>
              </w:rPr>
            </w:pPr>
            <w:bookmarkStart w:id="56" w:name="_Hlk170341846"/>
            <w:r>
              <w:rPr>
                <w:rFonts w:ascii="Times New Roman" w:hAnsi="Times New Roman"/>
                <w:lang w:val="pl"/>
              </w:rPr>
              <w:t xml:space="preserve">Średnia ważona: </w:t>
            </w:r>
            <w:r>
              <w:rPr>
                <w:rFonts w:ascii="Times New Roman" w:hAnsi="Times New Roman"/>
                <w:szCs w:val="20"/>
                <w:lang w:val="pl"/>
              </w:rPr>
              <w:t>0,86%;</w:t>
            </w:r>
          </w:p>
          <w:p w14:paraId="3CE618CD" w14:textId="77777777" w:rsidR="00D35C8B" w:rsidRPr="00451CE9" w:rsidRDefault="00D35C8B" w:rsidP="00D74386">
            <w:pPr>
              <w:pStyle w:val="TableEntry"/>
              <w:spacing w:before="0" w:after="0"/>
              <w:ind w:left="25" w:right="-55"/>
              <w:rPr>
                <w:rFonts w:ascii="Times New Roman" w:hAnsi="Times New Roman"/>
                <w:iCs/>
                <w:szCs w:val="20"/>
              </w:rPr>
            </w:pPr>
            <w:r>
              <w:rPr>
                <w:rFonts w:ascii="Times New Roman" w:hAnsi="Times New Roman"/>
                <w:lang w:val="pl"/>
              </w:rPr>
              <w:t>95% CI (0,835, 0,886)</w:t>
            </w:r>
            <w:bookmarkEnd w:id="56"/>
          </w:p>
        </w:tc>
        <w:tc>
          <w:tcPr>
            <w:tcW w:w="1232" w:type="pct"/>
          </w:tcPr>
          <w:p w14:paraId="625236C1" w14:textId="77777777" w:rsidR="00D35C8B" w:rsidRPr="00487FC6" w:rsidRDefault="00D35C8B" w:rsidP="00D74386">
            <w:pPr>
              <w:pStyle w:val="TableEntry"/>
              <w:spacing w:before="0" w:after="0"/>
              <w:jc w:val="both"/>
              <w:rPr>
                <w:rFonts w:ascii="Times New Roman" w:hAnsi="Times New Roman"/>
                <w:iCs/>
                <w:szCs w:val="20"/>
                <w:lang w:val="pl-PL"/>
              </w:rPr>
            </w:pPr>
            <w:r>
              <w:rPr>
                <w:rFonts w:ascii="Times New Roman" w:hAnsi="Times New Roman"/>
                <w:szCs w:val="20"/>
                <w:lang w:val="pl"/>
              </w:rPr>
              <w:t xml:space="preserve">Tak, </w:t>
            </w:r>
            <w:r>
              <w:rPr>
                <w:rFonts w:ascii="Times New Roman" w:hAnsi="Times New Roman"/>
                <w:lang w:val="pl"/>
              </w:rPr>
              <w:t>przyjęte kryterium akceptacji zostało spełnione.</w:t>
            </w:r>
          </w:p>
        </w:tc>
      </w:tr>
      <w:tr w:rsidR="00D35C8B" w:rsidRPr="00487FC6" w14:paraId="40A3A90A" w14:textId="77777777" w:rsidTr="0070268C">
        <w:tc>
          <w:tcPr>
            <w:tcW w:w="1345" w:type="pct"/>
            <w:vAlign w:val="center"/>
          </w:tcPr>
          <w:p w14:paraId="5D340039" w14:textId="77777777" w:rsidR="00D35C8B" w:rsidRPr="00451CE9" w:rsidRDefault="00D35C8B" w:rsidP="00D74386">
            <w:pPr>
              <w:pStyle w:val="TableEntry"/>
              <w:spacing w:before="0" w:after="0"/>
              <w:rPr>
                <w:rFonts w:ascii="Times New Roman" w:hAnsi="Times New Roman"/>
                <w:i/>
                <w:strike/>
                <w:color w:val="FF0000"/>
                <w:szCs w:val="20"/>
              </w:rPr>
            </w:pPr>
            <w:r>
              <w:rPr>
                <w:rFonts w:ascii="Times New Roman" w:hAnsi="Times New Roman"/>
                <w:szCs w:val="20"/>
                <w:lang w:val="pl"/>
              </w:rPr>
              <w:t>Współczynnik zakażeń</w:t>
            </w:r>
          </w:p>
        </w:tc>
        <w:tc>
          <w:tcPr>
            <w:tcW w:w="1042" w:type="pct"/>
            <w:vAlign w:val="center"/>
          </w:tcPr>
          <w:p w14:paraId="2EF96A3E" w14:textId="77777777" w:rsidR="00D35C8B" w:rsidRPr="00451CE9" w:rsidRDefault="00D35C8B" w:rsidP="00D74386">
            <w:pPr>
              <w:pStyle w:val="TableEntry"/>
              <w:spacing w:before="0" w:after="0"/>
              <w:jc w:val="center"/>
              <w:rPr>
                <w:rFonts w:ascii="Times New Roman" w:hAnsi="Times New Roman"/>
                <w:i/>
                <w:color w:val="FF0000"/>
                <w:szCs w:val="20"/>
              </w:rPr>
            </w:pPr>
            <w:r>
              <w:rPr>
                <w:rFonts w:ascii="Times New Roman" w:hAnsi="Times New Roman"/>
                <w:szCs w:val="20"/>
                <w:lang w:val="pl"/>
              </w:rPr>
              <w:t>≤5,13%</w:t>
            </w:r>
          </w:p>
        </w:tc>
        <w:tc>
          <w:tcPr>
            <w:tcW w:w="1374" w:type="pct"/>
            <w:vAlign w:val="center"/>
          </w:tcPr>
          <w:p w14:paraId="316D96B4" w14:textId="77777777" w:rsidR="00D35C8B" w:rsidRPr="00451CE9" w:rsidRDefault="00D35C8B" w:rsidP="00D74386">
            <w:pPr>
              <w:pStyle w:val="TableEntry"/>
              <w:spacing w:before="0" w:after="0"/>
              <w:rPr>
                <w:rFonts w:ascii="Times New Roman" w:hAnsi="Times New Roman"/>
                <w:iCs/>
                <w:szCs w:val="20"/>
              </w:rPr>
            </w:pPr>
            <w:r>
              <w:rPr>
                <w:rFonts w:ascii="Times New Roman" w:hAnsi="Times New Roman"/>
                <w:lang w:val="pl"/>
              </w:rPr>
              <w:t xml:space="preserve">Średnia ważona: </w:t>
            </w:r>
            <w:bookmarkStart w:id="57" w:name="_Hlk170341976"/>
            <w:r>
              <w:rPr>
                <w:rFonts w:ascii="Times New Roman" w:hAnsi="Times New Roman"/>
                <w:lang w:val="pl"/>
              </w:rPr>
              <w:t>1,56</w:t>
            </w:r>
            <w:r>
              <w:rPr>
                <w:rFonts w:ascii="Times New Roman" w:hAnsi="Times New Roman"/>
                <w:szCs w:val="20"/>
                <w:lang w:val="pl"/>
              </w:rPr>
              <w:t>%;</w:t>
            </w:r>
          </w:p>
          <w:p w14:paraId="543B4A7C" w14:textId="77777777" w:rsidR="00D35C8B" w:rsidRPr="00451CE9" w:rsidRDefault="00D35C8B" w:rsidP="00D74386">
            <w:pPr>
              <w:pStyle w:val="TableEntry"/>
              <w:spacing w:before="0" w:after="0"/>
              <w:rPr>
                <w:rFonts w:ascii="Times New Roman" w:hAnsi="Times New Roman"/>
                <w:iCs/>
                <w:szCs w:val="20"/>
              </w:rPr>
            </w:pPr>
            <w:r>
              <w:rPr>
                <w:rFonts w:ascii="Times New Roman" w:hAnsi="Times New Roman"/>
                <w:lang w:val="pl"/>
              </w:rPr>
              <w:t>95% CI (1,500, 1,622)</w:t>
            </w:r>
            <w:bookmarkEnd w:id="57"/>
          </w:p>
        </w:tc>
        <w:tc>
          <w:tcPr>
            <w:tcW w:w="1232" w:type="pct"/>
            <w:vAlign w:val="center"/>
          </w:tcPr>
          <w:p w14:paraId="01A561C0" w14:textId="77777777" w:rsidR="00D35C8B" w:rsidRPr="00487FC6" w:rsidRDefault="00D35C8B" w:rsidP="00D74386">
            <w:pPr>
              <w:pStyle w:val="TableEntry"/>
              <w:spacing w:before="0" w:after="0"/>
              <w:jc w:val="both"/>
              <w:rPr>
                <w:rFonts w:ascii="Times New Roman" w:hAnsi="Times New Roman"/>
                <w:iCs/>
                <w:szCs w:val="20"/>
                <w:lang w:val="pl-PL"/>
              </w:rPr>
            </w:pPr>
            <w:r>
              <w:rPr>
                <w:rFonts w:ascii="Times New Roman" w:hAnsi="Times New Roman"/>
                <w:szCs w:val="20"/>
                <w:lang w:val="pl"/>
              </w:rPr>
              <w:t xml:space="preserve">Tak, </w:t>
            </w:r>
            <w:r>
              <w:rPr>
                <w:rFonts w:ascii="Times New Roman" w:hAnsi="Times New Roman"/>
                <w:lang w:val="pl"/>
              </w:rPr>
              <w:t>przyjęte kryterium akceptacji zostało spełnione.</w:t>
            </w:r>
          </w:p>
        </w:tc>
      </w:tr>
      <w:tr w:rsidR="00D35C8B" w:rsidRPr="00487FC6" w14:paraId="36783031" w14:textId="77777777" w:rsidTr="0070268C">
        <w:tc>
          <w:tcPr>
            <w:tcW w:w="1345" w:type="pct"/>
            <w:vAlign w:val="center"/>
          </w:tcPr>
          <w:p w14:paraId="6198B781" w14:textId="77777777" w:rsidR="00D35C8B" w:rsidRPr="00451CE9" w:rsidRDefault="00D35C8B" w:rsidP="00D74386">
            <w:pPr>
              <w:pStyle w:val="TableEntry"/>
              <w:spacing w:before="0" w:after="0"/>
              <w:rPr>
                <w:rFonts w:ascii="Times New Roman" w:hAnsi="Times New Roman"/>
                <w:i/>
                <w:strike/>
                <w:color w:val="FF0000"/>
                <w:szCs w:val="20"/>
              </w:rPr>
            </w:pPr>
            <w:r>
              <w:rPr>
                <w:rFonts w:ascii="Times New Roman" w:hAnsi="Times New Roman"/>
                <w:szCs w:val="20"/>
                <w:lang w:val="pl"/>
              </w:rPr>
              <w:t>Współczynnik nawrotów</w:t>
            </w:r>
          </w:p>
        </w:tc>
        <w:tc>
          <w:tcPr>
            <w:tcW w:w="1042" w:type="pct"/>
            <w:vAlign w:val="center"/>
          </w:tcPr>
          <w:p w14:paraId="3AC4B11F" w14:textId="77777777" w:rsidR="00D35C8B" w:rsidRPr="00451CE9" w:rsidRDefault="00D35C8B" w:rsidP="00D74386">
            <w:pPr>
              <w:pStyle w:val="TableEntry"/>
              <w:spacing w:before="0" w:after="0"/>
              <w:jc w:val="center"/>
              <w:rPr>
                <w:rFonts w:ascii="Times New Roman" w:hAnsi="Times New Roman"/>
                <w:i/>
                <w:color w:val="FF0000"/>
                <w:szCs w:val="20"/>
              </w:rPr>
            </w:pPr>
            <w:r>
              <w:rPr>
                <w:rFonts w:ascii="Times New Roman" w:hAnsi="Times New Roman"/>
                <w:szCs w:val="20"/>
                <w:lang w:val="pl"/>
              </w:rPr>
              <w:t>≤9,61%</w:t>
            </w:r>
          </w:p>
        </w:tc>
        <w:tc>
          <w:tcPr>
            <w:tcW w:w="1374" w:type="pct"/>
            <w:vAlign w:val="center"/>
          </w:tcPr>
          <w:p w14:paraId="26CBC343"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hAnsi="Times New Roman"/>
                <w:szCs w:val="20"/>
                <w:lang w:val="pl"/>
              </w:rPr>
              <w:t>Brak wyników</w:t>
            </w:r>
          </w:p>
        </w:tc>
        <w:tc>
          <w:tcPr>
            <w:tcW w:w="1232" w:type="pct"/>
            <w:vAlign w:val="center"/>
          </w:tcPr>
          <w:p w14:paraId="720EA260" w14:textId="77777777" w:rsidR="00D35C8B" w:rsidRPr="00487FC6" w:rsidRDefault="00D35C8B" w:rsidP="00F318BB">
            <w:pPr>
              <w:pStyle w:val="TableEntry"/>
              <w:spacing w:before="0" w:after="0"/>
              <w:rPr>
                <w:rFonts w:ascii="Times New Roman" w:hAnsi="Times New Roman"/>
                <w:iCs/>
                <w:szCs w:val="20"/>
                <w:lang w:val="pl-PL"/>
              </w:rPr>
            </w:pPr>
            <w:r>
              <w:rPr>
                <w:rFonts w:ascii="Times New Roman" w:hAnsi="Times New Roman"/>
                <w:szCs w:val="20"/>
                <w:lang w:val="pl"/>
              </w:rPr>
              <w:t>Ustalone kryterium akceptacji można uznać za spełnione.</w:t>
            </w:r>
          </w:p>
        </w:tc>
      </w:tr>
      <w:tr w:rsidR="00D35C8B" w:rsidRPr="00487FC6" w14:paraId="710A6789" w14:textId="77777777" w:rsidTr="0070268C">
        <w:tc>
          <w:tcPr>
            <w:tcW w:w="1345" w:type="pct"/>
            <w:vAlign w:val="center"/>
          </w:tcPr>
          <w:p w14:paraId="3BDD9042" w14:textId="77777777" w:rsidR="00D35C8B" w:rsidRPr="00451CE9" w:rsidRDefault="00D35C8B" w:rsidP="00D74386">
            <w:pPr>
              <w:pStyle w:val="TableEntry"/>
              <w:spacing w:before="0" w:after="0"/>
              <w:rPr>
                <w:rFonts w:ascii="Times New Roman" w:hAnsi="Times New Roman"/>
                <w:i/>
                <w:strike/>
                <w:color w:val="FF0000"/>
                <w:szCs w:val="20"/>
              </w:rPr>
            </w:pPr>
            <w:r>
              <w:rPr>
                <w:rFonts w:ascii="Times New Roman" w:hAnsi="Times New Roman"/>
                <w:szCs w:val="20"/>
                <w:lang w:val="pl"/>
              </w:rPr>
              <w:t>Współczynnik śmiertelności</w:t>
            </w:r>
          </w:p>
        </w:tc>
        <w:tc>
          <w:tcPr>
            <w:tcW w:w="1042" w:type="pct"/>
            <w:vAlign w:val="center"/>
          </w:tcPr>
          <w:p w14:paraId="3DF40041" w14:textId="77777777" w:rsidR="00D35C8B" w:rsidRPr="00451CE9" w:rsidRDefault="00D35C8B" w:rsidP="00D74386">
            <w:pPr>
              <w:pStyle w:val="TableEntry"/>
              <w:spacing w:before="0" w:after="0"/>
              <w:jc w:val="center"/>
              <w:rPr>
                <w:rFonts w:ascii="Times New Roman" w:hAnsi="Times New Roman"/>
                <w:i/>
                <w:color w:val="FF0000"/>
                <w:szCs w:val="20"/>
              </w:rPr>
            </w:pPr>
            <w:r>
              <w:rPr>
                <w:rFonts w:ascii="Times New Roman" w:hAnsi="Times New Roman"/>
                <w:szCs w:val="20"/>
                <w:lang w:val="pl"/>
              </w:rPr>
              <w:t>≤1,54%</w:t>
            </w:r>
          </w:p>
        </w:tc>
        <w:tc>
          <w:tcPr>
            <w:tcW w:w="1374" w:type="pct"/>
            <w:vAlign w:val="center"/>
          </w:tcPr>
          <w:p w14:paraId="54BA9401" w14:textId="77777777" w:rsidR="00D35C8B" w:rsidRPr="00487FC6" w:rsidRDefault="00D35C8B" w:rsidP="00D74386">
            <w:pPr>
              <w:pStyle w:val="TableEntry"/>
              <w:spacing w:before="0" w:after="0"/>
              <w:rPr>
                <w:rFonts w:ascii="Times New Roman" w:hAnsi="Times New Roman"/>
                <w:iCs/>
                <w:szCs w:val="20"/>
                <w:lang w:val="pl-PL"/>
              </w:rPr>
            </w:pPr>
            <w:r>
              <w:rPr>
                <w:rFonts w:ascii="Times New Roman" w:hAnsi="Times New Roman"/>
                <w:lang w:val="pl"/>
              </w:rPr>
              <w:t xml:space="preserve">Średnia ważona: </w:t>
            </w:r>
            <w:r>
              <w:rPr>
                <w:rFonts w:ascii="Times New Roman" w:hAnsi="Times New Roman"/>
                <w:szCs w:val="20"/>
                <w:lang w:val="pl"/>
              </w:rPr>
              <w:t>0,8%;</w:t>
            </w:r>
          </w:p>
          <w:p w14:paraId="14CCD4C4" w14:textId="77777777" w:rsidR="00D35C8B" w:rsidRPr="00487FC6" w:rsidRDefault="00D35C8B" w:rsidP="00D74386">
            <w:pPr>
              <w:pStyle w:val="TableEntry"/>
              <w:spacing w:before="0" w:after="0"/>
              <w:jc w:val="both"/>
              <w:rPr>
                <w:rFonts w:ascii="Times New Roman" w:hAnsi="Times New Roman"/>
                <w:iCs/>
                <w:szCs w:val="20"/>
                <w:lang w:val="pl-PL"/>
              </w:rPr>
            </w:pPr>
            <w:r>
              <w:rPr>
                <w:rFonts w:ascii="Times New Roman" w:hAnsi="Times New Roman"/>
                <w:lang w:val="pl"/>
              </w:rPr>
              <w:t>95% CI: b.d. (dane pochodzą z jednego artykułu, stąd CI nie ma zastosowania)</w:t>
            </w:r>
          </w:p>
        </w:tc>
        <w:tc>
          <w:tcPr>
            <w:tcW w:w="1232" w:type="pct"/>
          </w:tcPr>
          <w:p w14:paraId="110B13FC" w14:textId="77777777" w:rsidR="00D35C8B" w:rsidRPr="00487FC6" w:rsidRDefault="00D35C8B" w:rsidP="00D74386">
            <w:pPr>
              <w:pStyle w:val="TableEntry"/>
              <w:spacing w:before="0" w:after="0"/>
              <w:jc w:val="both"/>
              <w:rPr>
                <w:rFonts w:ascii="Times New Roman" w:hAnsi="Times New Roman"/>
                <w:iCs/>
                <w:szCs w:val="20"/>
                <w:lang w:val="pl-PL"/>
              </w:rPr>
            </w:pPr>
            <w:r>
              <w:rPr>
                <w:rFonts w:ascii="Times New Roman" w:hAnsi="Times New Roman"/>
                <w:szCs w:val="20"/>
                <w:lang w:val="pl"/>
              </w:rPr>
              <w:t xml:space="preserve">Tak, </w:t>
            </w:r>
            <w:r>
              <w:rPr>
                <w:rFonts w:ascii="Times New Roman" w:hAnsi="Times New Roman"/>
                <w:lang w:val="pl"/>
              </w:rPr>
              <w:t>przyjęte kryterium akceptacji zostało spełnione.</w:t>
            </w:r>
          </w:p>
        </w:tc>
      </w:tr>
      <w:tr w:rsidR="00D35C8B" w:rsidRPr="00487FC6" w14:paraId="4028968C" w14:textId="77777777" w:rsidTr="0070268C">
        <w:tc>
          <w:tcPr>
            <w:tcW w:w="1345" w:type="pct"/>
            <w:vAlign w:val="center"/>
          </w:tcPr>
          <w:p w14:paraId="3732ED6E" w14:textId="77777777" w:rsidR="00D35C8B" w:rsidRPr="00451CE9" w:rsidRDefault="00D35C8B" w:rsidP="00D74386">
            <w:pPr>
              <w:pStyle w:val="TableEntry"/>
              <w:spacing w:before="0" w:after="0"/>
              <w:rPr>
                <w:rFonts w:ascii="Times New Roman" w:hAnsi="Times New Roman"/>
                <w:i/>
                <w:strike/>
                <w:color w:val="FF0000"/>
                <w:szCs w:val="20"/>
              </w:rPr>
            </w:pPr>
            <w:r>
              <w:rPr>
                <w:rFonts w:ascii="Times New Roman" w:hAnsi="Times New Roman"/>
                <w:szCs w:val="20"/>
                <w:lang w:val="pl"/>
              </w:rPr>
              <w:t>Ogólny wskaźnik powikłań</w:t>
            </w:r>
          </w:p>
        </w:tc>
        <w:tc>
          <w:tcPr>
            <w:tcW w:w="1042" w:type="pct"/>
            <w:vAlign w:val="center"/>
          </w:tcPr>
          <w:p w14:paraId="37CB55C6" w14:textId="77777777" w:rsidR="00D35C8B" w:rsidRPr="00451CE9" w:rsidRDefault="00D35C8B" w:rsidP="00D74386">
            <w:pPr>
              <w:pStyle w:val="TableEntry"/>
              <w:spacing w:before="0" w:after="0"/>
              <w:jc w:val="center"/>
              <w:rPr>
                <w:rFonts w:ascii="Times New Roman" w:hAnsi="Times New Roman"/>
                <w:i/>
                <w:color w:val="FF0000"/>
                <w:szCs w:val="20"/>
              </w:rPr>
            </w:pPr>
            <w:r>
              <w:rPr>
                <w:rFonts w:ascii="Times New Roman" w:hAnsi="Times New Roman"/>
                <w:szCs w:val="20"/>
                <w:lang w:val="pl"/>
              </w:rPr>
              <w:t>≤9,24%</w:t>
            </w:r>
          </w:p>
        </w:tc>
        <w:tc>
          <w:tcPr>
            <w:tcW w:w="1374" w:type="pct"/>
            <w:vAlign w:val="center"/>
          </w:tcPr>
          <w:p w14:paraId="0EA66B58" w14:textId="77777777" w:rsidR="00D35C8B" w:rsidRPr="00451CE9" w:rsidRDefault="00D35C8B" w:rsidP="00D74386">
            <w:pPr>
              <w:pStyle w:val="TableEntry"/>
              <w:spacing w:before="0" w:after="0"/>
              <w:rPr>
                <w:rFonts w:ascii="Times New Roman" w:hAnsi="Times New Roman"/>
                <w:iCs/>
                <w:szCs w:val="20"/>
              </w:rPr>
            </w:pPr>
            <w:r>
              <w:rPr>
                <w:rFonts w:ascii="Times New Roman" w:hAnsi="Times New Roman"/>
                <w:lang w:val="pl"/>
              </w:rPr>
              <w:t xml:space="preserve">Średnia ważona: </w:t>
            </w:r>
            <w:bookmarkStart w:id="58" w:name="_Hlk170342554"/>
            <w:r>
              <w:rPr>
                <w:rFonts w:ascii="Times New Roman" w:hAnsi="Times New Roman"/>
                <w:lang w:val="pl"/>
              </w:rPr>
              <w:t>9,95</w:t>
            </w:r>
            <w:r>
              <w:rPr>
                <w:rFonts w:ascii="Times New Roman" w:hAnsi="Times New Roman"/>
                <w:szCs w:val="20"/>
                <w:lang w:val="pl"/>
              </w:rPr>
              <w:t>%;</w:t>
            </w:r>
            <w:bookmarkEnd w:id="58"/>
          </w:p>
          <w:p w14:paraId="2170BD5A" w14:textId="77777777" w:rsidR="00D35C8B" w:rsidRPr="00451CE9" w:rsidRDefault="00D35C8B" w:rsidP="00D74386">
            <w:pPr>
              <w:pStyle w:val="TableEntry"/>
              <w:spacing w:before="0" w:after="0"/>
              <w:rPr>
                <w:rFonts w:ascii="Times New Roman" w:hAnsi="Times New Roman"/>
                <w:iCs/>
                <w:szCs w:val="20"/>
              </w:rPr>
            </w:pPr>
            <w:r>
              <w:rPr>
                <w:rFonts w:ascii="Times New Roman" w:hAnsi="Times New Roman"/>
                <w:lang w:val="pl"/>
              </w:rPr>
              <w:t>95% CI (9,645, 10,245)</w:t>
            </w:r>
          </w:p>
        </w:tc>
        <w:tc>
          <w:tcPr>
            <w:tcW w:w="1232" w:type="pct"/>
          </w:tcPr>
          <w:p w14:paraId="7D1CE9E0" w14:textId="77777777" w:rsidR="00D35C8B" w:rsidRPr="00487FC6" w:rsidRDefault="00D35C8B" w:rsidP="00D74386">
            <w:pPr>
              <w:pStyle w:val="TableEntry"/>
              <w:spacing w:before="0" w:after="0"/>
              <w:jc w:val="both"/>
              <w:rPr>
                <w:rFonts w:ascii="Times New Roman" w:hAnsi="Times New Roman"/>
                <w:iCs/>
                <w:szCs w:val="20"/>
                <w:lang w:val="pl-PL"/>
              </w:rPr>
            </w:pPr>
            <w:r>
              <w:rPr>
                <w:rFonts w:ascii="Times New Roman" w:hAnsi="Times New Roman"/>
                <w:szCs w:val="20"/>
                <w:lang w:val="pl"/>
              </w:rPr>
              <w:t xml:space="preserve">Nie, ustalone kryterium akceptacji nie zostało spełnione. </w:t>
            </w:r>
          </w:p>
          <w:p w14:paraId="594541D1" w14:textId="77777777" w:rsidR="00D35C8B" w:rsidRPr="00487FC6" w:rsidRDefault="00D35C8B" w:rsidP="00D74386">
            <w:pPr>
              <w:pStyle w:val="TableEntry"/>
              <w:spacing w:before="0" w:after="0"/>
              <w:jc w:val="both"/>
              <w:rPr>
                <w:rFonts w:ascii="Times New Roman" w:hAnsi="Times New Roman"/>
                <w:iCs/>
                <w:szCs w:val="20"/>
                <w:lang w:val="pl-PL"/>
              </w:rPr>
            </w:pPr>
          </w:p>
          <w:p w14:paraId="50FACA1D" w14:textId="77777777" w:rsidR="00D35C8B" w:rsidRPr="00D42554" w:rsidRDefault="00D35C8B" w:rsidP="00D74386">
            <w:pPr>
              <w:spacing w:after="0" w:afterAutospacing="0"/>
              <w:jc w:val="both"/>
              <w:rPr>
                <w:rFonts w:cs="Times New Roman"/>
                <w:lang w:val="pl"/>
              </w:rPr>
            </w:pPr>
            <w:r>
              <w:rPr>
                <w:rFonts w:cs="Times New Roman"/>
                <w:sz w:val="20"/>
                <w:szCs w:val="20"/>
                <w:lang w:val="pl"/>
              </w:rPr>
              <w:t>Kryterium SOA sformułowano na podstawie publikacji obejmujących jedynie 1289 pacjentów, podczas gdy artykuły z DUE obejmowały łącznie 1863 pacjentów. W związku z tym wielkość próby uwzględniona przy formułowaniu kryteriów akceptacji z SOA była mniejsza w porównaniu z wielkością próby w przypadku DUE. W związku z tym przyjmuje się, że obserwowany wskaźnik stanowi wierne odzwierciedlenie populacji.</w:t>
            </w:r>
          </w:p>
        </w:tc>
      </w:tr>
      <w:tr w:rsidR="00D35C8B" w:rsidRPr="00451CE9" w14:paraId="3CD5EB14" w14:textId="77777777" w:rsidTr="0070268C">
        <w:tc>
          <w:tcPr>
            <w:tcW w:w="4993" w:type="pct"/>
            <w:gridSpan w:val="4"/>
          </w:tcPr>
          <w:p w14:paraId="702454CB" w14:textId="77777777" w:rsidR="00D35C8B" w:rsidRPr="00451CE9" w:rsidRDefault="00D35C8B" w:rsidP="00D74386">
            <w:pPr>
              <w:pStyle w:val="TableEntry"/>
              <w:spacing w:before="0" w:after="0"/>
              <w:jc w:val="both"/>
              <w:rPr>
                <w:rFonts w:ascii="Times New Roman" w:hAnsi="Times New Roman"/>
                <w:iCs/>
                <w:szCs w:val="20"/>
              </w:rPr>
            </w:pPr>
            <w:r>
              <w:rPr>
                <w:rFonts w:ascii="Times New Roman" w:hAnsi="Times New Roman"/>
                <w:b/>
                <w:bCs/>
                <w:szCs w:val="20"/>
                <w:lang w:val="pl"/>
              </w:rPr>
              <w:t>Skuteczność</w:t>
            </w:r>
          </w:p>
        </w:tc>
      </w:tr>
      <w:tr w:rsidR="00D35C8B" w:rsidRPr="00487FC6" w14:paraId="140C433C" w14:textId="77777777" w:rsidTr="0070268C">
        <w:tc>
          <w:tcPr>
            <w:tcW w:w="1345" w:type="pct"/>
            <w:tcBorders>
              <w:right w:val="single" w:sz="4" w:space="0" w:color="auto"/>
            </w:tcBorders>
          </w:tcPr>
          <w:p w14:paraId="75A83781" w14:textId="77777777" w:rsidR="00D35C8B" w:rsidRPr="00451CE9" w:rsidRDefault="00D35C8B" w:rsidP="00D74386">
            <w:pPr>
              <w:pStyle w:val="TableEntry"/>
              <w:spacing w:before="0" w:after="0"/>
              <w:rPr>
                <w:rFonts w:ascii="Times New Roman" w:hAnsi="Times New Roman"/>
                <w:szCs w:val="20"/>
              </w:rPr>
            </w:pPr>
            <w:r>
              <w:rPr>
                <w:rFonts w:ascii="Times New Roman" w:hAnsi="Times New Roman"/>
                <w:szCs w:val="20"/>
                <w:lang w:val="pl"/>
              </w:rPr>
              <w:t>Wskaźnik awaryjności cewnika:</w:t>
            </w:r>
          </w:p>
          <w:p w14:paraId="51663684" w14:textId="77777777" w:rsidR="00D35C8B" w:rsidRPr="00451CE9" w:rsidRDefault="00D35C8B" w:rsidP="00390948">
            <w:pPr>
              <w:pStyle w:val="TableEntry"/>
              <w:numPr>
                <w:ilvl w:val="0"/>
                <w:numId w:val="11"/>
              </w:numPr>
              <w:spacing w:before="0" w:after="0"/>
              <w:rPr>
                <w:rFonts w:ascii="Times New Roman" w:hAnsi="Times New Roman"/>
                <w:iCs/>
                <w:szCs w:val="20"/>
              </w:rPr>
            </w:pPr>
            <w:r>
              <w:rPr>
                <w:rFonts w:ascii="Times New Roman" w:hAnsi="Times New Roman"/>
                <w:szCs w:val="20"/>
                <w:lang w:val="pl"/>
              </w:rPr>
              <w:t>Niedrożność cewnika</w:t>
            </w:r>
          </w:p>
        </w:tc>
        <w:tc>
          <w:tcPr>
            <w:tcW w:w="1042" w:type="pct"/>
            <w:tcBorders>
              <w:left w:val="single" w:sz="4" w:space="0" w:color="auto"/>
            </w:tcBorders>
            <w:vAlign w:val="center"/>
          </w:tcPr>
          <w:p w14:paraId="59463A19"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hAnsi="Times New Roman"/>
                <w:szCs w:val="20"/>
                <w:lang w:val="pl"/>
              </w:rPr>
              <w:t>≤4,38%</w:t>
            </w:r>
          </w:p>
        </w:tc>
        <w:tc>
          <w:tcPr>
            <w:tcW w:w="1374" w:type="pct"/>
            <w:vAlign w:val="center"/>
          </w:tcPr>
          <w:p w14:paraId="762FAA3E"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hAnsi="Times New Roman"/>
                <w:szCs w:val="20"/>
                <w:lang w:val="pl"/>
              </w:rPr>
              <w:t>Brak wyników</w:t>
            </w:r>
          </w:p>
        </w:tc>
        <w:tc>
          <w:tcPr>
            <w:tcW w:w="1232" w:type="pct"/>
          </w:tcPr>
          <w:p w14:paraId="1DA31293" w14:textId="77777777" w:rsidR="00D35C8B" w:rsidRPr="00487FC6" w:rsidRDefault="00D35C8B" w:rsidP="00F318BB">
            <w:pPr>
              <w:pStyle w:val="TableEntry"/>
              <w:spacing w:before="0" w:after="0"/>
              <w:rPr>
                <w:rFonts w:ascii="Times New Roman" w:hAnsi="Times New Roman"/>
                <w:iCs/>
                <w:szCs w:val="20"/>
                <w:lang w:val="pl-PL"/>
              </w:rPr>
            </w:pPr>
            <w:r>
              <w:rPr>
                <w:rFonts w:ascii="Times New Roman" w:hAnsi="Times New Roman"/>
                <w:szCs w:val="20"/>
                <w:lang w:val="pl"/>
              </w:rPr>
              <w:t>Ustalone kryterium akceptacji można uznać za spełnione.</w:t>
            </w:r>
          </w:p>
        </w:tc>
      </w:tr>
      <w:tr w:rsidR="00D35C8B" w:rsidRPr="00487FC6" w14:paraId="2876F51B" w14:textId="77777777" w:rsidTr="0070268C">
        <w:tc>
          <w:tcPr>
            <w:tcW w:w="1345" w:type="pct"/>
            <w:tcBorders>
              <w:right w:val="single" w:sz="4" w:space="0" w:color="auto"/>
            </w:tcBorders>
          </w:tcPr>
          <w:p w14:paraId="357C0042" w14:textId="77777777" w:rsidR="00D35C8B" w:rsidRPr="00451CE9" w:rsidRDefault="00D35C8B" w:rsidP="00390948">
            <w:pPr>
              <w:pStyle w:val="TableEntry"/>
              <w:numPr>
                <w:ilvl w:val="0"/>
                <w:numId w:val="11"/>
              </w:numPr>
              <w:spacing w:before="0" w:after="0"/>
              <w:rPr>
                <w:rFonts w:ascii="Times New Roman" w:hAnsi="Times New Roman"/>
                <w:iCs/>
                <w:szCs w:val="20"/>
              </w:rPr>
            </w:pPr>
            <w:r>
              <w:rPr>
                <w:rFonts w:ascii="Times New Roman" w:hAnsi="Times New Roman"/>
                <w:szCs w:val="20"/>
                <w:lang w:val="pl"/>
              </w:rPr>
              <w:t>Przemieszczenie/wysunięcie cewnika</w:t>
            </w:r>
          </w:p>
        </w:tc>
        <w:tc>
          <w:tcPr>
            <w:tcW w:w="1042" w:type="pct"/>
            <w:tcBorders>
              <w:left w:val="single" w:sz="4" w:space="0" w:color="auto"/>
            </w:tcBorders>
            <w:vAlign w:val="center"/>
          </w:tcPr>
          <w:p w14:paraId="7122A4F0"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eastAsia="Arial Unicode MS" w:hAnsi="Times New Roman"/>
                <w:szCs w:val="20"/>
                <w:lang w:val="pl"/>
              </w:rPr>
              <w:t>9,0%</w:t>
            </w:r>
          </w:p>
        </w:tc>
        <w:tc>
          <w:tcPr>
            <w:tcW w:w="1374" w:type="pct"/>
            <w:vAlign w:val="center"/>
          </w:tcPr>
          <w:p w14:paraId="591E7788"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hAnsi="Times New Roman"/>
                <w:szCs w:val="20"/>
                <w:lang w:val="pl"/>
              </w:rPr>
              <w:t>Brak wyników</w:t>
            </w:r>
          </w:p>
        </w:tc>
        <w:tc>
          <w:tcPr>
            <w:tcW w:w="1232" w:type="pct"/>
          </w:tcPr>
          <w:p w14:paraId="00DC8F6D" w14:textId="77777777" w:rsidR="00D35C8B" w:rsidRPr="00487FC6" w:rsidRDefault="00D35C8B" w:rsidP="00F318BB">
            <w:pPr>
              <w:pStyle w:val="TableEntry"/>
              <w:spacing w:before="0" w:after="0"/>
              <w:rPr>
                <w:rFonts w:ascii="Times New Roman" w:hAnsi="Times New Roman"/>
                <w:iCs/>
                <w:szCs w:val="20"/>
                <w:lang w:val="pl-PL"/>
              </w:rPr>
            </w:pPr>
            <w:r>
              <w:rPr>
                <w:rFonts w:ascii="Times New Roman" w:hAnsi="Times New Roman"/>
                <w:szCs w:val="20"/>
                <w:lang w:val="pl"/>
              </w:rPr>
              <w:t>Ustalone kryterium akceptacji można uznać za spełnione.</w:t>
            </w:r>
          </w:p>
        </w:tc>
      </w:tr>
      <w:tr w:rsidR="00D35C8B" w:rsidRPr="00487FC6" w14:paraId="00CA445F" w14:textId="77777777" w:rsidTr="0070268C">
        <w:tc>
          <w:tcPr>
            <w:tcW w:w="1345" w:type="pct"/>
            <w:tcBorders>
              <w:right w:val="single" w:sz="4" w:space="0" w:color="auto"/>
            </w:tcBorders>
          </w:tcPr>
          <w:p w14:paraId="76A5E29A" w14:textId="77777777" w:rsidR="00D35C8B" w:rsidRPr="00451CE9" w:rsidRDefault="00D35C8B" w:rsidP="00390948">
            <w:pPr>
              <w:pStyle w:val="TableEntry"/>
              <w:numPr>
                <w:ilvl w:val="0"/>
                <w:numId w:val="11"/>
              </w:numPr>
              <w:spacing w:before="0" w:after="0"/>
              <w:rPr>
                <w:rFonts w:ascii="Times New Roman" w:hAnsi="Times New Roman"/>
                <w:iCs/>
                <w:szCs w:val="20"/>
              </w:rPr>
            </w:pPr>
            <w:r>
              <w:rPr>
                <w:rFonts w:ascii="Times New Roman" w:hAnsi="Times New Roman"/>
                <w:szCs w:val="20"/>
                <w:lang w:val="pl"/>
              </w:rPr>
              <w:t>Załamanie cewnika</w:t>
            </w:r>
          </w:p>
        </w:tc>
        <w:tc>
          <w:tcPr>
            <w:tcW w:w="1042" w:type="pct"/>
            <w:tcBorders>
              <w:left w:val="single" w:sz="4" w:space="0" w:color="auto"/>
            </w:tcBorders>
            <w:vAlign w:val="center"/>
          </w:tcPr>
          <w:p w14:paraId="54F31276"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eastAsia="Arial Unicode MS" w:hAnsi="Times New Roman"/>
                <w:szCs w:val="20"/>
                <w:lang w:val="pl"/>
              </w:rPr>
              <w:t>0%</w:t>
            </w:r>
          </w:p>
        </w:tc>
        <w:tc>
          <w:tcPr>
            <w:tcW w:w="1374" w:type="pct"/>
            <w:vAlign w:val="center"/>
          </w:tcPr>
          <w:p w14:paraId="0C18194E"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hAnsi="Times New Roman"/>
                <w:szCs w:val="20"/>
                <w:lang w:val="pl"/>
              </w:rPr>
              <w:t>Brak wyników</w:t>
            </w:r>
          </w:p>
        </w:tc>
        <w:tc>
          <w:tcPr>
            <w:tcW w:w="1232" w:type="pct"/>
          </w:tcPr>
          <w:p w14:paraId="138F700C" w14:textId="77777777" w:rsidR="00D35C8B" w:rsidRPr="00487FC6" w:rsidRDefault="00D35C8B" w:rsidP="00F318BB">
            <w:pPr>
              <w:pStyle w:val="TableEntry"/>
              <w:spacing w:before="0" w:after="0"/>
              <w:rPr>
                <w:rFonts w:ascii="Times New Roman" w:hAnsi="Times New Roman"/>
                <w:iCs/>
                <w:szCs w:val="20"/>
                <w:lang w:val="pl-PL"/>
              </w:rPr>
            </w:pPr>
            <w:r>
              <w:rPr>
                <w:rFonts w:ascii="Times New Roman" w:hAnsi="Times New Roman"/>
                <w:szCs w:val="20"/>
                <w:lang w:val="pl"/>
              </w:rPr>
              <w:t>Ustalone kryterium akceptacji można uznać za spełnione.</w:t>
            </w:r>
          </w:p>
        </w:tc>
      </w:tr>
      <w:tr w:rsidR="00D35C8B" w:rsidRPr="00487FC6" w14:paraId="52A84BC2" w14:textId="77777777" w:rsidTr="0070268C">
        <w:tc>
          <w:tcPr>
            <w:tcW w:w="1345" w:type="pct"/>
            <w:tcBorders>
              <w:right w:val="single" w:sz="4" w:space="0" w:color="auto"/>
            </w:tcBorders>
          </w:tcPr>
          <w:p w14:paraId="6AAD92FA" w14:textId="77777777" w:rsidR="00D35C8B" w:rsidRPr="00451CE9" w:rsidRDefault="00D35C8B" w:rsidP="00390948">
            <w:pPr>
              <w:pStyle w:val="TableEntry"/>
              <w:numPr>
                <w:ilvl w:val="0"/>
                <w:numId w:val="11"/>
              </w:numPr>
              <w:spacing w:before="0" w:after="0"/>
              <w:rPr>
                <w:rFonts w:ascii="Times New Roman" w:hAnsi="Times New Roman"/>
                <w:iCs/>
                <w:szCs w:val="20"/>
              </w:rPr>
            </w:pPr>
            <w:r>
              <w:rPr>
                <w:rFonts w:ascii="Times New Roman" w:hAnsi="Times New Roman"/>
                <w:szCs w:val="20"/>
                <w:lang w:val="pl"/>
              </w:rPr>
              <w:t xml:space="preserve">Pęknięcie cewnika </w:t>
            </w:r>
          </w:p>
        </w:tc>
        <w:tc>
          <w:tcPr>
            <w:tcW w:w="1042" w:type="pct"/>
            <w:tcBorders>
              <w:left w:val="single" w:sz="4" w:space="0" w:color="auto"/>
            </w:tcBorders>
            <w:vAlign w:val="center"/>
          </w:tcPr>
          <w:p w14:paraId="1FEC6FF1"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eastAsia="Arial Unicode MS" w:hAnsi="Times New Roman"/>
                <w:szCs w:val="20"/>
                <w:lang w:val="pl"/>
              </w:rPr>
              <w:t>Brak wyników</w:t>
            </w:r>
          </w:p>
        </w:tc>
        <w:tc>
          <w:tcPr>
            <w:tcW w:w="1374" w:type="pct"/>
            <w:vAlign w:val="center"/>
          </w:tcPr>
          <w:p w14:paraId="4C8F3DCD"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hAnsi="Times New Roman"/>
                <w:szCs w:val="20"/>
                <w:lang w:val="pl"/>
              </w:rPr>
              <w:t>Brak wyników</w:t>
            </w:r>
          </w:p>
        </w:tc>
        <w:tc>
          <w:tcPr>
            <w:tcW w:w="1232" w:type="pct"/>
          </w:tcPr>
          <w:p w14:paraId="2E42C5BA" w14:textId="77777777" w:rsidR="00D35C8B" w:rsidRPr="00487FC6" w:rsidRDefault="00D35C8B" w:rsidP="00F318BB">
            <w:pPr>
              <w:pStyle w:val="TableEntry"/>
              <w:spacing w:before="0" w:after="0"/>
              <w:rPr>
                <w:rFonts w:ascii="Times New Roman" w:hAnsi="Times New Roman"/>
                <w:iCs/>
                <w:szCs w:val="20"/>
                <w:lang w:val="pl-PL"/>
              </w:rPr>
            </w:pPr>
            <w:r>
              <w:rPr>
                <w:rFonts w:ascii="Times New Roman" w:hAnsi="Times New Roman"/>
                <w:szCs w:val="20"/>
                <w:lang w:val="pl"/>
              </w:rPr>
              <w:t>Ustalone kryterium akceptacji można uznać za spełnione.</w:t>
            </w:r>
          </w:p>
        </w:tc>
      </w:tr>
      <w:tr w:rsidR="00D35C8B" w:rsidRPr="00487FC6" w14:paraId="4D5CA887" w14:textId="77777777" w:rsidTr="0070268C">
        <w:tc>
          <w:tcPr>
            <w:tcW w:w="1345" w:type="pct"/>
            <w:tcBorders>
              <w:right w:val="single" w:sz="4" w:space="0" w:color="auto"/>
            </w:tcBorders>
          </w:tcPr>
          <w:p w14:paraId="1D6F2D7E" w14:textId="77777777" w:rsidR="00D35C8B" w:rsidRPr="00451CE9" w:rsidRDefault="00D35C8B" w:rsidP="00390948">
            <w:pPr>
              <w:pStyle w:val="TableEntry"/>
              <w:numPr>
                <w:ilvl w:val="0"/>
                <w:numId w:val="11"/>
              </w:numPr>
              <w:spacing w:before="0" w:after="0"/>
              <w:rPr>
                <w:rFonts w:ascii="Times New Roman" w:hAnsi="Times New Roman"/>
                <w:iCs/>
                <w:szCs w:val="20"/>
              </w:rPr>
            </w:pPr>
            <w:r>
              <w:rPr>
                <w:rFonts w:ascii="Times New Roman" w:hAnsi="Times New Roman"/>
                <w:szCs w:val="20"/>
                <w:lang w:val="pl"/>
              </w:rPr>
              <w:t>Wyciek wokół cewnika/nieszczelność</w:t>
            </w:r>
          </w:p>
        </w:tc>
        <w:tc>
          <w:tcPr>
            <w:tcW w:w="1042" w:type="pct"/>
            <w:tcBorders>
              <w:left w:val="single" w:sz="4" w:space="0" w:color="auto"/>
            </w:tcBorders>
            <w:vAlign w:val="center"/>
          </w:tcPr>
          <w:p w14:paraId="4D30F059"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hAnsi="Times New Roman"/>
                <w:szCs w:val="20"/>
                <w:lang w:val="pl"/>
              </w:rPr>
              <w:t>≤2,83%</w:t>
            </w:r>
          </w:p>
        </w:tc>
        <w:tc>
          <w:tcPr>
            <w:tcW w:w="1374" w:type="pct"/>
            <w:vAlign w:val="center"/>
          </w:tcPr>
          <w:p w14:paraId="69815B4C"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hAnsi="Times New Roman"/>
                <w:szCs w:val="20"/>
                <w:lang w:val="pl"/>
              </w:rPr>
              <w:t>Brak wyników</w:t>
            </w:r>
          </w:p>
        </w:tc>
        <w:tc>
          <w:tcPr>
            <w:tcW w:w="1232" w:type="pct"/>
          </w:tcPr>
          <w:p w14:paraId="22987211" w14:textId="77777777" w:rsidR="00D35C8B" w:rsidRPr="00487FC6" w:rsidRDefault="00D35C8B" w:rsidP="00F318BB">
            <w:pPr>
              <w:pStyle w:val="TableEntry"/>
              <w:spacing w:before="0" w:after="0"/>
              <w:rPr>
                <w:rFonts w:ascii="Times New Roman" w:hAnsi="Times New Roman"/>
                <w:iCs/>
                <w:szCs w:val="20"/>
                <w:lang w:val="pl-PL"/>
              </w:rPr>
            </w:pPr>
            <w:r>
              <w:rPr>
                <w:rFonts w:ascii="Times New Roman" w:hAnsi="Times New Roman"/>
                <w:szCs w:val="20"/>
                <w:lang w:val="pl"/>
              </w:rPr>
              <w:t>Ustalone kryterium akceptacji można uznać za spełnione.</w:t>
            </w:r>
          </w:p>
        </w:tc>
      </w:tr>
      <w:tr w:rsidR="00D35C8B" w:rsidRPr="00487FC6" w14:paraId="0BDBA7A5" w14:textId="77777777" w:rsidTr="0070268C">
        <w:tc>
          <w:tcPr>
            <w:tcW w:w="1345" w:type="pct"/>
            <w:tcBorders>
              <w:right w:val="single" w:sz="4" w:space="0" w:color="auto"/>
            </w:tcBorders>
            <w:vAlign w:val="center"/>
          </w:tcPr>
          <w:p w14:paraId="76BA1F47" w14:textId="77777777" w:rsidR="00D35C8B" w:rsidRPr="00451CE9" w:rsidRDefault="00D35C8B" w:rsidP="00D74386">
            <w:pPr>
              <w:pStyle w:val="TableEntry"/>
              <w:spacing w:before="0" w:after="0"/>
              <w:rPr>
                <w:rFonts w:ascii="Times New Roman" w:hAnsi="Times New Roman"/>
                <w:iCs/>
                <w:color w:val="FF0000"/>
                <w:szCs w:val="20"/>
              </w:rPr>
            </w:pPr>
            <w:r>
              <w:rPr>
                <w:rFonts w:ascii="Times New Roman" w:hAnsi="Times New Roman"/>
                <w:szCs w:val="20"/>
                <w:lang w:val="pl"/>
              </w:rPr>
              <w:t xml:space="preserve">Wskaźnik sukcesu klinicznego </w:t>
            </w:r>
          </w:p>
        </w:tc>
        <w:tc>
          <w:tcPr>
            <w:tcW w:w="1042" w:type="pct"/>
            <w:tcBorders>
              <w:left w:val="single" w:sz="4" w:space="0" w:color="auto"/>
            </w:tcBorders>
            <w:vAlign w:val="center"/>
          </w:tcPr>
          <w:p w14:paraId="5D4ED7A2"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eastAsia="Arial Unicode MS" w:hAnsi="Times New Roman"/>
                <w:szCs w:val="20"/>
                <w:lang w:val="pl"/>
              </w:rPr>
              <w:t>≥94,02%</w:t>
            </w:r>
          </w:p>
        </w:tc>
        <w:tc>
          <w:tcPr>
            <w:tcW w:w="1374" w:type="pct"/>
            <w:vAlign w:val="center"/>
          </w:tcPr>
          <w:p w14:paraId="34B350F9" w14:textId="77777777" w:rsidR="00D35C8B" w:rsidRPr="00451CE9" w:rsidRDefault="00D35C8B" w:rsidP="00D74386">
            <w:pPr>
              <w:pStyle w:val="TableEntry"/>
              <w:spacing w:before="0" w:after="0"/>
              <w:rPr>
                <w:rFonts w:ascii="Times New Roman" w:hAnsi="Times New Roman"/>
                <w:iCs/>
                <w:szCs w:val="20"/>
              </w:rPr>
            </w:pPr>
            <w:r>
              <w:rPr>
                <w:rFonts w:ascii="Times New Roman" w:hAnsi="Times New Roman"/>
                <w:lang w:val="pl"/>
              </w:rPr>
              <w:t xml:space="preserve">Średnia ważona: </w:t>
            </w:r>
            <w:bookmarkStart w:id="59" w:name="_Hlk170341017"/>
            <w:r>
              <w:rPr>
                <w:rFonts w:ascii="Times New Roman" w:hAnsi="Times New Roman"/>
                <w:szCs w:val="20"/>
                <w:lang w:val="pl"/>
              </w:rPr>
              <w:t>97,92%;</w:t>
            </w:r>
          </w:p>
          <w:p w14:paraId="5E36223E" w14:textId="77777777" w:rsidR="00D35C8B" w:rsidRPr="00451CE9" w:rsidRDefault="00D35C8B" w:rsidP="00D74386">
            <w:pPr>
              <w:pStyle w:val="TableEntry"/>
              <w:spacing w:before="0" w:after="0"/>
              <w:rPr>
                <w:rFonts w:ascii="Times New Roman" w:hAnsi="Times New Roman"/>
                <w:iCs/>
                <w:szCs w:val="20"/>
              </w:rPr>
            </w:pPr>
            <w:r>
              <w:rPr>
                <w:rFonts w:ascii="Times New Roman" w:hAnsi="Times New Roman"/>
                <w:lang w:val="pl"/>
              </w:rPr>
              <w:t>95% CI (97,823, 98,023)</w:t>
            </w:r>
            <w:bookmarkEnd w:id="59"/>
          </w:p>
        </w:tc>
        <w:tc>
          <w:tcPr>
            <w:tcW w:w="1232" w:type="pct"/>
          </w:tcPr>
          <w:p w14:paraId="5DCC90CB" w14:textId="77777777" w:rsidR="00D35C8B" w:rsidRPr="00487FC6" w:rsidRDefault="00D35C8B" w:rsidP="00D74386">
            <w:pPr>
              <w:pStyle w:val="TableEntry"/>
              <w:spacing w:before="0" w:after="0"/>
              <w:jc w:val="both"/>
              <w:rPr>
                <w:rFonts w:ascii="Times New Roman" w:hAnsi="Times New Roman"/>
                <w:iCs/>
                <w:szCs w:val="20"/>
                <w:lang w:val="pl-PL"/>
              </w:rPr>
            </w:pPr>
            <w:r>
              <w:rPr>
                <w:rFonts w:ascii="Times New Roman" w:hAnsi="Times New Roman"/>
                <w:szCs w:val="20"/>
                <w:lang w:val="pl"/>
              </w:rPr>
              <w:t xml:space="preserve">Tak, </w:t>
            </w:r>
            <w:r>
              <w:rPr>
                <w:rFonts w:ascii="Times New Roman" w:hAnsi="Times New Roman"/>
                <w:lang w:val="pl"/>
              </w:rPr>
              <w:t>przyjęte kryterium akceptacji zostało spełnione.</w:t>
            </w:r>
          </w:p>
        </w:tc>
      </w:tr>
      <w:tr w:rsidR="00D35C8B" w:rsidRPr="00487FC6" w14:paraId="5B456931" w14:textId="77777777" w:rsidTr="0070268C">
        <w:tc>
          <w:tcPr>
            <w:tcW w:w="1345" w:type="pct"/>
            <w:vAlign w:val="center"/>
          </w:tcPr>
          <w:p w14:paraId="04BB2E00" w14:textId="77777777" w:rsidR="00D35C8B" w:rsidRPr="00451CE9" w:rsidRDefault="00D35C8B" w:rsidP="00D74386">
            <w:pPr>
              <w:pStyle w:val="TableEntry"/>
              <w:spacing w:before="0" w:after="0"/>
              <w:rPr>
                <w:rFonts w:ascii="Times New Roman" w:hAnsi="Times New Roman"/>
                <w:iCs/>
                <w:szCs w:val="20"/>
              </w:rPr>
            </w:pPr>
            <w:r>
              <w:rPr>
                <w:rFonts w:ascii="Times New Roman" w:hAnsi="Times New Roman"/>
                <w:szCs w:val="20"/>
                <w:lang w:val="pl"/>
              </w:rPr>
              <w:t>Wskaźnik sukcesu klinicznego</w:t>
            </w:r>
          </w:p>
        </w:tc>
        <w:tc>
          <w:tcPr>
            <w:tcW w:w="1042" w:type="pct"/>
            <w:vAlign w:val="center"/>
          </w:tcPr>
          <w:p w14:paraId="1BE06D4D"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eastAsia="Arial Unicode MS" w:hAnsi="Times New Roman"/>
                <w:szCs w:val="20"/>
                <w:lang w:val="pl"/>
              </w:rPr>
              <w:t>≥87,41%</w:t>
            </w:r>
          </w:p>
        </w:tc>
        <w:tc>
          <w:tcPr>
            <w:tcW w:w="1374" w:type="pct"/>
            <w:vAlign w:val="center"/>
          </w:tcPr>
          <w:p w14:paraId="0BCDD866" w14:textId="77777777" w:rsidR="00D35C8B" w:rsidRPr="00451CE9" w:rsidRDefault="00D35C8B" w:rsidP="00D74386">
            <w:pPr>
              <w:pStyle w:val="TableEntry"/>
              <w:spacing w:before="0" w:after="0"/>
              <w:rPr>
                <w:rFonts w:ascii="Times New Roman" w:hAnsi="Times New Roman"/>
                <w:iCs/>
                <w:szCs w:val="20"/>
              </w:rPr>
            </w:pPr>
            <w:r>
              <w:rPr>
                <w:rFonts w:ascii="Times New Roman" w:hAnsi="Times New Roman"/>
                <w:lang w:val="pl"/>
              </w:rPr>
              <w:t xml:space="preserve">Średnia ważona: </w:t>
            </w:r>
            <w:bookmarkStart w:id="60" w:name="_Hlk170341375"/>
            <w:r>
              <w:rPr>
                <w:rFonts w:ascii="Times New Roman" w:hAnsi="Times New Roman"/>
                <w:lang w:val="pl"/>
              </w:rPr>
              <w:t>87,44</w:t>
            </w:r>
            <w:r>
              <w:rPr>
                <w:rFonts w:ascii="Times New Roman" w:hAnsi="Times New Roman"/>
                <w:szCs w:val="20"/>
                <w:lang w:val="pl"/>
              </w:rPr>
              <w:t>%;</w:t>
            </w:r>
          </w:p>
          <w:p w14:paraId="72F38815" w14:textId="77777777" w:rsidR="00D35C8B" w:rsidRPr="00451CE9" w:rsidRDefault="00D35C8B" w:rsidP="00D74386">
            <w:pPr>
              <w:pStyle w:val="TableEntry"/>
              <w:spacing w:before="0" w:after="0"/>
              <w:rPr>
                <w:rFonts w:ascii="Times New Roman" w:hAnsi="Times New Roman"/>
                <w:iCs/>
                <w:szCs w:val="20"/>
              </w:rPr>
            </w:pPr>
            <w:r>
              <w:rPr>
                <w:rFonts w:ascii="Times New Roman" w:hAnsi="Times New Roman"/>
                <w:lang w:val="pl"/>
              </w:rPr>
              <w:t>95% CI (86,903, 87,986)</w:t>
            </w:r>
            <w:bookmarkEnd w:id="60"/>
          </w:p>
        </w:tc>
        <w:tc>
          <w:tcPr>
            <w:tcW w:w="1232" w:type="pct"/>
          </w:tcPr>
          <w:p w14:paraId="03B89554" w14:textId="77777777" w:rsidR="00D35C8B" w:rsidRPr="00487FC6" w:rsidRDefault="00D35C8B" w:rsidP="00D74386">
            <w:pPr>
              <w:pStyle w:val="TableEntry"/>
              <w:spacing w:before="0" w:after="0"/>
              <w:jc w:val="both"/>
              <w:rPr>
                <w:rFonts w:ascii="Times New Roman" w:hAnsi="Times New Roman"/>
                <w:iCs/>
                <w:szCs w:val="20"/>
                <w:lang w:val="pl-PL"/>
              </w:rPr>
            </w:pPr>
            <w:r>
              <w:rPr>
                <w:rFonts w:ascii="Times New Roman" w:hAnsi="Times New Roman"/>
                <w:szCs w:val="20"/>
                <w:lang w:val="pl"/>
              </w:rPr>
              <w:t xml:space="preserve">Tak, </w:t>
            </w:r>
            <w:r>
              <w:rPr>
                <w:rFonts w:ascii="Times New Roman" w:hAnsi="Times New Roman"/>
                <w:lang w:val="pl"/>
              </w:rPr>
              <w:t>przyjęte kryterium akceptacji zostało spełnione.</w:t>
            </w:r>
          </w:p>
        </w:tc>
      </w:tr>
    </w:tbl>
    <w:p w14:paraId="10E1670D" w14:textId="77777777" w:rsidR="00D35C8B" w:rsidRPr="00D42554" w:rsidRDefault="00D35C8B" w:rsidP="00D35C8B">
      <w:pPr>
        <w:pStyle w:val="BT1BodyTextI1"/>
        <w:ind w:left="810" w:hanging="450"/>
        <w:rPr>
          <w:rFonts w:ascii="Times New Roman" w:hAnsi="Times New Roman" w:cs="Times New Roman"/>
          <w:sz w:val="18"/>
          <w:szCs w:val="18"/>
          <w:lang w:val="pl"/>
        </w:rPr>
      </w:pPr>
      <w:r>
        <w:rPr>
          <w:rFonts w:ascii="Times New Roman" w:hAnsi="Times New Roman" w:cs="Times New Roman"/>
          <w:sz w:val="18"/>
          <w:szCs w:val="18"/>
          <w:lang w:val="pl"/>
        </w:rPr>
        <w:t xml:space="preserve">     Brak wyników: Nie zgłoszono</w:t>
      </w:r>
    </w:p>
    <w:p w14:paraId="21B8A936" w14:textId="77777777" w:rsidR="00D35C8B" w:rsidRPr="00D42554" w:rsidRDefault="00D35C8B" w:rsidP="008C36F7">
      <w:pPr>
        <w:pStyle w:val="BT1BodyTextI1"/>
        <w:ind w:left="0"/>
        <w:rPr>
          <w:rFonts w:ascii="Times New Roman" w:hAnsi="Times New Roman" w:cs="Times New Roman"/>
          <w:iCs/>
          <w:sz w:val="16"/>
          <w:szCs w:val="16"/>
          <w:lang w:val="pl"/>
        </w:rPr>
      </w:pPr>
    </w:p>
    <w:p w14:paraId="44404466" w14:textId="4EAFB947" w:rsidR="00D35C8B" w:rsidRPr="00D42554" w:rsidRDefault="00D74386" w:rsidP="00D35C8B">
      <w:pPr>
        <w:pStyle w:val="Caption"/>
        <w:tabs>
          <w:tab w:val="left" w:pos="10080"/>
        </w:tabs>
        <w:rPr>
          <w:szCs w:val="22"/>
          <w:lang w:val="pl"/>
        </w:rPr>
      </w:pPr>
      <w:bookmarkStart w:id="61" w:name="_Toc173769792"/>
      <w:r>
        <w:rPr>
          <w:bCs w:val="0"/>
          <w:szCs w:val="22"/>
          <w:lang w:val="pl"/>
        </w:rPr>
        <w:t>Tabela 5.4-5: Kryteria akceptacji bezpieczeństwa i skuteczności wskazane w analizie przedmiotowych urządzeń – zastosowania w drenażu związanym z nefrostomią</w:t>
      </w:r>
      <w:bookmarkEnd w:id="61"/>
    </w:p>
    <w:tbl>
      <w:tblPr>
        <w:tblStyle w:val="TableGrid"/>
        <w:tblW w:w="5000" w:type="pct"/>
        <w:tblLook w:val="04A0" w:firstRow="1" w:lastRow="0" w:firstColumn="1" w:lastColumn="0" w:noHBand="0" w:noVBand="1"/>
      </w:tblPr>
      <w:tblGrid>
        <w:gridCol w:w="2864"/>
        <w:gridCol w:w="2254"/>
        <w:gridCol w:w="2650"/>
        <w:gridCol w:w="2662"/>
      </w:tblGrid>
      <w:tr w:rsidR="00D35C8B" w:rsidRPr="00451CE9" w14:paraId="1CAAEEDF" w14:textId="77777777" w:rsidTr="0070268C">
        <w:trPr>
          <w:tblHeader/>
        </w:trPr>
        <w:tc>
          <w:tcPr>
            <w:tcW w:w="1345" w:type="pct"/>
            <w:shd w:val="clear" w:color="auto" w:fill="D9D9D9" w:themeFill="background1" w:themeFillShade="D9"/>
          </w:tcPr>
          <w:p w14:paraId="708CD757" w14:textId="77777777" w:rsidR="00D35C8B" w:rsidRPr="00451CE9" w:rsidRDefault="00D35C8B" w:rsidP="000764D1">
            <w:pPr>
              <w:pStyle w:val="TableHeader"/>
              <w:spacing w:before="0" w:after="0"/>
              <w:rPr>
                <w:rFonts w:ascii="Times New Roman" w:hAnsi="Times New Roman"/>
                <w:sz w:val="20"/>
                <w:szCs w:val="20"/>
              </w:rPr>
            </w:pPr>
            <w:r>
              <w:rPr>
                <w:rFonts w:ascii="Times New Roman" w:hAnsi="Times New Roman"/>
                <w:bCs/>
                <w:sz w:val="20"/>
                <w:szCs w:val="20"/>
                <w:lang w:val="pl"/>
              </w:rPr>
              <w:t>Punkt końcowy (cele)</w:t>
            </w:r>
          </w:p>
        </w:tc>
        <w:tc>
          <w:tcPr>
            <w:tcW w:w="1090" w:type="pct"/>
            <w:shd w:val="clear" w:color="auto" w:fill="D9D9D9" w:themeFill="background1" w:themeFillShade="D9"/>
          </w:tcPr>
          <w:p w14:paraId="662E2016" w14:textId="77777777" w:rsidR="00D35C8B" w:rsidRPr="00487FC6" w:rsidRDefault="00D35C8B" w:rsidP="000764D1">
            <w:pPr>
              <w:pStyle w:val="TableHeader"/>
              <w:spacing w:before="0" w:after="0"/>
              <w:rPr>
                <w:rFonts w:ascii="Times New Roman" w:hAnsi="Times New Roman"/>
                <w:sz w:val="20"/>
                <w:szCs w:val="20"/>
                <w:lang w:val="pl-PL"/>
              </w:rPr>
            </w:pPr>
            <w:r>
              <w:rPr>
                <w:rFonts w:ascii="Times New Roman" w:hAnsi="Times New Roman"/>
                <w:bCs/>
                <w:sz w:val="20"/>
                <w:szCs w:val="20"/>
                <w:lang w:val="pl"/>
              </w:rPr>
              <w:t>Kryteria akceptacji na podstawie analizy SOA i konkurencji (%)</w:t>
            </w:r>
          </w:p>
        </w:tc>
        <w:tc>
          <w:tcPr>
            <w:tcW w:w="1280" w:type="pct"/>
            <w:shd w:val="clear" w:color="auto" w:fill="D9D9D9" w:themeFill="background1" w:themeFillShade="D9"/>
          </w:tcPr>
          <w:p w14:paraId="1291D306" w14:textId="77777777" w:rsidR="00D35C8B" w:rsidRPr="00451CE9" w:rsidRDefault="00D35C8B" w:rsidP="000764D1">
            <w:pPr>
              <w:pStyle w:val="TableHeader"/>
              <w:spacing w:before="0" w:after="0"/>
              <w:rPr>
                <w:rFonts w:ascii="Times New Roman" w:hAnsi="Times New Roman"/>
                <w:sz w:val="20"/>
                <w:szCs w:val="20"/>
              </w:rPr>
            </w:pPr>
            <w:r>
              <w:rPr>
                <w:rFonts w:ascii="Times New Roman" w:hAnsi="Times New Roman"/>
                <w:bCs/>
                <w:sz w:val="20"/>
                <w:szCs w:val="20"/>
                <w:lang w:val="pl"/>
              </w:rPr>
              <w:t>Wskaźnik na podstawie DUE                                  (%)</w:t>
            </w:r>
          </w:p>
        </w:tc>
        <w:tc>
          <w:tcPr>
            <w:tcW w:w="1280" w:type="pct"/>
            <w:shd w:val="clear" w:color="auto" w:fill="D9D9D9" w:themeFill="background1" w:themeFillShade="D9"/>
          </w:tcPr>
          <w:p w14:paraId="7F593749" w14:textId="77777777" w:rsidR="00D35C8B" w:rsidRPr="00451CE9" w:rsidRDefault="00D35C8B" w:rsidP="000764D1">
            <w:pPr>
              <w:pStyle w:val="TableHeader"/>
              <w:spacing w:before="0" w:after="0"/>
              <w:rPr>
                <w:rFonts w:ascii="Times New Roman" w:hAnsi="Times New Roman"/>
                <w:sz w:val="20"/>
                <w:szCs w:val="20"/>
              </w:rPr>
            </w:pPr>
            <w:r>
              <w:rPr>
                <w:rFonts w:ascii="Times New Roman" w:hAnsi="Times New Roman"/>
                <w:bCs/>
                <w:sz w:val="20"/>
                <w:szCs w:val="20"/>
                <w:lang w:val="pl"/>
              </w:rPr>
              <w:t>Czy spełnia kryteria akceptacji?</w:t>
            </w:r>
          </w:p>
        </w:tc>
      </w:tr>
      <w:tr w:rsidR="00D35C8B" w:rsidRPr="00451CE9" w14:paraId="1BA67569" w14:textId="77777777" w:rsidTr="0070268C">
        <w:trPr>
          <w:trHeight w:val="228"/>
        </w:trPr>
        <w:tc>
          <w:tcPr>
            <w:tcW w:w="5000" w:type="pct"/>
            <w:gridSpan w:val="4"/>
          </w:tcPr>
          <w:p w14:paraId="649AA485" w14:textId="77777777" w:rsidR="00D35C8B" w:rsidRPr="00451CE9" w:rsidRDefault="00D35C8B" w:rsidP="000764D1">
            <w:pPr>
              <w:pStyle w:val="TableHeader"/>
              <w:spacing w:before="0" w:after="0"/>
              <w:jc w:val="left"/>
              <w:rPr>
                <w:rFonts w:ascii="Times New Roman" w:hAnsi="Times New Roman"/>
                <w:sz w:val="20"/>
                <w:szCs w:val="20"/>
              </w:rPr>
            </w:pPr>
            <w:r>
              <w:rPr>
                <w:rFonts w:ascii="Times New Roman" w:hAnsi="Times New Roman"/>
                <w:bCs/>
                <w:sz w:val="20"/>
                <w:szCs w:val="20"/>
                <w:lang w:val="pl"/>
              </w:rPr>
              <w:t>Bezpieczeństwo</w:t>
            </w:r>
          </w:p>
        </w:tc>
      </w:tr>
      <w:tr w:rsidR="00D35C8B" w:rsidRPr="00487FC6" w14:paraId="3BDAB982" w14:textId="77777777" w:rsidTr="0070268C">
        <w:trPr>
          <w:trHeight w:val="363"/>
        </w:trPr>
        <w:tc>
          <w:tcPr>
            <w:tcW w:w="1345" w:type="pct"/>
            <w:vAlign w:val="center"/>
          </w:tcPr>
          <w:p w14:paraId="5BF2F09E" w14:textId="77777777" w:rsidR="00D35C8B" w:rsidRPr="00451CE9" w:rsidRDefault="00D35C8B" w:rsidP="000764D1">
            <w:pPr>
              <w:spacing w:after="0" w:afterAutospacing="0"/>
              <w:rPr>
                <w:rFonts w:cs="Times New Roman"/>
                <w:sz w:val="20"/>
                <w:szCs w:val="20"/>
              </w:rPr>
            </w:pPr>
            <w:r>
              <w:rPr>
                <w:rFonts w:cs="Times New Roman"/>
                <w:sz w:val="20"/>
                <w:szCs w:val="20"/>
                <w:lang w:val="pl"/>
              </w:rPr>
              <w:t xml:space="preserve">Wskaźnik krwawienia </w:t>
            </w:r>
          </w:p>
        </w:tc>
        <w:tc>
          <w:tcPr>
            <w:tcW w:w="1090" w:type="pct"/>
            <w:vAlign w:val="center"/>
          </w:tcPr>
          <w:p w14:paraId="1205D570" w14:textId="77777777" w:rsidR="00D35C8B" w:rsidRPr="00451CE9" w:rsidRDefault="00D35C8B" w:rsidP="000764D1">
            <w:pPr>
              <w:pStyle w:val="TableEntry"/>
              <w:spacing w:before="0" w:after="0"/>
              <w:jc w:val="center"/>
              <w:rPr>
                <w:rFonts w:ascii="Times New Roman" w:hAnsi="Times New Roman"/>
                <w:i/>
                <w:color w:val="FF0000"/>
                <w:szCs w:val="20"/>
              </w:rPr>
            </w:pPr>
            <w:r>
              <w:rPr>
                <w:rFonts w:ascii="Times New Roman" w:hAnsi="Times New Roman"/>
                <w:szCs w:val="20"/>
                <w:lang w:val="pl"/>
              </w:rPr>
              <w:t>≤15%</w:t>
            </w:r>
          </w:p>
        </w:tc>
        <w:tc>
          <w:tcPr>
            <w:tcW w:w="1280" w:type="pct"/>
            <w:vAlign w:val="center"/>
          </w:tcPr>
          <w:p w14:paraId="04D9DCB8" w14:textId="77777777" w:rsidR="00D35C8B" w:rsidRPr="00451CE9" w:rsidRDefault="00D35C8B" w:rsidP="000764D1">
            <w:pPr>
              <w:pStyle w:val="TableEntry"/>
              <w:spacing w:before="0" w:after="0"/>
              <w:ind w:left="25" w:right="-55"/>
              <w:jc w:val="center"/>
              <w:rPr>
                <w:rFonts w:ascii="Times New Roman" w:hAnsi="Times New Roman"/>
                <w:iCs/>
                <w:szCs w:val="20"/>
              </w:rPr>
            </w:pPr>
            <w:r>
              <w:rPr>
                <w:rFonts w:ascii="Times New Roman" w:hAnsi="Times New Roman"/>
                <w:szCs w:val="20"/>
                <w:lang w:val="pl"/>
              </w:rPr>
              <w:t>Brak wyników</w:t>
            </w:r>
          </w:p>
        </w:tc>
        <w:tc>
          <w:tcPr>
            <w:tcW w:w="1280" w:type="pct"/>
          </w:tcPr>
          <w:p w14:paraId="34F526B5" w14:textId="77777777" w:rsidR="00D35C8B" w:rsidRPr="00487FC6" w:rsidRDefault="00D35C8B" w:rsidP="00F318BB">
            <w:pPr>
              <w:pStyle w:val="TableEntry"/>
              <w:spacing w:before="0" w:after="0"/>
              <w:rPr>
                <w:rFonts w:ascii="Times New Roman" w:hAnsi="Times New Roman"/>
                <w:iCs/>
                <w:szCs w:val="20"/>
                <w:lang w:val="pl-PL"/>
              </w:rPr>
            </w:pPr>
            <w:r>
              <w:rPr>
                <w:rFonts w:ascii="Times New Roman" w:hAnsi="Times New Roman"/>
                <w:szCs w:val="20"/>
                <w:lang w:val="pl"/>
              </w:rPr>
              <w:t>Ustalone kryterium akceptacji można uznać za spełnione.</w:t>
            </w:r>
          </w:p>
        </w:tc>
      </w:tr>
      <w:tr w:rsidR="00D35C8B" w:rsidRPr="00487FC6" w14:paraId="07B13A51" w14:textId="77777777" w:rsidTr="0070268C">
        <w:tc>
          <w:tcPr>
            <w:tcW w:w="1345" w:type="pct"/>
            <w:vAlign w:val="center"/>
          </w:tcPr>
          <w:p w14:paraId="510B7C34" w14:textId="77777777" w:rsidR="00D35C8B" w:rsidRPr="00451CE9" w:rsidRDefault="00D35C8B" w:rsidP="000764D1">
            <w:pPr>
              <w:pStyle w:val="TableEntry"/>
              <w:spacing w:before="0" w:after="0"/>
              <w:rPr>
                <w:rFonts w:ascii="Times New Roman" w:hAnsi="Times New Roman"/>
                <w:i/>
                <w:strike/>
                <w:color w:val="FF0000"/>
                <w:szCs w:val="20"/>
              </w:rPr>
            </w:pPr>
            <w:r>
              <w:rPr>
                <w:rFonts w:ascii="Times New Roman" w:hAnsi="Times New Roman"/>
                <w:szCs w:val="20"/>
                <w:lang w:val="pl"/>
              </w:rPr>
              <w:t>Współczynnik zakażeń</w:t>
            </w:r>
          </w:p>
        </w:tc>
        <w:tc>
          <w:tcPr>
            <w:tcW w:w="1090" w:type="pct"/>
            <w:vAlign w:val="center"/>
          </w:tcPr>
          <w:p w14:paraId="40A8B7C6" w14:textId="77777777" w:rsidR="00D35C8B" w:rsidRPr="00451CE9" w:rsidRDefault="00D35C8B" w:rsidP="000764D1">
            <w:pPr>
              <w:pStyle w:val="TableEntry"/>
              <w:spacing w:before="0" w:after="0"/>
              <w:jc w:val="center"/>
              <w:rPr>
                <w:rFonts w:ascii="Times New Roman" w:hAnsi="Times New Roman"/>
                <w:i/>
                <w:color w:val="FF0000"/>
                <w:szCs w:val="20"/>
              </w:rPr>
            </w:pPr>
            <w:r>
              <w:rPr>
                <w:rFonts w:ascii="Times New Roman" w:hAnsi="Times New Roman"/>
                <w:szCs w:val="20"/>
                <w:lang w:val="pl"/>
              </w:rPr>
              <w:t>≤1,05%</w:t>
            </w:r>
          </w:p>
        </w:tc>
        <w:tc>
          <w:tcPr>
            <w:tcW w:w="1280" w:type="pct"/>
            <w:vAlign w:val="center"/>
          </w:tcPr>
          <w:p w14:paraId="239EFB73"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hAnsi="Times New Roman"/>
                <w:szCs w:val="20"/>
                <w:lang w:val="pl"/>
              </w:rPr>
              <w:t>Brak wyników</w:t>
            </w:r>
          </w:p>
        </w:tc>
        <w:tc>
          <w:tcPr>
            <w:tcW w:w="1280" w:type="pct"/>
          </w:tcPr>
          <w:p w14:paraId="2521406C" w14:textId="77777777" w:rsidR="00D35C8B" w:rsidRPr="00487FC6" w:rsidRDefault="00D35C8B" w:rsidP="00F318BB">
            <w:pPr>
              <w:pStyle w:val="TableEntry"/>
              <w:spacing w:before="0" w:after="0"/>
              <w:rPr>
                <w:rFonts w:ascii="Times New Roman" w:hAnsi="Times New Roman"/>
                <w:iCs/>
                <w:szCs w:val="20"/>
                <w:lang w:val="pl-PL"/>
              </w:rPr>
            </w:pPr>
            <w:r>
              <w:rPr>
                <w:rFonts w:ascii="Times New Roman" w:hAnsi="Times New Roman"/>
                <w:szCs w:val="20"/>
                <w:lang w:val="pl"/>
              </w:rPr>
              <w:t>Ustalone kryterium akceptacji można uznać za spełnione.</w:t>
            </w:r>
          </w:p>
        </w:tc>
      </w:tr>
      <w:tr w:rsidR="00D35C8B" w:rsidRPr="00487FC6" w14:paraId="755F1306" w14:textId="77777777" w:rsidTr="0070268C">
        <w:tc>
          <w:tcPr>
            <w:tcW w:w="1345" w:type="pct"/>
            <w:vAlign w:val="center"/>
          </w:tcPr>
          <w:p w14:paraId="3516E90D" w14:textId="77777777" w:rsidR="00D35C8B" w:rsidRPr="00451CE9" w:rsidRDefault="00D35C8B" w:rsidP="000764D1">
            <w:pPr>
              <w:pStyle w:val="TableEntry"/>
              <w:spacing w:before="0" w:after="0"/>
              <w:rPr>
                <w:rFonts w:ascii="Times New Roman" w:hAnsi="Times New Roman"/>
                <w:i/>
                <w:strike/>
                <w:color w:val="FF0000"/>
                <w:szCs w:val="20"/>
              </w:rPr>
            </w:pPr>
            <w:r>
              <w:rPr>
                <w:rFonts w:ascii="Times New Roman" w:hAnsi="Times New Roman"/>
                <w:szCs w:val="20"/>
                <w:lang w:val="pl"/>
              </w:rPr>
              <w:t>Współczynnik nawrotów</w:t>
            </w:r>
          </w:p>
        </w:tc>
        <w:tc>
          <w:tcPr>
            <w:tcW w:w="1090" w:type="pct"/>
            <w:vAlign w:val="center"/>
          </w:tcPr>
          <w:p w14:paraId="4AF77755" w14:textId="77777777" w:rsidR="00D35C8B" w:rsidRPr="00451CE9" w:rsidRDefault="00D35C8B" w:rsidP="000764D1">
            <w:pPr>
              <w:pStyle w:val="TableEntry"/>
              <w:spacing w:before="0" w:after="0"/>
              <w:jc w:val="center"/>
              <w:rPr>
                <w:rFonts w:ascii="Times New Roman" w:hAnsi="Times New Roman"/>
                <w:i/>
                <w:color w:val="FF0000"/>
                <w:szCs w:val="20"/>
              </w:rPr>
            </w:pPr>
            <w:r>
              <w:rPr>
                <w:rFonts w:ascii="Times New Roman" w:hAnsi="Times New Roman"/>
                <w:szCs w:val="20"/>
                <w:lang w:val="pl"/>
              </w:rPr>
              <w:t>≤2,6%</w:t>
            </w:r>
          </w:p>
        </w:tc>
        <w:tc>
          <w:tcPr>
            <w:tcW w:w="1280" w:type="pct"/>
            <w:vAlign w:val="center"/>
          </w:tcPr>
          <w:p w14:paraId="12A9C908"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hAnsi="Times New Roman"/>
                <w:szCs w:val="20"/>
                <w:lang w:val="pl"/>
              </w:rPr>
              <w:t>Brak wyników</w:t>
            </w:r>
          </w:p>
        </w:tc>
        <w:tc>
          <w:tcPr>
            <w:tcW w:w="1280" w:type="pct"/>
          </w:tcPr>
          <w:p w14:paraId="1691E085" w14:textId="77777777" w:rsidR="00D35C8B" w:rsidRPr="00487FC6" w:rsidRDefault="00D35C8B" w:rsidP="00F318BB">
            <w:pPr>
              <w:pStyle w:val="TableEntry"/>
              <w:spacing w:before="0" w:after="0"/>
              <w:rPr>
                <w:rFonts w:ascii="Times New Roman" w:hAnsi="Times New Roman"/>
                <w:iCs/>
                <w:szCs w:val="20"/>
                <w:lang w:val="pl-PL"/>
              </w:rPr>
            </w:pPr>
            <w:r>
              <w:rPr>
                <w:rFonts w:ascii="Times New Roman" w:hAnsi="Times New Roman"/>
                <w:szCs w:val="20"/>
                <w:lang w:val="pl"/>
              </w:rPr>
              <w:t>Ustalone kryterium akceptacji można uznać za spełnione.</w:t>
            </w:r>
          </w:p>
        </w:tc>
      </w:tr>
      <w:tr w:rsidR="00D35C8B" w:rsidRPr="00487FC6" w14:paraId="1A7BE56D" w14:textId="77777777" w:rsidTr="0070268C">
        <w:tc>
          <w:tcPr>
            <w:tcW w:w="1345" w:type="pct"/>
            <w:vAlign w:val="center"/>
          </w:tcPr>
          <w:p w14:paraId="5B69BCAC" w14:textId="77777777" w:rsidR="00D35C8B" w:rsidRPr="00451CE9" w:rsidRDefault="00D35C8B" w:rsidP="000764D1">
            <w:pPr>
              <w:pStyle w:val="TableEntry"/>
              <w:spacing w:before="0" w:after="0"/>
              <w:rPr>
                <w:rFonts w:ascii="Times New Roman" w:hAnsi="Times New Roman"/>
                <w:i/>
                <w:strike/>
                <w:color w:val="FF0000"/>
                <w:szCs w:val="20"/>
              </w:rPr>
            </w:pPr>
            <w:r>
              <w:rPr>
                <w:rFonts w:ascii="Times New Roman" w:hAnsi="Times New Roman"/>
                <w:szCs w:val="20"/>
                <w:lang w:val="pl"/>
              </w:rPr>
              <w:t>Współczynnik śmiertelności</w:t>
            </w:r>
          </w:p>
        </w:tc>
        <w:tc>
          <w:tcPr>
            <w:tcW w:w="1090" w:type="pct"/>
            <w:vAlign w:val="center"/>
          </w:tcPr>
          <w:p w14:paraId="0277F71E" w14:textId="77777777" w:rsidR="00D35C8B" w:rsidRPr="00451CE9" w:rsidRDefault="00D35C8B" w:rsidP="000764D1">
            <w:pPr>
              <w:pStyle w:val="TableEntry"/>
              <w:spacing w:before="0" w:after="0"/>
              <w:jc w:val="center"/>
              <w:rPr>
                <w:rFonts w:ascii="Times New Roman" w:hAnsi="Times New Roman"/>
                <w:i/>
                <w:color w:val="FF0000"/>
                <w:szCs w:val="20"/>
              </w:rPr>
            </w:pPr>
            <w:r>
              <w:rPr>
                <w:rFonts w:ascii="Times New Roman" w:hAnsi="Times New Roman"/>
                <w:szCs w:val="20"/>
                <w:lang w:val="pl"/>
              </w:rPr>
              <w:t>≤0,37%</w:t>
            </w:r>
          </w:p>
        </w:tc>
        <w:tc>
          <w:tcPr>
            <w:tcW w:w="1280" w:type="pct"/>
            <w:vAlign w:val="center"/>
          </w:tcPr>
          <w:p w14:paraId="4F4FEB33"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hAnsi="Times New Roman"/>
                <w:szCs w:val="20"/>
                <w:lang w:val="pl"/>
              </w:rPr>
              <w:t>Brak wyników</w:t>
            </w:r>
          </w:p>
        </w:tc>
        <w:tc>
          <w:tcPr>
            <w:tcW w:w="1280" w:type="pct"/>
          </w:tcPr>
          <w:p w14:paraId="47FEF14D" w14:textId="77777777" w:rsidR="00D35C8B" w:rsidRPr="00487FC6" w:rsidRDefault="00D35C8B" w:rsidP="00F318BB">
            <w:pPr>
              <w:pStyle w:val="TableEntry"/>
              <w:spacing w:before="0" w:after="0"/>
              <w:rPr>
                <w:rFonts w:ascii="Times New Roman" w:hAnsi="Times New Roman"/>
                <w:iCs/>
                <w:szCs w:val="20"/>
                <w:lang w:val="pl-PL"/>
              </w:rPr>
            </w:pPr>
            <w:r>
              <w:rPr>
                <w:rFonts w:ascii="Times New Roman" w:hAnsi="Times New Roman"/>
                <w:szCs w:val="20"/>
                <w:lang w:val="pl"/>
              </w:rPr>
              <w:t>Ustalone kryterium akceptacji można uznać za spełnione.</w:t>
            </w:r>
          </w:p>
        </w:tc>
      </w:tr>
      <w:tr w:rsidR="00D35C8B" w:rsidRPr="00487FC6" w14:paraId="3D5754F4" w14:textId="77777777" w:rsidTr="0070268C">
        <w:tc>
          <w:tcPr>
            <w:tcW w:w="1345" w:type="pct"/>
            <w:vAlign w:val="center"/>
          </w:tcPr>
          <w:p w14:paraId="1E1D40E5" w14:textId="77777777" w:rsidR="00D35C8B" w:rsidRPr="00451CE9" w:rsidRDefault="00D35C8B" w:rsidP="000764D1">
            <w:pPr>
              <w:pStyle w:val="TableEntry"/>
              <w:spacing w:before="0" w:after="0"/>
              <w:rPr>
                <w:rFonts w:ascii="Times New Roman" w:hAnsi="Times New Roman"/>
                <w:i/>
                <w:strike/>
                <w:color w:val="FF0000"/>
                <w:szCs w:val="20"/>
              </w:rPr>
            </w:pPr>
            <w:r>
              <w:rPr>
                <w:rFonts w:ascii="Times New Roman" w:hAnsi="Times New Roman"/>
                <w:szCs w:val="20"/>
                <w:lang w:val="pl"/>
              </w:rPr>
              <w:t>Ogólny wskaźnik powikłań</w:t>
            </w:r>
          </w:p>
        </w:tc>
        <w:tc>
          <w:tcPr>
            <w:tcW w:w="1090" w:type="pct"/>
            <w:vAlign w:val="center"/>
          </w:tcPr>
          <w:p w14:paraId="634F50CE" w14:textId="77777777" w:rsidR="00D35C8B" w:rsidRPr="00451CE9" w:rsidRDefault="00D35C8B" w:rsidP="000764D1">
            <w:pPr>
              <w:pStyle w:val="TableEntry"/>
              <w:spacing w:before="0" w:after="0"/>
              <w:rPr>
                <w:rFonts w:ascii="Times New Roman" w:hAnsi="Times New Roman"/>
                <w:i/>
                <w:color w:val="FF0000"/>
                <w:szCs w:val="20"/>
              </w:rPr>
            </w:pPr>
            <w:r>
              <w:rPr>
                <w:rFonts w:ascii="Times New Roman" w:hAnsi="Times New Roman"/>
                <w:szCs w:val="20"/>
                <w:lang w:val="pl"/>
              </w:rPr>
              <w:t>≤5,94%</w:t>
            </w:r>
          </w:p>
        </w:tc>
        <w:tc>
          <w:tcPr>
            <w:tcW w:w="1280" w:type="pct"/>
            <w:vAlign w:val="center"/>
          </w:tcPr>
          <w:p w14:paraId="74DBD0D7" w14:textId="77777777" w:rsidR="00D35C8B" w:rsidRPr="00451CE9" w:rsidRDefault="00D35C8B" w:rsidP="000764D1">
            <w:pPr>
              <w:pStyle w:val="TableEntry"/>
              <w:spacing w:before="0" w:after="0"/>
              <w:rPr>
                <w:rFonts w:ascii="Times New Roman" w:hAnsi="Times New Roman"/>
                <w:iCs/>
                <w:szCs w:val="20"/>
              </w:rPr>
            </w:pPr>
            <w:r>
              <w:rPr>
                <w:rFonts w:ascii="Times New Roman" w:hAnsi="Times New Roman"/>
                <w:lang w:val="pl"/>
              </w:rPr>
              <w:t xml:space="preserve">Średnia ważona: </w:t>
            </w:r>
            <w:r>
              <w:rPr>
                <w:rFonts w:ascii="Times New Roman" w:hAnsi="Times New Roman"/>
                <w:szCs w:val="20"/>
                <w:lang w:val="pl"/>
              </w:rPr>
              <w:t>0%;</w:t>
            </w:r>
          </w:p>
          <w:p w14:paraId="2FE7B86D" w14:textId="77777777" w:rsidR="00D35C8B" w:rsidRPr="00451CE9" w:rsidRDefault="00D35C8B" w:rsidP="000764D1">
            <w:pPr>
              <w:pStyle w:val="TableEntry"/>
              <w:spacing w:before="0" w:after="0"/>
              <w:rPr>
                <w:rFonts w:ascii="Times New Roman" w:hAnsi="Times New Roman"/>
                <w:iCs/>
                <w:szCs w:val="20"/>
              </w:rPr>
            </w:pPr>
            <w:r>
              <w:rPr>
                <w:rFonts w:ascii="Times New Roman" w:hAnsi="Times New Roman"/>
                <w:lang w:val="pl"/>
              </w:rPr>
              <w:t>95% CI: (0, 0)</w:t>
            </w:r>
          </w:p>
        </w:tc>
        <w:tc>
          <w:tcPr>
            <w:tcW w:w="1280" w:type="pct"/>
            <w:vAlign w:val="center"/>
          </w:tcPr>
          <w:p w14:paraId="679AEBDC" w14:textId="77777777" w:rsidR="00D35C8B" w:rsidRPr="00487FC6" w:rsidRDefault="00D35C8B" w:rsidP="000764D1">
            <w:pPr>
              <w:pStyle w:val="TableEntry"/>
              <w:spacing w:before="0" w:after="0"/>
              <w:rPr>
                <w:rFonts w:ascii="Times New Roman" w:hAnsi="Times New Roman"/>
                <w:lang w:val="pl-PL"/>
              </w:rPr>
            </w:pPr>
            <w:r>
              <w:rPr>
                <w:rFonts w:ascii="Times New Roman" w:hAnsi="Times New Roman"/>
                <w:szCs w:val="20"/>
                <w:lang w:val="pl"/>
              </w:rPr>
              <w:t xml:space="preserve">Tak, </w:t>
            </w:r>
            <w:r>
              <w:rPr>
                <w:rFonts w:ascii="Times New Roman" w:hAnsi="Times New Roman"/>
                <w:lang w:val="pl"/>
              </w:rPr>
              <w:t>przyjęte kryterium akceptacji zostało spełnione.</w:t>
            </w:r>
          </w:p>
        </w:tc>
      </w:tr>
      <w:tr w:rsidR="00D35C8B" w:rsidRPr="00451CE9" w14:paraId="1DA0962C" w14:textId="77777777" w:rsidTr="0070268C">
        <w:tc>
          <w:tcPr>
            <w:tcW w:w="4996" w:type="pct"/>
            <w:gridSpan w:val="4"/>
          </w:tcPr>
          <w:p w14:paraId="5A62DC0C" w14:textId="77777777" w:rsidR="00D35C8B" w:rsidRPr="00451CE9" w:rsidRDefault="00D35C8B" w:rsidP="000764D1">
            <w:pPr>
              <w:pStyle w:val="TableEntry"/>
              <w:spacing w:before="0" w:after="0"/>
              <w:jc w:val="both"/>
              <w:rPr>
                <w:rFonts w:ascii="Times New Roman" w:hAnsi="Times New Roman"/>
                <w:iCs/>
                <w:szCs w:val="20"/>
              </w:rPr>
            </w:pPr>
            <w:r>
              <w:rPr>
                <w:rFonts w:ascii="Times New Roman" w:hAnsi="Times New Roman"/>
                <w:b/>
                <w:bCs/>
                <w:szCs w:val="20"/>
                <w:lang w:val="pl"/>
              </w:rPr>
              <w:t>Skuteczność</w:t>
            </w:r>
          </w:p>
        </w:tc>
      </w:tr>
      <w:tr w:rsidR="00D35C8B" w:rsidRPr="00487FC6" w14:paraId="1B15877D" w14:textId="77777777" w:rsidTr="0070268C">
        <w:tc>
          <w:tcPr>
            <w:tcW w:w="1345" w:type="pct"/>
            <w:vAlign w:val="center"/>
          </w:tcPr>
          <w:p w14:paraId="34ADD959" w14:textId="77777777" w:rsidR="00D35C8B" w:rsidRPr="00451CE9" w:rsidRDefault="00D35C8B" w:rsidP="000764D1">
            <w:pPr>
              <w:pStyle w:val="TableEntry"/>
              <w:spacing w:before="0" w:after="0"/>
              <w:rPr>
                <w:rFonts w:ascii="Times New Roman" w:hAnsi="Times New Roman"/>
                <w:szCs w:val="20"/>
              </w:rPr>
            </w:pPr>
            <w:r>
              <w:rPr>
                <w:rFonts w:ascii="Times New Roman" w:hAnsi="Times New Roman"/>
                <w:szCs w:val="20"/>
                <w:lang w:val="pl"/>
              </w:rPr>
              <w:t>Wskaźnik awaryjności cewnika:</w:t>
            </w:r>
          </w:p>
          <w:p w14:paraId="0C77EA20" w14:textId="77777777" w:rsidR="00D35C8B" w:rsidRPr="00451CE9" w:rsidRDefault="00D35C8B" w:rsidP="00390948">
            <w:pPr>
              <w:pStyle w:val="TableEntry"/>
              <w:numPr>
                <w:ilvl w:val="0"/>
                <w:numId w:val="11"/>
              </w:numPr>
              <w:spacing w:before="0" w:after="0"/>
              <w:rPr>
                <w:rFonts w:ascii="Times New Roman" w:hAnsi="Times New Roman"/>
                <w:iCs/>
                <w:szCs w:val="20"/>
              </w:rPr>
            </w:pPr>
            <w:r>
              <w:rPr>
                <w:rFonts w:ascii="Times New Roman" w:hAnsi="Times New Roman"/>
                <w:szCs w:val="20"/>
                <w:lang w:val="pl"/>
              </w:rPr>
              <w:t>Niedrożność cewnika</w:t>
            </w:r>
          </w:p>
        </w:tc>
        <w:tc>
          <w:tcPr>
            <w:tcW w:w="1090" w:type="pct"/>
            <w:vAlign w:val="center"/>
          </w:tcPr>
          <w:p w14:paraId="6F5D8957"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hAnsi="Times New Roman"/>
                <w:szCs w:val="20"/>
                <w:lang w:val="pl"/>
              </w:rPr>
              <w:t>≤4,0%</w:t>
            </w:r>
          </w:p>
        </w:tc>
        <w:tc>
          <w:tcPr>
            <w:tcW w:w="1280" w:type="pct"/>
            <w:vAlign w:val="center"/>
          </w:tcPr>
          <w:p w14:paraId="726AC5E3"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hAnsi="Times New Roman"/>
                <w:szCs w:val="20"/>
                <w:lang w:val="pl"/>
              </w:rPr>
              <w:t>Brak wyników</w:t>
            </w:r>
          </w:p>
        </w:tc>
        <w:tc>
          <w:tcPr>
            <w:tcW w:w="1280" w:type="pct"/>
          </w:tcPr>
          <w:p w14:paraId="05369C44" w14:textId="77777777" w:rsidR="00D35C8B" w:rsidRPr="00487FC6" w:rsidRDefault="00D35C8B" w:rsidP="00F318BB">
            <w:pPr>
              <w:pStyle w:val="TableEntry"/>
              <w:spacing w:before="0" w:after="0"/>
              <w:rPr>
                <w:rFonts w:ascii="Times New Roman" w:hAnsi="Times New Roman"/>
                <w:iCs/>
                <w:szCs w:val="20"/>
                <w:lang w:val="pl-PL"/>
              </w:rPr>
            </w:pPr>
            <w:r>
              <w:rPr>
                <w:rFonts w:ascii="Times New Roman" w:hAnsi="Times New Roman"/>
                <w:szCs w:val="20"/>
                <w:lang w:val="pl"/>
              </w:rPr>
              <w:t>Ustalone kryterium akceptacji można uznać za spełnione.</w:t>
            </w:r>
          </w:p>
        </w:tc>
      </w:tr>
      <w:tr w:rsidR="00D35C8B" w:rsidRPr="00487FC6" w14:paraId="2521E672" w14:textId="77777777" w:rsidTr="0070268C">
        <w:tc>
          <w:tcPr>
            <w:tcW w:w="1345" w:type="pct"/>
            <w:vAlign w:val="center"/>
          </w:tcPr>
          <w:p w14:paraId="23FB9563" w14:textId="77777777" w:rsidR="00D35C8B" w:rsidRPr="00451CE9" w:rsidRDefault="00D35C8B" w:rsidP="00390948">
            <w:pPr>
              <w:pStyle w:val="TableEntry"/>
              <w:numPr>
                <w:ilvl w:val="0"/>
                <w:numId w:val="11"/>
              </w:numPr>
              <w:spacing w:before="0" w:after="0"/>
              <w:rPr>
                <w:rFonts w:ascii="Times New Roman" w:hAnsi="Times New Roman"/>
                <w:iCs/>
                <w:szCs w:val="20"/>
              </w:rPr>
            </w:pPr>
            <w:r>
              <w:rPr>
                <w:rFonts w:ascii="Times New Roman" w:hAnsi="Times New Roman"/>
                <w:szCs w:val="20"/>
                <w:lang w:val="pl"/>
              </w:rPr>
              <w:t>Przemieszczenie/wysunięcie cewnika</w:t>
            </w:r>
          </w:p>
        </w:tc>
        <w:tc>
          <w:tcPr>
            <w:tcW w:w="1090" w:type="pct"/>
            <w:vAlign w:val="center"/>
          </w:tcPr>
          <w:p w14:paraId="059EBBAE"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hAnsi="Times New Roman"/>
                <w:szCs w:val="20"/>
                <w:lang w:val="pl"/>
              </w:rPr>
              <w:t>≤4,47%</w:t>
            </w:r>
          </w:p>
        </w:tc>
        <w:tc>
          <w:tcPr>
            <w:tcW w:w="1280" w:type="pct"/>
            <w:vAlign w:val="center"/>
          </w:tcPr>
          <w:p w14:paraId="3592A4FB"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hAnsi="Times New Roman"/>
                <w:szCs w:val="20"/>
                <w:lang w:val="pl"/>
              </w:rPr>
              <w:t>Brak wyników</w:t>
            </w:r>
          </w:p>
        </w:tc>
        <w:tc>
          <w:tcPr>
            <w:tcW w:w="1280" w:type="pct"/>
          </w:tcPr>
          <w:p w14:paraId="55CFEF73" w14:textId="77777777" w:rsidR="00D35C8B" w:rsidRPr="00487FC6" w:rsidRDefault="00D35C8B" w:rsidP="00F318BB">
            <w:pPr>
              <w:pStyle w:val="TableEntry"/>
              <w:spacing w:before="0" w:after="0"/>
              <w:rPr>
                <w:rFonts w:ascii="Times New Roman" w:hAnsi="Times New Roman"/>
                <w:iCs/>
                <w:szCs w:val="20"/>
                <w:lang w:val="pl-PL"/>
              </w:rPr>
            </w:pPr>
            <w:r>
              <w:rPr>
                <w:rFonts w:ascii="Times New Roman" w:hAnsi="Times New Roman"/>
                <w:szCs w:val="20"/>
                <w:lang w:val="pl"/>
              </w:rPr>
              <w:t>Ustalone kryterium akceptacji można uznać za spełnione.</w:t>
            </w:r>
          </w:p>
        </w:tc>
      </w:tr>
      <w:tr w:rsidR="00D35C8B" w:rsidRPr="00487FC6" w14:paraId="78BA6D98" w14:textId="77777777" w:rsidTr="0070268C">
        <w:tc>
          <w:tcPr>
            <w:tcW w:w="1345" w:type="pct"/>
          </w:tcPr>
          <w:p w14:paraId="20926AD3" w14:textId="77777777" w:rsidR="00D35C8B" w:rsidRPr="00487FC6" w:rsidRDefault="00D35C8B" w:rsidP="000764D1">
            <w:pPr>
              <w:pStyle w:val="TableEntry"/>
              <w:spacing w:before="0" w:after="0"/>
              <w:ind w:left="360"/>
              <w:rPr>
                <w:rFonts w:ascii="Times New Roman" w:hAnsi="Times New Roman"/>
                <w:szCs w:val="20"/>
                <w:lang w:val="pl-PL"/>
              </w:rPr>
            </w:pPr>
          </w:p>
          <w:p w14:paraId="2C18D81A" w14:textId="77777777" w:rsidR="00D35C8B" w:rsidRPr="00451CE9" w:rsidRDefault="00D35C8B" w:rsidP="00390948">
            <w:pPr>
              <w:pStyle w:val="TableEntry"/>
              <w:numPr>
                <w:ilvl w:val="0"/>
                <w:numId w:val="11"/>
              </w:numPr>
              <w:spacing w:before="0" w:after="0"/>
              <w:rPr>
                <w:rFonts w:ascii="Times New Roman" w:hAnsi="Times New Roman"/>
                <w:iCs/>
                <w:szCs w:val="20"/>
              </w:rPr>
            </w:pPr>
            <w:r>
              <w:rPr>
                <w:rFonts w:ascii="Times New Roman" w:hAnsi="Times New Roman"/>
                <w:szCs w:val="20"/>
                <w:lang w:val="pl"/>
              </w:rPr>
              <w:t xml:space="preserve">Pęknięcie cewnika </w:t>
            </w:r>
          </w:p>
        </w:tc>
        <w:tc>
          <w:tcPr>
            <w:tcW w:w="1090" w:type="pct"/>
            <w:vAlign w:val="center"/>
          </w:tcPr>
          <w:p w14:paraId="502720CE"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eastAsia="Arial Unicode MS" w:hAnsi="Times New Roman"/>
                <w:szCs w:val="20"/>
                <w:lang w:val="pl"/>
              </w:rPr>
              <w:t>Brak wyników</w:t>
            </w:r>
          </w:p>
        </w:tc>
        <w:tc>
          <w:tcPr>
            <w:tcW w:w="1280" w:type="pct"/>
            <w:vAlign w:val="center"/>
          </w:tcPr>
          <w:p w14:paraId="082263FE" w14:textId="77777777" w:rsidR="00D35C8B" w:rsidRPr="00451CE9" w:rsidRDefault="00D35C8B" w:rsidP="000764D1">
            <w:pPr>
              <w:pStyle w:val="TableEntry"/>
              <w:spacing w:before="0" w:after="0"/>
              <w:rPr>
                <w:rFonts w:ascii="Times New Roman" w:hAnsi="Times New Roman"/>
                <w:iCs/>
                <w:szCs w:val="20"/>
              </w:rPr>
            </w:pPr>
            <w:r>
              <w:rPr>
                <w:rFonts w:ascii="Times New Roman" w:hAnsi="Times New Roman"/>
                <w:lang w:val="pl"/>
              </w:rPr>
              <w:t xml:space="preserve">Średnia ważona: </w:t>
            </w:r>
            <w:r>
              <w:rPr>
                <w:rFonts w:ascii="Times New Roman" w:hAnsi="Times New Roman"/>
                <w:szCs w:val="20"/>
                <w:lang w:val="pl"/>
              </w:rPr>
              <w:t>1,7%;</w:t>
            </w:r>
          </w:p>
          <w:p w14:paraId="2A62C2FE" w14:textId="77777777" w:rsidR="00D35C8B" w:rsidRPr="00487FC6" w:rsidRDefault="00D35C8B" w:rsidP="000764D1">
            <w:pPr>
              <w:pStyle w:val="TableEntry"/>
              <w:spacing w:before="0" w:after="0"/>
              <w:jc w:val="both"/>
              <w:rPr>
                <w:rFonts w:ascii="Times New Roman" w:hAnsi="Times New Roman"/>
                <w:iCs/>
                <w:szCs w:val="20"/>
                <w:lang w:val="pl-PL"/>
              </w:rPr>
            </w:pPr>
            <w:r>
              <w:rPr>
                <w:rFonts w:ascii="Times New Roman" w:hAnsi="Times New Roman"/>
                <w:lang w:val="pl"/>
              </w:rPr>
              <w:t>95% CI: b.d. (dane pochodzą z jednego artykułu, stąd CI nie ma zastosowania)</w:t>
            </w:r>
          </w:p>
        </w:tc>
        <w:tc>
          <w:tcPr>
            <w:tcW w:w="1280" w:type="pct"/>
          </w:tcPr>
          <w:p w14:paraId="29DF5B33" w14:textId="77777777" w:rsidR="00D35C8B" w:rsidRPr="00487FC6" w:rsidRDefault="00D35C8B" w:rsidP="00F318BB">
            <w:pPr>
              <w:pStyle w:val="TableEntry"/>
              <w:spacing w:before="0" w:after="0"/>
              <w:rPr>
                <w:rFonts w:ascii="Times New Roman" w:hAnsi="Times New Roman"/>
                <w:iCs/>
                <w:szCs w:val="20"/>
                <w:lang w:val="pl-PL"/>
              </w:rPr>
            </w:pPr>
            <w:r>
              <w:rPr>
                <w:rFonts w:ascii="Times New Roman" w:hAnsi="Times New Roman"/>
                <w:szCs w:val="20"/>
                <w:lang w:val="pl"/>
              </w:rPr>
              <w:t>Ustalone kryterium akceptacji można uznać za spełnione.</w:t>
            </w:r>
          </w:p>
        </w:tc>
      </w:tr>
      <w:tr w:rsidR="00D35C8B" w:rsidRPr="00487FC6" w14:paraId="32FFAD1B" w14:textId="77777777" w:rsidTr="0070268C">
        <w:tc>
          <w:tcPr>
            <w:tcW w:w="1345" w:type="pct"/>
          </w:tcPr>
          <w:p w14:paraId="230B57A8" w14:textId="77777777" w:rsidR="00D35C8B" w:rsidRPr="00451CE9" w:rsidRDefault="00D35C8B" w:rsidP="00390948">
            <w:pPr>
              <w:pStyle w:val="TableEntry"/>
              <w:numPr>
                <w:ilvl w:val="0"/>
                <w:numId w:val="11"/>
              </w:numPr>
              <w:spacing w:before="0" w:after="0"/>
              <w:rPr>
                <w:rFonts w:ascii="Times New Roman" w:hAnsi="Times New Roman"/>
                <w:iCs/>
                <w:szCs w:val="20"/>
              </w:rPr>
            </w:pPr>
            <w:r>
              <w:rPr>
                <w:rFonts w:ascii="Times New Roman" w:hAnsi="Times New Roman"/>
                <w:szCs w:val="20"/>
                <w:lang w:val="pl"/>
              </w:rPr>
              <w:t>Wyciek wokół cewnika/nieszczelność</w:t>
            </w:r>
          </w:p>
        </w:tc>
        <w:tc>
          <w:tcPr>
            <w:tcW w:w="1090" w:type="pct"/>
            <w:vAlign w:val="center"/>
          </w:tcPr>
          <w:p w14:paraId="052E9031"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hAnsi="Times New Roman"/>
                <w:szCs w:val="20"/>
                <w:lang w:val="pl"/>
              </w:rPr>
              <w:t>≤4,7%</w:t>
            </w:r>
          </w:p>
        </w:tc>
        <w:tc>
          <w:tcPr>
            <w:tcW w:w="1280" w:type="pct"/>
            <w:vAlign w:val="center"/>
          </w:tcPr>
          <w:p w14:paraId="665E5834"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hAnsi="Times New Roman"/>
                <w:szCs w:val="20"/>
                <w:lang w:val="pl"/>
              </w:rPr>
              <w:t>Brak wyników</w:t>
            </w:r>
          </w:p>
        </w:tc>
        <w:tc>
          <w:tcPr>
            <w:tcW w:w="1280" w:type="pct"/>
          </w:tcPr>
          <w:p w14:paraId="4C6AA9C4" w14:textId="77777777" w:rsidR="00D35C8B" w:rsidRPr="00487FC6" w:rsidRDefault="00D35C8B" w:rsidP="00F318BB">
            <w:pPr>
              <w:pStyle w:val="TableEntry"/>
              <w:spacing w:before="0" w:after="0"/>
              <w:rPr>
                <w:rFonts w:ascii="Times New Roman" w:hAnsi="Times New Roman"/>
                <w:iCs/>
                <w:szCs w:val="20"/>
                <w:highlight w:val="yellow"/>
                <w:lang w:val="pl-PL"/>
              </w:rPr>
            </w:pPr>
            <w:r>
              <w:rPr>
                <w:rFonts w:ascii="Times New Roman" w:hAnsi="Times New Roman"/>
                <w:szCs w:val="20"/>
                <w:lang w:val="pl"/>
              </w:rPr>
              <w:t>Ustalone kryterium akceptacji można uznać za spełnione.</w:t>
            </w:r>
          </w:p>
        </w:tc>
      </w:tr>
      <w:tr w:rsidR="00D35C8B" w:rsidRPr="00487FC6" w14:paraId="5A34465D" w14:textId="77777777" w:rsidTr="0070268C">
        <w:tc>
          <w:tcPr>
            <w:tcW w:w="1345" w:type="pct"/>
            <w:vAlign w:val="center"/>
          </w:tcPr>
          <w:p w14:paraId="15A0A3AD" w14:textId="77777777" w:rsidR="00D35C8B" w:rsidRPr="00451CE9" w:rsidRDefault="00D35C8B" w:rsidP="000764D1">
            <w:pPr>
              <w:pStyle w:val="TableEntry"/>
              <w:spacing w:before="0" w:after="0"/>
              <w:rPr>
                <w:rFonts w:ascii="Times New Roman" w:hAnsi="Times New Roman"/>
                <w:iCs/>
                <w:color w:val="FF0000"/>
                <w:szCs w:val="20"/>
              </w:rPr>
            </w:pPr>
            <w:r>
              <w:rPr>
                <w:rFonts w:ascii="Times New Roman" w:hAnsi="Times New Roman"/>
                <w:szCs w:val="20"/>
                <w:lang w:val="pl"/>
              </w:rPr>
              <w:t>Wskaźnik sukcesu klinicznego</w:t>
            </w:r>
          </w:p>
        </w:tc>
        <w:tc>
          <w:tcPr>
            <w:tcW w:w="1090" w:type="pct"/>
            <w:vAlign w:val="center"/>
          </w:tcPr>
          <w:p w14:paraId="4EB3E689"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eastAsia="Arial Unicode MS" w:hAnsi="Times New Roman"/>
                <w:szCs w:val="20"/>
                <w:lang w:val="pl"/>
              </w:rPr>
              <w:t>≥97,48%</w:t>
            </w:r>
          </w:p>
        </w:tc>
        <w:tc>
          <w:tcPr>
            <w:tcW w:w="1280" w:type="pct"/>
            <w:vAlign w:val="center"/>
          </w:tcPr>
          <w:p w14:paraId="669FE292" w14:textId="77777777" w:rsidR="00D35C8B" w:rsidRPr="00487FC6" w:rsidRDefault="00D35C8B" w:rsidP="000764D1">
            <w:pPr>
              <w:pStyle w:val="TableEntry"/>
              <w:spacing w:before="0" w:after="0"/>
              <w:rPr>
                <w:rFonts w:ascii="Times New Roman" w:hAnsi="Times New Roman"/>
                <w:iCs/>
                <w:szCs w:val="20"/>
                <w:lang w:val="pl-PL"/>
              </w:rPr>
            </w:pPr>
            <w:r>
              <w:rPr>
                <w:rFonts w:ascii="Times New Roman" w:hAnsi="Times New Roman"/>
                <w:lang w:val="pl"/>
              </w:rPr>
              <w:t xml:space="preserve">Średnia ważona: </w:t>
            </w:r>
            <w:bookmarkStart w:id="62" w:name="_Hlk170341138"/>
            <w:r>
              <w:rPr>
                <w:rFonts w:ascii="Times New Roman" w:hAnsi="Times New Roman"/>
                <w:szCs w:val="20"/>
                <w:lang w:val="pl"/>
              </w:rPr>
              <w:t>100%</w:t>
            </w:r>
            <w:bookmarkEnd w:id="62"/>
            <w:r>
              <w:rPr>
                <w:rFonts w:ascii="Times New Roman" w:hAnsi="Times New Roman"/>
                <w:szCs w:val="20"/>
                <w:lang w:val="pl"/>
              </w:rPr>
              <w:t>;</w:t>
            </w:r>
          </w:p>
          <w:p w14:paraId="1EC3DBD9" w14:textId="77777777" w:rsidR="00D35C8B" w:rsidRPr="00487FC6" w:rsidRDefault="00D35C8B" w:rsidP="000764D1">
            <w:pPr>
              <w:pStyle w:val="TableEntry"/>
              <w:spacing w:before="0" w:after="0"/>
              <w:jc w:val="both"/>
              <w:rPr>
                <w:rFonts w:ascii="Times New Roman" w:hAnsi="Times New Roman"/>
                <w:iCs/>
                <w:szCs w:val="20"/>
                <w:lang w:val="pl-PL"/>
              </w:rPr>
            </w:pPr>
            <w:r>
              <w:rPr>
                <w:rFonts w:ascii="Times New Roman" w:hAnsi="Times New Roman"/>
                <w:lang w:val="pl"/>
              </w:rPr>
              <w:t>95% CI: NA (wartość odchylenia standardowego jest zerowa, dlatego nie można obliczyć CI)</w:t>
            </w:r>
          </w:p>
        </w:tc>
        <w:tc>
          <w:tcPr>
            <w:tcW w:w="1280" w:type="pct"/>
          </w:tcPr>
          <w:p w14:paraId="5AD5E162" w14:textId="77777777" w:rsidR="00D35C8B" w:rsidRPr="00487FC6" w:rsidRDefault="00D35C8B" w:rsidP="000764D1">
            <w:pPr>
              <w:pStyle w:val="TableEntry"/>
              <w:spacing w:before="0" w:after="0"/>
              <w:jc w:val="both"/>
              <w:rPr>
                <w:rFonts w:ascii="Times New Roman" w:hAnsi="Times New Roman"/>
                <w:iCs/>
                <w:szCs w:val="20"/>
                <w:lang w:val="pl-PL"/>
              </w:rPr>
            </w:pPr>
            <w:r>
              <w:rPr>
                <w:rFonts w:ascii="Times New Roman" w:hAnsi="Times New Roman"/>
                <w:szCs w:val="20"/>
                <w:lang w:val="pl"/>
              </w:rPr>
              <w:t xml:space="preserve">Tak, </w:t>
            </w:r>
            <w:r>
              <w:rPr>
                <w:rFonts w:ascii="Times New Roman" w:hAnsi="Times New Roman"/>
                <w:lang w:val="pl"/>
              </w:rPr>
              <w:t>przyjęte kryterium akceptacji zostało spełnione.</w:t>
            </w:r>
          </w:p>
        </w:tc>
      </w:tr>
      <w:tr w:rsidR="00D35C8B" w:rsidRPr="00487FC6" w14:paraId="1DC9F921" w14:textId="77777777" w:rsidTr="0070268C">
        <w:tc>
          <w:tcPr>
            <w:tcW w:w="1345" w:type="pct"/>
            <w:vAlign w:val="center"/>
          </w:tcPr>
          <w:p w14:paraId="227C4EDB" w14:textId="77777777" w:rsidR="00D35C8B" w:rsidRPr="00451CE9" w:rsidRDefault="00D35C8B" w:rsidP="000764D1">
            <w:pPr>
              <w:pStyle w:val="TableEntry"/>
              <w:spacing w:before="0" w:after="0"/>
              <w:rPr>
                <w:rFonts w:ascii="Times New Roman" w:hAnsi="Times New Roman"/>
                <w:iCs/>
                <w:szCs w:val="20"/>
              </w:rPr>
            </w:pPr>
            <w:r>
              <w:rPr>
                <w:rFonts w:ascii="Times New Roman" w:hAnsi="Times New Roman"/>
                <w:szCs w:val="20"/>
                <w:lang w:val="pl"/>
              </w:rPr>
              <w:t>Wskaźnik sukcesu klinicznego</w:t>
            </w:r>
          </w:p>
        </w:tc>
        <w:tc>
          <w:tcPr>
            <w:tcW w:w="1090" w:type="pct"/>
            <w:vAlign w:val="center"/>
          </w:tcPr>
          <w:p w14:paraId="15E9DEB5"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eastAsia="Arial Unicode MS" w:hAnsi="Times New Roman"/>
                <w:szCs w:val="20"/>
                <w:lang w:val="pl"/>
              </w:rPr>
              <w:t>≥84,7%</w:t>
            </w:r>
          </w:p>
        </w:tc>
        <w:tc>
          <w:tcPr>
            <w:tcW w:w="1280" w:type="pct"/>
            <w:vAlign w:val="center"/>
          </w:tcPr>
          <w:p w14:paraId="4811939B" w14:textId="77777777" w:rsidR="00D35C8B" w:rsidRPr="00451CE9" w:rsidRDefault="00D35C8B" w:rsidP="000764D1">
            <w:pPr>
              <w:pStyle w:val="TableEntry"/>
              <w:spacing w:before="0" w:after="0"/>
              <w:ind w:right="-58"/>
              <w:rPr>
                <w:rFonts w:ascii="Times New Roman" w:hAnsi="Times New Roman"/>
                <w:iCs/>
                <w:szCs w:val="20"/>
              </w:rPr>
            </w:pPr>
            <w:r>
              <w:rPr>
                <w:rFonts w:ascii="Times New Roman" w:hAnsi="Times New Roman"/>
                <w:lang w:val="pl"/>
              </w:rPr>
              <w:t xml:space="preserve">Średnia ważona: </w:t>
            </w:r>
            <w:bookmarkStart w:id="63" w:name="_Hlk170341397"/>
            <w:r>
              <w:rPr>
                <w:rFonts w:ascii="Times New Roman" w:hAnsi="Times New Roman"/>
                <w:szCs w:val="20"/>
                <w:lang w:val="pl"/>
              </w:rPr>
              <w:t>97,90%;</w:t>
            </w:r>
          </w:p>
          <w:p w14:paraId="65587095" w14:textId="77777777" w:rsidR="00D35C8B" w:rsidRPr="00451CE9" w:rsidRDefault="00D35C8B" w:rsidP="000764D1">
            <w:pPr>
              <w:pStyle w:val="TableEntry"/>
              <w:spacing w:before="0" w:after="0"/>
              <w:rPr>
                <w:rFonts w:ascii="Times New Roman" w:hAnsi="Times New Roman"/>
                <w:iCs/>
                <w:szCs w:val="20"/>
              </w:rPr>
            </w:pPr>
            <w:r>
              <w:rPr>
                <w:rFonts w:ascii="Times New Roman" w:hAnsi="Times New Roman"/>
                <w:lang w:val="pl"/>
              </w:rPr>
              <w:t>95% CI (97,605, 98,206)</w:t>
            </w:r>
            <w:bookmarkEnd w:id="63"/>
          </w:p>
        </w:tc>
        <w:tc>
          <w:tcPr>
            <w:tcW w:w="1280" w:type="pct"/>
          </w:tcPr>
          <w:p w14:paraId="0CE3E4B7" w14:textId="77777777" w:rsidR="00D35C8B" w:rsidRPr="00487FC6" w:rsidRDefault="00D35C8B" w:rsidP="000764D1">
            <w:pPr>
              <w:pStyle w:val="TableEntry"/>
              <w:spacing w:before="0" w:after="0"/>
              <w:jc w:val="both"/>
              <w:rPr>
                <w:rFonts w:ascii="Times New Roman" w:hAnsi="Times New Roman"/>
                <w:iCs/>
                <w:szCs w:val="20"/>
                <w:lang w:val="pl-PL"/>
              </w:rPr>
            </w:pPr>
            <w:r>
              <w:rPr>
                <w:rFonts w:ascii="Times New Roman" w:hAnsi="Times New Roman"/>
                <w:szCs w:val="20"/>
                <w:lang w:val="pl"/>
              </w:rPr>
              <w:t xml:space="preserve">Tak, </w:t>
            </w:r>
            <w:r>
              <w:rPr>
                <w:rFonts w:ascii="Times New Roman" w:hAnsi="Times New Roman"/>
                <w:lang w:val="pl"/>
              </w:rPr>
              <w:t>przyjęte kryterium akceptacji zostało spełnione.</w:t>
            </w:r>
          </w:p>
        </w:tc>
      </w:tr>
    </w:tbl>
    <w:p w14:paraId="01E5A74C" w14:textId="0DADA0ED" w:rsidR="00253898" w:rsidRPr="00451CE9" w:rsidRDefault="00D35C8B" w:rsidP="005C6F64">
      <w:pPr>
        <w:pStyle w:val="BT1BodyTextI1"/>
        <w:ind w:left="810" w:hanging="450"/>
        <w:rPr>
          <w:rFonts w:ascii="Times New Roman" w:hAnsi="Times New Roman" w:cs="Times New Roman"/>
          <w:iCs/>
          <w:sz w:val="16"/>
          <w:szCs w:val="16"/>
        </w:rPr>
      </w:pPr>
      <w:r>
        <w:rPr>
          <w:rFonts w:ascii="Times New Roman" w:hAnsi="Times New Roman" w:cs="Times New Roman"/>
          <w:sz w:val="18"/>
          <w:szCs w:val="18"/>
          <w:lang w:val="pl"/>
        </w:rPr>
        <w:t xml:space="preserve">    Brak wyników: Nie zgłoszono</w:t>
      </w:r>
    </w:p>
    <w:p w14:paraId="44F3625E" w14:textId="602BDE46" w:rsidR="008745ED" w:rsidRPr="00487FC6" w:rsidRDefault="008745ED" w:rsidP="00042B91">
      <w:pPr>
        <w:pStyle w:val="Heading1"/>
        <w:rPr>
          <w:rFonts w:cs="Times New Roman"/>
          <w:color w:val="auto"/>
          <w:lang w:val="pl-PL"/>
        </w:rPr>
      </w:pPr>
      <w:bookmarkStart w:id="64" w:name="_Toc212114486"/>
      <w:r>
        <w:rPr>
          <w:rFonts w:cs="Times New Roman"/>
          <w:bCs/>
          <w:color w:val="auto"/>
          <w:lang w:val="pl"/>
        </w:rPr>
        <w:t>Bieżąca lub planowana obserwacja kliniczna po wprowadzeniu produktu do obrotu.</w:t>
      </w:r>
      <w:bookmarkEnd w:id="64"/>
    </w:p>
    <w:p w14:paraId="77ABA9EC" w14:textId="31AAEFEE" w:rsidR="002C1C0D" w:rsidRPr="00487FC6" w:rsidRDefault="007122CE" w:rsidP="007122CE">
      <w:pPr>
        <w:spacing w:after="120" w:afterAutospacing="0" w:line="240" w:lineRule="auto"/>
        <w:rPr>
          <w:rFonts w:eastAsia="Times New Roman" w:cs="Times New Roman"/>
          <w:sz w:val="22"/>
          <w:lang w:val="pl-PL"/>
        </w:rPr>
      </w:pPr>
      <w:r>
        <w:rPr>
          <w:rFonts w:cs="Times New Roman"/>
          <w:sz w:val="22"/>
          <w:lang w:val="pl"/>
        </w:rPr>
        <w:t>Tabela 5.5-1: Ogólna metoda gromadzenia danych PMCF: Literatura naukowa i</w:t>
      </w:r>
      <w:r>
        <w:rPr>
          <w:rFonts w:cs="Times New Roman"/>
          <w:lang w:val="pl"/>
        </w:rPr>
        <w:t xml:space="preserve"> </w:t>
      </w:r>
      <w:r>
        <w:rPr>
          <w:rFonts w:cs="Times New Roman"/>
          <w:sz w:val="22"/>
          <w:lang w:val="pl"/>
        </w:rPr>
        <w:t>Raporty z nadzoru po wprowadzeniu do obrotu (PMCFP-0030 Rev E)</w:t>
      </w:r>
    </w:p>
    <w:p w14:paraId="579E55BE" w14:textId="643CD5FC" w:rsidR="006962CC" w:rsidRPr="00487FC6" w:rsidRDefault="006962CC">
      <w:pPr>
        <w:rPr>
          <w:lang w:val="pl-PL"/>
        </w:rPr>
      </w:pPr>
    </w:p>
    <w:tbl>
      <w:tblPr>
        <w:tblStyle w:val="GridTable4-Accent3"/>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413"/>
        <w:gridCol w:w="1558"/>
        <w:gridCol w:w="2979"/>
        <w:gridCol w:w="1804"/>
        <w:gridCol w:w="2676"/>
      </w:tblGrid>
      <w:tr w:rsidR="009A79D0" w:rsidRPr="00451CE9" w14:paraId="3025227F" w14:textId="77777777" w:rsidTr="00487FC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77" w:type="pct"/>
            <w:shd w:val="clear" w:color="auto" w:fill="auto"/>
            <w:vAlign w:val="center"/>
          </w:tcPr>
          <w:p w14:paraId="28221070" w14:textId="0D56D7B8" w:rsidR="009A79D0" w:rsidRPr="00451CE9" w:rsidRDefault="009A79D0" w:rsidP="00487FC6">
            <w:pPr>
              <w:spacing w:after="0"/>
              <w:jc w:val="center"/>
              <w:rPr>
                <w:b w:val="0"/>
                <w:color w:val="auto"/>
                <w:sz w:val="22"/>
                <w:szCs w:val="22"/>
              </w:rPr>
            </w:pPr>
            <w:r>
              <w:rPr>
                <w:color w:val="auto"/>
                <w:sz w:val="22"/>
                <w:szCs w:val="22"/>
                <w:lang w:val="pl"/>
              </w:rPr>
              <w:t>Identyfikator działania</w:t>
            </w:r>
          </w:p>
        </w:tc>
        <w:tc>
          <w:tcPr>
            <w:tcW w:w="747" w:type="pct"/>
            <w:shd w:val="clear" w:color="auto" w:fill="auto"/>
            <w:vAlign w:val="center"/>
          </w:tcPr>
          <w:p w14:paraId="3DDD54C8" w14:textId="77777777" w:rsidR="009A79D0" w:rsidRPr="00451CE9" w:rsidRDefault="009A79D0" w:rsidP="00487FC6">
            <w:pPr>
              <w:spacing w:after="0"/>
              <w:jc w:val="center"/>
              <w:cnfStyle w:val="100000000000" w:firstRow="1" w:lastRow="0" w:firstColumn="0" w:lastColumn="0" w:oddVBand="0" w:evenVBand="0" w:oddHBand="0" w:evenHBand="0" w:firstRowFirstColumn="0" w:firstRowLastColumn="0" w:lastRowFirstColumn="0" w:lastRowLastColumn="0"/>
              <w:rPr>
                <w:b w:val="0"/>
                <w:color w:val="auto"/>
                <w:sz w:val="22"/>
                <w:szCs w:val="22"/>
              </w:rPr>
            </w:pPr>
            <w:r>
              <w:rPr>
                <w:color w:val="auto"/>
                <w:sz w:val="22"/>
                <w:szCs w:val="22"/>
                <w:lang w:val="pl"/>
              </w:rPr>
              <w:t>Opis</w:t>
            </w:r>
          </w:p>
        </w:tc>
        <w:tc>
          <w:tcPr>
            <w:tcW w:w="1428" w:type="pct"/>
            <w:shd w:val="clear" w:color="auto" w:fill="auto"/>
            <w:vAlign w:val="center"/>
          </w:tcPr>
          <w:p w14:paraId="6F0A4A0E" w14:textId="77777777" w:rsidR="009A79D0" w:rsidRPr="00451CE9" w:rsidRDefault="009A79D0" w:rsidP="00487FC6">
            <w:pPr>
              <w:spacing w:after="0"/>
              <w:jc w:val="center"/>
              <w:cnfStyle w:val="100000000000" w:firstRow="1" w:lastRow="0" w:firstColumn="0" w:lastColumn="0" w:oddVBand="0" w:evenVBand="0" w:oddHBand="0" w:evenHBand="0" w:firstRowFirstColumn="0" w:firstRowLastColumn="0" w:lastRowFirstColumn="0" w:lastRowLastColumn="0"/>
              <w:rPr>
                <w:b w:val="0"/>
                <w:color w:val="auto"/>
                <w:sz w:val="22"/>
                <w:szCs w:val="22"/>
              </w:rPr>
            </w:pPr>
            <w:r>
              <w:rPr>
                <w:color w:val="auto"/>
                <w:sz w:val="22"/>
                <w:szCs w:val="22"/>
                <w:lang w:val="pl"/>
              </w:rPr>
              <w:t>Cel działania</w:t>
            </w:r>
          </w:p>
        </w:tc>
        <w:tc>
          <w:tcPr>
            <w:tcW w:w="865" w:type="pct"/>
            <w:shd w:val="clear" w:color="auto" w:fill="auto"/>
            <w:vAlign w:val="center"/>
          </w:tcPr>
          <w:p w14:paraId="78C7ED46" w14:textId="77777777" w:rsidR="009A79D0" w:rsidRPr="00487FC6" w:rsidRDefault="009A79D0" w:rsidP="00487FC6">
            <w:pPr>
              <w:spacing w:after="0"/>
              <w:jc w:val="center"/>
              <w:cnfStyle w:val="100000000000" w:firstRow="1" w:lastRow="0" w:firstColumn="0" w:lastColumn="0" w:oddVBand="0" w:evenVBand="0" w:oddHBand="0" w:evenHBand="0" w:firstRowFirstColumn="0" w:firstRowLastColumn="0" w:lastRowFirstColumn="0" w:lastRowLastColumn="0"/>
              <w:rPr>
                <w:b w:val="0"/>
                <w:color w:val="auto"/>
                <w:sz w:val="22"/>
                <w:szCs w:val="22"/>
                <w:lang w:val="pl-PL"/>
              </w:rPr>
            </w:pPr>
            <w:r>
              <w:rPr>
                <w:color w:val="auto"/>
                <w:sz w:val="22"/>
                <w:szCs w:val="22"/>
                <w:lang w:val="pl"/>
              </w:rPr>
              <w:t>Uzasadnienie i znane ograniczenia działania</w:t>
            </w:r>
          </w:p>
        </w:tc>
        <w:tc>
          <w:tcPr>
            <w:tcW w:w="1283" w:type="pct"/>
            <w:shd w:val="clear" w:color="auto" w:fill="auto"/>
            <w:vAlign w:val="center"/>
          </w:tcPr>
          <w:p w14:paraId="28E68FBE" w14:textId="77777777" w:rsidR="009A79D0" w:rsidRPr="00451CE9" w:rsidRDefault="009A79D0" w:rsidP="00487FC6">
            <w:pPr>
              <w:spacing w:after="0"/>
              <w:jc w:val="center"/>
              <w:cnfStyle w:val="100000000000" w:firstRow="1" w:lastRow="0" w:firstColumn="0" w:lastColumn="0" w:oddVBand="0" w:evenVBand="0" w:oddHBand="0" w:evenHBand="0" w:firstRowFirstColumn="0" w:firstRowLastColumn="0" w:lastRowFirstColumn="0" w:lastRowLastColumn="0"/>
              <w:rPr>
                <w:b w:val="0"/>
                <w:color w:val="auto"/>
                <w:sz w:val="22"/>
                <w:szCs w:val="22"/>
              </w:rPr>
            </w:pPr>
            <w:r>
              <w:rPr>
                <w:color w:val="auto"/>
                <w:sz w:val="22"/>
                <w:szCs w:val="22"/>
                <w:lang w:val="pl"/>
              </w:rPr>
              <w:t>Oś czasu działania</w:t>
            </w:r>
          </w:p>
        </w:tc>
      </w:tr>
      <w:tr w:rsidR="002107A1" w:rsidRPr="00487FC6" w14:paraId="7DE651BC" w14:textId="77777777" w:rsidTr="00487F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7" w:type="pct"/>
            <w:shd w:val="clear" w:color="auto" w:fill="auto"/>
          </w:tcPr>
          <w:p w14:paraId="1BA93E00" w14:textId="77777777" w:rsidR="009A79D0" w:rsidRPr="00451CE9" w:rsidRDefault="009A79D0" w:rsidP="00487FC6">
            <w:pPr>
              <w:spacing w:after="0"/>
              <w:jc w:val="center"/>
              <w:rPr>
                <w:sz w:val="22"/>
                <w:szCs w:val="22"/>
              </w:rPr>
            </w:pPr>
            <w:r>
              <w:rPr>
                <w:sz w:val="22"/>
                <w:szCs w:val="22"/>
                <w:lang w:val="pl"/>
              </w:rPr>
              <w:t>01</w:t>
            </w:r>
          </w:p>
        </w:tc>
        <w:tc>
          <w:tcPr>
            <w:tcW w:w="747" w:type="pct"/>
            <w:shd w:val="clear" w:color="auto" w:fill="auto"/>
          </w:tcPr>
          <w:p w14:paraId="46BC5400" w14:textId="5F3A66C7" w:rsidR="009A79D0" w:rsidRPr="00487FC6" w:rsidRDefault="009A79D0" w:rsidP="00487FC6">
            <w:pPr>
              <w:spacing w:after="0"/>
              <w:cnfStyle w:val="000000100000" w:firstRow="0" w:lastRow="0" w:firstColumn="0" w:lastColumn="0" w:oddVBand="0" w:evenVBand="0" w:oddHBand="1" w:evenHBand="0" w:firstRowFirstColumn="0" w:firstRowLastColumn="0" w:lastRowFirstColumn="0" w:lastRowLastColumn="0"/>
              <w:rPr>
                <w:sz w:val="22"/>
                <w:szCs w:val="22"/>
                <w:lang w:val="pl-PL"/>
              </w:rPr>
            </w:pPr>
            <w:r>
              <w:rPr>
                <w:sz w:val="22"/>
                <w:szCs w:val="22"/>
                <w:lang w:val="pl"/>
              </w:rPr>
              <w:t>Wyszukiwanie literatury na temat urządzeń poddawanych ocenie</w:t>
            </w:r>
          </w:p>
          <w:p w14:paraId="41EF6136" w14:textId="77777777" w:rsidR="009A79D0" w:rsidRPr="00487FC6" w:rsidRDefault="009A79D0" w:rsidP="00487FC6">
            <w:pPr>
              <w:spacing w:after="0"/>
              <w:cnfStyle w:val="000000100000" w:firstRow="0" w:lastRow="0" w:firstColumn="0" w:lastColumn="0" w:oddVBand="0" w:evenVBand="0" w:oddHBand="1" w:evenHBand="0" w:firstRowFirstColumn="0" w:firstRowLastColumn="0" w:lastRowFirstColumn="0" w:lastRowLastColumn="0"/>
              <w:rPr>
                <w:sz w:val="22"/>
                <w:szCs w:val="22"/>
                <w:lang w:val="pl-PL"/>
              </w:rPr>
            </w:pPr>
            <w:r>
              <w:rPr>
                <w:sz w:val="22"/>
                <w:szCs w:val="22"/>
                <w:lang w:val="pl"/>
              </w:rPr>
              <w:t xml:space="preserve"> </w:t>
            </w:r>
          </w:p>
        </w:tc>
        <w:tc>
          <w:tcPr>
            <w:tcW w:w="1428" w:type="pct"/>
            <w:shd w:val="clear" w:color="auto" w:fill="auto"/>
          </w:tcPr>
          <w:p w14:paraId="17712CF6" w14:textId="77777777" w:rsidR="009A79D0" w:rsidRPr="00487FC6" w:rsidRDefault="009A79D0" w:rsidP="00487FC6">
            <w:pPr>
              <w:spacing w:after="0"/>
              <w:cnfStyle w:val="000000100000" w:firstRow="0" w:lastRow="0" w:firstColumn="0" w:lastColumn="0" w:oddVBand="0" w:evenVBand="0" w:oddHBand="1" w:evenHBand="0" w:firstRowFirstColumn="0" w:firstRowLastColumn="0" w:lastRowFirstColumn="0" w:lastRowLastColumn="0"/>
              <w:rPr>
                <w:sz w:val="22"/>
                <w:szCs w:val="22"/>
                <w:lang w:val="pl-PL"/>
              </w:rPr>
            </w:pPr>
            <w:r>
              <w:rPr>
                <w:sz w:val="22"/>
                <w:szCs w:val="22"/>
                <w:lang w:val="pl"/>
              </w:rPr>
              <w:t>Ocena literatury naukowej, w tym sprawozdań z leczenia i nierecenzowanych artykułów, takich jak streszczenia konferencyjne/listy do redakcji, dotyczące ocenianych urządzeń:</w:t>
            </w:r>
          </w:p>
          <w:p w14:paraId="6BD692C3" w14:textId="77777777" w:rsidR="009A79D0" w:rsidRPr="00487FC6" w:rsidRDefault="009A79D0" w:rsidP="00487FC6">
            <w:pPr>
              <w:pStyle w:val="ListParagraph"/>
              <w:numPr>
                <w:ilvl w:val="0"/>
                <w:numId w:val="20"/>
              </w:numPr>
              <w:spacing w:after="0" w:afterAutospacing="0"/>
              <w:cnfStyle w:val="000000100000" w:firstRow="0" w:lastRow="0" w:firstColumn="0" w:lastColumn="0" w:oddVBand="0" w:evenVBand="0" w:oddHBand="1" w:evenHBand="0" w:firstRowFirstColumn="0" w:firstRowLastColumn="0" w:lastRowFirstColumn="0" w:lastRowLastColumn="0"/>
              <w:rPr>
                <w:sz w:val="22"/>
                <w:szCs w:val="22"/>
                <w:lang w:val="pl-PL"/>
              </w:rPr>
            </w:pPr>
            <w:r>
              <w:rPr>
                <w:sz w:val="22"/>
                <w:szCs w:val="22"/>
                <w:lang w:val="pl"/>
              </w:rPr>
              <w:t>Potwierdzenie bezpieczeństwa/skuteczności systemu drenażowego SKATER</w:t>
            </w:r>
          </w:p>
          <w:p w14:paraId="21C921ED" w14:textId="77777777" w:rsidR="009A79D0" w:rsidRPr="00487FC6" w:rsidRDefault="009A79D0" w:rsidP="00487FC6">
            <w:pPr>
              <w:pStyle w:val="ListParagraph"/>
              <w:numPr>
                <w:ilvl w:val="0"/>
                <w:numId w:val="20"/>
              </w:numPr>
              <w:spacing w:after="0" w:afterAutospacing="0"/>
              <w:cnfStyle w:val="000000100000" w:firstRow="0" w:lastRow="0" w:firstColumn="0" w:lastColumn="0" w:oddVBand="0" w:evenVBand="0" w:oddHBand="1" w:evenHBand="0" w:firstRowFirstColumn="0" w:firstRowLastColumn="0" w:lastRowFirstColumn="0" w:lastRowLastColumn="0"/>
              <w:rPr>
                <w:sz w:val="22"/>
                <w:szCs w:val="22"/>
                <w:lang w:val="pl-PL"/>
              </w:rPr>
            </w:pPr>
            <w:r>
              <w:rPr>
                <w:sz w:val="22"/>
                <w:szCs w:val="22"/>
                <w:lang w:val="pl"/>
              </w:rPr>
              <w:t>Ustalenie dotychczas nieznanych skutków ubocznych (związanych z procedurami lub wyrobami medycznymi)</w:t>
            </w:r>
          </w:p>
          <w:p w14:paraId="3C2747E8" w14:textId="77777777" w:rsidR="009A79D0" w:rsidRPr="00487FC6" w:rsidRDefault="009A79D0" w:rsidP="00487FC6">
            <w:pPr>
              <w:pStyle w:val="ListParagraph"/>
              <w:numPr>
                <w:ilvl w:val="0"/>
                <w:numId w:val="20"/>
              </w:numPr>
              <w:spacing w:after="0" w:afterAutospacing="0"/>
              <w:cnfStyle w:val="000000100000" w:firstRow="0" w:lastRow="0" w:firstColumn="0" w:lastColumn="0" w:oddVBand="0" w:evenVBand="0" w:oddHBand="1" w:evenHBand="0" w:firstRowFirstColumn="0" w:firstRowLastColumn="0" w:lastRowFirstColumn="0" w:lastRowLastColumn="0"/>
              <w:rPr>
                <w:sz w:val="22"/>
                <w:szCs w:val="22"/>
                <w:lang w:val="pl-PL"/>
              </w:rPr>
            </w:pPr>
            <w:r>
              <w:rPr>
                <w:sz w:val="22"/>
                <w:szCs w:val="22"/>
                <w:lang w:val="pl"/>
              </w:rPr>
              <w:t>Monitorowanie zidentyfikowanych skutków ubocznych i przeciwwskazań oraz zapewnienie utrzymania dopuszczalnego stosunku ryzyka do korzyści</w:t>
            </w:r>
          </w:p>
          <w:p w14:paraId="49FE5BB5" w14:textId="77777777" w:rsidR="009A79D0" w:rsidRPr="00451CE9" w:rsidRDefault="009A79D0" w:rsidP="00487FC6">
            <w:pPr>
              <w:pStyle w:val="ListParagraph"/>
              <w:numPr>
                <w:ilvl w:val="0"/>
                <w:numId w:val="20"/>
              </w:numPr>
              <w:spacing w:after="0" w:afterAutospacing="0"/>
              <w:cnfStyle w:val="000000100000" w:firstRow="0" w:lastRow="0" w:firstColumn="0" w:lastColumn="0" w:oddVBand="0" w:evenVBand="0" w:oddHBand="1" w:evenHBand="0" w:firstRowFirstColumn="0" w:firstRowLastColumn="0" w:lastRowFirstColumn="0" w:lastRowLastColumn="0"/>
              <w:rPr>
                <w:sz w:val="22"/>
                <w:szCs w:val="22"/>
              </w:rPr>
            </w:pPr>
            <w:r>
              <w:rPr>
                <w:sz w:val="22"/>
                <w:szCs w:val="22"/>
                <w:lang w:val="pl"/>
              </w:rPr>
              <w:t>Identyfikacja i analiza ryzyk następczych</w:t>
            </w:r>
          </w:p>
          <w:p w14:paraId="3E111315" w14:textId="77777777" w:rsidR="009A79D0" w:rsidRPr="00487FC6" w:rsidRDefault="009A79D0" w:rsidP="00487FC6">
            <w:pPr>
              <w:pStyle w:val="ListParagraph"/>
              <w:numPr>
                <w:ilvl w:val="0"/>
                <w:numId w:val="20"/>
              </w:numPr>
              <w:spacing w:after="0" w:afterAutospacing="0"/>
              <w:cnfStyle w:val="000000100000" w:firstRow="0" w:lastRow="0" w:firstColumn="0" w:lastColumn="0" w:oddVBand="0" w:evenVBand="0" w:oddHBand="1" w:evenHBand="0" w:firstRowFirstColumn="0" w:firstRowLastColumn="0" w:lastRowFirstColumn="0" w:lastRowLastColumn="0"/>
              <w:rPr>
                <w:sz w:val="22"/>
                <w:szCs w:val="22"/>
                <w:lang w:val="pl-PL"/>
              </w:rPr>
            </w:pPr>
            <w:r>
              <w:rPr>
                <w:sz w:val="22"/>
                <w:szCs w:val="22"/>
                <w:lang w:val="pl"/>
              </w:rPr>
              <w:t>Identyfikacja możliwych systemowych niewłaściwych sposobów użycia lub użycia urządzenia w sposób niezgodny z jego przeznaczeniem</w:t>
            </w:r>
          </w:p>
        </w:tc>
        <w:tc>
          <w:tcPr>
            <w:tcW w:w="865" w:type="pct"/>
            <w:shd w:val="clear" w:color="auto" w:fill="auto"/>
          </w:tcPr>
          <w:p w14:paraId="3015EEC9" w14:textId="77777777" w:rsidR="009A79D0" w:rsidRPr="00487FC6" w:rsidRDefault="009A79D0" w:rsidP="00487FC6">
            <w:pPr>
              <w:spacing w:after="0"/>
              <w:cnfStyle w:val="000000100000" w:firstRow="0" w:lastRow="0" w:firstColumn="0" w:lastColumn="0" w:oddVBand="0" w:evenVBand="0" w:oddHBand="1" w:evenHBand="0" w:firstRowFirstColumn="0" w:firstRowLastColumn="0" w:lastRowFirstColumn="0" w:lastRowLastColumn="0"/>
              <w:rPr>
                <w:sz w:val="22"/>
                <w:szCs w:val="22"/>
                <w:u w:val="single"/>
                <w:lang w:val="pl-PL"/>
              </w:rPr>
            </w:pPr>
            <w:r>
              <w:rPr>
                <w:sz w:val="22"/>
                <w:szCs w:val="22"/>
                <w:u w:val="single"/>
                <w:lang w:val="pl"/>
              </w:rPr>
              <w:t>Uzasadnienie:</w:t>
            </w:r>
          </w:p>
          <w:p w14:paraId="601F8D8F" w14:textId="77777777" w:rsidR="00CD29A7" w:rsidRPr="00D42554" w:rsidRDefault="009A79D0" w:rsidP="00487FC6">
            <w:pPr>
              <w:spacing w:after="0"/>
              <w:cnfStyle w:val="000000100000" w:firstRow="0" w:lastRow="0" w:firstColumn="0" w:lastColumn="0" w:oddVBand="0" w:evenVBand="0" w:oddHBand="1" w:evenHBand="0" w:firstRowFirstColumn="0" w:firstRowLastColumn="0" w:lastRowFirstColumn="0" w:lastRowLastColumn="0"/>
              <w:rPr>
                <w:sz w:val="22"/>
                <w:szCs w:val="22"/>
                <w:lang w:val="pl"/>
              </w:rPr>
            </w:pPr>
            <w:r>
              <w:rPr>
                <w:sz w:val="22"/>
                <w:szCs w:val="22"/>
                <w:lang w:val="pl"/>
              </w:rPr>
              <w:t>Ocena literatury naukowej obejmuje dostępne dane kliniczne dotyczące stosowania urządzeń u ludzi, zgłaszane na całym świecie i prezentowane w recenzowanych publikacjach. Przegląd literatury naukowej ma na celu dostarczenie danych dotyczących konkretnie bezpieczeństwa klinicznego i skuteczności przedmiotowego urządzenia lub urządzeń równoważnych.</w:t>
            </w:r>
          </w:p>
          <w:p w14:paraId="65A74273" w14:textId="473F3D4D" w:rsidR="009A79D0" w:rsidRPr="00451CE9" w:rsidRDefault="009A79D0" w:rsidP="00487FC6">
            <w:pPr>
              <w:spacing w:after="0"/>
              <w:cnfStyle w:val="000000100000" w:firstRow="0" w:lastRow="0" w:firstColumn="0" w:lastColumn="0" w:oddVBand="0" w:evenVBand="0" w:oddHBand="1" w:evenHBand="0" w:firstRowFirstColumn="0" w:firstRowLastColumn="0" w:lastRowFirstColumn="0" w:lastRowLastColumn="0"/>
              <w:rPr>
                <w:sz w:val="22"/>
                <w:szCs w:val="22"/>
              </w:rPr>
            </w:pPr>
            <w:r>
              <w:rPr>
                <w:sz w:val="22"/>
                <w:szCs w:val="22"/>
                <w:u w:val="single"/>
                <w:lang w:val="pl"/>
              </w:rPr>
              <w:t>Znane ograniczenia:</w:t>
            </w:r>
          </w:p>
          <w:p w14:paraId="5CAD20A0" w14:textId="77777777" w:rsidR="009A79D0" w:rsidRPr="00487FC6" w:rsidRDefault="009A79D0" w:rsidP="00487FC6">
            <w:pPr>
              <w:pStyle w:val="ListParagraph"/>
              <w:numPr>
                <w:ilvl w:val="0"/>
                <w:numId w:val="21"/>
              </w:numPr>
              <w:spacing w:after="0" w:afterAutospacing="0" w:line="276" w:lineRule="auto"/>
              <w:cnfStyle w:val="000000100000" w:firstRow="0" w:lastRow="0" w:firstColumn="0" w:lastColumn="0" w:oddVBand="0" w:evenVBand="0" w:oddHBand="1" w:evenHBand="0" w:firstRowFirstColumn="0" w:firstRowLastColumn="0" w:lastRowFirstColumn="0" w:lastRowLastColumn="0"/>
              <w:rPr>
                <w:i/>
                <w:iCs/>
                <w:sz w:val="22"/>
                <w:szCs w:val="22"/>
                <w:lang w:val="pl-PL"/>
              </w:rPr>
            </w:pPr>
            <w:r>
              <w:rPr>
                <w:sz w:val="22"/>
                <w:szCs w:val="22"/>
                <w:lang w:val="pl"/>
              </w:rPr>
              <w:t>Brak badań skupiających się na przedmiotowym urządzeniu lub jego konkretnym zastosowaniu</w:t>
            </w:r>
            <w:r>
              <w:rPr>
                <w:i/>
                <w:iCs/>
                <w:sz w:val="22"/>
                <w:szCs w:val="22"/>
                <w:lang w:val="pl"/>
              </w:rPr>
              <w:t>.</w:t>
            </w:r>
          </w:p>
          <w:p w14:paraId="78C974B6" w14:textId="77777777" w:rsidR="009A79D0" w:rsidRPr="00487FC6" w:rsidRDefault="009A79D0" w:rsidP="00487FC6">
            <w:pPr>
              <w:pStyle w:val="ListParagraph"/>
              <w:numPr>
                <w:ilvl w:val="0"/>
                <w:numId w:val="21"/>
              </w:numPr>
              <w:spacing w:after="0" w:afterAutospacing="0" w:line="276" w:lineRule="auto"/>
              <w:cnfStyle w:val="000000100000" w:firstRow="0" w:lastRow="0" w:firstColumn="0" w:lastColumn="0" w:oddVBand="0" w:evenVBand="0" w:oddHBand="1" w:evenHBand="0" w:firstRowFirstColumn="0" w:firstRowLastColumn="0" w:lastRowFirstColumn="0" w:lastRowLastColumn="0"/>
              <w:rPr>
                <w:i/>
                <w:iCs/>
                <w:sz w:val="22"/>
                <w:szCs w:val="22"/>
                <w:lang w:val="pl-PL"/>
              </w:rPr>
            </w:pPr>
            <w:r>
              <w:rPr>
                <w:sz w:val="22"/>
                <w:szCs w:val="22"/>
                <w:lang w:val="pl"/>
              </w:rPr>
              <w:t xml:space="preserve">Nieumyślne wykluczenie odpowiednich artykułów w wyniku nieadekwatności haseł wyszukiwania </w:t>
            </w:r>
          </w:p>
        </w:tc>
        <w:tc>
          <w:tcPr>
            <w:tcW w:w="1283" w:type="pct"/>
            <w:shd w:val="clear" w:color="auto" w:fill="auto"/>
          </w:tcPr>
          <w:p w14:paraId="638F5B1B" w14:textId="77777777" w:rsidR="009A79D0" w:rsidRPr="00D42554" w:rsidRDefault="009A79D0" w:rsidP="00487FC6">
            <w:pPr>
              <w:spacing w:after="0"/>
              <w:cnfStyle w:val="000000100000" w:firstRow="0" w:lastRow="0" w:firstColumn="0" w:lastColumn="0" w:oddVBand="0" w:evenVBand="0" w:oddHBand="1" w:evenHBand="0" w:firstRowFirstColumn="0" w:firstRowLastColumn="0" w:lastRowFirstColumn="0" w:lastRowLastColumn="0"/>
              <w:rPr>
                <w:sz w:val="22"/>
                <w:szCs w:val="22"/>
                <w:lang w:val="pl"/>
              </w:rPr>
            </w:pPr>
            <w:bookmarkStart w:id="65" w:name="_Hlk159757727"/>
            <w:r>
              <w:rPr>
                <w:sz w:val="22"/>
                <w:szCs w:val="22"/>
                <w:lang w:val="pl"/>
              </w:rPr>
              <w:t xml:space="preserve">Przedział raportowania jest oparty na najwyższej klasie ryzyka urządzenia </w:t>
            </w:r>
            <w:bookmarkEnd w:id="65"/>
            <w:r>
              <w:rPr>
                <w:sz w:val="22"/>
                <w:szCs w:val="22"/>
                <w:lang w:val="pl"/>
              </w:rPr>
              <w:t>zgodnie z dokumentacją zawartą w Planie PMS dla systemów cewników Skater, PMSP-0017. W związku z tym czynność ta będzie przeprowadzana corocznie.</w:t>
            </w:r>
          </w:p>
          <w:p w14:paraId="5E459973" w14:textId="77777777" w:rsidR="009A79D0" w:rsidRPr="00D42554" w:rsidRDefault="009A79D0" w:rsidP="00487FC6">
            <w:pPr>
              <w:spacing w:after="0"/>
              <w:cnfStyle w:val="000000100000" w:firstRow="0" w:lastRow="0" w:firstColumn="0" w:lastColumn="0" w:oddVBand="0" w:evenVBand="0" w:oddHBand="1" w:evenHBand="0" w:firstRowFirstColumn="0" w:firstRowLastColumn="0" w:lastRowFirstColumn="0" w:lastRowLastColumn="0"/>
              <w:rPr>
                <w:sz w:val="22"/>
                <w:szCs w:val="22"/>
                <w:lang w:val="pl"/>
              </w:rPr>
            </w:pPr>
            <w:r>
              <w:rPr>
                <w:sz w:val="22"/>
                <w:szCs w:val="22"/>
                <w:lang w:val="pl"/>
              </w:rPr>
              <w:t>Przeszukiwanie luk będzie się opierać na dacie ostatniego przeszukiwania literatury, które miało miejsce 3 maja 2024 r.</w:t>
            </w:r>
          </w:p>
          <w:p w14:paraId="2F1CC60B" w14:textId="77777777" w:rsidR="009A79D0" w:rsidRPr="00D42554" w:rsidRDefault="009A79D0" w:rsidP="00487FC6">
            <w:pPr>
              <w:spacing w:after="0"/>
              <w:cnfStyle w:val="000000100000" w:firstRow="0" w:lastRow="0" w:firstColumn="0" w:lastColumn="0" w:oddVBand="0" w:evenVBand="0" w:oddHBand="1" w:evenHBand="0" w:firstRowFirstColumn="0" w:firstRowLastColumn="0" w:lastRowFirstColumn="0" w:lastRowLastColumn="0"/>
              <w:rPr>
                <w:sz w:val="22"/>
                <w:szCs w:val="22"/>
                <w:lang w:val="pl"/>
              </w:rPr>
            </w:pPr>
          </w:p>
        </w:tc>
      </w:tr>
      <w:tr w:rsidR="002107A1" w:rsidRPr="00487FC6" w14:paraId="2A857BC3" w14:textId="77777777" w:rsidTr="00487FC6">
        <w:tc>
          <w:tcPr>
            <w:cnfStyle w:val="001000000000" w:firstRow="0" w:lastRow="0" w:firstColumn="1" w:lastColumn="0" w:oddVBand="0" w:evenVBand="0" w:oddHBand="0" w:evenHBand="0" w:firstRowFirstColumn="0" w:firstRowLastColumn="0" w:lastRowFirstColumn="0" w:lastRowLastColumn="0"/>
            <w:tcW w:w="677" w:type="pct"/>
          </w:tcPr>
          <w:p w14:paraId="07DA8CEA" w14:textId="77777777" w:rsidR="009A79D0" w:rsidRPr="00451CE9" w:rsidRDefault="009A79D0" w:rsidP="00487FC6">
            <w:pPr>
              <w:spacing w:after="0"/>
              <w:jc w:val="center"/>
              <w:rPr>
                <w:sz w:val="22"/>
                <w:szCs w:val="22"/>
              </w:rPr>
            </w:pPr>
            <w:r>
              <w:rPr>
                <w:sz w:val="22"/>
                <w:szCs w:val="22"/>
                <w:lang w:val="pl"/>
              </w:rPr>
              <w:t>02</w:t>
            </w:r>
          </w:p>
        </w:tc>
        <w:tc>
          <w:tcPr>
            <w:tcW w:w="747" w:type="pct"/>
          </w:tcPr>
          <w:p w14:paraId="665CAAF9" w14:textId="77777777" w:rsidR="009A79D0" w:rsidRPr="00487FC6" w:rsidRDefault="009A79D0" w:rsidP="00487FC6">
            <w:pPr>
              <w:spacing w:after="0"/>
              <w:cnfStyle w:val="000000000000" w:firstRow="0" w:lastRow="0" w:firstColumn="0" w:lastColumn="0" w:oddVBand="0" w:evenVBand="0" w:oddHBand="0" w:evenHBand="0" w:firstRowFirstColumn="0" w:firstRowLastColumn="0" w:lastRowFirstColumn="0" w:lastRowLastColumn="0"/>
              <w:rPr>
                <w:sz w:val="22"/>
                <w:szCs w:val="22"/>
                <w:lang w:val="pl-PL"/>
              </w:rPr>
            </w:pPr>
            <w:r>
              <w:rPr>
                <w:sz w:val="22"/>
                <w:szCs w:val="22"/>
                <w:lang w:val="pl"/>
              </w:rPr>
              <w:t>Wyszukiwanie literatury według aktualnego stanu wiedzy i techniki medycznej (SOA)</w:t>
            </w:r>
          </w:p>
        </w:tc>
        <w:tc>
          <w:tcPr>
            <w:tcW w:w="1428" w:type="pct"/>
          </w:tcPr>
          <w:p w14:paraId="0E1002EE" w14:textId="2128B4B8" w:rsidR="009A79D0" w:rsidRPr="00487FC6" w:rsidRDefault="009A79D0" w:rsidP="00487FC6">
            <w:pPr>
              <w:spacing w:after="0"/>
              <w:cnfStyle w:val="000000000000" w:firstRow="0" w:lastRow="0" w:firstColumn="0" w:lastColumn="0" w:oddVBand="0" w:evenVBand="0" w:oddHBand="0" w:evenHBand="0" w:firstRowFirstColumn="0" w:firstRowLastColumn="0" w:lastRowFirstColumn="0" w:lastRowLastColumn="0"/>
              <w:rPr>
                <w:sz w:val="22"/>
                <w:szCs w:val="22"/>
                <w:lang w:val="pl-PL"/>
              </w:rPr>
            </w:pPr>
            <w:r>
              <w:rPr>
                <w:sz w:val="22"/>
                <w:szCs w:val="22"/>
                <w:lang w:val="pl"/>
              </w:rPr>
              <w:t>Przeprowadzony zostanie systematyczny przegląd literatury opisującej bieżący stan wiedzy i techniki medycznej, obejmujący wcześniej zidentyfikowane podobne urządzenia, w celu oceny danych klinicznych w odniesieniu do następujących pytań:</w:t>
            </w:r>
          </w:p>
          <w:p w14:paraId="174D1A6A" w14:textId="77777777" w:rsidR="009A79D0" w:rsidRPr="00487FC6" w:rsidRDefault="009A79D0" w:rsidP="00487FC6">
            <w:pPr>
              <w:pStyle w:val="ListParagraph"/>
              <w:numPr>
                <w:ilvl w:val="0"/>
                <w:numId w:val="22"/>
              </w:numPr>
              <w:spacing w:after="0" w:afterAutospacing="0" w:line="276" w:lineRule="auto"/>
              <w:cnfStyle w:val="000000000000" w:firstRow="0" w:lastRow="0" w:firstColumn="0" w:lastColumn="0" w:oddVBand="0" w:evenVBand="0" w:oddHBand="0" w:evenHBand="0" w:firstRowFirstColumn="0" w:firstRowLastColumn="0" w:lastRowFirstColumn="0" w:lastRowLastColumn="0"/>
              <w:rPr>
                <w:sz w:val="22"/>
                <w:szCs w:val="22"/>
                <w:lang w:val="pl-PL"/>
              </w:rPr>
            </w:pPr>
            <w:r>
              <w:rPr>
                <w:sz w:val="22"/>
                <w:szCs w:val="22"/>
                <w:lang w:val="pl"/>
              </w:rPr>
              <w:t>Jakie są najczęstsze wyniki i częstość występowania powikłań w przypadku zabiegów drenażu przezskórnego lub odciągania płynów?</w:t>
            </w:r>
          </w:p>
          <w:p w14:paraId="03FAFF98" w14:textId="77777777" w:rsidR="009A79D0" w:rsidRPr="00451CE9" w:rsidRDefault="009A79D0" w:rsidP="00487FC6">
            <w:pPr>
              <w:pStyle w:val="ListParagraph"/>
              <w:numPr>
                <w:ilvl w:val="0"/>
                <w:numId w:val="22"/>
              </w:numPr>
              <w:spacing w:after="0" w:afterAutospacing="0" w:line="276" w:lineRule="auto"/>
              <w:cnfStyle w:val="000000000000" w:firstRow="0" w:lastRow="0" w:firstColumn="0" w:lastColumn="0" w:oddVBand="0" w:evenVBand="0" w:oddHBand="0" w:evenHBand="0" w:firstRowFirstColumn="0" w:firstRowLastColumn="0" w:lastRowFirstColumn="0" w:lastRowLastColumn="0"/>
              <w:rPr>
                <w:sz w:val="22"/>
                <w:szCs w:val="22"/>
              </w:rPr>
            </w:pPr>
            <w:r>
              <w:rPr>
                <w:sz w:val="22"/>
                <w:szCs w:val="22"/>
                <w:lang w:val="pl"/>
              </w:rPr>
              <w:t>Jakie dane są dostępne dla urządzeń o podobnych cechach technicznych, klinicznych i biologicznych? Jak wypadają w porównaniu ze wskaźnikami ogólnymi?</w:t>
            </w:r>
          </w:p>
          <w:p w14:paraId="4F2C2EB4" w14:textId="77777777" w:rsidR="009A79D0" w:rsidRPr="00487FC6" w:rsidRDefault="009A79D0" w:rsidP="00487FC6">
            <w:pPr>
              <w:pStyle w:val="ListParagraph"/>
              <w:numPr>
                <w:ilvl w:val="0"/>
                <w:numId w:val="22"/>
              </w:numPr>
              <w:spacing w:after="0" w:afterAutospacing="0" w:line="276" w:lineRule="auto"/>
              <w:cnfStyle w:val="000000000000" w:firstRow="0" w:lastRow="0" w:firstColumn="0" w:lastColumn="0" w:oddVBand="0" w:evenVBand="0" w:oddHBand="0" w:evenHBand="0" w:firstRowFirstColumn="0" w:firstRowLastColumn="0" w:lastRowFirstColumn="0" w:lastRowLastColumn="0"/>
              <w:rPr>
                <w:sz w:val="22"/>
                <w:szCs w:val="22"/>
                <w:lang w:val="pl-PL"/>
              </w:rPr>
            </w:pPr>
            <w:r>
              <w:rPr>
                <w:sz w:val="22"/>
                <w:szCs w:val="22"/>
                <w:lang w:val="pl"/>
              </w:rPr>
              <w:t>Jakie są najczęstsze wyniki i wskaźniki powikłań w przypadku leczenia alternatywnego (otwarty drenaż chirurgiczny)?</w:t>
            </w:r>
          </w:p>
          <w:p w14:paraId="6D0889FA" w14:textId="77777777" w:rsidR="009A79D0" w:rsidRPr="00487FC6" w:rsidRDefault="009A79D0" w:rsidP="00487FC6">
            <w:pPr>
              <w:spacing w:after="0"/>
              <w:cnfStyle w:val="000000000000" w:firstRow="0" w:lastRow="0" w:firstColumn="0" w:lastColumn="0" w:oddVBand="0" w:evenVBand="0" w:oddHBand="0" w:evenHBand="0" w:firstRowFirstColumn="0" w:firstRowLastColumn="0" w:lastRowFirstColumn="0" w:lastRowLastColumn="0"/>
              <w:rPr>
                <w:sz w:val="22"/>
                <w:szCs w:val="22"/>
                <w:lang w:val="pl-PL"/>
              </w:rPr>
            </w:pPr>
          </w:p>
        </w:tc>
        <w:tc>
          <w:tcPr>
            <w:tcW w:w="865" w:type="pct"/>
          </w:tcPr>
          <w:p w14:paraId="7BA22CCF" w14:textId="77777777" w:rsidR="009A79D0" w:rsidRPr="00487FC6" w:rsidRDefault="009A79D0" w:rsidP="00487FC6">
            <w:pPr>
              <w:spacing w:after="0"/>
              <w:cnfStyle w:val="000000000000" w:firstRow="0" w:lastRow="0" w:firstColumn="0" w:lastColumn="0" w:oddVBand="0" w:evenVBand="0" w:oddHBand="0" w:evenHBand="0" w:firstRowFirstColumn="0" w:firstRowLastColumn="0" w:lastRowFirstColumn="0" w:lastRowLastColumn="0"/>
              <w:rPr>
                <w:sz w:val="22"/>
                <w:szCs w:val="22"/>
                <w:u w:val="single"/>
                <w:lang w:val="pl-PL"/>
              </w:rPr>
            </w:pPr>
            <w:r>
              <w:rPr>
                <w:sz w:val="22"/>
                <w:szCs w:val="22"/>
                <w:u w:val="single"/>
                <w:lang w:val="pl"/>
              </w:rPr>
              <w:t>Uzasadnienie:</w:t>
            </w:r>
          </w:p>
          <w:p w14:paraId="232A23DB" w14:textId="5F0633C5" w:rsidR="009A79D0" w:rsidRPr="00D42554" w:rsidRDefault="009A79D0" w:rsidP="00487FC6">
            <w:pPr>
              <w:spacing w:after="0"/>
              <w:cnfStyle w:val="000000000000" w:firstRow="0" w:lastRow="0" w:firstColumn="0" w:lastColumn="0" w:oddVBand="0" w:evenVBand="0" w:oddHBand="0" w:evenHBand="0" w:firstRowFirstColumn="0" w:firstRowLastColumn="0" w:lastRowFirstColumn="0" w:lastRowLastColumn="0"/>
              <w:rPr>
                <w:sz w:val="22"/>
                <w:szCs w:val="22"/>
                <w:lang w:val="pl"/>
              </w:rPr>
            </w:pPr>
            <w:r>
              <w:rPr>
                <w:sz w:val="22"/>
                <w:szCs w:val="22"/>
                <w:lang w:val="pl"/>
              </w:rPr>
              <w:t>Ocena literatury naukowej obejmuje dostępne dane kliniczne dotyczące stosowania urządzeń u ludzi, zgłaszane na całym świecie i prezentowane w recenzowanych publikacjach. Przegląd literatury naukowej ma na celu dostarczenie danych klinicznych dotyczących podobnych urządzeń w tym samym obszarze.</w:t>
            </w:r>
          </w:p>
          <w:p w14:paraId="22AE5E6E" w14:textId="77777777" w:rsidR="009A79D0" w:rsidRPr="00451CE9" w:rsidRDefault="009A79D0" w:rsidP="00487FC6">
            <w:pPr>
              <w:spacing w:after="0"/>
              <w:cnfStyle w:val="000000000000" w:firstRow="0" w:lastRow="0" w:firstColumn="0" w:lastColumn="0" w:oddVBand="0" w:evenVBand="0" w:oddHBand="0" w:evenHBand="0" w:firstRowFirstColumn="0" w:firstRowLastColumn="0" w:lastRowFirstColumn="0" w:lastRowLastColumn="0"/>
              <w:rPr>
                <w:sz w:val="22"/>
                <w:szCs w:val="22"/>
                <w:u w:val="single"/>
              </w:rPr>
            </w:pPr>
            <w:r>
              <w:rPr>
                <w:sz w:val="22"/>
                <w:szCs w:val="22"/>
                <w:u w:val="single"/>
                <w:lang w:val="pl"/>
              </w:rPr>
              <w:t>Znane ograniczenia:</w:t>
            </w:r>
          </w:p>
          <w:p w14:paraId="16695B95" w14:textId="39AC28BC" w:rsidR="009A79D0" w:rsidRPr="00487FC6" w:rsidRDefault="009A79D0" w:rsidP="00487FC6">
            <w:pPr>
              <w:pStyle w:val="ListParagraph"/>
              <w:numPr>
                <w:ilvl w:val="0"/>
                <w:numId w:val="24"/>
              </w:numPr>
              <w:spacing w:after="0" w:afterAutospacing="0" w:line="276" w:lineRule="auto"/>
              <w:cnfStyle w:val="000000000000" w:firstRow="0" w:lastRow="0" w:firstColumn="0" w:lastColumn="0" w:oddVBand="0" w:evenVBand="0" w:oddHBand="0" w:evenHBand="0" w:firstRowFirstColumn="0" w:firstRowLastColumn="0" w:lastRowFirstColumn="0" w:lastRowLastColumn="0"/>
              <w:rPr>
                <w:i/>
                <w:iCs/>
                <w:sz w:val="22"/>
                <w:szCs w:val="22"/>
                <w:lang w:val="pl-PL"/>
              </w:rPr>
            </w:pPr>
            <w:r>
              <w:rPr>
                <w:sz w:val="22"/>
                <w:szCs w:val="22"/>
                <w:lang w:val="pl"/>
              </w:rPr>
              <w:t>Brak badań skupiających się na przedmiotowych urządzeniach lub konkretnych zastosowaniach</w:t>
            </w:r>
            <w:r>
              <w:rPr>
                <w:i/>
                <w:iCs/>
                <w:sz w:val="22"/>
                <w:szCs w:val="22"/>
                <w:lang w:val="pl"/>
              </w:rPr>
              <w:t xml:space="preserve">. </w:t>
            </w:r>
          </w:p>
          <w:p w14:paraId="62EB30C1" w14:textId="77777777" w:rsidR="009A79D0" w:rsidRPr="00487FC6" w:rsidRDefault="009A79D0" w:rsidP="00487FC6">
            <w:pPr>
              <w:pStyle w:val="ListParagraph"/>
              <w:numPr>
                <w:ilvl w:val="0"/>
                <w:numId w:val="23"/>
              </w:numPr>
              <w:spacing w:after="0" w:afterAutospacing="0" w:line="276" w:lineRule="auto"/>
              <w:cnfStyle w:val="000000000000" w:firstRow="0" w:lastRow="0" w:firstColumn="0" w:lastColumn="0" w:oddVBand="0" w:evenVBand="0" w:oddHBand="0" w:evenHBand="0" w:firstRowFirstColumn="0" w:firstRowLastColumn="0" w:lastRowFirstColumn="0" w:lastRowLastColumn="0"/>
              <w:rPr>
                <w:sz w:val="22"/>
                <w:szCs w:val="22"/>
                <w:lang w:val="pl-PL"/>
              </w:rPr>
            </w:pPr>
            <w:r>
              <w:rPr>
                <w:sz w:val="22"/>
                <w:szCs w:val="22"/>
                <w:lang w:val="pl"/>
              </w:rPr>
              <w:t>Artykuły nierecenzowane przez ekspertów mogą nie być dobrym źródłem informacji na temat bezpieczeństwa i skuteczności.</w:t>
            </w:r>
          </w:p>
        </w:tc>
        <w:tc>
          <w:tcPr>
            <w:tcW w:w="1283" w:type="pct"/>
          </w:tcPr>
          <w:p w14:paraId="4ABD176A" w14:textId="62949A06" w:rsidR="009A79D0" w:rsidRPr="00D42554" w:rsidRDefault="009A79D0" w:rsidP="00487FC6">
            <w:pPr>
              <w:cnfStyle w:val="000000000000" w:firstRow="0" w:lastRow="0" w:firstColumn="0" w:lastColumn="0" w:oddVBand="0" w:evenVBand="0" w:oddHBand="0" w:evenHBand="0" w:firstRowFirstColumn="0" w:firstRowLastColumn="0" w:lastRowFirstColumn="0" w:lastRowLastColumn="0"/>
              <w:rPr>
                <w:sz w:val="22"/>
                <w:szCs w:val="22"/>
                <w:lang w:val="pl"/>
              </w:rPr>
            </w:pPr>
            <w:r>
              <w:rPr>
                <w:sz w:val="22"/>
                <w:szCs w:val="22"/>
                <w:lang w:val="pl"/>
              </w:rPr>
              <w:t>Przedział sprawozdawczości ustalany jest na podstawie najwyższej klasy ryzyka urządzenia, zgodnie z dokumentacją w Planie PMS dla systemów cewników Skater, PMSP-0017. W związku z tym czynność ta będzie przeprowadzana corocznie.</w:t>
            </w:r>
          </w:p>
          <w:p w14:paraId="53381B8B" w14:textId="77777777" w:rsidR="009A79D0" w:rsidRPr="00D42554" w:rsidRDefault="009A79D0" w:rsidP="00487FC6">
            <w:pPr>
              <w:spacing w:after="0"/>
              <w:cnfStyle w:val="000000000000" w:firstRow="0" w:lastRow="0" w:firstColumn="0" w:lastColumn="0" w:oddVBand="0" w:evenVBand="0" w:oddHBand="0" w:evenHBand="0" w:firstRowFirstColumn="0" w:firstRowLastColumn="0" w:lastRowFirstColumn="0" w:lastRowLastColumn="0"/>
              <w:rPr>
                <w:sz w:val="22"/>
                <w:szCs w:val="22"/>
                <w:lang w:val="pl"/>
              </w:rPr>
            </w:pPr>
            <w:r>
              <w:rPr>
                <w:sz w:val="22"/>
                <w:szCs w:val="22"/>
                <w:lang w:val="pl"/>
              </w:rPr>
              <w:t xml:space="preserve">Przeszukanie informacji o aktualnym stanie wiedzy i techniki medycznej obejmie okres do 5 lat włącznie z rokiem, w którym przeprowadzono przeszukanie literatury. </w:t>
            </w:r>
          </w:p>
        </w:tc>
      </w:tr>
      <w:tr w:rsidR="000E5556" w:rsidRPr="00487FC6" w14:paraId="6F75892B" w14:textId="77777777" w:rsidTr="00487F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5"/>
            <w:shd w:val="clear" w:color="auto" w:fill="auto"/>
          </w:tcPr>
          <w:p w14:paraId="66C35A8C" w14:textId="15DF0F24" w:rsidR="000E5556" w:rsidRPr="00487FC6" w:rsidRDefault="00964666" w:rsidP="00487FC6">
            <w:pPr>
              <w:spacing w:after="0"/>
              <w:jc w:val="center"/>
              <w:rPr>
                <w:bCs w:val="0"/>
                <w:sz w:val="22"/>
                <w:szCs w:val="22"/>
                <w:lang w:val="pl-PL"/>
              </w:rPr>
            </w:pPr>
            <w:r>
              <w:rPr>
                <w:sz w:val="22"/>
                <w:szCs w:val="22"/>
                <w:lang w:val="pl"/>
              </w:rPr>
              <w:t>Raporty z nadzoru po wprowadzeniu do obrotu</w:t>
            </w:r>
          </w:p>
        </w:tc>
      </w:tr>
      <w:tr w:rsidR="00964666" w:rsidRPr="00487FC6" w14:paraId="54D3B144" w14:textId="77777777" w:rsidTr="00487FC6">
        <w:tc>
          <w:tcPr>
            <w:cnfStyle w:val="001000000000" w:firstRow="0" w:lastRow="0" w:firstColumn="1" w:lastColumn="0" w:oddVBand="0" w:evenVBand="0" w:oddHBand="0" w:evenHBand="0" w:firstRowFirstColumn="0" w:firstRowLastColumn="0" w:lastRowFirstColumn="0" w:lastRowLastColumn="0"/>
            <w:tcW w:w="677" w:type="pct"/>
          </w:tcPr>
          <w:p w14:paraId="0B1C2E6F" w14:textId="77777777" w:rsidR="00B45D95" w:rsidRPr="00451CE9" w:rsidRDefault="00B45D95" w:rsidP="00487FC6">
            <w:pPr>
              <w:spacing w:after="0"/>
              <w:jc w:val="center"/>
              <w:rPr>
                <w:b w:val="0"/>
                <w:bCs w:val="0"/>
                <w:sz w:val="22"/>
                <w:szCs w:val="22"/>
              </w:rPr>
            </w:pPr>
            <w:r>
              <w:rPr>
                <w:sz w:val="22"/>
                <w:szCs w:val="22"/>
                <w:lang w:val="pl"/>
              </w:rPr>
              <w:t>03</w:t>
            </w:r>
          </w:p>
        </w:tc>
        <w:tc>
          <w:tcPr>
            <w:tcW w:w="747" w:type="pct"/>
          </w:tcPr>
          <w:p w14:paraId="532E1CE2" w14:textId="77777777" w:rsidR="00B45D95" w:rsidRPr="00487FC6" w:rsidRDefault="00B45D95" w:rsidP="00487FC6">
            <w:pPr>
              <w:spacing w:after="0"/>
              <w:cnfStyle w:val="000000000000" w:firstRow="0" w:lastRow="0" w:firstColumn="0" w:lastColumn="0" w:oddVBand="0" w:evenVBand="0" w:oddHBand="0" w:evenHBand="0" w:firstRowFirstColumn="0" w:firstRowLastColumn="0" w:lastRowFirstColumn="0" w:lastRowLastColumn="0"/>
              <w:rPr>
                <w:sz w:val="22"/>
                <w:szCs w:val="22"/>
                <w:lang w:val="pl-PL"/>
              </w:rPr>
            </w:pPr>
            <w:r>
              <w:rPr>
                <w:sz w:val="22"/>
                <w:szCs w:val="22"/>
                <w:lang w:val="pl"/>
              </w:rPr>
              <w:t>Raporty z nadzoru po wprowadzeniu do obrotu, w tym raporty dotyczące nadzoru nad bezpieczeństwem i raporty dotyczące trendów.</w:t>
            </w:r>
          </w:p>
        </w:tc>
        <w:tc>
          <w:tcPr>
            <w:tcW w:w="1428" w:type="pct"/>
          </w:tcPr>
          <w:p w14:paraId="2B16EBA9" w14:textId="77777777" w:rsidR="00B45D95" w:rsidRPr="00451CE9" w:rsidRDefault="00B45D95" w:rsidP="00487FC6">
            <w:pPr>
              <w:pStyle w:val="ListParagraph"/>
              <w:numPr>
                <w:ilvl w:val="0"/>
                <w:numId w:val="20"/>
              </w:numPr>
              <w:spacing w:after="0" w:afterAutospacing="0" w:line="276" w:lineRule="auto"/>
              <w:ind w:left="360"/>
              <w:cnfStyle w:val="000000000000" w:firstRow="0" w:lastRow="0" w:firstColumn="0" w:lastColumn="0" w:oddVBand="0" w:evenVBand="0" w:oddHBand="0" w:evenHBand="0" w:firstRowFirstColumn="0" w:firstRowLastColumn="0" w:lastRowFirstColumn="0" w:lastRowLastColumn="0"/>
              <w:rPr>
                <w:sz w:val="22"/>
                <w:szCs w:val="22"/>
              </w:rPr>
            </w:pPr>
            <w:r>
              <w:rPr>
                <w:sz w:val="22"/>
                <w:szCs w:val="22"/>
                <w:lang w:val="pl"/>
              </w:rPr>
              <w:t>Potwierdzenie bezpieczeństwa wyrobu medycznego</w:t>
            </w:r>
          </w:p>
          <w:p w14:paraId="295B78E7" w14:textId="77777777" w:rsidR="00B45D95" w:rsidRPr="00451CE9" w:rsidRDefault="00B45D95" w:rsidP="00487FC6">
            <w:pPr>
              <w:pStyle w:val="ListParagraph"/>
              <w:numPr>
                <w:ilvl w:val="0"/>
                <w:numId w:val="20"/>
              </w:numPr>
              <w:spacing w:after="0" w:afterAutospacing="0" w:line="276" w:lineRule="auto"/>
              <w:ind w:left="360"/>
              <w:cnfStyle w:val="000000000000" w:firstRow="0" w:lastRow="0" w:firstColumn="0" w:lastColumn="0" w:oddVBand="0" w:evenVBand="0" w:oddHBand="0" w:evenHBand="0" w:firstRowFirstColumn="0" w:firstRowLastColumn="0" w:lastRowFirstColumn="0" w:lastRowLastColumn="0"/>
              <w:rPr>
                <w:sz w:val="22"/>
                <w:szCs w:val="22"/>
              </w:rPr>
            </w:pPr>
            <w:r>
              <w:rPr>
                <w:sz w:val="22"/>
                <w:szCs w:val="22"/>
                <w:lang w:val="pl"/>
              </w:rPr>
              <w:t>Potwierdzenie skuteczności wyrobu medycznego</w:t>
            </w:r>
          </w:p>
          <w:p w14:paraId="353A0CD6" w14:textId="77777777" w:rsidR="00B45D95" w:rsidRPr="00487FC6" w:rsidRDefault="00B45D95" w:rsidP="00487FC6">
            <w:pPr>
              <w:pStyle w:val="ListParagraph"/>
              <w:numPr>
                <w:ilvl w:val="0"/>
                <w:numId w:val="20"/>
              </w:numPr>
              <w:spacing w:after="0" w:afterAutospacing="0" w:line="276" w:lineRule="auto"/>
              <w:ind w:left="360"/>
              <w:cnfStyle w:val="000000000000" w:firstRow="0" w:lastRow="0" w:firstColumn="0" w:lastColumn="0" w:oddVBand="0" w:evenVBand="0" w:oddHBand="0" w:evenHBand="0" w:firstRowFirstColumn="0" w:firstRowLastColumn="0" w:lastRowFirstColumn="0" w:lastRowLastColumn="0"/>
              <w:rPr>
                <w:sz w:val="22"/>
                <w:szCs w:val="22"/>
                <w:lang w:val="pl-PL"/>
              </w:rPr>
            </w:pPr>
            <w:r>
              <w:rPr>
                <w:sz w:val="22"/>
                <w:szCs w:val="22"/>
                <w:lang w:val="pl"/>
              </w:rPr>
              <w:t>Ustalenie dotychczas nieznanych skutków ubocznych (związanych z procedurami lub wyrobami medycznymi)</w:t>
            </w:r>
          </w:p>
          <w:p w14:paraId="0F0B3C32" w14:textId="77777777" w:rsidR="00B45D95" w:rsidRPr="00487FC6" w:rsidRDefault="00B45D95" w:rsidP="00487FC6">
            <w:pPr>
              <w:pStyle w:val="ListParagraph"/>
              <w:numPr>
                <w:ilvl w:val="0"/>
                <w:numId w:val="20"/>
              </w:numPr>
              <w:spacing w:after="0" w:afterAutospacing="0" w:line="276" w:lineRule="auto"/>
              <w:ind w:left="360"/>
              <w:cnfStyle w:val="000000000000" w:firstRow="0" w:lastRow="0" w:firstColumn="0" w:lastColumn="0" w:oddVBand="0" w:evenVBand="0" w:oddHBand="0" w:evenHBand="0" w:firstRowFirstColumn="0" w:firstRowLastColumn="0" w:lastRowFirstColumn="0" w:lastRowLastColumn="0"/>
              <w:rPr>
                <w:sz w:val="22"/>
                <w:szCs w:val="22"/>
                <w:lang w:val="pl-PL"/>
              </w:rPr>
            </w:pPr>
            <w:r>
              <w:rPr>
                <w:sz w:val="22"/>
                <w:szCs w:val="22"/>
                <w:lang w:val="pl"/>
              </w:rPr>
              <w:t>Monitorowanie zidentyfikowanych skutków ubocznych i przeciwwskazań</w:t>
            </w:r>
          </w:p>
          <w:p w14:paraId="3D110475" w14:textId="77777777" w:rsidR="00B45D95" w:rsidRPr="00451CE9" w:rsidRDefault="00B45D95" w:rsidP="00487FC6">
            <w:pPr>
              <w:pStyle w:val="ListParagraph"/>
              <w:numPr>
                <w:ilvl w:val="0"/>
                <w:numId w:val="20"/>
              </w:numPr>
              <w:spacing w:after="0" w:afterAutospacing="0" w:line="276" w:lineRule="auto"/>
              <w:ind w:left="360"/>
              <w:cnfStyle w:val="000000000000" w:firstRow="0" w:lastRow="0" w:firstColumn="0" w:lastColumn="0" w:oddVBand="0" w:evenVBand="0" w:oddHBand="0" w:evenHBand="0" w:firstRowFirstColumn="0" w:firstRowLastColumn="0" w:lastRowFirstColumn="0" w:lastRowLastColumn="0"/>
              <w:rPr>
                <w:sz w:val="22"/>
                <w:szCs w:val="22"/>
              </w:rPr>
            </w:pPr>
            <w:r>
              <w:rPr>
                <w:sz w:val="22"/>
                <w:szCs w:val="22"/>
                <w:lang w:val="pl"/>
              </w:rPr>
              <w:t>Identyfikacja i analiza ryzyk następczych</w:t>
            </w:r>
          </w:p>
          <w:p w14:paraId="50E4E27B" w14:textId="77777777" w:rsidR="00B45D95" w:rsidRPr="00487FC6" w:rsidRDefault="00B45D95" w:rsidP="00487FC6">
            <w:pPr>
              <w:pStyle w:val="ListParagraph"/>
              <w:numPr>
                <w:ilvl w:val="0"/>
                <w:numId w:val="20"/>
              </w:numPr>
              <w:spacing w:after="0" w:afterAutospacing="0" w:line="276" w:lineRule="auto"/>
              <w:ind w:left="360"/>
              <w:cnfStyle w:val="000000000000" w:firstRow="0" w:lastRow="0" w:firstColumn="0" w:lastColumn="0" w:oddVBand="0" w:evenVBand="0" w:oddHBand="0" w:evenHBand="0" w:firstRowFirstColumn="0" w:firstRowLastColumn="0" w:lastRowFirstColumn="0" w:lastRowLastColumn="0"/>
              <w:rPr>
                <w:sz w:val="22"/>
                <w:szCs w:val="22"/>
                <w:lang w:val="pl-PL"/>
              </w:rPr>
            </w:pPr>
            <w:r>
              <w:rPr>
                <w:sz w:val="22"/>
                <w:szCs w:val="22"/>
                <w:lang w:val="pl"/>
              </w:rPr>
              <w:t>Zapewnienie ciągłej dopuszczalności stosunku ryzyka do korzyści</w:t>
            </w:r>
          </w:p>
          <w:p w14:paraId="77D16AB0" w14:textId="77777777" w:rsidR="00B45D95" w:rsidRPr="00487FC6" w:rsidRDefault="00B45D95" w:rsidP="00487FC6">
            <w:pPr>
              <w:pStyle w:val="ListParagraph"/>
              <w:spacing w:after="200" w:afterAutospacing="0" w:line="276" w:lineRule="auto"/>
              <w:ind w:left="360" w:hanging="360"/>
              <w:cnfStyle w:val="000000000000" w:firstRow="0" w:lastRow="0" w:firstColumn="0" w:lastColumn="0" w:oddVBand="0" w:evenVBand="0" w:oddHBand="0" w:evenHBand="0" w:firstRowFirstColumn="0" w:firstRowLastColumn="0" w:lastRowFirstColumn="0" w:lastRowLastColumn="0"/>
              <w:rPr>
                <w:i/>
                <w:iCs/>
                <w:sz w:val="22"/>
                <w:szCs w:val="22"/>
                <w:lang w:val="pl-PL"/>
              </w:rPr>
            </w:pPr>
            <w:r>
              <w:rPr>
                <w:sz w:val="22"/>
                <w:szCs w:val="22"/>
                <w:lang w:val="pl"/>
              </w:rPr>
              <w:t>Identyfikacja możliwych systemowych niewłaściwych sposobów użycia lub użycia urządzenia w sposób niezgodny z jego przeznaczeniem</w:t>
            </w:r>
          </w:p>
        </w:tc>
        <w:tc>
          <w:tcPr>
            <w:tcW w:w="865" w:type="pct"/>
          </w:tcPr>
          <w:p w14:paraId="37F6D241" w14:textId="77777777" w:rsidR="00B45D95" w:rsidRPr="00487FC6" w:rsidRDefault="00B45D95" w:rsidP="00487FC6">
            <w:pPr>
              <w:spacing w:after="0"/>
              <w:cnfStyle w:val="000000000000" w:firstRow="0" w:lastRow="0" w:firstColumn="0" w:lastColumn="0" w:oddVBand="0" w:evenVBand="0" w:oddHBand="0" w:evenHBand="0" w:firstRowFirstColumn="0" w:firstRowLastColumn="0" w:lastRowFirstColumn="0" w:lastRowLastColumn="0"/>
              <w:rPr>
                <w:sz w:val="22"/>
                <w:szCs w:val="22"/>
                <w:u w:val="single"/>
                <w:lang w:val="pl-PL"/>
              </w:rPr>
            </w:pPr>
            <w:r>
              <w:rPr>
                <w:sz w:val="22"/>
                <w:szCs w:val="22"/>
                <w:u w:val="single"/>
                <w:lang w:val="pl"/>
              </w:rPr>
              <w:t>Uzasadnienie:</w:t>
            </w:r>
          </w:p>
          <w:p w14:paraId="12ECEC3F" w14:textId="77777777" w:rsidR="00B45D95" w:rsidRPr="00487FC6" w:rsidRDefault="00B45D95" w:rsidP="00487FC6">
            <w:pPr>
              <w:spacing w:after="0"/>
              <w:cnfStyle w:val="000000000000" w:firstRow="0" w:lastRow="0" w:firstColumn="0" w:lastColumn="0" w:oddVBand="0" w:evenVBand="0" w:oddHBand="0" w:evenHBand="0" w:firstRowFirstColumn="0" w:firstRowLastColumn="0" w:lastRowFirstColumn="0" w:lastRowLastColumn="0"/>
              <w:rPr>
                <w:sz w:val="22"/>
                <w:szCs w:val="22"/>
                <w:lang w:val="pl-PL"/>
              </w:rPr>
            </w:pPr>
            <w:r>
              <w:rPr>
                <w:sz w:val="22"/>
                <w:szCs w:val="22"/>
                <w:lang w:val="pl"/>
              </w:rPr>
              <w:t>Analiza danych może pozwolić na zidentyfikowanie potencjalnych korelacji między zdarzeniami występującymi po wprowadzeniu produktu do obrotu a kwestiami bezpieczeństwa i/lub skuteczności.</w:t>
            </w:r>
          </w:p>
          <w:p w14:paraId="156BC536" w14:textId="77777777" w:rsidR="00B45D95" w:rsidRPr="00487FC6" w:rsidRDefault="00B45D95" w:rsidP="00487FC6">
            <w:pPr>
              <w:spacing w:after="0"/>
              <w:cnfStyle w:val="000000000000" w:firstRow="0" w:lastRow="0" w:firstColumn="0" w:lastColumn="0" w:oddVBand="0" w:evenVBand="0" w:oddHBand="0" w:evenHBand="0" w:firstRowFirstColumn="0" w:firstRowLastColumn="0" w:lastRowFirstColumn="0" w:lastRowLastColumn="0"/>
              <w:rPr>
                <w:sz w:val="22"/>
                <w:szCs w:val="22"/>
                <w:u w:val="single"/>
                <w:lang w:val="pl-PL"/>
              </w:rPr>
            </w:pPr>
            <w:r>
              <w:rPr>
                <w:sz w:val="22"/>
                <w:szCs w:val="22"/>
                <w:u w:val="single"/>
                <w:lang w:val="pl"/>
              </w:rPr>
              <w:t>Znane ograniczenia:</w:t>
            </w:r>
          </w:p>
          <w:p w14:paraId="62796010" w14:textId="77777777" w:rsidR="00B45D95" w:rsidRPr="00487FC6" w:rsidRDefault="00B45D95" w:rsidP="00487FC6">
            <w:pPr>
              <w:spacing w:after="0"/>
              <w:cnfStyle w:val="000000000000" w:firstRow="0" w:lastRow="0" w:firstColumn="0" w:lastColumn="0" w:oddVBand="0" w:evenVBand="0" w:oddHBand="0" w:evenHBand="0" w:firstRowFirstColumn="0" w:firstRowLastColumn="0" w:lastRowFirstColumn="0" w:lastRowLastColumn="0"/>
              <w:rPr>
                <w:i/>
                <w:iCs/>
                <w:sz w:val="22"/>
                <w:szCs w:val="22"/>
                <w:lang w:val="pl-PL"/>
              </w:rPr>
            </w:pPr>
            <w:r>
              <w:rPr>
                <w:sz w:val="22"/>
                <w:szCs w:val="22"/>
                <w:lang w:val="pl"/>
              </w:rPr>
              <w:t>Ograniczenia oceny działań terenowych mogą obejmować niedoszacowanie zdarzeń, niepełną obserwację, brakujące dane itp.</w:t>
            </w:r>
          </w:p>
        </w:tc>
        <w:tc>
          <w:tcPr>
            <w:tcW w:w="1283" w:type="pct"/>
          </w:tcPr>
          <w:p w14:paraId="65672F89" w14:textId="77777777" w:rsidR="00B45D95" w:rsidRPr="00487FC6" w:rsidRDefault="00B45D95" w:rsidP="00487FC6">
            <w:pPr>
              <w:spacing w:after="0"/>
              <w:cnfStyle w:val="000000000000" w:firstRow="0" w:lastRow="0" w:firstColumn="0" w:lastColumn="0" w:oddVBand="0" w:evenVBand="0" w:oddHBand="0" w:evenHBand="0" w:firstRowFirstColumn="0" w:firstRowLastColumn="0" w:lastRowFirstColumn="0" w:lastRowLastColumn="0"/>
              <w:rPr>
                <w:sz w:val="22"/>
                <w:szCs w:val="22"/>
                <w:lang w:val="pl-PL"/>
              </w:rPr>
            </w:pPr>
            <w:r>
              <w:rPr>
                <w:sz w:val="22"/>
                <w:szCs w:val="22"/>
                <w:lang w:val="pl"/>
              </w:rPr>
              <w:t>Monitoring działań rynkowych i naprawczych/zapobiegawczych (CAPA) odbywa się w sposób ciągły.</w:t>
            </w:r>
          </w:p>
          <w:p w14:paraId="42977FEC" w14:textId="77777777" w:rsidR="00B45D95" w:rsidRPr="00487FC6" w:rsidRDefault="00B45D95" w:rsidP="00487FC6">
            <w:pPr>
              <w:spacing w:after="0"/>
              <w:cnfStyle w:val="000000000000" w:firstRow="0" w:lastRow="0" w:firstColumn="0" w:lastColumn="0" w:oddVBand="0" w:evenVBand="0" w:oddHBand="0" w:evenHBand="0" w:firstRowFirstColumn="0" w:firstRowLastColumn="0" w:lastRowFirstColumn="0" w:lastRowLastColumn="0"/>
              <w:rPr>
                <w:sz w:val="22"/>
                <w:szCs w:val="22"/>
                <w:lang w:val="pl-PL"/>
              </w:rPr>
            </w:pPr>
          </w:p>
          <w:p w14:paraId="491362D1" w14:textId="77777777" w:rsidR="00B45D95" w:rsidRPr="00D42554" w:rsidRDefault="00B45D95" w:rsidP="00487FC6">
            <w:pPr>
              <w:cnfStyle w:val="000000000000" w:firstRow="0" w:lastRow="0" w:firstColumn="0" w:lastColumn="0" w:oddVBand="0" w:evenVBand="0" w:oddHBand="0" w:evenHBand="0" w:firstRowFirstColumn="0" w:firstRowLastColumn="0" w:lastRowFirstColumn="0" w:lastRowLastColumn="0"/>
              <w:rPr>
                <w:sz w:val="22"/>
                <w:szCs w:val="22"/>
                <w:lang w:val="pl"/>
              </w:rPr>
            </w:pPr>
            <w:r>
              <w:rPr>
                <w:sz w:val="22"/>
                <w:szCs w:val="22"/>
                <w:lang w:val="pl"/>
              </w:rPr>
              <w:t>Przedział sprawozdawczości ustalany jest na podstawie najwyższej klasy ryzyka urządzenia, zgodnie z dokumentacją w Planie PMS dla systemów cewników Skater, PMSP-0017. W związku z tym czynność ta będzie przeprowadzana corocznie.</w:t>
            </w:r>
          </w:p>
          <w:p w14:paraId="07C2BCDA" w14:textId="77777777" w:rsidR="00B45D95" w:rsidRPr="00D42554" w:rsidRDefault="00B45D95" w:rsidP="00487FC6">
            <w:pPr>
              <w:cnfStyle w:val="000000000000" w:firstRow="0" w:lastRow="0" w:firstColumn="0" w:lastColumn="0" w:oddVBand="0" w:evenVBand="0" w:oddHBand="0" w:evenHBand="0" w:firstRowFirstColumn="0" w:firstRowLastColumn="0" w:lastRowFirstColumn="0" w:lastRowLastColumn="0"/>
              <w:rPr>
                <w:sz w:val="22"/>
                <w:szCs w:val="22"/>
                <w:lang w:val="pl"/>
              </w:rPr>
            </w:pPr>
            <w:r>
              <w:rPr>
                <w:sz w:val="22"/>
                <w:szCs w:val="22"/>
                <w:lang w:val="pl"/>
              </w:rPr>
              <w:t xml:space="preserve">Raporty PMS wykorzystane do ostatniej oceny klinicznej obejmowały okres od 1 maja 2019 r. do 30 kwietnia 2024 r. </w:t>
            </w:r>
          </w:p>
        </w:tc>
      </w:tr>
      <w:tr w:rsidR="000E5556" w:rsidRPr="00487FC6" w14:paraId="134CC565" w14:textId="77777777" w:rsidTr="00487F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7" w:type="pct"/>
            <w:shd w:val="clear" w:color="auto" w:fill="auto"/>
          </w:tcPr>
          <w:p w14:paraId="58444EC6" w14:textId="77777777" w:rsidR="00B45D95" w:rsidRPr="00451CE9" w:rsidRDefault="00B45D95" w:rsidP="00487FC6">
            <w:pPr>
              <w:spacing w:after="0"/>
              <w:jc w:val="center"/>
              <w:rPr>
                <w:sz w:val="22"/>
                <w:szCs w:val="22"/>
              </w:rPr>
            </w:pPr>
            <w:r>
              <w:rPr>
                <w:sz w:val="22"/>
                <w:szCs w:val="22"/>
                <w:lang w:val="pl"/>
              </w:rPr>
              <w:t>04</w:t>
            </w:r>
          </w:p>
        </w:tc>
        <w:tc>
          <w:tcPr>
            <w:tcW w:w="747" w:type="pct"/>
            <w:shd w:val="clear" w:color="auto" w:fill="auto"/>
          </w:tcPr>
          <w:p w14:paraId="4F8EF04C" w14:textId="77777777" w:rsidR="00B45D95" w:rsidRPr="00D42554" w:rsidRDefault="00B45D95" w:rsidP="00487FC6">
            <w:pPr>
              <w:spacing w:after="0"/>
              <w:cnfStyle w:val="000000100000" w:firstRow="0" w:lastRow="0" w:firstColumn="0" w:lastColumn="0" w:oddVBand="0" w:evenVBand="0" w:oddHBand="1" w:evenHBand="0" w:firstRowFirstColumn="0" w:firstRowLastColumn="0" w:lastRowFirstColumn="0" w:lastRowLastColumn="0"/>
              <w:rPr>
                <w:sz w:val="22"/>
                <w:szCs w:val="22"/>
                <w:lang w:val="pl"/>
              </w:rPr>
            </w:pPr>
            <w:r>
              <w:rPr>
                <w:sz w:val="22"/>
                <w:szCs w:val="22"/>
                <w:lang w:val="pl"/>
              </w:rPr>
              <w:t>Przeszukiwanie baz danych zdarzeń niepożądanych (np. MAUDE, bazy danych raportów z nadzoru) w celu znalezienia urządzeń będących przedmiotem zainteresowania lub równoważnych.</w:t>
            </w:r>
          </w:p>
        </w:tc>
        <w:tc>
          <w:tcPr>
            <w:tcW w:w="1428" w:type="pct"/>
            <w:shd w:val="clear" w:color="auto" w:fill="auto"/>
          </w:tcPr>
          <w:p w14:paraId="39A582CE" w14:textId="77777777" w:rsidR="00B45D95" w:rsidRPr="00451CE9" w:rsidRDefault="00B45D95" w:rsidP="00487FC6">
            <w:pPr>
              <w:pStyle w:val="ListParagraph"/>
              <w:numPr>
                <w:ilvl w:val="0"/>
                <w:numId w:val="20"/>
              </w:numPr>
              <w:spacing w:after="0" w:afterAutospacing="0" w:line="276" w:lineRule="auto"/>
              <w:cnfStyle w:val="000000100000" w:firstRow="0" w:lastRow="0" w:firstColumn="0" w:lastColumn="0" w:oddVBand="0" w:evenVBand="0" w:oddHBand="1" w:evenHBand="0" w:firstRowFirstColumn="0" w:firstRowLastColumn="0" w:lastRowFirstColumn="0" w:lastRowLastColumn="0"/>
              <w:rPr>
                <w:sz w:val="22"/>
                <w:szCs w:val="22"/>
              </w:rPr>
            </w:pPr>
            <w:r>
              <w:rPr>
                <w:sz w:val="22"/>
                <w:szCs w:val="22"/>
                <w:lang w:val="pl"/>
              </w:rPr>
              <w:t>Potwierdzenie bezpieczeństwa wyrobu medycznego</w:t>
            </w:r>
          </w:p>
          <w:p w14:paraId="1D97E198" w14:textId="77777777" w:rsidR="00B45D95" w:rsidRPr="00451CE9" w:rsidRDefault="00B45D95" w:rsidP="00487FC6">
            <w:pPr>
              <w:pStyle w:val="ListParagraph"/>
              <w:numPr>
                <w:ilvl w:val="0"/>
                <w:numId w:val="20"/>
              </w:numPr>
              <w:spacing w:after="0" w:afterAutospacing="0" w:line="276" w:lineRule="auto"/>
              <w:cnfStyle w:val="000000100000" w:firstRow="0" w:lastRow="0" w:firstColumn="0" w:lastColumn="0" w:oddVBand="0" w:evenVBand="0" w:oddHBand="1" w:evenHBand="0" w:firstRowFirstColumn="0" w:firstRowLastColumn="0" w:lastRowFirstColumn="0" w:lastRowLastColumn="0"/>
              <w:rPr>
                <w:sz w:val="22"/>
                <w:szCs w:val="22"/>
              </w:rPr>
            </w:pPr>
            <w:r>
              <w:rPr>
                <w:sz w:val="22"/>
                <w:szCs w:val="22"/>
                <w:lang w:val="pl"/>
              </w:rPr>
              <w:t>Identyfikacja i analiza ryzyk następczych</w:t>
            </w:r>
          </w:p>
          <w:p w14:paraId="66B64601" w14:textId="77777777" w:rsidR="00B45D95" w:rsidRPr="00487FC6" w:rsidRDefault="00B45D95" w:rsidP="00487FC6">
            <w:pPr>
              <w:pStyle w:val="ListParagraph"/>
              <w:numPr>
                <w:ilvl w:val="0"/>
                <w:numId w:val="20"/>
              </w:numPr>
              <w:spacing w:after="0" w:afterAutospacing="0" w:line="276" w:lineRule="auto"/>
              <w:cnfStyle w:val="000000100000" w:firstRow="0" w:lastRow="0" w:firstColumn="0" w:lastColumn="0" w:oddVBand="0" w:evenVBand="0" w:oddHBand="1" w:evenHBand="0" w:firstRowFirstColumn="0" w:firstRowLastColumn="0" w:lastRowFirstColumn="0" w:lastRowLastColumn="0"/>
              <w:rPr>
                <w:sz w:val="22"/>
                <w:szCs w:val="22"/>
                <w:lang w:val="pl-PL"/>
              </w:rPr>
            </w:pPr>
            <w:r>
              <w:rPr>
                <w:sz w:val="22"/>
                <w:szCs w:val="22"/>
                <w:lang w:val="pl"/>
              </w:rPr>
              <w:t>Zapewnienie ciągłej dopuszczalności stosunku ryzyka do korzyści</w:t>
            </w:r>
          </w:p>
          <w:p w14:paraId="79A880A2" w14:textId="77777777" w:rsidR="00B45D95" w:rsidRPr="00487FC6" w:rsidRDefault="00B45D95" w:rsidP="00487FC6">
            <w:pPr>
              <w:pStyle w:val="ListParagraph"/>
              <w:numPr>
                <w:ilvl w:val="0"/>
                <w:numId w:val="20"/>
              </w:numPr>
              <w:spacing w:after="0" w:afterAutospacing="0" w:line="276" w:lineRule="auto"/>
              <w:cnfStyle w:val="000000100000" w:firstRow="0" w:lastRow="0" w:firstColumn="0" w:lastColumn="0" w:oddVBand="0" w:evenVBand="0" w:oddHBand="1" w:evenHBand="0" w:firstRowFirstColumn="0" w:firstRowLastColumn="0" w:lastRowFirstColumn="0" w:lastRowLastColumn="0"/>
              <w:rPr>
                <w:sz w:val="22"/>
                <w:szCs w:val="22"/>
                <w:lang w:val="pl-PL"/>
              </w:rPr>
            </w:pPr>
            <w:r>
              <w:rPr>
                <w:sz w:val="22"/>
                <w:szCs w:val="22"/>
                <w:lang w:val="pl"/>
              </w:rPr>
              <w:t>Monitorowanie zidentyfikowanych skutków ubocznych i przeciwwskazań</w:t>
            </w:r>
          </w:p>
        </w:tc>
        <w:tc>
          <w:tcPr>
            <w:tcW w:w="865" w:type="pct"/>
            <w:shd w:val="clear" w:color="auto" w:fill="auto"/>
          </w:tcPr>
          <w:p w14:paraId="505BB2BF" w14:textId="77777777" w:rsidR="00B45D95" w:rsidRPr="00D42554" w:rsidRDefault="00B45D95" w:rsidP="00487FC6">
            <w:pPr>
              <w:spacing w:after="0"/>
              <w:cnfStyle w:val="000000100000" w:firstRow="0" w:lastRow="0" w:firstColumn="0" w:lastColumn="0" w:oddVBand="0" w:evenVBand="0" w:oddHBand="1" w:evenHBand="0" w:firstRowFirstColumn="0" w:firstRowLastColumn="0" w:lastRowFirstColumn="0" w:lastRowLastColumn="0"/>
              <w:rPr>
                <w:sz w:val="22"/>
                <w:szCs w:val="22"/>
                <w:lang w:val="pl"/>
              </w:rPr>
            </w:pPr>
            <w:r>
              <w:rPr>
                <w:sz w:val="22"/>
                <w:szCs w:val="22"/>
                <w:lang w:val="pl"/>
              </w:rPr>
              <w:t xml:space="preserve">Gromadzenie danych dotyczących bezpieczeństwa po wprowadzeniu produktu do obrotu oraz ocena ryzyka klinicznego w oparciu o dane obserwacyjne mają kluczowe znaczenie dla oceny i scharakteryzowania charakterystyki ryzyka produktu oraz podejmowania świadomych decyzji o minimalizacji ryzyka. Ułatwia to również gromadzenie i interpretację danych pochodzących od dużej i zróżnicowanej populacji pacjentów, co nie ma miejsca w przypadku badań kontrolowanych, a tym samym zapewnia weryfikację bezpieczeństwa we wszystkich populacjach. </w:t>
            </w:r>
          </w:p>
          <w:p w14:paraId="3CC1147F" w14:textId="77777777" w:rsidR="00B45D95" w:rsidRPr="00D42554" w:rsidRDefault="00B45D95" w:rsidP="00487FC6">
            <w:pPr>
              <w:spacing w:after="0"/>
              <w:cnfStyle w:val="000000100000" w:firstRow="0" w:lastRow="0" w:firstColumn="0" w:lastColumn="0" w:oddVBand="0" w:evenVBand="0" w:oddHBand="1" w:evenHBand="0" w:firstRowFirstColumn="0" w:firstRowLastColumn="0" w:lastRowFirstColumn="0" w:lastRowLastColumn="0"/>
              <w:rPr>
                <w:sz w:val="22"/>
                <w:szCs w:val="22"/>
                <w:lang w:val="pl"/>
              </w:rPr>
            </w:pPr>
            <w:r>
              <w:rPr>
                <w:sz w:val="22"/>
                <w:szCs w:val="22"/>
                <w:lang w:val="pl"/>
              </w:rPr>
              <w:t>Do ograniczeń zalicza się niemożność dokładnego obliczenia częstości zgłaszanych zdarzeń lub ustalenia ich rzeczywistych przyczyn.</w:t>
            </w:r>
          </w:p>
        </w:tc>
        <w:tc>
          <w:tcPr>
            <w:tcW w:w="1283" w:type="pct"/>
            <w:shd w:val="clear" w:color="auto" w:fill="auto"/>
          </w:tcPr>
          <w:p w14:paraId="563C27EC" w14:textId="77777777" w:rsidR="00B45D95" w:rsidRPr="00D42554" w:rsidRDefault="00B45D95" w:rsidP="00487FC6">
            <w:pPr>
              <w:spacing w:after="0"/>
              <w:cnfStyle w:val="000000100000" w:firstRow="0" w:lastRow="0" w:firstColumn="0" w:lastColumn="0" w:oddVBand="0" w:evenVBand="0" w:oddHBand="1" w:evenHBand="0" w:firstRowFirstColumn="0" w:firstRowLastColumn="0" w:lastRowFirstColumn="0" w:lastRowLastColumn="0"/>
              <w:rPr>
                <w:sz w:val="22"/>
                <w:szCs w:val="22"/>
                <w:lang w:val="pl"/>
              </w:rPr>
            </w:pPr>
            <w:r>
              <w:rPr>
                <w:sz w:val="22"/>
                <w:szCs w:val="22"/>
                <w:lang w:val="pl"/>
              </w:rPr>
              <w:t>Monitoring działań rynkowych i naprawczych/zapobiegawczych (CAPA) odbywa się w sposób ciągły.</w:t>
            </w:r>
          </w:p>
          <w:p w14:paraId="5CD47621" w14:textId="77777777" w:rsidR="00B45D95" w:rsidRPr="00D42554" w:rsidRDefault="00B45D95" w:rsidP="00487FC6">
            <w:pPr>
              <w:spacing w:after="0"/>
              <w:cnfStyle w:val="000000100000" w:firstRow="0" w:lastRow="0" w:firstColumn="0" w:lastColumn="0" w:oddVBand="0" w:evenVBand="0" w:oddHBand="1" w:evenHBand="0" w:firstRowFirstColumn="0" w:firstRowLastColumn="0" w:lastRowFirstColumn="0" w:lastRowLastColumn="0"/>
              <w:rPr>
                <w:sz w:val="22"/>
                <w:szCs w:val="22"/>
                <w:lang w:val="pl"/>
              </w:rPr>
            </w:pPr>
          </w:p>
          <w:p w14:paraId="5DC4B152" w14:textId="77777777" w:rsidR="00B45D95" w:rsidRPr="00D42554" w:rsidRDefault="00B45D95" w:rsidP="00487FC6">
            <w:pPr>
              <w:cnfStyle w:val="000000100000" w:firstRow="0" w:lastRow="0" w:firstColumn="0" w:lastColumn="0" w:oddVBand="0" w:evenVBand="0" w:oddHBand="1" w:evenHBand="0" w:firstRowFirstColumn="0" w:firstRowLastColumn="0" w:lastRowFirstColumn="0" w:lastRowLastColumn="0"/>
              <w:rPr>
                <w:sz w:val="22"/>
                <w:szCs w:val="22"/>
                <w:lang w:val="pl"/>
              </w:rPr>
            </w:pPr>
            <w:r>
              <w:rPr>
                <w:sz w:val="22"/>
                <w:szCs w:val="22"/>
                <w:lang w:val="pl"/>
              </w:rPr>
              <w:t>Przedział sprawozdawczości ustalany jest na podstawie najwyższej klasy ryzyka urządzenia, zgodnie z dokumentacją w Planie PMS dla systemów cewników Skater, PMSP-0017. W związku z tym czynność ta będzie przeprowadzana corocznie.</w:t>
            </w:r>
          </w:p>
          <w:p w14:paraId="5DD36EC1" w14:textId="77777777" w:rsidR="00B45D95" w:rsidRPr="00D42554" w:rsidRDefault="00B45D95" w:rsidP="00487FC6">
            <w:pPr>
              <w:spacing w:after="0"/>
              <w:cnfStyle w:val="000000100000" w:firstRow="0" w:lastRow="0" w:firstColumn="0" w:lastColumn="0" w:oddVBand="0" w:evenVBand="0" w:oddHBand="1" w:evenHBand="0" w:firstRowFirstColumn="0" w:firstRowLastColumn="0" w:lastRowFirstColumn="0" w:lastRowLastColumn="0"/>
              <w:rPr>
                <w:sz w:val="22"/>
                <w:szCs w:val="22"/>
                <w:lang w:val="pl"/>
              </w:rPr>
            </w:pPr>
            <w:r>
              <w:rPr>
                <w:sz w:val="22"/>
                <w:szCs w:val="22"/>
                <w:lang w:val="pl"/>
              </w:rPr>
              <w:t xml:space="preserve">Raporty PMS wykorzystane do ostatniej oceny klinicznej obejmowały okres od 1 maja 2019 r. do 30 kwietnia 2024 r. </w:t>
            </w:r>
          </w:p>
        </w:tc>
      </w:tr>
      <w:tr w:rsidR="00964666" w:rsidRPr="00487FC6" w14:paraId="7C432DC4" w14:textId="77777777" w:rsidTr="00487FC6">
        <w:tc>
          <w:tcPr>
            <w:cnfStyle w:val="001000000000" w:firstRow="0" w:lastRow="0" w:firstColumn="1" w:lastColumn="0" w:oddVBand="0" w:evenVBand="0" w:oddHBand="0" w:evenHBand="0" w:firstRowFirstColumn="0" w:firstRowLastColumn="0" w:lastRowFirstColumn="0" w:lastRowLastColumn="0"/>
            <w:tcW w:w="677" w:type="pct"/>
          </w:tcPr>
          <w:p w14:paraId="033D8105" w14:textId="77777777" w:rsidR="00B45D95" w:rsidRPr="00451CE9" w:rsidDel="0084767F" w:rsidRDefault="00B45D95" w:rsidP="00487FC6">
            <w:pPr>
              <w:spacing w:after="0"/>
              <w:jc w:val="center"/>
              <w:rPr>
                <w:sz w:val="22"/>
                <w:szCs w:val="22"/>
              </w:rPr>
            </w:pPr>
            <w:r>
              <w:rPr>
                <w:sz w:val="22"/>
                <w:szCs w:val="22"/>
                <w:lang w:val="pl"/>
              </w:rPr>
              <w:t>05</w:t>
            </w:r>
          </w:p>
        </w:tc>
        <w:tc>
          <w:tcPr>
            <w:tcW w:w="747" w:type="pct"/>
          </w:tcPr>
          <w:p w14:paraId="698B61AC" w14:textId="77777777" w:rsidR="00B45D95" w:rsidRPr="00D42554" w:rsidDel="00CC01D2" w:rsidRDefault="00B45D95" w:rsidP="00487FC6">
            <w:pPr>
              <w:spacing w:after="0"/>
              <w:cnfStyle w:val="000000000000" w:firstRow="0" w:lastRow="0" w:firstColumn="0" w:lastColumn="0" w:oddVBand="0" w:evenVBand="0" w:oddHBand="0" w:evenHBand="0" w:firstRowFirstColumn="0" w:firstRowLastColumn="0" w:lastRowFirstColumn="0" w:lastRowLastColumn="0"/>
              <w:rPr>
                <w:sz w:val="22"/>
                <w:szCs w:val="22"/>
                <w:lang w:val="pl"/>
              </w:rPr>
            </w:pPr>
            <w:r>
              <w:rPr>
                <w:sz w:val="22"/>
                <w:szCs w:val="22"/>
                <w:lang w:val="pl"/>
              </w:rPr>
              <w:t>Przeszukiwanie baz danych zdarzeń niepożądanych (np. MAUDE, bazy danych raportów z nadzorem nad bezpieczeństwem wyrobów) w celu znalezienia podobnych urządzeń.</w:t>
            </w:r>
          </w:p>
        </w:tc>
        <w:tc>
          <w:tcPr>
            <w:tcW w:w="1428" w:type="pct"/>
          </w:tcPr>
          <w:p w14:paraId="232F00EB" w14:textId="77777777" w:rsidR="00B45D95" w:rsidRPr="00451CE9" w:rsidRDefault="00B45D95" w:rsidP="00487FC6">
            <w:pPr>
              <w:pStyle w:val="ListParagraph"/>
              <w:numPr>
                <w:ilvl w:val="0"/>
                <w:numId w:val="20"/>
              </w:numPr>
              <w:spacing w:after="0" w:afterAutospacing="0" w:line="276" w:lineRule="auto"/>
              <w:cnfStyle w:val="000000000000" w:firstRow="0" w:lastRow="0" w:firstColumn="0" w:lastColumn="0" w:oddVBand="0" w:evenVBand="0" w:oddHBand="0" w:evenHBand="0" w:firstRowFirstColumn="0" w:firstRowLastColumn="0" w:lastRowFirstColumn="0" w:lastRowLastColumn="0"/>
              <w:rPr>
                <w:sz w:val="22"/>
                <w:szCs w:val="22"/>
              </w:rPr>
            </w:pPr>
            <w:r>
              <w:rPr>
                <w:sz w:val="22"/>
                <w:szCs w:val="22"/>
                <w:lang w:val="pl"/>
              </w:rPr>
              <w:t>Identyfikacja i analiza ryzyk następczych</w:t>
            </w:r>
          </w:p>
          <w:p w14:paraId="5D430465" w14:textId="77777777" w:rsidR="00B45D95" w:rsidRPr="00487FC6" w:rsidRDefault="00B45D95" w:rsidP="00487FC6">
            <w:pPr>
              <w:pStyle w:val="ListParagraph"/>
              <w:numPr>
                <w:ilvl w:val="0"/>
                <w:numId w:val="20"/>
              </w:numPr>
              <w:spacing w:after="0" w:afterAutospacing="0" w:line="276" w:lineRule="auto"/>
              <w:cnfStyle w:val="000000000000" w:firstRow="0" w:lastRow="0" w:firstColumn="0" w:lastColumn="0" w:oddVBand="0" w:evenVBand="0" w:oddHBand="0" w:evenHBand="0" w:firstRowFirstColumn="0" w:firstRowLastColumn="0" w:lastRowFirstColumn="0" w:lastRowLastColumn="0"/>
              <w:rPr>
                <w:sz w:val="22"/>
                <w:szCs w:val="22"/>
                <w:lang w:val="pl-PL"/>
              </w:rPr>
            </w:pPr>
            <w:r>
              <w:rPr>
                <w:sz w:val="22"/>
                <w:szCs w:val="22"/>
                <w:lang w:val="pl"/>
              </w:rPr>
              <w:t>Monitorowanie zidentyfikowanych skutków ubocznych i przeciwwskazań</w:t>
            </w:r>
          </w:p>
        </w:tc>
        <w:tc>
          <w:tcPr>
            <w:tcW w:w="865" w:type="pct"/>
          </w:tcPr>
          <w:p w14:paraId="6F0C8C67" w14:textId="77777777" w:rsidR="00B45D95" w:rsidRPr="00D42554" w:rsidRDefault="00B45D95" w:rsidP="00487FC6">
            <w:pPr>
              <w:spacing w:after="0"/>
              <w:cnfStyle w:val="000000000000" w:firstRow="0" w:lastRow="0" w:firstColumn="0" w:lastColumn="0" w:oddVBand="0" w:evenVBand="0" w:oddHBand="0" w:evenHBand="0" w:firstRowFirstColumn="0" w:firstRowLastColumn="0" w:lastRowFirstColumn="0" w:lastRowLastColumn="0"/>
              <w:rPr>
                <w:sz w:val="22"/>
                <w:szCs w:val="22"/>
                <w:lang w:val="pl"/>
              </w:rPr>
            </w:pPr>
            <w:r>
              <w:rPr>
                <w:sz w:val="22"/>
                <w:szCs w:val="22"/>
                <w:lang w:val="pl"/>
              </w:rPr>
              <w:t xml:space="preserve">Gromadzenie danych dotyczących bezpieczeństwa po wprowadzeniu produktu do obrotu oraz ocena ryzyka klinicznego w oparciu o dane obserwacyjne mają kluczowe znaczenie dla oceny i scharakteryzowania charakterystyki ryzyka produktu oraz podejmowania świadomych decyzji o minimalizacji ryzyka. Ułatwia to również gromadzenie i interpretację danych pochodzących od dużej i zróżnicowanej populacji pacjentów, co nie ma miejsca w przypadku badań kontrolowanych, a tym samym zapewnia weryfikację bezpieczeństwa we wszystkich populacjach. </w:t>
            </w:r>
          </w:p>
          <w:p w14:paraId="11772F23" w14:textId="4FBA888D" w:rsidR="00154EA9" w:rsidRPr="00D42554" w:rsidRDefault="00B45D95" w:rsidP="00487FC6">
            <w:pPr>
              <w:spacing w:after="0"/>
              <w:cnfStyle w:val="000000000000" w:firstRow="0" w:lastRow="0" w:firstColumn="0" w:lastColumn="0" w:oddVBand="0" w:evenVBand="0" w:oddHBand="0" w:evenHBand="0" w:firstRowFirstColumn="0" w:firstRowLastColumn="0" w:lastRowFirstColumn="0" w:lastRowLastColumn="0"/>
              <w:rPr>
                <w:sz w:val="22"/>
                <w:szCs w:val="22"/>
                <w:lang w:val="pl"/>
              </w:rPr>
            </w:pPr>
            <w:r>
              <w:rPr>
                <w:sz w:val="22"/>
                <w:szCs w:val="22"/>
                <w:lang w:val="pl"/>
              </w:rPr>
              <w:t>Do ograniczeń zalicza się niemożność dokładnego obliczenia częstości zgłaszanych zdarzeń lub ustalenia ich rzeczywistych przyczyn.</w:t>
            </w:r>
          </w:p>
        </w:tc>
        <w:tc>
          <w:tcPr>
            <w:tcW w:w="1283" w:type="pct"/>
          </w:tcPr>
          <w:p w14:paraId="2457F96E" w14:textId="77777777" w:rsidR="00B45D95" w:rsidRPr="00D42554" w:rsidRDefault="00B45D95" w:rsidP="00487FC6">
            <w:pPr>
              <w:spacing w:after="0"/>
              <w:cnfStyle w:val="000000000000" w:firstRow="0" w:lastRow="0" w:firstColumn="0" w:lastColumn="0" w:oddVBand="0" w:evenVBand="0" w:oddHBand="0" w:evenHBand="0" w:firstRowFirstColumn="0" w:firstRowLastColumn="0" w:lastRowFirstColumn="0" w:lastRowLastColumn="0"/>
              <w:rPr>
                <w:sz w:val="22"/>
                <w:szCs w:val="22"/>
                <w:lang w:val="pl"/>
              </w:rPr>
            </w:pPr>
            <w:r>
              <w:rPr>
                <w:sz w:val="22"/>
                <w:szCs w:val="22"/>
                <w:lang w:val="pl"/>
              </w:rPr>
              <w:t>Monitoring działań rynkowych i naprawczych/zapobiegawczych (CAPA) odbywa się w sposób ciągły.</w:t>
            </w:r>
          </w:p>
          <w:p w14:paraId="0E25DC84" w14:textId="77777777" w:rsidR="00B45D95" w:rsidRPr="00D42554" w:rsidRDefault="00B45D95" w:rsidP="00487FC6">
            <w:pPr>
              <w:cnfStyle w:val="000000000000" w:firstRow="0" w:lastRow="0" w:firstColumn="0" w:lastColumn="0" w:oddVBand="0" w:evenVBand="0" w:oddHBand="0" w:evenHBand="0" w:firstRowFirstColumn="0" w:firstRowLastColumn="0" w:lastRowFirstColumn="0" w:lastRowLastColumn="0"/>
              <w:rPr>
                <w:sz w:val="22"/>
                <w:szCs w:val="22"/>
                <w:lang w:val="pl"/>
              </w:rPr>
            </w:pPr>
            <w:r>
              <w:rPr>
                <w:sz w:val="22"/>
                <w:szCs w:val="22"/>
                <w:lang w:val="pl"/>
              </w:rPr>
              <w:t>Przedział sprawozdawczości ustalany jest na podstawie najwyższej klasy ryzyka urządzenia, zgodnie z dokumentacją w Planie PMS dla systemów cewników Skater, PMSP-0017. W związku z tym czynność ta będzie przeprowadzana corocznie.</w:t>
            </w:r>
          </w:p>
          <w:p w14:paraId="5D896DB9" w14:textId="3491500A" w:rsidR="00B45D95" w:rsidRPr="00D42554" w:rsidRDefault="00B45D95" w:rsidP="00487FC6">
            <w:pPr>
              <w:spacing w:after="0"/>
              <w:cnfStyle w:val="000000000000" w:firstRow="0" w:lastRow="0" w:firstColumn="0" w:lastColumn="0" w:oddVBand="0" w:evenVBand="0" w:oddHBand="0" w:evenHBand="0" w:firstRowFirstColumn="0" w:firstRowLastColumn="0" w:lastRowFirstColumn="0" w:lastRowLastColumn="0"/>
              <w:rPr>
                <w:sz w:val="22"/>
                <w:szCs w:val="22"/>
                <w:lang w:val="pl"/>
              </w:rPr>
            </w:pPr>
            <w:r>
              <w:rPr>
                <w:sz w:val="22"/>
                <w:szCs w:val="22"/>
                <w:lang w:val="pl"/>
              </w:rPr>
              <w:t>Raporty PMS wykorzystane do ostatniej oceny klinicznej obejmowały okres od 1 maja 2019 r. do 30 kwietnia 2024</w:t>
            </w:r>
            <w:r w:rsidR="00487FC6">
              <w:rPr>
                <w:sz w:val="22"/>
                <w:szCs w:val="22"/>
                <w:lang w:val="pl"/>
              </w:rPr>
              <w:t> </w:t>
            </w:r>
            <w:r>
              <w:rPr>
                <w:sz w:val="22"/>
                <w:szCs w:val="22"/>
                <w:lang w:val="pl"/>
              </w:rPr>
              <w:t xml:space="preserve">r. </w:t>
            </w:r>
          </w:p>
        </w:tc>
      </w:tr>
      <w:tr w:rsidR="00EE382E" w:rsidRPr="00451CE9" w14:paraId="62CA407D" w14:textId="77777777" w:rsidTr="00487F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5"/>
            <w:shd w:val="clear" w:color="auto" w:fill="auto"/>
          </w:tcPr>
          <w:p w14:paraId="6A7698A1" w14:textId="25FCF437" w:rsidR="00EE382E" w:rsidRPr="00451CE9" w:rsidRDefault="0087231A" w:rsidP="00487FC6">
            <w:pPr>
              <w:spacing w:after="0"/>
              <w:jc w:val="center"/>
              <w:rPr>
                <w:sz w:val="22"/>
              </w:rPr>
            </w:pPr>
            <w:r>
              <w:rPr>
                <w:sz w:val="22"/>
                <w:lang w:val="pl"/>
              </w:rPr>
              <w:t>Badanie PMCF</w:t>
            </w:r>
          </w:p>
        </w:tc>
      </w:tr>
      <w:tr w:rsidR="009C031B" w:rsidRPr="00487FC6" w14:paraId="2B475E75" w14:textId="77777777" w:rsidTr="00487FC6">
        <w:tc>
          <w:tcPr>
            <w:cnfStyle w:val="001000000000" w:firstRow="0" w:lastRow="0" w:firstColumn="1" w:lastColumn="0" w:oddVBand="0" w:evenVBand="0" w:oddHBand="0" w:evenHBand="0" w:firstRowFirstColumn="0" w:firstRowLastColumn="0" w:lastRowFirstColumn="0" w:lastRowLastColumn="0"/>
            <w:tcW w:w="677" w:type="pct"/>
            <w:tcBorders>
              <w:top w:val="single" w:sz="4" w:space="0" w:color="767171" w:themeColor="background2" w:themeShade="80"/>
            </w:tcBorders>
          </w:tcPr>
          <w:p w14:paraId="0E6C0FA5" w14:textId="1572EE13" w:rsidR="009C031B" w:rsidRPr="00451CE9" w:rsidRDefault="009C031B" w:rsidP="00487FC6">
            <w:pPr>
              <w:spacing w:after="0"/>
              <w:jc w:val="center"/>
              <w:rPr>
                <w:sz w:val="22"/>
              </w:rPr>
            </w:pPr>
            <w:r>
              <w:rPr>
                <w:sz w:val="20"/>
                <w:lang w:val="pl"/>
              </w:rPr>
              <w:t>06</w:t>
            </w:r>
          </w:p>
        </w:tc>
        <w:tc>
          <w:tcPr>
            <w:tcW w:w="747" w:type="pct"/>
            <w:tcBorders>
              <w:top w:val="single" w:sz="4" w:space="0" w:color="767171" w:themeColor="background2" w:themeShade="80"/>
            </w:tcBorders>
          </w:tcPr>
          <w:p w14:paraId="7523FCAE" w14:textId="77777777" w:rsidR="009C031B" w:rsidRPr="00D42554" w:rsidRDefault="009C031B" w:rsidP="00487FC6">
            <w:pPr>
              <w:cnfStyle w:val="000000000000" w:firstRow="0" w:lastRow="0" w:firstColumn="0" w:lastColumn="0" w:oddVBand="0" w:evenVBand="0" w:oddHBand="0" w:evenHBand="0" w:firstRowFirstColumn="0" w:firstRowLastColumn="0" w:lastRowFirstColumn="0" w:lastRowLastColumn="0"/>
              <w:rPr>
                <w:sz w:val="20"/>
                <w:lang w:val="pl"/>
              </w:rPr>
            </w:pPr>
            <w:r>
              <w:rPr>
                <w:sz w:val="20"/>
                <w:lang w:val="pl"/>
              </w:rPr>
              <w:t>Do obecnych klientów korzystających z produktów systemu drenażowego SKATER zostanie wysłana szczegółowo opracowana ankieta. Będzie ona miała na celu zebranie co najmniej 100 ankiet z przypadków klinicznych.</w:t>
            </w:r>
          </w:p>
          <w:p w14:paraId="62A0E4C3" w14:textId="00A19EBE" w:rsidR="009C031B" w:rsidRPr="00D42554" w:rsidRDefault="009C031B" w:rsidP="00487FC6">
            <w:pPr>
              <w:spacing w:after="0"/>
              <w:cnfStyle w:val="000000000000" w:firstRow="0" w:lastRow="0" w:firstColumn="0" w:lastColumn="0" w:oddVBand="0" w:evenVBand="0" w:oddHBand="0" w:evenHBand="0" w:firstRowFirstColumn="0" w:firstRowLastColumn="0" w:lastRowFirstColumn="0" w:lastRowLastColumn="0"/>
              <w:rPr>
                <w:sz w:val="22"/>
                <w:lang w:val="pl"/>
              </w:rPr>
            </w:pPr>
            <w:r>
              <w:rPr>
                <w:sz w:val="20"/>
                <w:lang w:val="pl"/>
              </w:rPr>
              <w:t xml:space="preserve">W celu zidentyfikowania lekarzy korzystających z przedmiotowych urządzeń przeanalizowane zostaną wewnętrzne rejestry sprzedaży i dystrybucji. </w:t>
            </w:r>
          </w:p>
        </w:tc>
        <w:tc>
          <w:tcPr>
            <w:tcW w:w="1428" w:type="pct"/>
            <w:tcBorders>
              <w:top w:val="single" w:sz="4" w:space="0" w:color="767171" w:themeColor="background2" w:themeShade="80"/>
            </w:tcBorders>
          </w:tcPr>
          <w:p w14:paraId="5353987E" w14:textId="77777777" w:rsidR="009C031B" w:rsidRPr="00D42554" w:rsidRDefault="009C031B" w:rsidP="00487FC6">
            <w:pPr>
              <w:cnfStyle w:val="000000000000" w:firstRow="0" w:lastRow="0" w:firstColumn="0" w:lastColumn="0" w:oddVBand="0" w:evenVBand="0" w:oddHBand="0" w:evenHBand="0" w:firstRowFirstColumn="0" w:firstRowLastColumn="0" w:lastRowFirstColumn="0" w:lastRowLastColumn="0"/>
              <w:rPr>
                <w:sz w:val="20"/>
                <w:lang w:val="pl"/>
              </w:rPr>
            </w:pPr>
            <w:r>
              <w:rPr>
                <w:sz w:val="20"/>
                <w:lang w:val="pl"/>
              </w:rPr>
              <w:t>Badanie to ma na celu proaktywne gromadzenie danych klinicznych ze szczególnym uwzględnieniem następujących produktów, w przypadku których stwierdzono niewielką ilość klinicznego materiału dowodowego:</w:t>
            </w:r>
          </w:p>
          <w:p w14:paraId="490DFFD4" w14:textId="77777777" w:rsidR="009C031B" w:rsidRPr="00451CE9" w:rsidRDefault="009C031B" w:rsidP="00487FC6">
            <w:pPr>
              <w:pStyle w:val="ListParagraph"/>
              <w:numPr>
                <w:ilvl w:val="0"/>
                <w:numId w:val="29"/>
              </w:numPr>
              <w:spacing w:after="200" w:afterAutospacing="0" w:line="276" w:lineRule="auto"/>
              <w:cnfStyle w:val="000000000000" w:firstRow="0" w:lastRow="0" w:firstColumn="0" w:lastColumn="0" w:oddVBand="0" w:evenVBand="0" w:oddHBand="0" w:evenHBand="0" w:firstRowFirstColumn="0" w:firstRowLastColumn="0" w:lastRowFirstColumn="0" w:lastRowLastColumn="0"/>
              <w:rPr>
                <w:sz w:val="20"/>
              </w:rPr>
            </w:pPr>
            <w:r>
              <w:rPr>
                <w:sz w:val="20"/>
                <w:lang w:val="pl"/>
              </w:rPr>
              <w:t>Cewniki drenażowe Skater</w:t>
            </w:r>
          </w:p>
          <w:p w14:paraId="391C3617" w14:textId="77777777" w:rsidR="009C031B" w:rsidRPr="00451CE9" w:rsidRDefault="009C031B" w:rsidP="00487FC6">
            <w:pPr>
              <w:pStyle w:val="ListParagraph"/>
              <w:numPr>
                <w:ilvl w:val="0"/>
                <w:numId w:val="29"/>
              </w:numPr>
              <w:spacing w:after="200" w:afterAutospacing="0" w:line="276" w:lineRule="auto"/>
              <w:cnfStyle w:val="000000000000" w:firstRow="0" w:lastRow="0" w:firstColumn="0" w:lastColumn="0" w:oddVBand="0" w:evenVBand="0" w:oddHBand="0" w:evenHBand="0" w:firstRowFirstColumn="0" w:firstRowLastColumn="0" w:lastRowFirstColumn="0" w:lastRowLastColumn="0"/>
              <w:rPr>
                <w:sz w:val="20"/>
              </w:rPr>
            </w:pPr>
            <w:r>
              <w:rPr>
                <w:sz w:val="20"/>
                <w:lang w:val="pl"/>
              </w:rPr>
              <w:t>Cewniki do nakłuwania Skater</w:t>
            </w:r>
          </w:p>
          <w:p w14:paraId="0A53F48A" w14:textId="77777777" w:rsidR="009C031B" w:rsidRPr="00451CE9" w:rsidRDefault="009C031B" w:rsidP="00487FC6">
            <w:pPr>
              <w:pStyle w:val="ListParagraph"/>
              <w:numPr>
                <w:ilvl w:val="0"/>
                <w:numId w:val="29"/>
              </w:numPr>
              <w:spacing w:after="200" w:afterAutospacing="0" w:line="276" w:lineRule="auto"/>
              <w:cnfStyle w:val="000000000000" w:firstRow="0" w:lastRow="0" w:firstColumn="0" w:lastColumn="0" w:oddVBand="0" w:evenVBand="0" w:oddHBand="0" w:evenHBand="0" w:firstRowFirstColumn="0" w:firstRowLastColumn="0" w:lastRowFirstColumn="0" w:lastRowLastColumn="0"/>
              <w:rPr>
                <w:sz w:val="20"/>
              </w:rPr>
            </w:pPr>
            <w:r>
              <w:rPr>
                <w:sz w:val="20"/>
                <w:lang w:val="pl"/>
              </w:rPr>
              <w:t>Zestawy Skater z introduktorem</w:t>
            </w:r>
          </w:p>
          <w:p w14:paraId="51D8FFFD" w14:textId="77777777" w:rsidR="009C031B" w:rsidRPr="00487FC6" w:rsidRDefault="009C031B" w:rsidP="00487FC6">
            <w:pPr>
              <w:cnfStyle w:val="000000000000" w:firstRow="0" w:lastRow="0" w:firstColumn="0" w:lastColumn="0" w:oddVBand="0" w:evenVBand="0" w:oddHBand="0" w:evenHBand="0" w:firstRowFirstColumn="0" w:firstRowLastColumn="0" w:lastRowFirstColumn="0" w:lastRowLastColumn="0"/>
              <w:rPr>
                <w:sz w:val="20"/>
                <w:lang w:val="pl-PL"/>
              </w:rPr>
            </w:pPr>
            <w:r>
              <w:rPr>
                <w:sz w:val="20"/>
                <w:lang w:val="pl"/>
              </w:rPr>
              <w:t>W każdym przypadku klinicznym badanie będzie gromadzić informacje na temat:</w:t>
            </w:r>
          </w:p>
          <w:p w14:paraId="0CE16D0C" w14:textId="77777777" w:rsidR="009C031B" w:rsidRPr="00451CE9" w:rsidRDefault="009C031B" w:rsidP="00487FC6">
            <w:pPr>
              <w:pStyle w:val="ListParagraph"/>
              <w:numPr>
                <w:ilvl w:val="0"/>
                <w:numId w:val="30"/>
              </w:numPr>
              <w:spacing w:after="200" w:afterAutospacing="0" w:line="276" w:lineRule="auto"/>
              <w:cnfStyle w:val="000000000000" w:firstRow="0" w:lastRow="0" w:firstColumn="0" w:lastColumn="0" w:oddVBand="0" w:evenVBand="0" w:oddHBand="0" w:evenHBand="0" w:firstRowFirstColumn="0" w:firstRowLastColumn="0" w:lastRowFirstColumn="0" w:lastRowLastColumn="0"/>
              <w:rPr>
                <w:sz w:val="20"/>
              </w:rPr>
            </w:pPr>
            <w:r>
              <w:rPr>
                <w:sz w:val="20"/>
                <w:lang w:val="pl"/>
              </w:rPr>
              <w:t>Kategorii zastosowania</w:t>
            </w:r>
          </w:p>
          <w:p w14:paraId="3F211A8F" w14:textId="77777777" w:rsidR="009C031B" w:rsidRPr="00451CE9" w:rsidRDefault="009C031B" w:rsidP="00487FC6">
            <w:pPr>
              <w:pStyle w:val="ListParagraph"/>
              <w:numPr>
                <w:ilvl w:val="0"/>
                <w:numId w:val="30"/>
              </w:numPr>
              <w:spacing w:after="200" w:afterAutospacing="0" w:line="276" w:lineRule="auto"/>
              <w:cnfStyle w:val="000000000000" w:firstRow="0" w:lastRow="0" w:firstColumn="0" w:lastColumn="0" w:oddVBand="0" w:evenVBand="0" w:oddHBand="0" w:evenHBand="0" w:firstRowFirstColumn="0" w:firstRowLastColumn="0" w:lastRowFirstColumn="0" w:lastRowLastColumn="0"/>
              <w:rPr>
                <w:sz w:val="20"/>
              </w:rPr>
            </w:pPr>
            <w:r>
              <w:rPr>
                <w:sz w:val="20"/>
                <w:lang w:val="pl"/>
              </w:rPr>
              <w:t>Wskazania do stosowania</w:t>
            </w:r>
          </w:p>
          <w:p w14:paraId="7404B870" w14:textId="77777777" w:rsidR="009C031B" w:rsidRPr="00451CE9" w:rsidRDefault="009C031B" w:rsidP="00487FC6">
            <w:pPr>
              <w:pStyle w:val="ListParagraph"/>
              <w:numPr>
                <w:ilvl w:val="0"/>
                <w:numId w:val="30"/>
              </w:numPr>
              <w:spacing w:after="200" w:afterAutospacing="0" w:line="276" w:lineRule="auto"/>
              <w:cnfStyle w:val="000000000000" w:firstRow="0" w:lastRow="0" w:firstColumn="0" w:lastColumn="0" w:oddVBand="0" w:evenVBand="0" w:oddHBand="0" w:evenHBand="0" w:firstRowFirstColumn="0" w:firstRowLastColumn="0" w:lastRowFirstColumn="0" w:lastRowLastColumn="0"/>
              <w:rPr>
                <w:sz w:val="20"/>
              </w:rPr>
            </w:pPr>
            <w:r>
              <w:rPr>
                <w:sz w:val="20"/>
                <w:lang w:val="pl"/>
              </w:rPr>
              <w:t>Czasu trwania stosowania w zabiegu</w:t>
            </w:r>
          </w:p>
          <w:p w14:paraId="74248E61" w14:textId="77777777" w:rsidR="009C031B" w:rsidRPr="00487FC6" w:rsidRDefault="009C031B" w:rsidP="00487FC6">
            <w:pPr>
              <w:pStyle w:val="ListParagraph"/>
              <w:numPr>
                <w:ilvl w:val="0"/>
                <w:numId w:val="28"/>
              </w:numPr>
              <w:spacing w:after="200" w:afterAutospacing="0" w:line="276" w:lineRule="auto"/>
              <w:cnfStyle w:val="000000000000" w:firstRow="0" w:lastRow="0" w:firstColumn="0" w:lastColumn="0" w:oddVBand="0" w:evenVBand="0" w:oddHBand="0" w:evenHBand="0" w:firstRowFirstColumn="0" w:firstRowLastColumn="0" w:lastRowFirstColumn="0" w:lastRowLastColumn="0"/>
              <w:rPr>
                <w:sz w:val="20"/>
                <w:lang w:val="pl-PL"/>
              </w:rPr>
            </w:pPr>
            <w:r>
              <w:rPr>
                <w:sz w:val="20"/>
                <w:lang w:val="pl"/>
              </w:rPr>
              <w:t>Wyników klinicznych dotyczących bezpieczeństwa i skuteczności</w:t>
            </w:r>
          </w:p>
          <w:p w14:paraId="5174F30B" w14:textId="77777777" w:rsidR="009C031B" w:rsidRPr="00487FC6" w:rsidRDefault="009C031B" w:rsidP="00487FC6">
            <w:pPr>
              <w:spacing w:after="0" w:afterAutospacing="0" w:line="276" w:lineRule="auto"/>
              <w:cnfStyle w:val="000000000000" w:firstRow="0" w:lastRow="0" w:firstColumn="0" w:lastColumn="0" w:oddVBand="0" w:evenVBand="0" w:oddHBand="0" w:evenHBand="0" w:firstRowFirstColumn="0" w:firstRowLastColumn="0" w:lastRowFirstColumn="0" w:lastRowLastColumn="0"/>
              <w:rPr>
                <w:sz w:val="22"/>
                <w:lang w:val="pl-PL"/>
              </w:rPr>
            </w:pPr>
          </w:p>
        </w:tc>
        <w:tc>
          <w:tcPr>
            <w:tcW w:w="865" w:type="pct"/>
            <w:tcBorders>
              <w:top w:val="single" w:sz="4" w:space="0" w:color="767171" w:themeColor="background2" w:themeShade="80"/>
            </w:tcBorders>
          </w:tcPr>
          <w:p w14:paraId="39771C72" w14:textId="77777777" w:rsidR="009C031B" w:rsidRPr="00487FC6" w:rsidRDefault="009C031B" w:rsidP="00487FC6">
            <w:pPr>
              <w:cnfStyle w:val="000000000000" w:firstRow="0" w:lastRow="0" w:firstColumn="0" w:lastColumn="0" w:oddVBand="0" w:evenVBand="0" w:oddHBand="0" w:evenHBand="0" w:firstRowFirstColumn="0" w:firstRowLastColumn="0" w:lastRowFirstColumn="0" w:lastRowLastColumn="0"/>
              <w:rPr>
                <w:sz w:val="20"/>
                <w:lang w:val="pl-PL"/>
              </w:rPr>
            </w:pPr>
            <w:r>
              <w:rPr>
                <w:sz w:val="20"/>
                <w:lang w:val="pl"/>
              </w:rPr>
              <w:t xml:space="preserve">Ankiety wśród lekarzy pozwalają aktywnym systemom nadzoru po wprowadzeniu do obrotu na uzyskanie bezpośrednich informacji zwrotnych od lekarzy stosujących produkty z oferty systemu drenażowego SKATER w środowisku klinicznym, którzy dysponują wiedzą techniczną i doświadczeniem na temat urządzenia i związanych z nim procedur. </w:t>
            </w:r>
          </w:p>
          <w:p w14:paraId="298B08F9" w14:textId="77777777" w:rsidR="009C031B" w:rsidRPr="00487FC6" w:rsidRDefault="009C031B" w:rsidP="00487FC6">
            <w:pPr>
              <w:cnfStyle w:val="000000000000" w:firstRow="0" w:lastRow="0" w:firstColumn="0" w:lastColumn="0" w:oddVBand="0" w:evenVBand="0" w:oddHBand="0" w:evenHBand="0" w:firstRowFirstColumn="0" w:firstRowLastColumn="0" w:lastRowFirstColumn="0" w:lastRowLastColumn="0"/>
              <w:rPr>
                <w:sz w:val="20"/>
                <w:lang w:val="pl-PL"/>
              </w:rPr>
            </w:pPr>
            <w:r>
              <w:rPr>
                <w:sz w:val="20"/>
                <w:lang w:val="pl"/>
              </w:rPr>
              <w:t xml:space="preserve">Do ograniczeń ankiet przeprowadzanych wśród lekarzy można zaliczyć brak mechanizmów kontroli, niepełną ocenę itp. </w:t>
            </w:r>
          </w:p>
          <w:p w14:paraId="0E9CBD8C" w14:textId="77777777" w:rsidR="009C031B" w:rsidRPr="00487FC6" w:rsidRDefault="009C031B" w:rsidP="00487FC6">
            <w:pPr>
              <w:spacing w:after="0"/>
              <w:cnfStyle w:val="000000000000" w:firstRow="0" w:lastRow="0" w:firstColumn="0" w:lastColumn="0" w:oddVBand="0" w:evenVBand="0" w:oddHBand="0" w:evenHBand="0" w:firstRowFirstColumn="0" w:firstRowLastColumn="0" w:lastRowFirstColumn="0" w:lastRowLastColumn="0"/>
              <w:rPr>
                <w:sz w:val="22"/>
                <w:lang w:val="pl-PL"/>
              </w:rPr>
            </w:pPr>
          </w:p>
        </w:tc>
        <w:tc>
          <w:tcPr>
            <w:tcW w:w="1283" w:type="pct"/>
            <w:tcBorders>
              <w:top w:val="single" w:sz="4" w:space="0" w:color="767171" w:themeColor="background2" w:themeShade="80"/>
            </w:tcBorders>
          </w:tcPr>
          <w:p w14:paraId="55E3FDD7" w14:textId="77777777" w:rsidR="009C031B" w:rsidRPr="00487FC6" w:rsidRDefault="009C031B" w:rsidP="00487FC6">
            <w:pPr>
              <w:cnfStyle w:val="000000000000" w:firstRow="0" w:lastRow="0" w:firstColumn="0" w:lastColumn="0" w:oddVBand="0" w:evenVBand="0" w:oddHBand="0" w:evenHBand="0" w:firstRowFirstColumn="0" w:firstRowLastColumn="0" w:lastRowFirstColumn="0" w:lastRowLastColumn="0"/>
              <w:rPr>
                <w:sz w:val="20"/>
                <w:lang w:val="pl-PL"/>
              </w:rPr>
            </w:pPr>
            <w:r>
              <w:rPr>
                <w:sz w:val="20"/>
                <w:lang w:val="pl"/>
              </w:rPr>
              <w:t>Celem będzie zakończenie badania, łącznie z agregacją i analizą danych, do trzeciego kwartału 2029 r., przed kolejnym okresem certyfikacji.</w:t>
            </w:r>
          </w:p>
          <w:p w14:paraId="268E0297" w14:textId="77777777" w:rsidR="009C031B" w:rsidRPr="00487FC6" w:rsidRDefault="009C031B" w:rsidP="00487FC6">
            <w:pPr>
              <w:cnfStyle w:val="000000000000" w:firstRow="0" w:lastRow="0" w:firstColumn="0" w:lastColumn="0" w:oddVBand="0" w:evenVBand="0" w:oddHBand="0" w:evenHBand="0" w:firstRowFirstColumn="0" w:firstRowLastColumn="0" w:lastRowFirstColumn="0" w:lastRowLastColumn="0"/>
              <w:rPr>
                <w:sz w:val="20"/>
                <w:lang w:val="pl-PL"/>
              </w:rPr>
            </w:pPr>
            <w:r>
              <w:rPr>
                <w:sz w:val="20"/>
                <w:lang w:val="pl"/>
              </w:rPr>
              <w:t>Kluczowe kamienie milowe dla tego działania przedstawiają się następująco:</w:t>
            </w:r>
          </w:p>
          <w:p w14:paraId="31061A65" w14:textId="77777777" w:rsidR="009C031B" w:rsidRPr="00487FC6" w:rsidRDefault="009C031B" w:rsidP="00487FC6">
            <w:pPr>
              <w:pStyle w:val="ListParagraph"/>
              <w:numPr>
                <w:ilvl w:val="0"/>
                <w:numId w:val="28"/>
              </w:numPr>
              <w:spacing w:after="200" w:afterAutospacing="0" w:line="276" w:lineRule="auto"/>
              <w:ind w:left="288" w:hanging="288"/>
              <w:cnfStyle w:val="000000000000" w:firstRow="0" w:lastRow="0" w:firstColumn="0" w:lastColumn="0" w:oddVBand="0" w:evenVBand="0" w:oddHBand="0" w:evenHBand="0" w:firstRowFirstColumn="0" w:firstRowLastColumn="0" w:lastRowFirstColumn="0" w:lastRowLastColumn="0"/>
              <w:rPr>
                <w:sz w:val="20"/>
                <w:lang w:val="pl-PL"/>
              </w:rPr>
            </w:pPr>
            <w:r>
              <w:rPr>
                <w:sz w:val="20"/>
                <w:lang w:val="pl"/>
              </w:rPr>
              <w:t>Sfinalizowanie protokołu i formularza ankiety do III kwartału 2025 r.</w:t>
            </w:r>
          </w:p>
          <w:p w14:paraId="522F6FBA" w14:textId="77777777" w:rsidR="009C031B" w:rsidRPr="00487FC6" w:rsidRDefault="009C031B" w:rsidP="00487FC6">
            <w:pPr>
              <w:pStyle w:val="ListParagraph"/>
              <w:numPr>
                <w:ilvl w:val="0"/>
                <w:numId w:val="28"/>
              </w:numPr>
              <w:spacing w:after="200" w:afterAutospacing="0" w:line="276" w:lineRule="auto"/>
              <w:ind w:left="288" w:hanging="288"/>
              <w:cnfStyle w:val="000000000000" w:firstRow="0" w:lastRow="0" w:firstColumn="0" w:lastColumn="0" w:oddVBand="0" w:evenVBand="0" w:oddHBand="0" w:evenHBand="0" w:firstRowFirstColumn="0" w:firstRowLastColumn="0" w:lastRowFirstColumn="0" w:lastRowLastColumn="0"/>
              <w:rPr>
                <w:sz w:val="20"/>
                <w:lang w:val="pl-PL"/>
              </w:rPr>
            </w:pPr>
            <w:r>
              <w:rPr>
                <w:sz w:val="20"/>
                <w:lang w:val="pl"/>
              </w:rPr>
              <w:t>Rozpoczęcie ankiety i okresu gromadzenia danych do I kw. 2026 r.</w:t>
            </w:r>
          </w:p>
          <w:p w14:paraId="00DE2703" w14:textId="77777777" w:rsidR="009C031B" w:rsidRPr="00487FC6" w:rsidRDefault="009C031B" w:rsidP="00487FC6">
            <w:pPr>
              <w:pStyle w:val="ListParagraph"/>
              <w:numPr>
                <w:ilvl w:val="0"/>
                <w:numId w:val="28"/>
              </w:numPr>
              <w:spacing w:after="200" w:afterAutospacing="0" w:line="276" w:lineRule="auto"/>
              <w:ind w:left="288" w:hanging="288"/>
              <w:cnfStyle w:val="000000000000" w:firstRow="0" w:lastRow="0" w:firstColumn="0" w:lastColumn="0" w:oddVBand="0" w:evenVBand="0" w:oddHBand="0" w:evenHBand="0" w:firstRowFirstColumn="0" w:firstRowLastColumn="0" w:lastRowFirstColumn="0" w:lastRowLastColumn="0"/>
              <w:rPr>
                <w:sz w:val="20"/>
                <w:lang w:val="pl-PL"/>
              </w:rPr>
            </w:pPr>
            <w:r>
              <w:rPr>
                <w:sz w:val="20"/>
                <w:lang w:val="pl"/>
              </w:rPr>
              <w:t>Początkowy okres gromadzenia danych: od II kwartału 2026 r. do II kwartału 2027 r.</w:t>
            </w:r>
          </w:p>
          <w:p w14:paraId="658B5BE7" w14:textId="77777777" w:rsidR="009C031B" w:rsidRPr="00487FC6" w:rsidRDefault="009C031B" w:rsidP="00487FC6">
            <w:pPr>
              <w:pStyle w:val="ListParagraph"/>
              <w:numPr>
                <w:ilvl w:val="0"/>
                <w:numId w:val="28"/>
              </w:numPr>
              <w:spacing w:after="200" w:afterAutospacing="0" w:line="276" w:lineRule="auto"/>
              <w:ind w:left="288" w:hanging="288"/>
              <w:cnfStyle w:val="000000000000" w:firstRow="0" w:lastRow="0" w:firstColumn="0" w:lastColumn="0" w:oddVBand="0" w:evenVBand="0" w:oddHBand="0" w:evenHBand="0" w:firstRowFirstColumn="0" w:firstRowLastColumn="0" w:lastRowFirstColumn="0" w:lastRowLastColumn="0"/>
              <w:rPr>
                <w:sz w:val="20"/>
                <w:lang w:val="pl-PL"/>
              </w:rPr>
            </w:pPr>
            <w:r>
              <w:rPr>
                <w:sz w:val="20"/>
                <w:lang w:val="pl"/>
              </w:rPr>
              <w:t>Analiza danych zostanie ukończona do IV kwartału 2027 r.</w:t>
            </w:r>
          </w:p>
          <w:p w14:paraId="2E51A781" w14:textId="77777777" w:rsidR="009C031B" w:rsidRPr="00487FC6" w:rsidRDefault="009C031B" w:rsidP="00487FC6">
            <w:pPr>
              <w:pStyle w:val="ListParagraph"/>
              <w:numPr>
                <w:ilvl w:val="0"/>
                <w:numId w:val="28"/>
              </w:numPr>
              <w:spacing w:after="200" w:afterAutospacing="0" w:line="276" w:lineRule="auto"/>
              <w:ind w:left="288" w:hanging="288"/>
              <w:cnfStyle w:val="000000000000" w:firstRow="0" w:lastRow="0" w:firstColumn="0" w:lastColumn="0" w:oddVBand="0" w:evenVBand="0" w:oddHBand="0" w:evenHBand="0" w:firstRowFirstColumn="0" w:firstRowLastColumn="0" w:lastRowFirstColumn="0" w:lastRowLastColumn="0"/>
              <w:rPr>
                <w:sz w:val="20"/>
                <w:lang w:val="pl-PL"/>
              </w:rPr>
            </w:pPr>
            <w:r>
              <w:rPr>
                <w:sz w:val="20"/>
                <w:lang w:val="pl"/>
              </w:rPr>
              <w:t>Raport końcowy do II kwartału 2028 r.</w:t>
            </w:r>
          </w:p>
          <w:p w14:paraId="2E206174" w14:textId="42156C0E" w:rsidR="009C031B" w:rsidRPr="00487FC6" w:rsidRDefault="009C031B" w:rsidP="00487FC6">
            <w:pPr>
              <w:cnfStyle w:val="000000000000" w:firstRow="0" w:lastRow="0" w:firstColumn="0" w:lastColumn="0" w:oddVBand="0" w:evenVBand="0" w:oddHBand="0" w:evenHBand="0" w:firstRowFirstColumn="0" w:firstRowLastColumn="0" w:lastRowFirstColumn="0" w:lastRowLastColumn="0"/>
              <w:rPr>
                <w:sz w:val="22"/>
                <w:lang w:val="pl-PL"/>
              </w:rPr>
            </w:pPr>
            <w:r>
              <w:rPr>
                <w:sz w:val="20"/>
                <w:lang w:val="pl"/>
              </w:rPr>
              <w:t>Jeżeli do II kw. 2027 r. nie zostanie uzyskana minimalna liczba ankiet, okres gromadzenia danych może zostać wydłużony.</w:t>
            </w:r>
          </w:p>
        </w:tc>
      </w:tr>
    </w:tbl>
    <w:p w14:paraId="61243E78" w14:textId="64029C17" w:rsidR="0061236A" w:rsidRDefault="00487FC6" w:rsidP="00042B91">
      <w:pPr>
        <w:spacing w:after="0" w:afterAutospacing="0" w:line="240" w:lineRule="auto"/>
        <w:rPr>
          <w:rFonts w:cs="Times New Roman"/>
          <w:i/>
          <w:color w:val="FF0000"/>
          <w:lang w:val="pl-PL"/>
        </w:rPr>
      </w:pPr>
      <w:r>
        <w:rPr>
          <w:rFonts w:cs="Times New Roman"/>
          <w:i/>
          <w:color w:val="FF0000"/>
          <w:lang w:val="pl-PL"/>
        </w:rPr>
        <w:br w:type="textWrapping" w:clear="all"/>
      </w:r>
    </w:p>
    <w:p w14:paraId="4FFAC9E3" w14:textId="77777777" w:rsidR="00487FC6" w:rsidRDefault="00487FC6" w:rsidP="00042B91">
      <w:pPr>
        <w:spacing w:after="0" w:afterAutospacing="0" w:line="240" w:lineRule="auto"/>
        <w:rPr>
          <w:rFonts w:cs="Times New Roman"/>
          <w:i/>
          <w:color w:val="FF0000"/>
          <w:lang w:val="pl-PL"/>
        </w:rPr>
      </w:pPr>
    </w:p>
    <w:p w14:paraId="57E48A14" w14:textId="77777777" w:rsidR="00487FC6" w:rsidRDefault="00487FC6" w:rsidP="00042B91">
      <w:pPr>
        <w:spacing w:after="0" w:afterAutospacing="0" w:line="240" w:lineRule="auto"/>
        <w:rPr>
          <w:rFonts w:cs="Times New Roman"/>
          <w:i/>
          <w:color w:val="FF0000"/>
          <w:lang w:val="pl-PL"/>
        </w:rPr>
      </w:pPr>
    </w:p>
    <w:p w14:paraId="29CC0A61" w14:textId="77777777" w:rsidR="00487FC6" w:rsidRPr="00487FC6" w:rsidRDefault="00487FC6" w:rsidP="00042B91">
      <w:pPr>
        <w:spacing w:after="0" w:afterAutospacing="0" w:line="240" w:lineRule="auto"/>
        <w:rPr>
          <w:rFonts w:cs="Times New Roman"/>
          <w:i/>
          <w:color w:val="FF0000"/>
          <w:lang w:val="pl-PL"/>
        </w:rPr>
      </w:pPr>
    </w:p>
    <w:p w14:paraId="783EB8AC" w14:textId="5632C9CD" w:rsidR="00723386" w:rsidRPr="00451CE9" w:rsidRDefault="00760400" w:rsidP="00363EE0">
      <w:pPr>
        <w:pStyle w:val="Heading1"/>
        <w:numPr>
          <w:ilvl w:val="0"/>
          <w:numId w:val="2"/>
        </w:numPr>
        <w:rPr>
          <w:rFonts w:cs="Times New Roman"/>
        </w:rPr>
      </w:pPr>
      <w:bookmarkStart w:id="66" w:name="_Toc212114487"/>
      <w:r>
        <w:rPr>
          <w:rFonts w:cs="Times New Roman"/>
          <w:bCs/>
          <w:lang w:val="pl"/>
        </w:rPr>
        <w:t>Możliwe alternatywy diagnostyczne lub terapeutyczne</w:t>
      </w:r>
      <w:bookmarkEnd w:id="66"/>
      <w:r>
        <w:rPr>
          <w:rFonts w:cs="Times New Roman"/>
          <w:bCs/>
          <w:lang w:val="pl"/>
        </w:rPr>
        <w:t xml:space="preserve"> </w:t>
      </w:r>
    </w:p>
    <w:p w14:paraId="60C316BA" w14:textId="31AEC7D0" w:rsidR="00042B91" w:rsidRPr="00D42554" w:rsidRDefault="00EA3ACE" w:rsidP="003975EE">
      <w:pPr>
        <w:rPr>
          <w:rFonts w:eastAsia="Times New Roman" w:cs="Times New Roman"/>
          <w:szCs w:val="24"/>
          <w:lang w:val="pl"/>
        </w:rPr>
      </w:pPr>
      <w:r>
        <w:rPr>
          <w:rFonts w:eastAsia="Calibri" w:cs="Times New Roman"/>
          <w:szCs w:val="24"/>
          <w:lang w:val="pl"/>
        </w:rPr>
        <w:t>W ciągu ostatnich trzech dekad przezskórny drenaż płynów wywarł ogromny wpływ na leczenie pacjentów w stanie krytycznym i można śmiało powiedzieć, że jest to najważniejszy zabieg wykonywany przez radiologów. Zabieg ten znacząco zmniejsza zachorowalność i śmiertelność w porównaniu z otwartym drenażem chirurgicznym, oferując precyzyjną i nieinwazyjną lokalizację skupisk płynu, małoinwazyjne techniki terapeutyczne, w większości przypadków pozwala uniknąć znieczulenia ogólnego, a także skraca czas hospitalizacji. Otwarty drenaż chirurgiczny, jest obecnie zarezerwowany dla przypadków, kiedy drenaż przezskórny nie umożliwia opanowania sepsy, zamknięcia przetoki lub jest niemożliwy z powodu obecności wstawionych struktur. Pozytywny wynik techniczny jest natychmiast widoczny po odciągnięciu zawartości i jest on osiągany niemal zawsze, ze wskaźnikiem przekraczającym 90%.</w:t>
      </w:r>
    </w:p>
    <w:p w14:paraId="2CDE6FBF" w14:textId="77777777" w:rsidR="00042B91" w:rsidRPr="00487FC6" w:rsidRDefault="00042B91" w:rsidP="00363EE0">
      <w:pPr>
        <w:pStyle w:val="Heading1"/>
        <w:numPr>
          <w:ilvl w:val="0"/>
          <w:numId w:val="2"/>
        </w:numPr>
        <w:rPr>
          <w:rFonts w:cs="Times New Roman"/>
          <w:lang w:val="pl-PL"/>
        </w:rPr>
      </w:pPr>
      <w:bookmarkStart w:id="67" w:name="_Toc212114488"/>
      <w:r>
        <w:rPr>
          <w:rFonts w:cs="Times New Roman"/>
          <w:bCs/>
          <w:lang w:val="pl"/>
        </w:rPr>
        <w:t>Sugerowany profil i szkolenie dla użytkowników</w:t>
      </w:r>
      <w:bookmarkEnd w:id="67"/>
    </w:p>
    <w:p w14:paraId="4E38995B" w14:textId="71C104A9" w:rsidR="00DE3971" w:rsidRPr="00487FC6" w:rsidRDefault="00F856AF" w:rsidP="00DF3BEF">
      <w:pPr>
        <w:pStyle w:val="BT1BodyTextI1"/>
        <w:ind w:left="0"/>
        <w:rPr>
          <w:rFonts w:ascii="Times New Roman" w:hAnsi="Times New Roman" w:cs="Times New Roman"/>
          <w:lang w:val="pl-PL"/>
        </w:rPr>
      </w:pPr>
      <w:bookmarkStart w:id="68" w:name="_Hlk167001763"/>
      <w:r>
        <w:rPr>
          <w:rFonts w:ascii="Times New Roman" w:hAnsi="Times New Roman" w:cs="Times New Roman"/>
          <w:lang w:val="pl"/>
        </w:rPr>
        <w:t>Wyrób przeznaczony jest do użytkowania przez licencjonowanych lekarzy lub klinicystów, zaznajomionych z procedurą oraz przeszkolonych w zakresie diagnostyki żylnej i technik interwencyjnych.</w:t>
      </w:r>
    </w:p>
    <w:p w14:paraId="6D0FDE04" w14:textId="77777777" w:rsidR="00451CE9" w:rsidRPr="00487FC6" w:rsidRDefault="00451CE9" w:rsidP="00DF3BEF">
      <w:pPr>
        <w:pStyle w:val="BT1BodyTextI1"/>
        <w:ind w:left="0"/>
        <w:rPr>
          <w:rFonts w:ascii="Times New Roman" w:hAnsi="Times New Roman" w:cs="Times New Roman"/>
          <w:lang w:val="pl-PL"/>
        </w:rPr>
      </w:pPr>
    </w:p>
    <w:p w14:paraId="146C4C77" w14:textId="51D87D6C" w:rsidR="00DE3971" w:rsidRPr="00235232" w:rsidRDefault="00760400" w:rsidP="00042B91">
      <w:pPr>
        <w:pStyle w:val="Heading1"/>
        <w:numPr>
          <w:ilvl w:val="0"/>
          <w:numId w:val="2"/>
        </w:numPr>
        <w:rPr>
          <w:rFonts w:cs="Times New Roman"/>
        </w:rPr>
      </w:pPr>
      <w:bookmarkStart w:id="69" w:name="_Toc212114489"/>
      <w:bookmarkEnd w:id="68"/>
      <w:r>
        <w:rPr>
          <w:rFonts w:cs="Times New Roman"/>
          <w:bCs/>
          <w:lang w:val="pl"/>
        </w:rPr>
        <w:t>Zharmonizowane normy / wspólne specyfikacje</w:t>
      </w:r>
      <w:bookmarkEnd w:id="69"/>
    </w:p>
    <w:tbl>
      <w:tblPr>
        <w:tblStyle w:val="TableGrid"/>
        <w:tblW w:w="4959" w:type="pct"/>
        <w:tblLook w:val="04A0" w:firstRow="1" w:lastRow="0" w:firstColumn="1" w:lastColumn="0" w:noHBand="0" w:noVBand="1"/>
      </w:tblPr>
      <w:tblGrid>
        <w:gridCol w:w="2336"/>
        <w:gridCol w:w="8008"/>
      </w:tblGrid>
      <w:tr w:rsidR="00235232" w:rsidRPr="00DE3971" w14:paraId="06E74423" w14:textId="77777777" w:rsidTr="00704136">
        <w:trPr>
          <w:tblHeader/>
        </w:trPr>
        <w:tc>
          <w:tcPr>
            <w:tcW w:w="1129" w:type="pct"/>
          </w:tcPr>
          <w:p w14:paraId="4C27C59E" w14:textId="77777777" w:rsidR="00235232" w:rsidRPr="00487FC6" w:rsidRDefault="00235232" w:rsidP="00704136">
            <w:pPr>
              <w:spacing w:after="0" w:afterAutospacing="0"/>
              <w:jc w:val="center"/>
              <w:rPr>
                <w:rFonts w:cs="Times New Roman"/>
                <w:b/>
                <w:bCs/>
                <w:sz w:val="22"/>
                <w:lang w:val="pl-PL"/>
              </w:rPr>
            </w:pPr>
            <w:bookmarkStart w:id="70" w:name="_Toc177980920"/>
            <w:r>
              <w:rPr>
                <w:rFonts w:cs="Times New Roman"/>
                <w:b/>
                <w:bCs/>
                <w:sz w:val="22"/>
                <w:lang w:val="pl"/>
              </w:rPr>
              <w:t>Data/wersja zgodności z normami firmy Argon</w:t>
            </w:r>
          </w:p>
        </w:tc>
        <w:tc>
          <w:tcPr>
            <w:tcW w:w="3871" w:type="pct"/>
          </w:tcPr>
          <w:p w14:paraId="2CD51DDC" w14:textId="77777777" w:rsidR="00235232" w:rsidRPr="00DE3971" w:rsidRDefault="00235232" w:rsidP="00704136">
            <w:pPr>
              <w:spacing w:after="0" w:afterAutospacing="0"/>
              <w:jc w:val="center"/>
              <w:rPr>
                <w:rFonts w:cs="Times New Roman"/>
                <w:b/>
                <w:bCs/>
                <w:sz w:val="22"/>
              </w:rPr>
            </w:pPr>
            <w:r>
              <w:rPr>
                <w:rFonts w:cs="Times New Roman"/>
                <w:b/>
                <w:bCs/>
                <w:sz w:val="22"/>
                <w:lang w:val="pl"/>
              </w:rPr>
              <w:t>Tytuł normy</w:t>
            </w:r>
          </w:p>
        </w:tc>
      </w:tr>
      <w:tr w:rsidR="00235232" w:rsidRPr="00DE3971" w14:paraId="7EE8DBFF" w14:textId="77777777" w:rsidTr="00704136">
        <w:tc>
          <w:tcPr>
            <w:tcW w:w="5000" w:type="pct"/>
            <w:gridSpan w:val="2"/>
            <w:shd w:val="clear" w:color="auto" w:fill="E7E6E6" w:themeFill="background2"/>
          </w:tcPr>
          <w:p w14:paraId="712DA391" w14:textId="77777777" w:rsidR="00235232" w:rsidRPr="00DE3971" w:rsidRDefault="00235232" w:rsidP="00704136">
            <w:pPr>
              <w:spacing w:after="0" w:afterAutospacing="0"/>
              <w:jc w:val="center"/>
              <w:rPr>
                <w:rFonts w:cs="Times New Roman"/>
                <w:b/>
                <w:bCs/>
                <w:sz w:val="22"/>
              </w:rPr>
            </w:pPr>
            <w:r>
              <w:rPr>
                <w:rFonts w:cs="Times New Roman"/>
                <w:b/>
                <w:bCs/>
                <w:sz w:val="22"/>
                <w:lang w:val="pl"/>
              </w:rPr>
              <w:t>Oznakowanie</w:t>
            </w:r>
          </w:p>
        </w:tc>
      </w:tr>
      <w:tr w:rsidR="00235232" w:rsidRPr="00487FC6" w14:paraId="69DBF532" w14:textId="77777777" w:rsidTr="00704136">
        <w:tc>
          <w:tcPr>
            <w:tcW w:w="1129" w:type="pct"/>
          </w:tcPr>
          <w:p w14:paraId="464CBC40" w14:textId="77777777" w:rsidR="00235232" w:rsidRPr="00DE3971" w:rsidRDefault="00235232" w:rsidP="00704136">
            <w:pPr>
              <w:spacing w:after="0" w:afterAutospacing="0"/>
              <w:rPr>
                <w:rFonts w:cs="Times New Roman"/>
                <w:sz w:val="22"/>
              </w:rPr>
            </w:pPr>
            <w:r>
              <w:rPr>
                <w:rFonts w:eastAsia="Times New Roman" w:cs="Times New Roman"/>
                <w:sz w:val="22"/>
                <w:lang w:val="pl"/>
              </w:rPr>
              <w:t>EN ISO 15223-1:2021</w:t>
            </w:r>
          </w:p>
        </w:tc>
        <w:tc>
          <w:tcPr>
            <w:tcW w:w="3871" w:type="pct"/>
          </w:tcPr>
          <w:p w14:paraId="08DEAB69" w14:textId="77777777" w:rsidR="00235232" w:rsidRPr="00487FC6" w:rsidRDefault="00235232" w:rsidP="00704136">
            <w:pPr>
              <w:spacing w:after="0" w:afterAutospacing="0"/>
              <w:rPr>
                <w:rFonts w:cs="Times New Roman"/>
                <w:sz w:val="22"/>
                <w:lang w:val="pl-PL"/>
              </w:rPr>
            </w:pPr>
            <w:r>
              <w:rPr>
                <w:rFonts w:cs="Times New Roman"/>
                <w:sz w:val="22"/>
                <w:lang w:val="pl"/>
              </w:rPr>
              <w:t xml:space="preserve">Wyroby medyczne - Symbole do stosowania na etykietach wyrobów medycznych. </w:t>
            </w:r>
          </w:p>
          <w:p w14:paraId="61628B8C" w14:textId="77777777" w:rsidR="00235232" w:rsidRPr="00487FC6" w:rsidRDefault="00235232" w:rsidP="00704136">
            <w:pPr>
              <w:spacing w:after="0" w:afterAutospacing="0"/>
              <w:rPr>
                <w:rFonts w:cs="Times New Roman"/>
                <w:sz w:val="22"/>
                <w:lang w:val="pl-PL"/>
              </w:rPr>
            </w:pPr>
            <w:r>
              <w:rPr>
                <w:rFonts w:cs="Times New Roman"/>
                <w:sz w:val="22"/>
                <w:lang w:val="pl"/>
              </w:rPr>
              <w:t xml:space="preserve">w ich oznakowaniu i w dostarczanych z nimi informacjach – Część 1: Wymagania ogólne. </w:t>
            </w:r>
          </w:p>
          <w:p w14:paraId="1C9060BD" w14:textId="77777777" w:rsidR="00235232" w:rsidRPr="00487FC6" w:rsidRDefault="00235232" w:rsidP="00704136">
            <w:pPr>
              <w:spacing w:after="0" w:afterAutospacing="0"/>
              <w:rPr>
                <w:rFonts w:cs="Times New Roman"/>
                <w:sz w:val="22"/>
                <w:lang w:val="pl-PL"/>
              </w:rPr>
            </w:pPr>
          </w:p>
        </w:tc>
      </w:tr>
      <w:tr w:rsidR="00235232" w:rsidRPr="00487FC6" w14:paraId="1D080B0B" w14:textId="77777777" w:rsidTr="00704136">
        <w:tc>
          <w:tcPr>
            <w:tcW w:w="1129" w:type="pct"/>
          </w:tcPr>
          <w:p w14:paraId="365A6465" w14:textId="77777777" w:rsidR="00235232" w:rsidRPr="00DE3971" w:rsidRDefault="00235232" w:rsidP="00704136">
            <w:pPr>
              <w:spacing w:after="0" w:afterAutospacing="0"/>
              <w:rPr>
                <w:rFonts w:cs="Times New Roman"/>
                <w:sz w:val="22"/>
              </w:rPr>
            </w:pPr>
            <w:r>
              <w:rPr>
                <w:rFonts w:cs="Times New Roman"/>
                <w:sz w:val="22"/>
                <w:lang w:val="pl"/>
              </w:rPr>
              <w:t>EN ISO 20417:2021</w:t>
            </w:r>
          </w:p>
        </w:tc>
        <w:tc>
          <w:tcPr>
            <w:tcW w:w="3871" w:type="pct"/>
          </w:tcPr>
          <w:p w14:paraId="44CA3961" w14:textId="77777777" w:rsidR="00235232" w:rsidRPr="00487FC6" w:rsidRDefault="00235232" w:rsidP="00704136">
            <w:pPr>
              <w:spacing w:after="0" w:afterAutospacing="0"/>
              <w:rPr>
                <w:rFonts w:cs="Times New Roman"/>
                <w:sz w:val="22"/>
                <w:lang w:val="pl-PL"/>
              </w:rPr>
            </w:pPr>
            <w:r>
              <w:rPr>
                <w:rFonts w:cs="Times New Roman"/>
                <w:sz w:val="22"/>
                <w:lang w:val="pl"/>
              </w:rPr>
              <w:t>Terminologia, symbole i informacje dostarczane wraz z wyrobami medycznymi: Informacje dostarczane przez wytwórcę</w:t>
            </w:r>
          </w:p>
        </w:tc>
      </w:tr>
      <w:tr w:rsidR="00235232" w:rsidRPr="00DE3971" w14:paraId="02063F9B" w14:textId="77777777" w:rsidTr="00704136">
        <w:tc>
          <w:tcPr>
            <w:tcW w:w="5000" w:type="pct"/>
            <w:gridSpan w:val="2"/>
            <w:shd w:val="clear" w:color="auto" w:fill="E7E6E6" w:themeFill="background2"/>
          </w:tcPr>
          <w:p w14:paraId="589C5F70" w14:textId="77777777" w:rsidR="00235232" w:rsidRPr="00DE3971" w:rsidRDefault="00235232" w:rsidP="00704136">
            <w:pPr>
              <w:spacing w:after="0" w:afterAutospacing="0"/>
              <w:jc w:val="center"/>
              <w:rPr>
                <w:rFonts w:cs="Times New Roman"/>
                <w:b/>
                <w:bCs/>
                <w:sz w:val="22"/>
              </w:rPr>
            </w:pPr>
            <w:r>
              <w:rPr>
                <w:rFonts w:cs="Times New Roman"/>
                <w:b/>
                <w:bCs/>
                <w:sz w:val="22"/>
                <w:lang w:val="pl"/>
              </w:rPr>
              <w:t>Normy ogólne – Sterylizacja</w:t>
            </w:r>
          </w:p>
        </w:tc>
      </w:tr>
      <w:tr w:rsidR="00235232" w:rsidRPr="00487FC6" w14:paraId="6B9F8CCD" w14:textId="77777777" w:rsidTr="00704136">
        <w:tc>
          <w:tcPr>
            <w:tcW w:w="1129" w:type="pct"/>
          </w:tcPr>
          <w:p w14:paraId="44C2D0B6" w14:textId="77777777" w:rsidR="00235232" w:rsidRPr="00DE3971" w:rsidRDefault="00235232" w:rsidP="00704136">
            <w:pPr>
              <w:spacing w:after="0" w:afterAutospacing="0"/>
              <w:rPr>
                <w:rFonts w:cs="Times New Roman"/>
                <w:sz w:val="22"/>
              </w:rPr>
            </w:pPr>
            <w:r>
              <w:rPr>
                <w:rFonts w:cs="Times New Roman"/>
                <w:sz w:val="22"/>
                <w:lang w:val="pl"/>
              </w:rPr>
              <w:t>EN ISO 11070:2014/A1:2018</w:t>
            </w:r>
          </w:p>
        </w:tc>
        <w:tc>
          <w:tcPr>
            <w:tcW w:w="3871" w:type="pct"/>
          </w:tcPr>
          <w:p w14:paraId="00CDA0D4" w14:textId="77777777" w:rsidR="00235232" w:rsidRPr="00487FC6" w:rsidRDefault="00235232" w:rsidP="00704136">
            <w:pPr>
              <w:spacing w:after="0" w:afterAutospacing="0"/>
              <w:rPr>
                <w:rFonts w:cs="Times New Roman"/>
                <w:sz w:val="22"/>
                <w:lang w:val="pl-PL"/>
              </w:rPr>
            </w:pPr>
            <w:r>
              <w:rPr>
                <w:rFonts w:cs="Times New Roman"/>
                <w:sz w:val="22"/>
                <w:lang w:val="pl"/>
              </w:rPr>
              <w:t>Jałowe do jednorazowego użytku introduktory, rozszerzacze i prowadniki wewnątrznaczyniowe</w:t>
            </w:r>
          </w:p>
        </w:tc>
      </w:tr>
      <w:tr w:rsidR="00235232" w:rsidRPr="00487FC6" w14:paraId="36817284" w14:textId="77777777" w:rsidTr="00704136">
        <w:tc>
          <w:tcPr>
            <w:tcW w:w="1129" w:type="pct"/>
          </w:tcPr>
          <w:p w14:paraId="62E97F9F" w14:textId="77777777" w:rsidR="00235232" w:rsidRPr="00DE3971" w:rsidRDefault="00235232" w:rsidP="00704136">
            <w:pPr>
              <w:spacing w:after="0" w:afterAutospacing="0"/>
              <w:rPr>
                <w:rFonts w:cs="Times New Roman"/>
                <w:sz w:val="22"/>
              </w:rPr>
            </w:pPr>
            <w:r>
              <w:rPr>
                <w:rFonts w:cs="Times New Roman"/>
                <w:sz w:val="22"/>
                <w:lang w:val="pl"/>
              </w:rPr>
              <w:t>ISO 10555-1:2013</w:t>
            </w:r>
          </w:p>
        </w:tc>
        <w:tc>
          <w:tcPr>
            <w:tcW w:w="3871" w:type="pct"/>
          </w:tcPr>
          <w:p w14:paraId="32D1D266" w14:textId="77777777" w:rsidR="00235232" w:rsidRPr="00487FC6" w:rsidRDefault="00235232" w:rsidP="00704136">
            <w:pPr>
              <w:spacing w:after="0" w:afterAutospacing="0"/>
              <w:rPr>
                <w:rFonts w:cs="Times New Roman"/>
                <w:sz w:val="22"/>
                <w:lang w:val="pl-PL"/>
              </w:rPr>
            </w:pPr>
            <w:r>
              <w:rPr>
                <w:rFonts w:cs="Times New Roman"/>
                <w:sz w:val="22"/>
                <w:lang w:val="pl"/>
              </w:rPr>
              <w:t>Cewniki wewnątrznaczyniowe -- Cewniki sterylne i jednorazowego użytku -- Część 1: Wymagania ogólne</w:t>
            </w:r>
          </w:p>
        </w:tc>
      </w:tr>
      <w:tr w:rsidR="00235232" w:rsidRPr="00DE3971" w14:paraId="77E1C347" w14:textId="77777777" w:rsidTr="00704136">
        <w:tc>
          <w:tcPr>
            <w:tcW w:w="1129" w:type="pct"/>
          </w:tcPr>
          <w:p w14:paraId="1F12F52B" w14:textId="77777777" w:rsidR="00235232" w:rsidRPr="00DE3971" w:rsidRDefault="00235232" w:rsidP="00704136">
            <w:pPr>
              <w:spacing w:after="0" w:afterAutospacing="0"/>
              <w:rPr>
                <w:rFonts w:cs="Times New Roman"/>
                <w:sz w:val="22"/>
              </w:rPr>
            </w:pPr>
            <w:r>
              <w:rPr>
                <w:rFonts w:cs="Times New Roman"/>
                <w:sz w:val="22"/>
                <w:lang w:val="pl"/>
              </w:rPr>
              <w:t>EN 556-1:2024</w:t>
            </w:r>
          </w:p>
        </w:tc>
        <w:tc>
          <w:tcPr>
            <w:tcW w:w="3871" w:type="pct"/>
          </w:tcPr>
          <w:p w14:paraId="3554237A" w14:textId="77777777" w:rsidR="00235232" w:rsidRPr="00DE3971" w:rsidRDefault="00235232" w:rsidP="00704136">
            <w:pPr>
              <w:spacing w:after="0" w:afterAutospacing="0"/>
              <w:rPr>
                <w:rFonts w:cs="Times New Roman"/>
                <w:sz w:val="22"/>
              </w:rPr>
            </w:pPr>
            <w:r>
              <w:rPr>
                <w:rFonts w:cs="Times New Roman"/>
                <w:sz w:val="22"/>
                <w:lang w:val="pl"/>
              </w:rPr>
              <w:t>Sterylizacja wyrobów medycznych. Wymagania dotyczące urządzeń medycznych, które mają zostać oznaczone jako STERYLNE. Wymagania dotyczące finalnie sterylizowanych wyrobów medycznych</w:t>
            </w:r>
          </w:p>
        </w:tc>
      </w:tr>
      <w:tr w:rsidR="00235232" w:rsidRPr="00487FC6" w14:paraId="4503C5EF" w14:textId="77777777" w:rsidTr="00704136">
        <w:tc>
          <w:tcPr>
            <w:tcW w:w="1129" w:type="pct"/>
          </w:tcPr>
          <w:p w14:paraId="2B0D7155" w14:textId="77777777" w:rsidR="00235232" w:rsidRPr="00DE3971" w:rsidRDefault="00235232" w:rsidP="00704136">
            <w:pPr>
              <w:spacing w:after="0" w:afterAutospacing="0"/>
              <w:rPr>
                <w:rFonts w:cs="Times New Roman"/>
                <w:sz w:val="22"/>
              </w:rPr>
            </w:pPr>
            <w:r>
              <w:rPr>
                <w:rFonts w:cs="Times New Roman"/>
                <w:sz w:val="22"/>
                <w:lang w:val="pl"/>
              </w:rPr>
              <w:t>EN ISO 11135:2019</w:t>
            </w:r>
          </w:p>
        </w:tc>
        <w:tc>
          <w:tcPr>
            <w:tcW w:w="3871" w:type="pct"/>
          </w:tcPr>
          <w:p w14:paraId="3DC18B24" w14:textId="77777777" w:rsidR="00235232" w:rsidRPr="00487FC6" w:rsidRDefault="00235232" w:rsidP="00704136">
            <w:pPr>
              <w:spacing w:after="0" w:afterAutospacing="0"/>
              <w:rPr>
                <w:rFonts w:cs="Times New Roman"/>
                <w:sz w:val="22"/>
                <w:lang w:val="pl-PL"/>
              </w:rPr>
            </w:pPr>
            <w:r>
              <w:rPr>
                <w:rFonts w:cs="Times New Roman"/>
                <w:sz w:val="22"/>
                <w:lang w:val="pl"/>
              </w:rPr>
              <w:t>Sterylizacja produktów stosowanych w ochronie zdrowia - Tlenek etylenu - Część 1: Wymagania dotyczące opracowywania, walidacji i rutynowej kontroli procesu sterylizacji wyrobów medycznych</w:t>
            </w:r>
          </w:p>
        </w:tc>
      </w:tr>
      <w:tr w:rsidR="00235232" w:rsidRPr="00487FC6" w14:paraId="79E5ED08" w14:textId="77777777" w:rsidTr="00704136">
        <w:tc>
          <w:tcPr>
            <w:tcW w:w="1129" w:type="pct"/>
          </w:tcPr>
          <w:p w14:paraId="3CCD4435" w14:textId="77777777" w:rsidR="00235232" w:rsidRPr="00DE3971" w:rsidRDefault="00235232" w:rsidP="00704136">
            <w:pPr>
              <w:spacing w:after="0" w:afterAutospacing="0"/>
              <w:rPr>
                <w:rFonts w:cs="Times New Roman"/>
                <w:sz w:val="22"/>
              </w:rPr>
            </w:pPr>
            <w:r>
              <w:rPr>
                <w:rFonts w:cs="Times New Roman"/>
                <w:sz w:val="22"/>
                <w:lang w:val="pl"/>
              </w:rPr>
              <w:t>AAMI TIR28:2016</w:t>
            </w:r>
          </w:p>
          <w:p w14:paraId="29BE6BB0" w14:textId="77777777" w:rsidR="00235232" w:rsidRPr="00DE3971" w:rsidRDefault="00235232" w:rsidP="00704136">
            <w:pPr>
              <w:spacing w:after="0" w:afterAutospacing="0"/>
              <w:jc w:val="center"/>
              <w:rPr>
                <w:rFonts w:cs="Times New Roman"/>
                <w:sz w:val="22"/>
              </w:rPr>
            </w:pPr>
          </w:p>
        </w:tc>
        <w:tc>
          <w:tcPr>
            <w:tcW w:w="3871" w:type="pct"/>
          </w:tcPr>
          <w:p w14:paraId="09360EE4" w14:textId="77777777" w:rsidR="00235232" w:rsidRPr="00487FC6" w:rsidRDefault="00235232" w:rsidP="00704136">
            <w:pPr>
              <w:spacing w:after="0" w:afterAutospacing="0"/>
              <w:rPr>
                <w:rFonts w:cs="Times New Roman"/>
                <w:sz w:val="22"/>
                <w:lang w:val="pl-PL"/>
              </w:rPr>
            </w:pPr>
            <w:r>
              <w:rPr>
                <w:rFonts w:cs="Times New Roman"/>
                <w:sz w:val="22"/>
                <w:lang w:val="pl"/>
              </w:rPr>
              <w:t>Przyjęcie produktu do stosowania i równoważność procesu sterylizacji tlenkiem etylenu</w:t>
            </w:r>
          </w:p>
        </w:tc>
      </w:tr>
      <w:tr w:rsidR="00235232" w:rsidRPr="00DE3971" w14:paraId="22EA6D54" w14:textId="77777777" w:rsidTr="00704136">
        <w:tc>
          <w:tcPr>
            <w:tcW w:w="1129" w:type="pct"/>
          </w:tcPr>
          <w:p w14:paraId="04C3528E" w14:textId="77777777" w:rsidR="00235232" w:rsidRPr="00DE3971" w:rsidRDefault="00235232" w:rsidP="00704136">
            <w:pPr>
              <w:spacing w:after="0" w:afterAutospacing="0"/>
              <w:jc w:val="center"/>
              <w:rPr>
                <w:rFonts w:cs="Times New Roman"/>
                <w:sz w:val="22"/>
              </w:rPr>
            </w:pPr>
            <w:r>
              <w:rPr>
                <w:rFonts w:cs="Times New Roman"/>
                <w:sz w:val="22"/>
                <w:lang w:val="pl"/>
              </w:rPr>
              <w:t>EN ISO 14644-1:2015</w:t>
            </w:r>
          </w:p>
        </w:tc>
        <w:tc>
          <w:tcPr>
            <w:tcW w:w="3871" w:type="pct"/>
          </w:tcPr>
          <w:p w14:paraId="5442D4CC" w14:textId="77777777" w:rsidR="00235232" w:rsidRPr="00DE3971" w:rsidRDefault="00235232" w:rsidP="00704136">
            <w:pPr>
              <w:spacing w:after="0" w:afterAutospacing="0"/>
              <w:rPr>
                <w:rFonts w:cs="Times New Roman"/>
                <w:sz w:val="22"/>
              </w:rPr>
            </w:pPr>
            <w:r>
              <w:rPr>
                <w:rFonts w:cs="Times New Roman"/>
                <w:sz w:val="22"/>
                <w:lang w:val="pl"/>
              </w:rPr>
              <w:t>Klasyfikacja czystości powietrza, pomieszczeń czystych i powiązanych środowisk kontrolowanych. Część 1: Klasyfikacja czystości powietrza</w:t>
            </w:r>
          </w:p>
        </w:tc>
      </w:tr>
      <w:tr w:rsidR="00235232" w:rsidRPr="00DE3971" w14:paraId="3ECAE73F" w14:textId="77777777" w:rsidTr="00704136">
        <w:trPr>
          <w:trHeight w:val="1097"/>
        </w:trPr>
        <w:tc>
          <w:tcPr>
            <w:tcW w:w="1129" w:type="pct"/>
          </w:tcPr>
          <w:p w14:paraId="1670F37A" w14:textId="77777777" w:rsidR="00235232" w:rsidRPr="00DE3971" w:rsidRDefault="00235232" w:rsidP="00704136">
            <w:pPr>
              <w:spacing w:after="0" w:afterAutospacing="0"/>
              <w:jc w:val="center"/>
              <w:rPr>
                <w:rFonts w:cs="Times New Roman"/>
                <w:sz w:val="22"/>
              </w:rPr>
            </w:pPr>
            <w:r>
              <w:rPr>
                <w:rFonts w:cs="Times New Roman"/>
                <w:sz w:val="22"/>
                <w:lang w:val="pl"/>
              </w:rPr>
              <w:t>EN ISO 14644-2:2015</w:t>
            </w:r>
          </w:p>
        </w:tc>
        <w:tc>
          <w:tcPr>
            <w:tcW w:w="3871" w:type="pct"/>
          </w:tcPr>
          <w:p w14:paraId="06395F7F" w14:textId="77777777" w:rsidR="00235232" w:rsidRPr="00487FC6" w:rsidRDefault="00235232" w:rsidP="00704136">
            <w:pPr>
              <w:spacing w:after="0" w:afterAutospacing="0"/>
              <w:rPr>
                <w:rFonts w:cs="Times New Roman"/>
                <w:sz w:val="22"/>
                <w:lang w:val="pl-PL"/>
              </w:rPr>
            </w:pPr>
            <w:r>
              <w:rPr>
                <w:rFonts w:cs="Times New Roman"/>
                <w:sz w:val="22"/>
                <w:lang w:val="pl"/>
              </w:rPr>
              <w:t xml:space="preserve">Pomieszczenia czyste i powiązane z nimi kontrolowane środowiska – Część 2: Monitorowanie w celu wykazania ciągłej zgodności z klasą czystości powietrza. </w:t>
            </w:r>
          </w:p>
          <w:p w14:paraId="62114C3F" w14:textId="77777777" w:rsidR="00235232" w:rsidRPr="00487FC6" w:rsidRDefault="00235232" w:rsidP="00704136">
            <w:pPr>
              <w:spacing w:after="0" w:afterAutospacing="0"/>
              <w:rPr>
                <w:rFonts w:cs="Times New Roman"/>
                <w:sz w:val="22"/>
                <w:lang w:val="pl-PL"/>
              </w:rPr>
            </w:pPr>
            <w:r>
              <w:rPr>
                <w:rFonts w:cs="Times New Roman"/>
                <w:sz w:val="22"/>
                <w:lang w:val="pl"/>
              </w:rPr>
              <w:t xml:space="preserve">wyniki związane z czystością powietrza według stężenia. </w:t>
            </w:r>
          </w:p>
          <w:p w14:paraId="4CA7072B" w14:textId="77777777" w:rsidR="00235232" w:rsidRPr="00DE3971" w:rsidRDefault="00235232" w:rsidP="00704136">
            <w:pPr>
              <w:spacing w:after="0" w:afterAutospacing="0"/>
              <w:rPr>
                <w:rFonts w:cs="Times New Roman"/>
                <w:sz w:val="22"/>
              </w:rPr>
            </w:pPr>
            <w:r>
              <w:rPr>
                <w:rFonts w:cs="Times New Roman"/>
                <w:sz w:val="22"/>
                <w:lang w:val="pl"/>
              </w:rPr>
              <w:t>cząstek</w:t>
            </w:r>
          </w:p>
        </w:tc>
      </w:tr>
      <w:tr w:rsidR="00235232" w:rsidRPr="00487FC6" w14:paraId="35B7C953" w14:textId="77777777" w:rsidTr="00704136">
        <w:tc>
          <w:tcPr>
            <w:tcW w:w="1129" w:type="pct"/>
            <w:tcBorders>
              <w:top w:val="single" w:sz="4" w:space="0" w:color="auto"/>
              <w:left w:val="single" w:sz="4" w:space="0" w:color="auto"/>
              <w:bottom w:val="single" w:sz="4" w:space="0" w:color="auto"/>
              <w:right w:val="single" w:sz="4" w:space="0" w:color="auto"/>
            </w:tcBorders>
            <w:vAlign w:val="center"/>
          </w:tcPr>
          <w:p w14:paraId="09162193" w14:textId="77777777" w:rsidR="00235232" w:rsidRPr="00DE3971" w:rsidRDefault="00235232" w:rsidP="00704136">
            <w:pPr>
              <w:spacing w:after="0" w:afterAutospacing="0"/>
              <w:jc w:val="center"/>
              <w:rPr>
                <w:rFonts w:cs="Times New Roman"/>
                <w:sz w:val="22"/>
              </w:rPr>
            </w:pPr>
            <w:r>
              <w:rPr>
                <w:rFonts w:eastAsia="Times New Roman" w:cs="Times New Roman"/>
                <w:sz w:val="22"/>
                <w:lang w:val="pl"/>
              </w:rPr>
              <w:t>EN ISO 11737-1:2018</w:t>
            </w:r>
          </w:p>
        </w:tc>
        <w:tc>
          <w:tcPr>
            <w:tcW w:w="3871" w:type="pct"/>
            <w:tcBorders>
              <w:top w:val="single" w:sz="4" w:space="0" w:color="auto"/>
              <w:left w:val="single" w:sz="4" w:space="0" w:color="auto"/>
              <w:bottom w:val="single" w:sz="4" w:space="0" w:color="auto"/>
              <w:right w:val="single" w:sz="4" w:space="0" w:color="auto"/>
            </w:tcBorders>
            <w:vAlign w:val="center"/>
          </w:tcPr>
          <w:p w14:paraId="3112B508" w14:textId="77777777" w:rsidR="00235232" w:rsidRPr="00487FC6" w:rsidRDefault="00235232" w:rsidP="00704136">
            <w:pPr>
              <w:spacing w:after="0" w:afterAutospacing="0"/>
              <w:rPr>
                <w:rFonts w:cs="Times New Roman"/>
                <w:sz w:val="22"/>
                <w:lang w:val="pl-PL"/>
              </w:rPr>
            </w:pPr>
            <w:r>
              <w:rPr>
                <w:rFonts w:eastAsia="Times New Roman" w:cs="Times New Roman"/>
                <w:sz w:val="22"/>
                <w:lang w:val="pl"/>
              </w:rPr>
              <w:t>Sterylizacja produktów ochrony zdrowia – Mikrobiologia – Część 1: Oznaczanie populacji żywych mikroorganizmów na produktach</w:t>
            </w:r>
          </w:p>
        </w:tc>
      </w:tr>
      <w:tr w:rsidR="00235232" w:rsidRPr="00487FC6" w14:paraId="4157FC5E" w14:textId="77777777" w:rsidTr="00704136">
        <w:tc>
          <w:tcPr>
            <w:tcW w:w="1129" w:type="pct"/>
            <w:tcBorders>
              <w:top w:val="single" w:sz="4" w:space="0" w:color="auto"/>
              <w:left w:val="single" w:sz="4" w:space="0" w:color="auto"/>
              <w:bottom w:val="single" w:sz="4" w:space="0" w:color="auto"/>
              <w:right w:val="single" w:sz="4" w:space="0" w:color="auto"/>
            </w:tcBorders>
            <w:vAlign w:val="center"/>
          </w:tcPr>
          <w:p w14:paraId="66B351B0" w14:textId="77777777" w:rsidR="00235232" w:rsidRPr="00DE3971" w:rsidRDefault="00235232" w:rsidP="00704136">
            <w:pPr>
              <w:spacing w:after="0" w:afterAutospacing="0"/>
              <w:jc w:val="center"/>
              <w:rPr>
                <w:rFonts w:cs="Times New Roman"/>
                <w:sz w:val="22"/>
              </w:rPr>
            </w:pPr>
            <w:r>
              <w:rPr>
                <w:rFonts w:eastAsia="Times New Roman" w:cs="Times New Roman"/>
                <w:sz w:val="22"/>
                <w:lang w:val="pl"/>
              </w:rPr>
              <w:t>EN ISO 10993-7:2022</w:t>
            </w:r>
          </w:p>
        </w:tc>
        <w:tc>
          <w:tcPr>
            <w:tcW w:w="3871" w:type="pct"/>
            <w:tcBorders>
              <w:top w:val="single" w:sz="4" w:space="0" w:color="auto"/>
              <w:left w:val="single" w:sz="4" w:space="0" w:color="auto"/>
              <w:bottom w:val="single" w:sz="4" w:space="0" w:color="auto"/>
              <w:right w:val="single" w:sz="4" w:space="0" w:color="auto"/>
            </w:tcBorders>
            <w:vAlign w:val="center"/>
          </w:tcPr>
          <w:p w14:paraId="0851B34B" w14:textId="77777777" w:rsidR="00235232" w:rsidRPr="00487FC6" w:rsidRDefault="00235232" w:rsidP="00704136">
            <w:pPr>
              <w:spacing w:after="0" w:afterAutospacing="0"/>
              <w:rPr>
                <w:rFonts w:cs="Times New Roman"/>
                <w:sz w:val="22"/>
                <w:lang w:val="pl-PL"/>
              </w:rPr>
            </w:pPr>
            <w:r>
              <w:rPr>
                <w:rFonts w:eastAsia="Times New Roman" w:cs="Times New Roman"/>
                <w:sz w:val="22"/>
                <w:lang w:val="pl"/>
              </w:rPr>
              <w:t>Biologiczna ocena wyrobów medycznych. Pozostałości po sterylizacji tlenkiem etylenu</w:t>
            </w:r>
          </w:p>
        </w:tc>
      </w:tr>
      <w:tr w:rsidR="00235232" w:rsidRPr="00DE3971" w14:paraId="7C6406C8" w14:textId="77777777" w:rsidTr="00704136">
        <w:tc>
          <w:tcPr>
            <w:tcW w:w="1129" w:type="pct"/>
          </w:tcPr>
          <w:p w14:paraId="67797DDC" w14:textId="77777777" w:rsidR="00235232" w:rsidRPr="00DE3971" w:rsidRDefault="00235232" w:rsidP="00704136">
            <w:pPr>
              <w:spacing w:after="0" w:afterAutospacing="0"/>
              <w:rPr>
                <w:rFonts w:cs="Times New Roman"/>
                <w:sz w:val="22"/>
              </w:rPr>
            </w:pPr>
            <w:r>
              <w:rPr>
                <w:rFonts w:cs="Times New Roman"/>
                <w:sz w:val="22"/>
                <w:lang w:val="pl"/>
              </w:rPr>
              <w:t>NSI/AAMI ST72:2019</w:t>
            </w:r>
          </w:p>
        </w:tc>
        <w:tc>
          <w:tcPr>
            <w:tcW w:w="3871" w:type="pct"/>
          </w:tcPr>
          <w:p w14:paraId="3ADE4759" w14:textId="77777777" w:rsidR="00235232" w:rsidRPr="00DE3971" w:rsidRDefault="00235232" w:rsidP="00704136">
            <w:pPr>
              <w:spacing w:after="0" w:afterAutospacing="0"/>
              <w:rPr>
                <w:rFonts w:cs="Times New Roman"/>
                <w:sz w:val="22"/>
              </w:rPr>
            </w:pPr>
            <w:r>
              <w:rPr>
                <w:rFonts w:cs="Times New Roman"/>
                <w:sz w:val="22"/>
                <w:lang w:val="pl"/>
              </w:rPr>
              <w:t>Test endotoksyn bakteryjnych</w:t>
            </w:r>
          </w:p>
        </w:tc>
      </w:tr>
      <w:tr w:rsidR="00235232" w:rsidRPr="00DE3971" w14:paraId="573A5B8C" w14:textId="77777777" w:rsidTr="00704136">
        <w:tc>
          <w:tcPr>
            <w:tcW w:w="5000" w:type="pct"/>
            <w:gridSpan w:val="2"/>
            <w:shd w:val="clear" w:color="auto" w:fill="E7E6E6" w:themeFill="background2"/>
          </w:tcPr>
          <w:p w14:paraId="2465249D" w14:textId="77777777" w:rsidR="00235232" w:rsidRPr="00DE3971" w:rsidRDefault="00235232" w:rsidP="00704136">
            <w:pPr>
              <w:spacing w:after="0" w:afterAutospacing="0"/>
              <w:jc w:val="center"/>
              <w:rPr>
                <w:rFonts w:cs="Times New Roman"/>
                <w:b/>
                <w:bCs/>
                <w:sz w:val="22"/>
              </w:rPr>
            </w:pPr>
            <w:r>
              <w:rPr>
                <w:rFonts w:cs="Times New Roman"/>
                <w:b/>
                <w:bCs/>
                <w:sz w:val="22"/>
                <w:lang w:val="pl"/>
              </w:rPr>
              <w:t>Normy ogólne – Systemy jakości</w:t>
            </w:r>
          </w:p>
        </w:tc>
      </w:tr>
      <w:tr w:rsidR="00235232" w:rsidRPr="00DE3971" w14:paraId="2F7E9F84" w14:textId="77777777" w:rsidTr="00704136">
        <w:tc>
          <w:tcPr>
            <w:tcW w:w="1129" w:type="pct"/>
            <w:tcBorders>
              <w:top w:val="single" w:sz="4" w:space="0" w:color="auto"/>
              <w:left w:val="single" w:sz="4" w:space="0" w:color="auto"/>
              <w:bottom w:val="single" w:sz="4" w:space="0" w:color="auto"/>
              <w:right w:val="single" w:sz="4" w:space="0" w:color="auto"/>
            </w:tcBorders>
            <w:vAlign w:val="center"/>
          </w:tcPr>
          <w:p w14:paraId="74D6F2C2" w14:textId="77777777" w:rsidR="00235232" w:rsidRPr="00DE3971" w:rsidRDefault="00235232" w:rsidP="00704136">
            <w:pPr>
              <w:spacing w:after="0" w:afterAutospacing="0"/>
              <w:rPr>
                <w:rFonts w:cs="Times New Roman"/>
                <w:sz w:val="22"/>
              </w:rPr>
            </w:pPr>
            <w:r>
              <w:rPr>
                <w:rFonts w:eastAsia="Times New Roman" w:cs="Times New Roman"/>
                <w:sz w:val="22"/>
                <w:lang w:val="pl"/>
              </w:rPr>
              <w:t>EN ISO 13485:2016</w:t>
            </w:r>
          </w:p>
        </w:tc>
        <w:tc>
          <w:tcPr>
            <w:tcW w:w="3871" w:type="pct"/>
            <w:tcBorders>
              <w:top w:val="single" w:sz="4" w:space="0" w:color="auto"/>
              <w:left w:val="single" w:sz="4" w:space="0" w:color="auto"/>
              <w:bottom w:val="single" w:sz="4" w:space="0" w:color="auto"/>
              <w:right w:val="single" w:sz="4" w:space="0" w:color="auto"/>
            </w:tcBorders>
            <w:vAlign w:val="center"/>
          </w:tcPr>
          <w:p w14:paraId="752BE1B4" w14:textId="77777777" w:rsidR="00235232" w:rsidRPr="00DE3971" w:rsidRDefault="00235232" w:rsidP="00704136">
            <w:pPr>
              <w:spacing w:after="0" w:afterAutospacing="0"/>
              <w:rPr>
                <w:rFonts w:cs="Times New Roman"/>
                <w:sz w:val="22"/>
              </w:rPr>
            </w:pPr>
            <w:r>
              <w:rPr>
                <w:rFonts w:eastAsia="Times New Roman" w:cs="Times New Roman"/>
                <w:sz w:val="22"/>
                <w:lang w:val="pl"/>
              </w:rPr>
              <w:t>Wyroby medyczne. Systemy zarządzania jakością. Wymagania dla celów regulacyjnych</w:t>
            </w:r>
          </w:p>
        </w:tc>
      </w:tr>
      <w:tr w:rsidR="00235232" w:rsidRPr="00DE3971" w14:paraId="33D39BC4" w14:textId="77777777" w:rsidTr="00704136">
        <w:tc>
          <w:tcPr>
            <w:tcW w:w="5000" w:type="pct"/>
            <w:gridSpan w:val="2"/>
            <w:shd w:val="clear" w:color="auto" w:fill="E7E6E6" w:themeFill="background2"/>
          </w:tcPr>
          <w:p w14:paraId="27BA5ECD" w14:textId="77777777" w:rsidR="00235232" w:rsidRPr="00DE3971" w:rsidRDefault="00235232" w:rsidP="00704136">
            <w:pPr>
              <w:spacing w:after="0" w:afterAutospacing="0"/>
              <w:jc w:val="center"/>
              <w:rPr>
                <w:rFonts w:cs="Times New Roman"/>
                <w:b/>
                <w:bCs/>
                <w:sz w:val="22"/>
              </w:rPr>
            </w:pPr>
            <w:r>
              <w:rPr>
                <w:rFonts w:cs="Times New Roman"/>
                <w:b/>
                <w:bCs/>
                <w:sz w:val="22"/>
                <w:lang w:val="pl"/>
              </w:rPr>
              <w:t>Zarządzanie ryzykiem</w:t>
            </w:r>
          </w:p>
        </w:tc>
      </w:tr>
      <w:tr w:rsidR="00235232" w:rsidRPr="00487FC6" w14:paraId="02AAF7EA" w14:textId="77777777" w:rsidTr="00704136">
        <w:tc>
          <w:tcPr>
            <w:tcW w:w="1129" w:type="pct"/>
          </w:tcPr>
          <w:p w14:paraId="580B7802" w14:textId="77777777" w:rsidR="00235232" w:rsidRPr="00DE3971" w:rsidRDefault="00235232" w:rsidP="00704136">
            <w:pPr>
              <w:spacing w:after="0" w:afterAutospacing="0"/>
              <w:rPr>
                <w:rFonts w:cs="Times New Roman"/>
                <w:sz w:val="22"/>
              </w:rPr>
            </w:pPr>
            <w:r>
              <w:rPr>
                <w:rFonts w:cs="Times New Roman"/>
                <w:sz w:val="22"/>
                <w:lang w:val="pl"/>
              </w:rPr>
              <w:t>EN ISO 14971:2019</w:t>
            </w:r>
          </w:p>
        </w:tc>
        <w:tc>
          <w:tcPr>
            <w:tcW w:w="3871" w:type="pct"/>
          </w:tcPr>
          <w:p w14:paraId="4B07BB58" w14:textId="77777777" w:rsidR="00235232" w:rsidRPr="00487FC6" w:rsidRDefault="00235232" w:rsidP="00704136">
            <w:pPr>
              <w:spacing w:after="0" w:afterAutospacing="0"/>
              <w:rPr>
                <w:rFonts w:cs="Times New Roman"/>
                <w:sz w:val="22"/>
                <w:lang w:val="pl-PL"/>
              </w:rPr>
            </w:pPr>
            <w:r>
              <w:rPr>
                <w:rFonts w:cs="Times New Roman"/>
                <w:sz w:val="22"/>
                <w:lang w:val="pl"/>
              </w:rPr>
              <w:t>Wyroby medyczne – Zastosowanie zarządzania ryzykiem do wyrobów medycznych</w:t>
            </w:r>
          </w:p>
        </w:tc>
      </w:tr>
      <w:tr w:rsidR="00235232" w:rsidRPr="00DE3971" w14:paraId="29E6C3B8" w14:textId="77777777" w:rsidTr="00704136">
        <w:tc>
          <w:tcPr>
            <w:tcW w:w="5000" w:type="pct"/>
            <w:gridSpan w:val="2"/>
            <w:shd w:val="clear" w:color="auto" w:fill="E7E6E6" w:themeFill="background2"/>
          </w:tcPr>
          <w:p w14:paraId="73F5706C" w14:textId="77777777" w:rsidR="00235232" w:rsidRPr="00DE3971" w:rsidRDefault="00235232" w:rsidP="00704136">
            <w:pPr>
              <w:spacing w:after="0" w:afterAutospacing="0"/>
              <w:jc w:val="center"/>
              <w:rPr>
                <w:rFonts w:cs="Times New Roman"/>
                <w:sz w:val="22"/>
              </w:rPr>
            </w:pPr>
            <w:r>
              <w:rPr>
                <w:rFonts w:eastAsia="Arial" w:cs="Times New Roman"/>
                <w:b/>
                <w:bCs/>
                <w:sz w:val="22"/>
                <w:lang w:val="pl"/>
              </w:rPr>
              <w:t>Bezpieczeństwo biologiczne</w:t>
            </w:r>
          </w:p>
        </w:tc>
      </w:tr>
      <w:tr w:rsidR="00235232" w:rsidRPr="00DE3971" w14:paraId="3FC3B0DB"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14EF2437" w14:textId="77777777" w:rsidR="00235232" w:rsidRPr="00DE3971" w:rsidRDefault="00235232" w:rsidP="00704136">
            <w:pPr>
              <w:spacing w:after="0" w:afterAutospacing="0"/>
              <w:rPr>
                <w:rFonts w:cs="Times New Roman"/>
                <w:bCs/>
                <w:sz w:val="22"/>
              </w:rPr>
            </w:pPr>
            <w:r>
              <w:rPr>
                <w:rFonts w:eastAsia="Arial" w:cs="Times New Roman"/>
                <w:sz w:val="22"/>
                <w:lang w:val="pl"/>
              </w:rPr>
              <w:t>EN ISO 10993-1:2020 + LC:2021</w:t>
            </w:r>
          </w:p>
        </w:tc>
        <w:tc>
          <w:tcPr>
            <w:tcW w:w="3871" w:type="pct"/>
            <w:tcBorders>
              <w:top w:val="single" w:sz="4" w:space="0" w:color="000000"/>
              <w:left w:val="single" w:sz="4" w:space="0" w:color="000000"/>
              <w:bottom w:val="single" w:sz="4" w:space="0" w:color="000000"/>
              <w:right w:val="single" w:sz="4" w:space="0" w:color="auto"/>
            </w:tcBorders>
          </w:tcPr>
          <w:p w14:paraId="354D1890" w14:textId="77777777" w:rsidR="00235232" w:rsidRPr="00487FC6" w:rsidRDefault="00235232" w:rsidP="00704136">
            <w:pPr>
              <w:spacing w:after="14" w:afterAutospacing="0"/>
              <w:rPr>
                <w:rFonts w:cs="Times New Roman"/>
                <w:sz w:val="22"/>
                <w:lang w:val="pl-PL"/>
              </w:rPr>
            </w:pPr>
            <w:r>
              <w:rPr>
                <w:rFonts w:eastAsia="Arial" w:cs="Times New Roman"/>
                <w:sz w:val="22"/>
                <w:lang w:val="pl"/>
              </w:rPr>
              <w:t xml:space="preserve">Biologiczna ocena wyrobów medycznych - Część 1: </w:t>
            </w:r>
          </w:p>
          <w:p w14:paraId="69B42A32" w14:textId="77777777" w:rsidR="00235232" w:rsidRPr="00DE3971" w:rsidRDefault="00235232" w:rsidP="00704136">
            <w:pPr>
              <w:tabs>
                <w:tab w:val="left" w:pos="1320"/>
              </w:tabs>
              <w:spacing w:after="0" w:afterAutospacing="0"/>
              <w:rPr>
                <w:rFonts w:cs="Times New Roman"/>
                <w:sz w:val="22"/>
              </w:rPr>
            </w:pPr>
            <w:r>
              <w:rPr>
                <w:rFonts w:eastAsia="Arial" w:cs="Times New Roman"/>
                <w:sz w:val="22"/>
                <w:lang w:val="pl"/>
              </w:rPr>
              <w:t xml:space="preserve">Ocena i badanie  </w:t>
            </w:r>
          </w:p>
        </w:tc>
      </w:tr>
      <w:tr w:rsidR="00235232" w:rsidRPr="00487FC6" w14:paraId="4E0E9377"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5164A297" w14:textId="77777777" w:rsidR="00235232" w:rsidRPr="00DE3971" w:rsidRDefault="00235232" w:rsidP="00704136">
            <w:pPr>
              <w:spacing w:after="0" w:afterAutospacing="0"/>
              <w:rPr>
                <w:rFonts w:cs="Times New Roman"/>
                <w:bCs/>
                <w:sz w:val="22"/>
              </w:rPr>
            </w:pPr>
            <w:r>
              <w:rPr>
                <w:rFonts w:eastAsia="Arial" w:cs="Times New Roman"/>
                <w:sz w:val="22"/>
                <w:lang w:val="pl"/>
              </w:rPr>
              <w:t>EN ISO 10993-3:2014</w:t>
            </w:r>
          </w:p>
        </w:tc>
        <w:tc>
          <w:tcPr>
            <w:tcW w:w="3871" w:type="pct"/>
            <w:tcBorders>
              <w:top w:val="single" w:sz="4" w:space="0" w:color="000000"/>
              <w:left w:val="single" w:sz="4" w:space="0" w:color="000000"/>
              <w:bottom w:val="single" w:sz="4" w:space="0" w:color="000000"/>
              <w:right w:val="single" w:sz="4" w:space="0" w:color="000000"/>
            </w:tcBorders>
          </w:tcPr>
          <w:p w14:paraId="1CBE5D50" w14:textId="77777777" w:rsidR="00235232" w:rsidRPr="00487FC6" w:rsidRDefault="00235232" w:rsidP="00704136">
            <w:pPr>
              <w:spacing w:after="0" w:afterAutospacing="0"/>
              <w:rPr>
                <w:rFonts w:cs="Times New Roman"/>
                <w:sz w:val="22"/>
                <w:lang w:val="pl-PL"/>
              </w:rPr>
            </w:pPr>
            <w:r>
              <w:rPr>
                <w:rFonts w:eastAsia="Arial" w:cs="Times New Roman"/>
                <w:sz w:val="22"/>
                <w:lang w:val="pl"/>
              </w:rPr>
              <w:t xml:space="preserve">Ocena biologiczna wyrobów medycznych – Część 3: Badania genotoksyczności, rakotwórczości i toksyczności reprodukcyjnej </w:t>
            </w:r>
          </w:p>
        </w:tc>
      </w:tr>
      <w:tr w:rsidR="00235232" w:rsidRPr="00487FC6" w14:paraId="454BD174"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203C080F" w14:textId="77777777" w:rsidR="00235232" w:rsidRPr="00DE3971" w:rsidRDefault="00235232" w:rsidP="00704136">
            <w:pPr>
              <w:spacing w:after="0" w:afterAutospacing="0"/>
              <w:rPr>
                <w:rFonts w:cs="Times New Roman"/>
                <w:bCs/>
                <w:sz w:val="22"/>
              </w:rPr>
            </w:pPr>
            <w:r>
              <w:rPr>
                <w:rFonts w:eastAsia="Arial" w:cs="Times New Roman"/>
                <w:sz w:val="22"/>
                <w:lang w:val="pl"/>
              </w:rPr>
              <w:t>EN ISO 10993-4:2017</w:t>
            </w:r>
          </w:p>
        </w:tc>
        <w:tc>
          <w:tcPr>
            <w:tcW w:w="3871" w:type="pct"/>
            <w:tcBorders>
              <w:top w:val="single" w:sz="4" w:space="0" w:color="000000"/>
              <w:left w:val="single" w:sz="4" w:space="0" w:color="000000"/>
              <w:bottom w:val="single" w:sz="4" w:space="0" w:color="000000"/>
              <w:right w:val="single" w:sz="4" w:space="0" w:color="000000"/>
            </w:tcBorders>
          </w:tcPr>
          <w:p w14:paraId="3A0DFA65" w14:textId="77777777" w:rsidR="00235232" w:rsidRPr="00487FC6" w:rsidRDefault="00235232" w:rsidP="00704136">
            <w:pPr>
              <w:spacing w:after="0" w:afterAutospacing="0"/>
              <w:rPr>
                <w:rFonts w:cs="Times New Roman"/>
                <w:sz w:val="22"/>
                <w:lang w:val="pl-PL"/>
              </w:rPr>
            </w:pPr>
            <w:r>
              <w:rPr>
                <w:rFonts w:eastAsia="Arial" w:cs="Times New Roman"/>
                <w:sz w:val="22"/>
                <w:lang w:val="pl"/>
              </w:rPr>
              <w:t xml:space="preserve">Biologiczna ocena wyrobów medycznych – Część 4: Wybór badań i ocena oddziaływań z krwią </w:t>
            </w:r>
          </w:p>
        </w:tc>
      </w:tr>
      <w:tr w:rsidR="00235232" w:rsidRPr="00487FC6" w14:paraId="04BABC2B"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08AF240A" w14:textId="77777777" w:rsidR="00235232" w:rsidRPr="00DE3971" w:rsidRDefault="00235232" w:rsidP="00704136">
            <w:pPr>
              <w:spacing w:after="0" w:afterAutospacing="0"/>
              <w:rPr>
                <w:rFonts w:cs="Times New Roman"/>
                <w:bCs/>
                <w:sz w:val="22"/>
              </w:rPr>
            </w:pPr>
            <w:r>
              <w:rPr>
                <w:rFonts w:eastAsia="Arial" w:cs="Times New Roman"/>
                <w:sz w:val="22"/>
                <w:lang w:val="pl"/>
              </w:rPr>
              <w:t>EN ISO 10993-5:2009</w:t>
            </w:r>
          </w:p>
        </w:tc>
        <w:tc>
          <w:tcPr>
            <w:tcW w:w="3871" w:type="pct"/>
            <w:tcBorders>
              <w:top w:val="single" w:sz="4" w:space="0" w:color="000000"/>
              <w:left w:val="single" w:sz="4" w:space="0" w:color="000000"/>
              <w:bottom w:val="single" w:sz="4" w:space="0" w:color="000000"/>
              <w:right w:val="single" w:sz="4" w:space="0" w:color="000000"/>
            </w:tcBorders>
          </w:tcPr>
          <w:p w14:paraId="42063F64" w14:textId="77777777" w:rsidR="00235232" w:rsidRPr="00487FC6" w:rsidRDefault="00235232" w:rsidP="00704136">
            <w:pPr>
              <w:spacing w:after="0" w:afterAutospacing="0"/>
              <w:rPr>
                <w:rFonts w:cs="Times New Roman"/>
                <w:sz w:val="22"/>
                <w:lang w:val="pl-PL"/>
              </w:rPr>
            </w:pPr>
            <w:r>
              <w:rPr>
                <w:rFonts w:eastAsia="Arial" w:cs="Times New Roman"/>
                <w:sz w:val="22"/>
                <w:lang w:val="pl"/>
              </w:rPr>
              <w:t xml:space="preserve">Ocena biologiczna wyrobów medycznych – Część 5: Badania cytotoksyczności in vitro </w:t>
            </w:r>
          </w:p>
        </w:tc>
      </w:tr>
      <w:tr w:rsidR="00235232" w:rsidRPr="00487FC6" w14:paraId="74D9F98C"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0AD17320" w14:textId="77777777" w:rsidR="00235232" w:rsidRPr="00DE3971" w:rsidRDefault="00235232" w:rsidP="00704136">
            <w:pPr>
              <w:spacing w:after="0" w:afterAutospacing="0"/>
              <w:rPr>
                <w:rFonts w:cs="Times New Roman"/>
                <w:bCs/>
                <w:sz w:val="22"/>
              </w:rPr>
            </w:pPr>
            <w:r>
              <w:rPr>
                <w:rFonts w:eastAsia="Arial" w:cs="Times New Roman"/>
                <w:sz w:val="22"/>
                <w:lang w:val="pl"/>
              </w:rPr>
              <w:t>EN ISO 10993-10:2013</w:t>
            </w:r>
          </w:p>
        </w:tc>
        <w:tc>
          <w:tcPr>
            <w:tcW w:w="3871" w:type="pct"/>
            <w:tcBorders>
              <w:top w:val="single" w:sz="4" w:space="0" w:color="000000"/>
              <w:left w:val="single" w:sz="4" w:space="0" w:color="000000"/>
              <w:bottom w:val="single" w:sz="4" w:space="0" w:color="000000"/>
              <w:right w:val="single" w:sz="4" w:space="0" w:color="000000"/>
            </w:tcBorders>
          </w:tcPr>
          <w:p w14:paraId="203A3A44" w14:textId="77777777" w:rsidR="00235232" w:rsidRPr="00487FC6" w:rsidRDefault="00235232" w:rsidP="00704136">
            <w:pPr>
              <w:spacing w:after="0" w:afterAutospacing="0"/>
              <w:rPr>
                <w:rFonts w:cs="Times New Roman"/>
                <w:sz w:val="22"/>
                <w:lang w:val="pl-PL"/>
              </w:rPr>
            </w:pPr>
            <w:r>
              <w:rPr>
                <w:rFonts w:eastAsia="Arial" w:cs="Times New Roman"/>
                <w:sz w:val="22"/>
                <w:lang w:val="pl"/>
              </w:rPr>
              <w:t xml:space="preserve">Ocena biologiczna wyrobów medycznych – Część 10: Badania działania drażniącego i uczulającego na skórę </w:t>
            </w:r>
          </w:p>
        </w:tc>
      </w:tr>
      <w:tr w:rsidR="00235232" w:rsidRPr="00487FC6" w14:paraId="0B19F37F"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69476E90" w14:textId="77777777" w:rsidR="00235232" w:rsidRPr="00DE3971" w:rsidRDefault="00235232" w:rsidP="00704136">
            <w:pPr>
              <w:spacing w:after="0" w:afterAutospacing="0"/>
              <w:rPr>
                <w:rFonts w:cs="Times New Roman"/>
                <w:bCs/>
                <w:sz w:val="22"/>
              </w:rPr>
            </w:pPr>
            <w:r>
              <w:rPr>
                <w:rFonts w:eastAsia="Arial" w:cs="Times New Roman"/>
                <w:sz w:val="22"/>
                <w:lang w:val="pl"/>
              </w:rPr>
              <w:t>EN ISO 10993-11:2018</w:t>
            </w:r>
          </w:p>
        </w:tc>
        <w:tc>
          <w:tcPr>
            <w:tcW w:w="3871" w:type="pct"/>
            <w:tcBorders>
              <w:top w:val="single" w:sz="4" w:space="0" w:color="000000"/>
              <w:left w:val="single" w:sz="4" w:space="0" w:color="000000"/>
              <w:bottom w:val="single" w:sz="4" w:space="0" w:color="000000"/>
              <w:right w:val="single" w:sz="4" w:space="0" w:color="000000"/>
            </w:tcBorders>
          </w:tcPr>
          <w:p w14:paraId="74696A25" w14:textId="77777777" w:rsidR="00235232" w:rsidRPr="00487FC6" w:rsidRDefault="00235232" w:rsidP="00704136">
            <w:pPr>
              <w:spacing w:after="0" w:afterAutospacing="0"/>
              <w:rPr>
                <w:rFonts w:cs="Times New Roman"/>
                <w:sz w:val="22"/>
                <w:lang w:val="pl-PL"/>
              </w:rPr>
            </w:pPr>
            <w:r>
              <w:rPr>
                <w:rFonts w:eastAsia="Arial" w:cs="Times New Roman"/>
                <w:sz w:val="22"/>
                <w:lang w:val="pl"/>
              </w:rPr>
              <w:t xml:space="preserve">Ocena biologiczna wyrobów medycznych – Część 11: Badania toksyczności układowej </w:t>
            </w:r>
          </w:p>
        </w:tc>
      </w:tr>
      <w:tr w:rsidR="00235232" w:rsidRPr="00487FC6" w14:paraId="40DAE4FD"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7D9F11E5" w14:textId="77777777" w:rsidR="00235232" w:rsidRPr="00DE3971" w:rsidRDefault="00235232" w:rsidP="00704136">
            <w:pPr>
              <w:spacing w:after="0" w:afterAutospacing="0"/>
              <w:rPr>
                <w:rFonts w:cs="Times New Roman"/>
                <w:bCs/>
                <w:sz w:val="22"/>
              </w:rPr>
            </w:pPr>
            <w:r>
              <w:rPr>
                <w:rFonts w:eastAsia="Arial" w:cs="Times New Roman"/>
                <w:sz w:val="22"/>
                <w:lang w:val="pl"/>
              </w:rPr>
              <w:t>EN ISO 10993-12:2021</w:t>
            </w:r>
          </w:p>
        </w:tc>
        <w:tc>
          <w:tcPr>
            <w:tcW w:w="3871" w:type="pct"/>
            <w:tcBorders>
              <w:top w:val="single" w:sz="4" w:space="0" w:color="000000"/>
              <w:left w:val="single" w:sz="4" w:space="0" w:color="000000"/>
              <w:bottom w:val="single" w:sz="4" w:space="0" w:color="000000"/>
              <w:right w:val="single" w:sz="4" w:space="0" w:color="000000"/>
            </w:tcBorders>
          </w:tcPr>
          <w:p w14:paraId="5A7E7853" w14:textId="77777777" w:rsidR="00235232" w:rsidRPr="00487FC6" w:rsidRDefault="00235232" w:rsidP="00704136">
            <w:pPr>
              <w:spacing w:after="0" w:afterAutospacing="0"/>
              <w:rPr>
                <w:rFonts w:cs="Times New Roman"/>
                <w:sz w:val="22"/>
                <w:lang w:val="pl-PL"/>
              </w:rPr>
            </w:pPr>
            <w:r>
              <w:rPr>
                <w:rFonts w:eastAsia="Arial" w:cs="Times New Roman"/>
                <w:sz w:val="22"/>
                <w:lang w:val="pl"/>
              </w:rPr>
              <w:t xml:space="preserve">Biologiczna ocena wyrobów medycznych – Część 12: Przygotowanie próbek i odniesienia do badań </w:t>
            </w:r>
          </w:p>
        </w:tc>
      </w:tr>
      <w:tr w:rsidR="00235232" w:rsidRPr="00487FC6" w14:paraId="4B489DAC"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288F99C6" w14:textId="77777777" w:rsidR="00235232" w:rsidRPr="00DE3971" w:rsidRDefault="00235232" w:rsidP="00704136">
            <w:pPr>
              <w:spacing w:after="0" w:afterAutospacing="0"/>
              <w:rPr>
                <w:rFonts w:cs="Times New Roman"/>
                <w:bCs/>
                <w:sz w:val="22"/>
              </w:rPr>
            </w:pPr>
            <w:r>
              <w:rPr>
                <w:rFonts w:eastAsia="Arial" w:cs="Times New Roman"/>
                <w:sz w:val="22"/>
                <w:lang w:val="pl"/>
              </w:rPr>
              <w:t>EN ISO 10993-18:2020</w:t>
            </w:r>
          </w:p>
        </w:tc>
        <w:tc>
          <w:tcPr>
            <w:tcW w:w="3871" w:type="pct"/>
            <w:tcBorders>
              <w:top w:val="single" w:sz="4" w:space="0" w:color="000000"/>
              <w:left w:val="single" w:sz="4" w:space="0" w:color="000000"/>
              <w:bottom w:val="single" w:sz="4" w:space="0" w:color="000000"/>
              <w:right w:val="single" w:sz="4" w:space="0" w:color="000000"/>
            </w:tcBorders>
          </w:tcPr>
          <w:p w14:paraId="280B0EEF" w14:textId="77777777" w:rsidR="00235232" w:rsidRPr="00487FC6" w:rsidRDefault="00235232" w:rsidP="00704136">
            <w:pPr>
              <w:spacing w:after="0" w:afterAutospacing="0"/>
              <w:rPr>
                <w:rFonts w:cs="Times New Roman"/>
                <w:sz w:val="22"/>
                <w:lang w:val="pl-PL"/>
              </w:rPr>
            </w:pPr>
            <w:r>
              <w:rPr>
                <w:rFonts w:eastAsia="Arial" w:cs="Times New Roman"/>
                <w:sz w:val="22"/>
                <w:lang w:val="pl"/>
              </w:rPr>
              <w:t xml:space="preserve">Ocena biologiczna wyrobów medycznych — Część 19: Charakterystyka fizykochemiczna, morfologiczna i topograficzna materiałów </w:t>
            </w:r>
          </w:p>
        </w:tc>
      </w:tr>
      <w:tr w:rsidR="00235232" w:rsidRPr="00487FC6" w14:paraId="6505803A"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3BD5A7D3" w14:textId="77777777" w:rsidR="00235232" w:rsidRPr="00DE3971" w:rsidRDefault="00235232" w:rsidP="00704136">
            <w:pPr>
              <w:spacing w:after="0" w:afterAutospacing="0"/>
              <w:rPr>
                <w:rFonts w:cs="Times New Roman"/>
                <w:bCs/>
                <w:sz w:val="22"/>
              </w:rPr>
            </w:pPr>
            <w:r>
              <w:rPr>
                <w:rFonts w:eastAsia="Arial" w:cs="Times New Roman"/>
                <w:sz w:val="22"/>
                <w:lang w:val="pl"/>
              </w:rPr>
              <w:t>EN ISO 10993-19:2020</w:t>
            </w:r>
          </w:p>
        </w:tc>
        <w:tc>
          <w:tcPr>
            <w:tcW w:w="3871" w:type="pct"/>
            <w:tcBorders>
              <w:top w:val="single" w:sz="4" w:space="0" w:color="000000"/>
              <w:left w:val="single" w:sz="4" w:space="0" w:color="000000"/>
              <w:bottom w:val="single" w:sz="4" w:space="0" w:color="000000"/>
              <w:right w:val="single" w:sz="4" w:space="0" w:color="000000"/>
            </w:tcBorders>
          </w:tcPr>
          <w:p w14:paraId="0E94296A" w14:textId="77777777" w:rsidR="00235232" w:rsidRPr="00487FC6" w:rsidRDefault="00235232" w:rsidP="00704136">
            <w:pPr>
              <w:spacing w:after="0" w:afterAutospacing="0"/>
              <w:rPr>
                <w:rFonts w:cs="Times New Roman"/>
                <w:sz w:val="22"/>
                <w:lang w:val="pl-PL"/>
              </w:rPr>
            </w:pPr>
            <w:r>
              <w:rPr>
                <w:rFonts w:eastAsia="Arial" w:cs="Times New Roman"/>
                <w:sz w:val="22"/>
                <w:lang w:val="pl"/>
              </w:rPr>
              <w:t>Standardowy przewodnik dotyczący biozgodności materiałów opakowaniowych wyrobów medycznych</w:t>
            </w:r>
          </w:p>
        </w:tc>
      </w:tr>
      <w:tr w:rsidR="00235232" w:rsidRPr="00DE3971" w14:paraId="08331D15" w14:textId="77777777" w:rsidTr="00704136">
        <w:tc>
          <w:tcPr>
            <w:tcW w:w="5000" w:type="pct"/>
            <w:gridSpan w:val="2"/>
            <w:shd w:val="clear" w:color="auto" w:fill="E7E6E6" w:themeFill="background2"/>
          </w:tcPr>
          <w:p w14:paraId="1F151E2B" w14:textId="77777777" w:rsidR="00235232" w:rsidRPr="00DE3971" w:rsidRDefault="00235232" w:rsidP="00704136">
            <w:pPr>
              <w:spacing w:after="0" w:afterAutospacing="0"/>
              <w:jc w:val="center"/>
              <w:rPr>
                <w:rFonts w:cs="Times New Roman"/>
                <w:sz w:val="22"/>
              </w:rPr>
            </w:pPr>
            <w:r>
              <w:rPr>
                <w:rFonts w:eastAsia="Arial" w:cs="Times New Roman"/>
                <w:b/>
                <w:bCs/>
                <w:sz w:val="22"/>
                <w:lang w:val="pl"/>
              </w:rPr>
              <w:t>Ocena kliniczna</w:t>
            </w:r>
          </w:p>
        </w:tc>
      </w:tr>
      <w:tr w:rsidR="00235232" w:rsidRPr="00487FC6" w14:paraId="48FE2BC1" w14:textId="77777777" w:rsidTr="00704136">
        <w:tc>
          <w:tcPr>
            <w:tcW w:w="1129" w:type="pct"/>
          </w:tcPr>
          <w:p w14:paraId="2BEF70B8" w14:textId="77777777" w:rsidR="00235232" w:rsidRPr="00DE3971" w:rsidRDefault="00235232" w:rsidP="00704136">
            <w:pPr>
              <w:spacing w:after="0" w:afterAutospacing="0"/>
              <w:rPr>
                <w:rFonts w:cs="Times New Roman"/>
                <w:bCs/>
                <w:sz w:val="22"/>
              </w:rPr>
            </w:pPr>
            <w:r>
              <w:rPr>
                <w:rFonts w:eastAsia="Arial" w:cs="Times New Roman"/>
                <w:sz w:val="22"/>
                <w:lang w:val="pl"/>
              </w:rPr>
              <w:t>MEDDEV 2.7/1 Rev4</w:t>
            </w:r>
          </w:p>
        </w:tc>
        <w:tc>
          <w:tcPr>
            <w:tcW w:w="3871" w:type="pct"/>
          </w:tcPr>
          <w:p w14:paraId="1BC3FE44" w14:textId="77777777" w:rsidR="00235232" w:rsidRPr="00487FC6" w:rsidRDefault="00235232" w:rsidP="00704136">
            <w:pPr>
              <w:spacing w:after="0" w:afterAutospacing="0"/>
              <w:rPr>
                <w:rFonts w:cs="Times New Roman"/>
                <w:sz w:val="22"/>
                <w:lang w:val="pl-PL"/>
              </w:rPr>
            </w:pPr>
            <w:r>
              <w:rPr>
                <w:rFonts w:cs="Times New Roman"/>
                <w:sz w:val="22"/>
                <w:lang w:val="pl"/>
              </w:rPr>
              <w:t>Ocena kliniczna: Przewodnik dla producentów i jednostek notyfikowanych</w:t>
            </w:r>
          </w:p>
        </w:tc>
      </w:tr>
      <w:tr w:rsidR="00235232" w:rsidRPr="00DE3971" w14:paraId="34A050B2" w14:textId="77777777" w:rsidTr="00704136">
        <w:tc>
          <w:tcPr>
            <w:tcW w:w="5000" w:type="pct"/>
            <w:gridSpan w:val="2"/>
            <w:shd w:val="clear" w:color="auto" w:fill="E7E6E6" w:themeFill="background2"/>
          </w:tcPr>
          <w:p w14:paraId="59E155AA" w14:textId="77777777" w:rsidR="00235232" w:rsidRPr="00DE3971" w:rsidRDefault="00235232" w:rsidP="00704136">
            <w:pPr>
              <w:spacing w:after="0" w:afterAutospacing="0"/>
              <w:jc w:val="center"/>
              <w:rPr>
                <w:rFonts w:cs="Times New Roman"/>
                <w:sz w:val="22"/>
              </w:rPr>
            </w:pPr>
            <w:r>
              <w:rPr>
                <w:rFonts w:eastAsia="Arial" w:cs="Times New Roman"/>
                <w:b/>
                <w:bCs/>
                <w:sz w:val="22"/>
                <w:lang w:val="pl"/>
              </w:rPr>
              <w:t>Kontrola projektu</w:t>
            </w:r>
          </w:p>
        </w:tc>
      </w:tr>
      <w:tr w:rsidR="00235232" w:rsidRPr="00487FC6" w14:paraId="614A46A0" w14:textId="77777777" w:rsidTr="00704136">
        <w:tc>
          <w:tcPr>
            <w:tcW w:w="1129" w:type="pct"/>
          </w:tcPr>
          <w:p w14:paraId="054492C3" w14:textId="77777777" w:rsidR="00235232" w:rsidRPr="00DE3971" w:rsidRDefault="00235232" w:rsidP="00704136">
            <w:pPr>
              <w:spacing w:after="0" w:afterAutospacing="0"/>
              <w:rPr>
                <w:rFonts w:cs="Times New Roman"/>
                <w:sz w:val="22"/>
              </w:rPr>
            </w:pPr>
            <w:r>
              <w:rPr>
                <w:rFonts w:cs="Times New Roman"/>
                <w:sz w:val="22"/>
                <w:lang w:val="pl"/>
              </w:rPr>
              <w:t>EN ISO 14971</w:t>
            </w:r>
          </w:p>
        </w:tc>
        <w:tc>
          <w:tcPr>
            <w:tcW w:w="3871" w:type="pct"/>
          </w:tcPr>
          <w:p w14:paraId="32BEEB01" w14:textId="77777777" w:rsidR="00235232" w:rsidRPr="00487FC6" w:rsidRDefault="00235232" w:rsidP="00704136">
            <w:pPr>
              <w:spacing w:after="0" w:afterAutospacing="0"/>
              <w:rPr>
                <w:rFonts w:cs="Times New Roman"/>
                <w:sz w:val="22"/>
                <w:lang w:val="pl-PL"/>
              </w:rPr>
            </w:pPr>
            <w:r>
              <w:rPr>
                <w:rFonts w:cs="Times New Roman"/>
                <w:sz w:val="22"/>
                <w:lang w:val="pl"/>
              </w:rPr>
              <w:t>Zastosowanie zarządzania ryzykiem do wyrobów medycznych</w:t>
            </w:r>
          </w:p>
        </w:tc>
      </w:tr>
      <w:tr w:rsidR="00235232" w:rsidRPr="00487FC6" w14:paraId="0516F530" w14:textId="77777777" w:rsidTr="00704136">
        <w:tc>
          <w:tcPr>
            <w:tcW w:w="1129" w:type="pct"/>
          </w:tcPr>
          <w:p w14:paraId="798449FA" w14:textId="77777777" w:rsidR="00235232" w:rsidRPr="00487FC6" w:rsidRDefault="00235232" w:rsidP="00704136">
            <w:pPr>
              <w:spacing w:after="0" w:afterAutospacing="0"/>
              <w:jc w:val="center"/>
              <w:rPr>
                <w:rFonts w:cs="Times New Roman"/>
                <w:sz w:val="22"/>
                <w:lang w:val="pl-PL"/>
              </w:rPr>
            </w:pPr>
          </w:p>
        </w:tc>
        <w:tc>
          <w:tcPr>
            <w:tcW w:w="3871" w:type="pct"/>
          </w:tcPr>
          <w:p w14:paraId="63170490" w14:textId="77777777" w:rsidR="00235232" w:rsidRPr="00487FC6" w:rsidRDefault="00235232" w:rsidP="00704136">
            <w:pPr>
              <w:spacing w:after="0" w:afterAutospacing="0"/>
              <w:rPr>
                <w:rFonts w:cs="Times New Roman"/>
                <w:sz w:val="22"/>
                <w:lang w:val="pl-PL"/>
              </w:rPr>
            </w:pPr>
          </w:p>
        </w:tc>
      </w:tr>
      <w:tr w:rsidR="00235232" w:rsidRPr="00DE3971" w14:paraId="21B8F8BA" w14:textId="77777777" w:rsidTr="00704136">
        <w:tc>
          <w:tcPr>
            <w:tcW w:w="5000" w:type="pct"/>
            <w:gridSpan w:val="2"/>
            <w:shd w:val="clear" w:color="auto" w:fill="E7E6E6" w:themeFill="background2"/>
          </w:tcPr>
          <w:p w14:paraId="5CC8E2FD" w14:textId="77777777" w:rsidR="00235232" w:rsidRPr="00DE3971" w:rsidRDefault="00235232" w:rsidP="00704136">
            <w:pPr>
              <w:spacing w:after="0" w:afterAutospacing="0"/>
              <w:jc w:val="center"/>
              <w:rPr>
                <w:rFonts w:cs="Times New Roman"/>
                <w:b/>
                <w:bCs/>
                <w:sz w:val="22"/>
              </w:rPr>
            </w:pPr>
            <w:r>
              <w:rPr>
                <w:rFonts w:cs="Times New Roman"/>
                <w:b/>
                <w:bCs/>
                <w:sz w:val="22"/>
                <w:lang w:val="pl"/>
              </w:rPr>
              <w:t>Użyteczność</w:t>
            </w:r>
          </w:p>
        </w:tc>
      </w:tr>
      <w:tr w:rsidR="00235232" w:rsidRPr="00487FC6" w14:paraId="73A87549" w14:textId="77777777" w:rsidTr="00704136">
        <w:tc>
          <w:tcPr>
            <w:tcW w:w="1129" w:type="pct"/>
          </w:tcPr>
          <w:p w14:paraId="502AB1DD" w14:textId="77777777" w:rsidR="00235232" w:rsidRPr="00DE3971" w:rsidRDefault="00235232" w:rsidP="00704136">
            <w:pPr>
              <w:spacing w:after="0" w:afterAutospacing="0"/>
              <w:rPr>
                <w:rFonts w:cs="Times New Roman"/>
                <w:sz w:val="22"/>
              </w:rPr>
            </w:pPr>
            <w:r>
              <w:rPr>
                <w:rFonts w:cs="Times New Roman"/>
                <w:sz w:val="22"/>
                <w:lang w:val="pl"/>
              </w:rPr>
              <w:t>IEC 62366-1:2015 i</w:t>
            </w:r>
          </w:p>
          <w:p w14:paraId="10F65144" w14:textId="77777777" w:rsidR="00235232" w:rsidRPr="00DE3971" w:rsidRDefault="00235232" w:rsidP="00704136">
            <w:pPr>
              <w:spacing w:after="0" w:afterAutospacing="0"/>
              <w:rPr>
                <w:rFonts w:cs="Times New Roman"/>
                <w:sz w:val="22"/>
              </w:rPr>
            </w:pPr>
            <w:r>
              <w:rPr>
                <w:rFonts w:cs="Times New Roman"/>
                <w:sz w:val="22"/>
                <w:lang w:val="pl"/>
              </w:rPr>
              <w:t>IEC 62366-1:2015/ COR1:2016</w:t>
            </w:r>
          </w:p>
        </w:tc>
        <w:tc>
          <w:tcPr>
            <w:tcW w:w="3871" w:type="pct"/>
          </w:tcPr>
          <w:p w14:paraId="54985958" w14:textId="77777777" w:rsidR="00235232" w:rsidRPr="00487FC6" w:rsidRDefault="00235232" w:rsidP="00704136">
            <w:pPr>
              <w:spacing w:after="0" w:afterAutospacing="0"/>
              <w:rPr>
                <w:rFonts w:cs="Times New Roman"/>
                <w:sz w:val="22"/>
                <w:lang w:val="pl-PL"/>
              </w:rPr>
            </w:pPr>
            <w:r>
              <w:rPr>
                <w:rFonts w:cs="Times New Roman"/>
                <w:sz w:val="22"/>
                <w:lang w:val="pl"/>
              </w:rPr>
              <w:t>Urządzenia medyczne – zastosowanie inżynierii użyteczności w urządzeniach medycznych</w:t>
            </w:r>
          </w:p>
        </w:tc>
      </w:tr>
      <w:tr w:rsidR="00235232" w:rsidRPr="00DE3971" w14:paraId="74FAE7BF" w14:textId="77777777" w:rsidTr="00704136">
        <w:tc>
          <w:tcPr>
            <w:tcW w:w="5000" w:type="pct"/>
            <w:gridSpan w:val="2"/>
            <w:shd w:val="clear" w:color="auto" w:fill="E7E6E6" w:themeFill="background2"/>
          </w:tcPr>
          <w:p w14:paraId="20A85613" w14:textId="77777777" w:rsidR="00235232" w:rsidRPr="00DE3971" w:rsidRDefault="00235232" w:rsidP="00704136">
            <w:pPr>
              <w:spacing w:after="0" w:afterAutospacing="0"/>
              <w:jc w:val="center"/>
              <w:rPr>
                <w:rFonts w:cs="Times New Roman"/>
                <w:b/>
                <w:bCs/>
                <w:sz w:val="22"/>
              </w:rPr>
            </w:pPr>
            <w:r>
              <w:rPr>
                <w:rFonts w:cs="Times New Roman"/>
                <w:b/>
                <w:bCs/>
                <w:sz w:val="22"/>
                <w:lang w:val="pl"/>
              </w:rPr>
              <w:t>Opakowanie</w:t>
            </w:r>
          </w:p>
        </w:tc>
      </w:tr>
      <w:tr w:rsidR="00235232" w:rsidRPr="00487FC6" w14:paraId="740286B8"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58998A37" w14:textId="77777777" w:rsidR="00235232" w:rsidRPr="00DE3971" w:rsidRDefault="00235232" w:rsidP="00704136">
            <w:pPr>
              <w:spacing w:after="0" w:afterAutospacing="0"/>
              <w:rPr>
                <w:rFonts w:cs="Times New Roman"/>
                <w:bCs/>
                <w:sz w:val="22"/>
              </w:rPr>
            </w:pPr>
            <w:r>
              <w:rPr>
                <w:rFonts w:eastAsia="Arial" w:cs="Times New Roman"/>
                <w:sz w:val="22"/>
                <w:lang w:val="pl"/>
              </w:rPr>
              <w:t>EN ISO 11607-1:2020</w:t>
            </w:r>
          </w:p>
        </w:tc>
        <w:tc>
          <w:tcPr>
            <w:tcW w:w="3871" w:type="pct"/>
            <w:tcBorders>
              <w:top w:val="single" w:sz="4" w:space="0" w:color="000000"/>
              <w:left w:val="single" w:sz="4" w:space="0" w:color="000000"/>
              <w:bottom w:val="single" w:sz="4" w:space="0" w:color="000000"/>
              <w:right w:val="single" w:sz="4" w:space="0" w:color="auto"/>
            </w:tcBorders>
          </w:tcPr>
          <w:p w14:paraId="15583554" w14:textId="77777777" w:rsidR="00235232" w:rsidRPr="00F318BB" w:rsidRDefault="00235232" w:rsidP="00704136">
            <w:pPr>
              <w:spacing w:after="0" w:afterAutospacing="0"/>
              <w:rPr>
                <w:rFonts w:cs="Times New Roman"/>
                <w:sz w:val="22"/>
                <w:lang w:val="pl"/>
              </w:rPr>
            </w:pPr>
            <w:r>
              <w:rPr>
                <w:rFonts w:eastAsia="Arial" w:cs="Times New Roman"/>
                <w:sz w:val="22"/>
                <w:lang w:val="pl"/>
              </w:rPr>
              <w:t xml:space="preserve">Opakowania do wyrobów medycznych sterylizowanych w końcowym opakowaniu. Część 1: Wymagania dotyczące materiałów, systemów bariery sterylnej i systemów opakowaniowych. </w:t>
            </w:r>
          </w:p>
        </w:tc>
      </w:tr>
      <w:tr w:rsidR="00235232" w:rsidRPr="00DE3971" w14:paraId="7F8A6FEB"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1FF72B52" w14:textId="77777777" w:rsidR="00235232" w:rsidRPr="00DE3971" w:rsidRDefault="00235232" w:rsidP="00704136">
            <w:pPr>
              <w:spacing w:after="16" w:afterAutospacing="0"/>
              <w:ind w:left="1"/>
              <w:rPr>
                <w:rFonts w:cs="Times New Roman"/>
                <w:bCs/>
                <w:sz w:val="22"/>
              </w:rPr>
            </w:pPr>
            <w:r>
              <w:rPr>
                <w:rFonts w:eastAsia="Arial" w:cs="Times New Roman"/>
                <w:sz w:val="22"/>
                <w:lang w:val="pl"/>
              </w:rPr>
              <w:t>EN ISO 11607-2:2020</w:t>
            </w:r>
          </w:p>
          <w:p w14:paraId="6845A09C" w14:textId="77777777" w:rsidR="00235232" w:rsidRPr="00DE3971" w:rsidRDefault="00235232" w:rsidP="00704136">
            <w:pPr>
              <w:spacing w:after="0" w:afterAutospacing="0"/>
              <w:rPr>
                <w:rFonts w:cs="Times New Roman"/>
                <w:bCs/>
                <w:sz w:val="22"/>
              </w:rPr>
            </w:pPr>
          </w:p>
        </w:tc>
        <w:tc>
          <w:tcPr>
            <w:tcW w:w="3871" w:type="pct"/>
            <w:tcBorders>
              <w:top w:val="single" w:sz="4" w:space="0" w:color="000000"/>
              <w:left w:val="single" w:sz="4" w:space="0" w:color="000000"/>
              <w:bottom w:val="single" w:sz="4" w:space="0" w:color="000000"/>
              <w:right w:val="single" w:sz="4" w:space="0" w:color="000000"/>
            </w:tcBorders>
          </w:tcPr>
          <w:p w14:paraId="522F66E0" w14:textId="77777777" w:rsidR="00235232" w:rsidRPr="00DE3971" w:rsidRDefault="00235232" w:rsidP="00704136">
            <w:pPr>
              <w:spacing w:after="0" w:afterAutospacing="0"/>
              <w:rPr>
                <w:rFonts w:cs="Times New Roman"/>
                <w:sz w:val="22"/>
              </w:rPr>
            </w:pPr>
            <w:r>
              <w:rPr>
                <w:rFonts w:eastAsia="Arial" w:cs="Times New Roman"/>
                <w:sz w:val="22"/>
                <w:lang w:val="pl"/>
              </w:rPr>
              <w:t xml:space="preserve">Opakowania do wyrobów medycznych sterylizowanych w końcowym opakowaniu. Część 2: Wymagania dotyczące walidacji procesów formowania, uszczelniania i montowania </w:t>
            </w:r>
          </w:p>
        </w:tc>
      </w:tr>
      <w:tr w:rsidR="00235232" w:rsidRPr="00487FC6" w14:paraId="082DC780"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7CF494AF" w14:textId="77777777" w:rsidR="00235232" w:rsidRPr="00DE3971" w:rsidRDefault="00235232" w:rsidP="00704136">
            <w:pPr>
              <w:spacing w:after="14" w:afterAutospacing="0"/>
              <w:ind w:left="1"/>
              <w:rPr>
                <w:rFonts w:cs="Times New Roman"/>
                <w:bCs/>
                <w:sz w:val="22"/>
              </w:rPr>
            </w:pPr>
            <w:r>
              <w:rPr>
                <w:rFonts w:eastAsia="Arial" w:cs="Times New Roman"/>
                <w:sz w:val="22"/>
                <w:lang w:val="pl"/>
              </w:rPr>
              <w:t>EN ISO 2233:2001</w:t>
            </w:r>
          </w:p>
          <w:p w14:paraId="4DF909C4" w14:textId="77777777" w:rsidR="00235232" w:rsidRPr="00DE3971" w:rsidRDefault="00235232" w:rsidP="00704136">
            <w:pPr>
              <w:spacing w:after="0" w:afterAutospacing="0"/>
              <w:rPr>
                <w:rFonts w:cs="Times New Roman"/>
                <w:bCs/>
                <w:sz w:val="22"/>
              </w:rPr>
            </w:pPr>
          </w:p>
        </w:tc>
        <w:tc>
          <w:tcPr>
            <w:tcW w:w="3871" w:type="pct"/>
            <w:tcBorders>
              <w:top w:val="single" w:sz="4" w:space="0" w:color="000000"/>
              <w:left w:val="single" w:sz="4" w:space="0" w:color="000000"/>
              <w:bottom w:val="single" w:sz="4" w:space="0" w:color="000000"/>
              <w:right w:val="single" w:sz="4" w:space="0" w:color="000000"/>
            </w:tcBorders>
          </w:tcPr>
          <w:p w14:paraId="65F87858" w14:textId="77777777" w:rsidR="00235232" w:rsidRPr="00487FC6" w:rsidRDefault="00235232" w:rsidP="00704136">
            <w:pPr>
              <w:spacing w:after="0" w:afterAutospacing="0"/>
              <w:rPr>
                <w:rFonts w:cs="Times New Roman"/>
                <w:sz w:val="22"/>
                <w:lang w:val="pl-PL"/>
              </w:rPr>
            </w:pPr>
            <w:r>
              <w:rPr>
                <w:rFonts w:eastAsia="Arial" w:cs="Times New Roman"/>
                <w:sz w:val="22"/>
                <w:lang w:val="pl"/>
              </w:rPr>
              <w:t xml:space="preserve">Opakowanie – Kompletne, wypełnione opakowania transportowe i ładunki jednostkowe – Kondycjonowanie do badań </w:t>
            </w:r>
          </w:p>
        </w:tc>
      </w:tr>
      <w:tr w:rsidR="00235232" w:rsidRPr="00487FC6" w14:paraId="3209B2A3"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5F4B32D2" w14:textId="1B8B2F51" w:rsidR="00235232" w:rsidRPr="00DE3971" w:rsidRDefault="00235232" w:rsidP="00704136">
            <w:pPr>
              <w:spacing w:after="0" w:afterAutospacing="0"/>
              <w:rPr>
                <w:rFonts w:cs="Times New Roman"/>
                <w:bCs/>
                <w:sz w:val="22"/>
              </w:rPr>
            </w:pPr>
            <w:hyperlink r:id="rId14">
              <w:r>
                <w:rPr>
                  <w:rFonts w:eastAsia="Arial" w:cs="Times New Roman"/>
                  <w:sz w:val="22"/>
                  <w:lang w:val="pl"/>
                </w:rPr>
                <w:t>ASTM D4169</w:t>
              </w:r>
            </w:hyperlink>
            <w:r>
              <w:rPr>
                <w:rFonts w:eastAsia="Arial" w:cs="Times New Roman"/>
                <w:sz w:val="22"/>
                <w:lang w:val="pl"/>
              </w:rPr>
              <w:t>: 2022</w:t>
            </w:r>
            <w:hyperlink r:id="rId15">
              <w:r>
                <w:rPr>
                  <w:rFonts w:eastAsia="Arial" w:cs="Times New Roman"/>
                  <w:sz w:val="22"/>
                  <w:lang w:val="pl"/>
                </w:rPr>
                <w:t xml:space="preserve"> </w:t>
              </w:r>
            </w:hyperlink>
          </w:p>
        </w:tc>
        <w:tc>
          <w:tcPr>
            <w:tcW w:w="3871" w:type="pct"/>
            <w:tcBorders>
              <w:top w:val="single" w:sz="4" w:space="0" w:color="000000"/>
              <w:left w:val="single" w:sz="4" w:space="0" w:color="000000"/>
              <w:bottom w:val="single" w:sz="4" w:space="0" w:color="000000"/>
              <w:right w:val="single" w:sz="4" w:space="0" w:color="000000"/>
            </w:tcBorders>
          </w:tcPr>
          <w:p w14:paraId="62E97A67" w14:textId="77777777" w:rsidR="00235232" w:rsidRPr="00487FC6" w:rsidRDefault="00235232" w:rsidP="00704136">
            <w:pPr>
              <w:spacing w:after="0" w:afterAutospacing="0"/>
              <w:rPr>
                <w:rFonts w:cs="Times New Roman"/>
                <w:sz w:val="22"/>
                <w:lang w:val="pl-PL"/>
              </w:rPr>
            </w:pPr>
            <w:r>
              <w:rPr>
                <w:rFonts w:eastAsia="Arial" w:cs="Times New Roman"/>
                <w:sz w:val="22"/>
                <w:lang w:val="pl"/>
              </w:rPr>
              <w:t xml:space="preserve">Standardowa praktyka badania działania pojemników i systemów transportowych - </w:t>
            </w:r>
          </w:p>
        </w:tc>
      </w:tr>
      <w:tr w:rsidR="00235232" w:rsidRPr="00DE3971" w14:paraId="43C2B3EA"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3916DC4D" w14:textId="77777777" w:rsidR="00235232" w:rsidRPr="00DE3971" w:rsidRDefault="00235232" w:rsidP="00704136">
            <w:pPr>
              <w:spacing w:after="0" w:afterAutospacing="0"/>
              <w:rPr>
                <w:rFonts w:cs="Times New Roman"/>
                <w:bCs/>
                <w:sz w:val="22"/>
              </w:rPr>
            </w:pPr>
            <w:hyperlink r:id="rId16">
              <w:r>
                <w:rPr>
                  <w:rFonts w:eastAsia="Arial" w:cs="Times New Roman"/>
                  <w:sz w:val="22"/>
                  <w:lang w:val="pl"/>
                </w:rPr>
                <w:t xml:space="preserve">ASTM F2096 </w:t>
              </w:r>
            </w:hyperlink>
            <w:hyperlink r:id="rId17">
              <w:r>
                <w:rPr>
                  <w:rFonts w:eastAsia="Arial" w:cs="Times New Roman"/>
                  <w:sz w:val="22"/>
                  <w:lang w:val="pl"/>
                </w:rPr>
                <w:t xml:space="preserve"> – </w:t>
              </w:r>
            </w:hyperlink>
            <w:r>
              <w:rPr>
                <w:rFonts w:eastAsia="Arial" w:cs="Times New Roman"/>
                <w:sz w:val="22"/>
                <w:lang w:val="pl"/>
              </w:rPr>
              <w:t>20</w:t>
            </w:r>
            <w:hyperlink r:id="rId18">
              <w:r>
                <w:rPr>
                  <w:rFonts w:eastAsia="Arial" w:cs="Times New Roman"/>
                  <w:sz w:val="22"/>
                  <w:lang w:val="pl"/>
                </w:rPr>
                <w:t xml:space="preserve">11 (R2019) </w:t>
              </w:r>
            </w:hyperlink>
            <w:hyperlink r:id="rId19">
              <w:r>
                <w:rPr>
                  <w:rFonts w:eastAsia="Arial" w:cs="Times New Roman"/>
                  <w:sz w:val="22"/>
                  <w:lang w:val="pl"/>
                </w:rPr>
                <w:t xml:space="preserve"> </w:t>
              </w:r>
            </w:hyperlink>
          </w:p>
        </w:tc>
        <w:tc>
          <w:tcPr>
            <w:tcW w:w="3871" w:type="pct"/>
            <w:tcBorders>
              <w:top w:val="single" w:sz="4" w:space="0" w:color="000000"/>
              <w:left w:val="single" w:sz="4" w:space="0" w:color="000000"/>
              <w:bottom w:val="single" w:sz="4" w:space="0" w:color="000000"/>
              <w:right w:val="single" w:sz="4" w:space="0" w:color="000000"/>
            </w:tcBorders>
          </w:tcPr>
          <w:p w14:paraId="3D0E3B95" w14:textId="77777777" w:rsidR="00235232" w:rsidRPr="00487FC6" w:rsidRDefault="00235232" w:rsidP="00704136">
            <w:pPr>
              <w:spacing w:after="14" w:afterAutospacing="0"/>
              <w:rPr>
                <w:rFonts w:cs="Times New Roman"/>
                <w:sz w:val="22"/>
                <w:lang w:val="pl-PL"/>
              </w:rPr>
            </w:pPr>
            <w:r>
              <w:rPr>
                <w:rFonts w:eastAsia="Arial" w:cs="Times New Roman"/>
                <w:sz w:val="22"/>
                <w:lang w:val="pl"/>
              </w:rPr>
              <w:t xml:space="preserve">Standardowa metoda testowa do wykrywania dużych wycieków w </w:t>
            </w:r>
          </w:p>
          <w:p w14:paraId="66109326" w14:textId="77777777" w:rsidR="00235232" w:rsidRPr="00487FC6" w:rsidRDefault="00235232" w:rsidP="00704136">
            <w:pPr>
              <w:spacing w:after="16" w:afterAutospacing="0"/>
              <w:rPr>
                <w:rFonts w:cs="Times New Roman"/>
                <w:sz w:val="22"/>
                <w:lang w:val="pl-PL"/>
              </w:rPr>
            </w:pPr>
            <w:r>
              <w:rPr>
                <w:rFonts w:eastAsia="Arial" w:cs="Times New Roman"/>
                <w:sz w:val="22"/>
                <w:lang w:val="pl"/>
              </w:rPr>
              <w:t xml:space="preserve">opakowaniach medycznych metodą ciśnienia wewnętrznego (test pęcherzykowy) </w:t>
            </w:r>
          </w:p>
          <w:p w14:paraId="24EA18B6" w14:textId="77777777" w:rsidR="00235232" w:rsidRPr="00DE3971" w:rsidRDefault="00235232" w:rsidP="00704136">
            <w:pPr>
              <w:spacing w:after="0" w:afterAutospacing="0"/>
              <w:rPr>
                <w:rFonts w:cs="Times New Roman"/>
                <w:sz w:val="22"/>
              </w:rPr>
            </w:pPr>
            <w:r>
              <w:rPr>
                <w:rFonts w:eastAsia="Arial" w:cs="Times New Roman"/>
                <w:sz w:val="22"/>
                <w:lang w:val="pl"/>
              </w:rPr>
              <w:t xml:space="preserve">- ASTM F 2096-11 (2019) </w:t>
            </w:r>
          </w:p>
        </w:tc>
      </w:tr>
      <w:tr w:rsidR="00235232" w:rsidRPr="00487FC6" w14:paraId="5435883B"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1F7D01E2" w14:textId="77777777" w:rsidR="00235232" w:rsidRPr="00DE3971" w:rsidRDefault="00235232" w:rsidP="00704136">
            <w:pPr>
              <w:spacing w:after="0" w:afterAutospacing="0"/>
              <w:rPr>
                <w:rFonts w:cs="Times New Roman"/>
                <w:bCs/>
                <w:sz w:val="22"/>
              </w:rPr>
            </w:pPr>
            <w:hyperlink r:id="rId20">
              <w:r>
                <w:rPr>
                  <w:rFonts w:eastAsia="Arial" w:cs="Times New Roman"/>
                  <w:sz w:val="22"/>
                  <w:lang w:val="pl"/>
                </w:rPr>
                <w:t xml:space="preserve">ASTM F1929 </w:t>
              </w:r>
            </w:hyperlink>
            <w:hyperlink r:id="rId21">
              <w:r>
                <w:rPr>
                  <w:rFonts w:eastAsia="Arial" w:cs="Times New Roman"/>
                  <w:sz w:val="22"/>
                  <w:lang w:val="pl"/>
                </w:rPr>
                <w:t xml:space="preserve"> - </w:t>
              </w:r>
            </w:hyperlink>
            <w:hyperlink r:id="rId22">
              <w:r>
                <w:rPr>
                  <w:rFonts w:eastAsia="Arial" w:cs="Times New Roman"/>
                  <w:sz w:val="22"/>
                  <w:lang w:val="pl"/>
                </w:rPr>
                <w:t xml:space="preserve">15 </w:t>
              </w:r>
            </w:hyperlink>
            <w:hyperlink r:id="rId23">
              <w:r>
                <w:rPr>
                  <w:rFonts w:eastAsia="Arial" w:cs="Times New Roman"/>
                  <w:sz w:val="22"/>
                  <w:lang w:val="pl"/>
                </w:rPr>
                <w:t xml:space="preserve"> </w:t>
              </w:r>
            </w:hyperlink>
          </w:p>
        </w:tc>
        <w:tc>
          <w:tcPr>
            <w:tcW w:w="3871" w:type="pct"/>
            <w:tcBorders>
              <w:top w:val="single" w:sz="4" w:space="0" w:color="000000"/>
              <w:left w:val="single" w:sz="4" w:space="0" w:color="000000"/>
              <w:bottom w:val="single" w:sz="4" w:space="0" w:color="000000"/>
              <w:right w:val="single" w:sz="4" w:space="0" w:color="000000"/>
            </w:tcBorders>
          </w:tcPr>
          <w:p w14:paraId="19BE07D5" w14:textId="77777777" w:rsidR="00235232" w:rsidRPr="00487FC6" w:rsidRDefault="00235232" w:rsidP="00704136">
            <w:pPr>
              <w:spacing w:after="14" w:afterAutospacing="0"/>
              <w:rPr>
                <w:rFonts w:cs="Times New Roman"/>
                <w:sz w:val="22"/>
                <w:lang w:val="pl-PL"/>
              </w:rPr>
            </w:pPr>
            <w:r>
              <w:rPr>
                <w:rFonts w:eastAsia="Arial" w:cs="Times New Roman"/>
                <w:sz w:val="22"/>
                <w:lang w:val="pl"/>
              </w:rPr>
              <w:t xml:space="preserve">Standardowa metoda testowa do wykrywania nieszczelności uszczelnień w materiałach porowatych </w:t>
            </w:r>
          </w:p>
          <w:p w14:paraId="2A3F29DB" w14:textId="77777777" w:rsidR="00235232" w:rsidRPr="00487FC6" w:rsidRDefault="00235232" w:rsidP="00704136">
            <w:pPr>
              <w:spacing w:after="0" w:afterAutospacing="0"/>
              <w:rPr>
                <w:rFonts w:cs="Times New Roman"/>
                <w:sz w:val="22"/>
                <w:lang w:val="pl-PL"/>
              </w:rPr>
            </w:pPr>
            <w:r>
              <w:rPr>
                <w:rFonts w:eastAsia="Arial" w:cs="Times New Roman"/>
                <w:sz w:val="22"/>
                <w:lang w:val="pl"/>
              </w:rPr>
              <w:t xml:space="preserve">opakowań medycznych metodą penetracji barwnika – ASTM F 1929 </w:t>
            </w:r>
          </w:p>
        </w:tc>
      </w:tr>
      <w:tr w:rsidR="00235232" w:rsidRPr="00487FC6" w14:paraId="389C977E"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24B818D3" w14:textId="77777777" w:rsidR="00235232" w:rsidRPr="00DE3971" w:rsidRDefault="00235232" w:rsidP="00704136">
            <w:pPr>
              <w:spacing w:after="0" w:afterAutospacing="0"/>
              <w:rPr>
                <w:rFonts w:cs="Times New Roman"/>
                <w:bCs/>
                <w:sz w:val="22"/>
              </w:rPr>
            </w:pPr>
            <w:hyperlink r:id="rId24">
              <w:r>
                <w:rPr>
                  <w:rFonts w:eastAsia="Arial" w:cs="Times New Roman"/>
                  <w:sz w:val="22"/>
                  <w:lang w:val="pl"/>
                </w:rPr>
                <w:t xml:space="preserve">ASTM F88 / F88M </w:t>
              </w:r>
            </w:hyperlink>
            <w:hyperlink r:id="rId25">
              <w:r>
                <w:rPr>
                  <w:rFonts w:eastAsia="Arial" w:cs="Times New Roman"/>
                  <w:sz w:val="22"/>
                  <w:lang w:val="pl"/>
                </w:rPr>
                <w:t xml:space="preserve"> - </w:t>
              </w:r>
            </w:hyperlink>
            <w:r>
              <w:rPr>
                <w:rFonts w:eastAsia="Arial" w:cs="Times New Roman"/>
                <w:sz w:val="22"/>
                <w:lang w:val="pl"/>
              </w:rPr>
              <w:t>2021</w:t>
            </w:r>
            <w:hyperlink r:id="rId26">
              <w:r>
                <w:rPr>
                  <w:rFonts w:eastAsia="Arial" w:cs="Times New Roman"/>
                  <w:sz w:val="22"/>
                  <w:lang w:val="pl"/>
                </w:rPr>
                <w:t xml:space="preserve"> </w:t>
              </w:r>
            </w:hyperlink>
          </w:p>
        </w:tc>
        <w:tc>
          <w:tcPr>
            <w:tcW w:w="3871" w:type="pct"/>
            <w:tcBorders>
              <w:top w:val="single" w:sz="4" w:space="0" w:color="000000"/>
              <w:left w:val="single" w:sz="4" w:space="0" w:color="000000"/>
              <w:bottom w:val="single" w:sz="4" w:space="0" w:color="000000"/>
              <w:right w:val="single" w:sz="4" w:space="0" w:color="000000"/>
            </w:tcBorders>
          </w:tcPr>
          <w:p w14:paraId="459D24E1" w14:textId="77777777" w:rsidR="00235232" w:rsidRPr="00487FC6" w:rsidRDefault="00235232" w:rsidP="00704136">
            <w:pPr>
              <w:spacing w:after="0" w:afterAutospacing="0"/>
              <w:rPr>
                <w:rFonts w:cs="Times New Roman"/>
                <w:sz w:val="22"/>
                <w:lang w:val="pl-PL"/>
              </w:rPr>
            </w:pPr>
            <w:r>
              <w:rPr>
                <w:rFonts w:eastAsia="Arial" w:cs="Times New Roman"/>
                <w:sz w:val="22"/>
                <w:lang w:val="pl"/>
              </w:rPr>
              <w:t xml:space="preserve">Standardowa metoda badania wytrzymałości uszczelnienia elastycznych materiałów barierowych – ASTM F88 </w:t>
            </w:r>
          </w:p>
        </w:tc>
      </w:tr>
      <w:tr w:rsidR="00235232" w:rsidRPr="00487FC6" w14:paraId="4F89315F"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6A6C88C0" w14:textId="77777777" w:rsidR="00235232" w:rsidRPr="00DE3971" w:rsidRDefault="00235232" w:rsidP="00704136">
            <w:pPr>
              <w:spacing w:after="0" w:afterAutospacing="0"/>
              <w:rPr>
                <w:rFonts w:cs="Times New Roman"/>
                <w:bCs/>
                <w:sz w:val="22"/>
              </w:rPr>
            </w:pPr>
            <w:hyperlink r:id="rId27">
              <w:r>
                <w:rPr>
                  <w:rFonts w:eastAsia="Arial" w:cs="Times New Roman"/>
                  <w:sz w:val="22"/>
                  <w:lang w:val="pl"/>
                </w:rPr>
                <w:t xml:space="preserve">ASTM F1980 </w:t>
              </w:r>
            </w:hyperlink>
            <w:hyperlink r:id="rId28">
              <w:r>
                <w:rPr>
                  <w:rFonts w:eastAsia="Arial" w:cs="Times New Roman"/>
                  <w:sz w:val="22"/>
                  <w:lang w:val="pl"/>
                </w:rPr>
                <w:t xml:space="preserve"> - </w:t>
              </w:r>
            </w:hyperlink>
            <w:r>
              <w:rPr>
                <w:rFonts w:eastAsia="Arial" w:cs="Times New Roman"/>
                <w:sz w:val="22"/>
                <w:lang w:val="pl"/>
              </w:rPr>
              <w:t>2021</w:t>
            </w:r>
            <w:hyperlink r:id="rId29">
              <w:r>
                <w:rPr>
                  <w:rFonts w:eastAsia="Arial" w:cs="Times New Roman"/>
                  <w:sz w:val="22"/>
                  <w:lang w:val="pl"/>
                </w:rPr>
                <w:t xml:space="preserve"> </w:t>
              </w:r>
            </w:hyperlink>
            <w:hyperlink r:id="rId30">
              <w:r>
                <w:rPr>
                  <w:rFonts w:eastAsia="Arial" w:cs="Times New Roman"/>
                  <w:sz w:val="22"/>
                  <w:lang w:val="pl"/>
                </w:rPr>
                <w:t xml:space="preserve"> </w:t>
              </w:r>
            </w:hyperlink>
          </w:p>
        </w:tc>
        <w:tc>
          <w:tcPr>
            <w:tcW w:w="3871" w:type="pct"/>
            <w:tcBorders>
              <w:top w:val="single" w:sz="4" w:space="0" w:color="000000"/>
              <w:left w:val="single" w:sz="4" w:space="0" w:color="000000"/>
              <w:bottom w:val="single" w:sz="4" w:space="0" w:color="000000"/>
              <w:right w:val="single" w:sz="4" w:space="0" w:color="auto"/>
            </w:tcBorders>
          </w:tcPr>
          <w:p w14:paraId="60C70EA1" w14:textId="77777777" w:rsidR="00235232" w:rsidRPr="00487FC6" w:rsidRDefault="00235232" w:rsidP="00704136">
            <w:pPr>
              <w:spacing w:after="0" w:afterAutospacing="0"/>
              <w:rPr>
                <w:rFonts w:cs="Times New Roman"/>
                <w:sz w:val="22"/>
                <w:lang w:val="pl-PL"/>
              </w:rPr>
            </w:pPr>
            <w:r>
              <w:rPr>
                <w:rFonts w:eastAsia="Arial" w:cs="Times New Roman"/>
                <w:sz w:val="22"/>
                <w:lang w:val="pl"/>
              </w:rPr>
              <w:t xml:space="preserve">Standardowy przewodnik dotyczący przyspieszonego starzenia systemów barier sterylnych dla wyrobów medycznych – ASTM F1980 </w:t>
            </w:r>
          </w:p>
        </w:tc>
      </w:tr>
      <w:tr w:rsidR="00235232" w:rsidRPr="00487FC6" w14:paraId="4378CC9C" w14:textId="77777777" w:rsidTr="00704136">
        <w:tc>
          <w:tcPr>
            <w:tcW w:w="5000" w:type="pct"/>
            <w:gridSpan w:val="2"/>
            <w:shd w:val="clear" w:color="auto" w:fill="E7E6E6" w:themeFill="background2"/>
          </w:tcPr>
          <w:p w14:paraId="5D37DF27" w14:textId="77777777" w:rsidR="00235232" w:rsidRPr="00487FC6" w:rsidRDefault="00235232" w:rsidP="00704136">
            <w:pPr>
              <w:spacing w:after="0" w:afterAutospacing="0"/>
              <w:jc w:val="center"/>
              <w:rPr>
                <w:rFonts w:cs="Times New Roman"/>
                <w:b/>
                <w:bCs/>
                <w:sz w:val="22"/>
                <w:lang w:val="pl-PL"/>
              </w:rPr>
            </w:pPr>
            <w:r>
              <w:rPr>
                <w:rFonts w:cs="Times New Roman"/>
                <w:b/>
                <w:bCs/>
                <w:sz w:val="22"/>
                <w:lang w:val="pl"/>
              </w:rPr>
              <w:t>Obserwacja kliniczna po wprowadzeniu do obrotu</w:t>
            </w:r>
          </w:p>
        </w:tc>
      </w:tr>
      <w:tr w:rsidR="00235232" w:rsidRPr="00487FC6" w14:paraId="4C7F0483" w14:textId="77777777" w:rsidTr="00704136">
        <w:tc>
          <w:tcPr>
            <w:tcW w:w="1129" w:type="pct"/>
          </w:tcPr>
          <w:p w14:paraId="0C4E56AA" w14:textId="77777777" w:rsidR="00235232" w:rsidRPr="00DE3971" w:rsidRDefault="00235232" w:rsidP="00704136">
            <w:pPr>
              <w:spacing w:after="0" w:afterAutospacing="0"/>
              <w:jc w:val="center"/>
              <w:rPr>
                <w:rFonts w:cs="Times New Roman"/>
                <w:sz w:val="22"/>
              </w:rPr>
            </w:pPr>
            <w:r>
              <w:rPr>
                <w:rFonts w:cs="Times New Roman"/>
                <w:sz w:val="22"/>
                <w:lang w:val="pl"/>
              </w:rPr>
              <w:t>MEDDEV 2.12/2 Rev2</w:t>
            </w:r>
          </w:p>
        </w:tc>
        <w:tc>
          <w:tcPr>
            <w:tcW w:w="3871" w:type="pct"/>
          </w:tcPr>
          <w:p w14:paraId="345F7101" w14:textId="77777777" w:rsidR="00235232" w:rsidRPr="00487FC6" w:rsidRDefault="00235232" w:rsidP="00704136">
            <w:pPr>
              <w:spacing w:after="0" w:afterAutospacing="0"/>
              <w:rPr>
                <w:rFonts w:cs="Times New Roman"/>
                <w:sz w:val="22"/>
                <w:lang w:val="pl-PL"/>
              </w:rPr>
            </w:pPr>
            <w:r>
              <w:rPr>
                <w:rFonts w:cs="Times New Roman"/>
                <w:sz w:val="22"/>
                <w:lang w:val="pl"/>
              </w:rPr>
              <w:t>Obserwacja kliniczna po wprowadzeniu do obrotu</w:t>
            </w:r>
          </w:p>
        </w:tc>
      </w:tr>
      <w:tr w:rsidR="00235232" w:rsidRPr="00DE3971" w14:paraId="18395363" w14:textId="77777777" w:rsidTr="00704136">
        <w:tc>
          <w:tcPr>
            <w:tcW w:w="5000" w:type="pct"/>
            <w:gridSpan w:val="2"/>
            <w:shd w:val="clear" w:color="auto" w:fill="E7E6E6" w:themeFill="background2"/>
          </w:tcPr>
          <w:p w14:paraId="3FDCE491" w14:textId="77777777" w:rsidR="00235232" w:rsidRPr="00DE3971" w:rsidRDefault="00235232" w:rsidP="00704136">
            <w:pPr>
              <w:spacing w:after="0" w:afterAutospacing="0"/>
              <w:jc w:val="center"/>
              <w:rPr>
                <w:rFonts w:cs="Times New Roman"/>
                <w:b/>
                <w:bCs/>
                <w:sz w:val="22"/>
              </w:rPr>
            </w:pPr>
            <w:r>
              <w:rPr>
                <w:rFonts w:cs="Times New Roman"/>
                <w:b/>
                <w:bCs/>
                <w:sz w:val="22"/>
                <w:lang w:val="pl"/>
              </w:rPr>
              <w:t>Nadzór nad bezpieczeństwem wyrobu</w:t>
            </w:r>
          </w:p>
        </w:tc>
      </w:tr>
      <w:tr w:rsidR="00235232" w:rsidRPr="00487FC6" w14:paraId="5BAF0CFF" w14:textId="77777777" w:rsidTr="00704136">
        <w:tc>
          <w:tcPr>
            <w:tcW w:w="1129" w:type="pct"/>
          </w:tcPr>
          <w:p w14:paraId="6A40C618" w14:textId="77777777" w:rsidR="00235232" w:rsidRPr="00DE3971" w:rsidRDefault="00235232" w:rsidP="00704136">
            <w:pPr>
              <w:spacing w:after="0" w:afterAutospacing="0"/>
              <w:jc w:val="center"/>
              <w:rPr>
                <w:rFonts w:cs="Times New Roman"/>
                <w:sz w:val="22"/>
              </w:rPr>
            </w:pPr>
            <w:r>
              <w:rPr>
                <w:rFonts w:cs="Times New Roman"/>
                <w:sz w:val="22"/>
                <w:lang w:val="pl"/>
              </w:rPr>
              <w:t>MEDDEV 2.12/1 Rev8</w:t>
            </w:r>
          </w:p>
        </w:tc>
        <w:tc>
          <w:tcPr>
            <w:tcW w:w="3871" w:type="pct"/>
          </w:tcPr>
          <w:p w14:paraId="51FC6B59" w14:textId="77777777" w:rsidR="00235232" w:rsidRPr="00487FC6" w:rsidRDefault="00235232" w:rsidP="00704136">
            <w:pPr>
              <w:spacing w:after="0" w:afterAutospacing="0"/>
              <w:rPr>
                <w:rFonts w:cs="Times New Roman"/>
                <w:sz w:val="22"/>
                <w:lang w:val="pl-PL"/>
              </w:rPr>
            </w:pPr>
            <w:r>
              <w:rPr>
                <w:rFonts w:cs="Times New Roman"/>
                <w:sz w:val="22"/>
                <w:lang w:val="pl"/>
              </w:rPr>
              <w:t>Wytyczne dotyczące systemu nadzoru nad wyrobami medycznymi</w:t>
            </w:r>
          </w:p>
        </w:tc>
      </w:tr>
    </w:tbl>
    <w:p w14:paraId="6B58BD75" w14:textId="77777777" w:rsidR="00375AD8" w:rsidRPr="00487FC6" w:rsidRDefault="00375AD8">
      <w:pPr>
        <w:spacing w:after="160" w:afterAutospacing="0"/>
        <w:rPr>
          <w:rFonts w:cs="Times New Roman"/>
          <w:b/>
          <w:color w:val="000000" w:themeColor="text1"/>
          <w:lang w:val="pl-PL"/>
        </w:rPr>
      </w:pPr>
      <w:r>
        <w:rPr>
          <w:rFonts w:cs="Times New Roman"/>
          <w:lang w:val="pl"/>
        </w:rPr>
        <w:br w:type="page"/>
      </w:r>
    </w:p>
    <w:p w14:paraId="3BE2833A" w14:textId="31A3935A" w:rsidR="002C60C8" w:rsidRPr="00487FC6" w:rsidRDefault="002C60C8" w:rsidP="002C60C8">
      <w:pPr>
        <w:pStyle w:val="Heading1"/>
        <w:numPr>
          <w:ilvl w:val="0"/>
          <w:numId w:val="2"/>
        </w:numPr>
        <w:rPr>
          <w:rFonts w:cs="Times New Roman"/>
          <w:lang w:val="pl-PL"/>
        </w:rPr>
      </w:pPr>
      <w:bookmarkStart w:id="71" w:name="_Toc212114490"/>
      <w:r>
        <w:rPr>
          <w:rFonts w:cs="Times New Roman"/>
          <w:bCs/>
          <w:lang w:val="pl"/>
        </w:rPr>
        <w:t>B. Podsumowanie bezpieczeństwa i skuteczności dla pacjentów/osób postronnych</w:t>
      </w:r>
      <w:bookmarkEnd w:id="70"/>
      <w:bookmarkEnd w:id="71"/>
    </w:p>
    <w:p w14:paraId="7BD123EE" w14:textId="77777777" w:rsidR="002C60C8" w:rsidRPr="00487FC6" w:rsidRDefault="002C60C8" w:rsidP="002C60C8">
      <w:pPr>
        <w:spacing w:before="100" w:beforeAutospacing="1" w:line="240" w:lineRule="auto"/>
        <w:rPr>
          <w:rFonts w:eastAsia="Times New Roman" w:cs="Times New Roman"/>
          <w:szCs w:val="24"/>
          <w:lang w:val="pl-PL"/>
        </w:rPr>
      </w:pPr>
      <w:r>
        <w:rPr>
          <w:rFonts w:eastAsia="Times New Roman" w:cs="Times New Roman"/>
          <w:szCs w:val="24"/>
          <w:lang w:val="pl"/>
        </w:rPr>
        <w:t>Wersja dokumentu: SSCP-0002 Rev B (wersja robocza)</w:t>
      </w:r>
      <w:r>
        <w:rPr>
          <w:rFonts w:eastAsia="Times New Roman" w:cs="Times New Roman"/>
          <w:szCs w:val="24"/>
          <w:lang w:val="pl"/>
        </w:rPr>
        <w:br/>
        <w:t>Data wydania: 12.09.2024</w:t>
      </w:r>
    </w:p>
    <w:p w14:paraId="215C55D4" w14:textId="77777777" w:rsidR="002C60C8" w:rsidRPr="00D42554" w:rsidRDefault="002C60C8" w:rsidP="002C60C8">
      <w:pPr>
        <w:spacing w:before="100" w:beforeAutospacing="1" w:line="240" w:lineRule="auto"/>
        <w:rPr>
          <w:rFonts w:eastAsia="Times New Roman" w:cs="Times New Roman"/>
          <w:szCs w:val="24"/>
          <w:lang w:val="pl"/>
        </w:rPr>
      </w:pPr>
      <w:r>
        <w:rPr>
          <w:rFonts w:eastAsia="Times New Roman" w:cs="Times New Roman"/>
          <w:szCs w:val="24"/>
          <w:lang w:val="pl"/>
        </w:rPr>
        <w:t>W tym streszczeniu wyjaśniono zagadnienia bezpieczeństwa i użytkowania systemu drenażowego Skater. Jest ono przeznaczone dla pacjentów. Jeśli potrzebujesz więcej informacji, Twój lekarz dysponuje wersją bardziej szczegółową. Niniejsze podsumowanie nie zastępuje porady lekarskiej. Dlatego też, jeśli masz jakiekolwiek pytania dotyczące swojego stanu zdrowia lub urządzenia, zawsze skonsultuj się z lekarzem.</w:t>
      </w:r>
    </w:p>
    <w:p w14:paraId="6E555CF0" w14:textId="7B5C2F9E" w:rsidR="002C60C8" w:rsidRPr="00F318BB" w:rsidRDefault="00E2194A" w:rsidP="008646A3">
      <w:pPr>
        <w:pStyle w:val="Heading1"/>
        <w:rPr>
          <w:rFonts w:cs="Times New Roman"/>
          <w:lang w:val="pt-BR"/>
        </w:rPr>
      </w:pPr>
      <w:bookmarkStart w:id="72" w:name="_Toc212114491"/>
      <w:bookmarkStart w:id="73" w:name="_Hlk180068460"/>
      <w:r>
        <w:rPr>
          <w:rFonts w:cs="Times New Roman"/>
          <w:bCs/>
          <w:lang w:val="pl"/>
        </w:rPr>
        <w:t>Identyfikacja wyrobu i informacje ogólne</w:t>
      </w:r>
      <w:bookmarkEnd w:id="72"/>
    </w:p>
    <w:bookmarkEnd w:id="73"/>
    <w:p w14:paraId="5BDB427F" w14:textId="7EE8252E" w:rsidR="002C60C8" w:rsidRPr="00487FC6" w:rsidRDefault="002C60C8" w:rsidP="002C60C8">
      <w:pPr>
        <w:spacing w:before="100" w:beforeAutospacing="1" w:line="240" w:lineRule="auto"/>
        <w:rPr>
          <w:rFonts w:eastAsia="Times New Roman" w:cs="Times New Roman"/>
          <w:szCs w:val="24"/>
          <w:lang w:val="pt-BR"/>
        </w:rPr>
      </w:pPr>
      <w:r w:rsidRPr="00487FC6">
        <w:rPr>
          <w:rFonts w:eastAsia="Times New Roman" w:cs="Times New Roman"/>
          <w:b/>
          <w:bCs/>
          <w:szCs w:val="24"/>
          <w:lang w:val="pt-BR"/>
        </w:rPr>
        <w:t>Nazwa i adres producenta:</w:t>
      </w:r>
      <w:r w:rsidRPr="00487FC6">
        <w:rPr>
          <w:rFonts w:eastAsia="Times New Roman" w:cs="Times New Roman"/>
          <w:b/>
          <w:bCs/>
          <w:szCs w:val="24"/>
          <w:lang w:val="pt-BR"/>
        </w:rPr>
        <w:br/>
        <w:t>Argon Medical Devices, Inc.</w:t>
      </w:r>
      <w:r w:rsidRPr="00487FC6">
        <w:rPr>
          <w:rFonts w:eastAsia="Times New Roman" w:cs="Times New Roman"/>
          <w:szCs w:val="24"/>
          <w:lang w:val="pt-BR"/>
        </w:rPr>
        <w:br/>
        <w:t xml:space="preserve">1445 Flat Creek Rd, Athens, Texas 75751, </w:t>
      </w:r>
      <w:r w:rsidR="00EC7BA0" w:rsidRPr="00487FC6">
        <w:rPr>
          <w:rFonts w:eastAsia="Times New Roman" w:cs="Times New Roman"/>
          <w:szCs w:val="24"/>
          <w:lang w:val="pt-BR"/>
        </w:rPr>
        <w:t>Stany Zjednoczone</w:t>
      </w:r>
    </w:p>
    <w:p w14:paraId="0592DDC7" w14:textId="77777777" w:rsidR="002C60C8" w:rsidRPr="00487FC6" w:rsidRDefault="002C60C8" w:rsidP="002C60C8">
      <w:pPr>
        <w:spacing w:before="100" w:beforeAutospacing="1" w:line="240" w:lineRule="auto"/>
        <w:rPr>
          <w:rFonts w:eastAsia="Times New Roman" w:cs="Times New Roman"/>
          <w:szCs w:val="24"/>
          <w:lang w:val="pl-PL"/>
        </w:rPr>
      </w:pPr>
      <w:r>
        <w:rPr>
          <w:rFonts w:eastAsia="Times New Roman" w:cs="Times New Roman"/>
          <w:b/>
          <w:bCs/>
          <w:szCs w:val="24"/>
          <w:lang w:val="pl"/>
        </w:rPr>
        <w:t>Nazwa urządzenia:</w:t>
      </w:r>
      <w:r>
        <w:rPr>
          <w:rFonts w:eastAsia="Times New Roman" w:cs="Times New Roman"/>
          <w:b/>
          <w:bCs/>
          <w:szCs w:val="24"/>
          <w:lang w:val="pl"/>
        </w:rPr>
        <w:br/>
        <w:t>Cewniki i zestawy drenażowe Skater</w:t>
      </w:r>
      <w:r>
        <w:rPr>
          <w:rFonts w:eastAsia="Times New Roman" w:cs="Times New Roman"/>
          <w:szCs w:val="24"/>
          <w:lang w:val="pl"/>
        </w:rPr>
        <w:br/>
        <w:t>(Są to specjalne rurki używane przez lekarzy do odprowadzania płynów z określonych części ciała.)</w:t>
      </w:r>
    </w:p>
    <w:p w14:paraId="6E52D463" w14:textId="77777777" w:rsidR="002C60C8" w:rsidRPr="00487FC6" w:rsidRDefault="002C60C8" w:rsidP="002C60C8">
      <w:pPr>
        <w:spacing w:before="100" w:beforeAutospacing="1" w:line="240" w:lineRule="auto"/>
        <w:rPr>
          <w:rFonts w:eastAsia="Times New Roman" w:cs="Times New Roman"/>
          <w:szCs w:val="24"/>
          <w:lang w:val="pl-PL"/>
        </w:rPr>
      </w:pPr>
      <w:r>
        <w:rPr>
          <w:rFonts w:eastAsia="Times New Roman" w:cs="Times New Roman"/>
          <w:b/>
          <w:bCs/>
          <w:szCs w:val="24"/>
          <w:lang w:val="pl"/>
        </w:rPr>
        <w:t>Klasa ryzyka urządzenia:</w:t>
      </w:r>
      <w:r>
        <w:rPr>
          <w:rFonts w:eastAsia="Times New Roman" w:cs="Times New Roman"/>
          <w:szCs w:val="24"/>
          <w:lang w:val="pl"/>
        </w:rPr>
        <w:br/>
        <w:t>Klasa IIb (oznacza to, że urządzenie stwarza średnie ryzyko i powinno być używane wyłącznie przez profesjonalistów).</w:t>
      </w:r>
    </w:p>
    <w:p w14:paraId="7AAAC389" w14:textId="77777777" w:rsidR="002C60C8" w:rsidRPr="00487FC6" w:rsidRDefault="002C60C8" w:rsidP="002C60C8">
      <w:pPr>
        <w:spacing w:before="100" w:beforeAutospacing="1" w:line="240" w:lineRule="auto"/>
        <w:rPr>
          <w:rFonts w:eastAsia="Times New Roman" w:cs="Times New Roman"/>
          <w:szCs w:val="24"/>
          <w:lang w:val="pl-PL"/>
        </w:rPr>
      </w:pPr>
      <w:r>
        <w:rPr>
          <w:rFonts w:eastAsia="Times New Roman" w:cs="Times New Roman"/>
          <w:b/>
          <w:bCs/>
          <w:szCs w:val="24"/>
          <w:lang w:val="pl"/>
        </w:rPr>
        <w:t>Rozpoczęcie sprzedaży w krajach Unii Europejskiej:</w:t>
      </w:r>
      <w:r>
        <w:rPr>
          <w:rFonts w:eastAsia="Times New Roman" w:cs="Times New Roman"/>
          <w:szCs w:val="24"/>
          <w:lang w:val="pl"/>
        </w:rPr>
        <w:br/>
        <w:t>1998</w:t>
      </w:r>
    </w:p>
    <w:p w14:paraId="041C5C6E" w14:textId="77777777" w:rsidR="002C60C8" w:rsidRPr="00451CE9" w:rsidRDefault="002C60C8" w:rsidP="002C60C8">
      <w:pPr>
        <w:spacing w:before="100" w:beforeAutospacing="1" w:line="240" w:lineRule="auto"/>
        <w:rPr>
          <w:rFonts w:eastAsia="Times New Roman" w:cs="Times New Roman"/>
          <w:szCs w:val="24"/>
        </w:rPr>
      </w:pPr>
      <w:r>
        <w:rPr>
          <w:rFonts w:eastAsia="Times New Roman" w:cs="Times New Roman"/>
          <w:b/>
          <w:bCs/>
          <w:szCs w:val="24"/>
          <w:lang w:val="pl"/>
        </w:rPr>
        <w:t>Rodzaje produktów Skater:</w:t>
      </w:r>
    </w:p>
    <w:p w14:paraId="4F128C9A" w14:textId="77777777" w:rsidR="002C60C8" w:rsidRPr="00487FC6" w:rsidRDefault="002C60C8" w:rsidP="00390948">
      <w:pPr>
        <w:numPr>
          <w:ilvl w:val="0"/>
          <w:numId w:val="35"/>
        </w:numPr>
        <w:spacing w:before="100" w:beforeAutospacing="1" w:line="240" w:lineRule="auto"/>
        <w:rPr>
          <w:rFonts w:eastAsia="Times New Roman" w:cs="Times New Roman"/>
          <w:szCs w:val="24"/>
          <w:lang w:val="pl-PL"/>
        </w:rPr>
      </w:pPr>
      <w:r>
        <w:rPr>
          <w:rFonts w:eastAsia="Times New Roman" w:cs="Times New Roman"/>
          <w:b/>
          <w:bCs/>
          <w:szCs w:val="24"/>
          <w:lang w:val="pl"/>
        </w:rPr>
        <w:t>Nieblokujący się zestaw uniwersalny i do nefrostomii Skater™</w:t>
      </w:r>
      <w:r>
        <w:rPr>
          <w:rFonts w:eastAsia="Times New Roman" w:cs="Times New Roman"/>
          <w:szCs w:val="24"/>
          <w:lang w:val="pl"/>
        </w:rPr>
        <w:br/>
        <w:t>Identyfikator: 0886333010002XF</w:t>
      </w:r>
    </w:p>
    <w:p w14:paraId="15A8C2F8" w14:textId="77777777" w:rsidR="002C60C8" w:rsidRPr="00487FC6" w:rsidRDefault="002C60C8" w:rsidP="00390948">
      <w:pPr>
        <w:numPr>
          <w:ilvl w:val="0"/>
          <w:numId w:val="35"/>
        </w:numPr>
        <w:spacing w:before="100" w:beforeAutospacing="1" w:line="240" w:lineRule="auto"/>
        <w:rPr>
          <w:rFonts w:eastAsia="Times New Roman" w:cs="Times New Roman"/>
          <w:szCs w:val="24"/>
          <w:lang w:val="pl-PL"/>
        </w:rPr>
      </w:pPr>
      <w:r>
        <w:rPr>
          <w:rFonts w:eastAsia="Times New Roman" w:cs="Times New Roman"/>
          <w:b/>
          <w:bCs/>
          <w:szCs w:val="24"/>
          <w:lang w:val="pl"/>
        </w:rPr>
        <w:t>Blokowany zestaw uniwersalny i do nefrostomii Skater™</w:t>
      </w:r>
      <w:r>
        <w:rPr>
          <w:rFonts w:eastAsia="Times New Roman" w:cs="Times New Roman"/>
          <w:szCs w:val="24"/>
          <w:lang w:val="pl"/>
        </w:rPr>
        <w:br/>
        <w:t>Identyfikator: 0886333010003XH</w:t>
      </w:r>
    </w:p>
    <w:p w14:paraId="064C6177" w14:textId="09C62D84" w:rsidR="002C60C8" w:rsidRPr="00487FC6" w:rsidRDefault="002C60C8" w:rsidP="00390948">
      <w:pPr>
        <w:numPr>
          <w:ilvl w:val="0"/>
          <w:numId w:val="35"/>
        </w:numPr>
        <w:spacing w:before="100" w:beforeAutospacing="1" w:line="240" w:lineRule="auto"/>
        <w:rPr>
          <w:rFonts w:eastAsia="Times New Roman" w:cs="Times New Roman"/>
          <w:szCs w:val="24"/>
          <w:lang w:val="pl-PL"/>
        </w:rPr>
      </w:pPr>
      <w:r>
        <w:rPr>
          <w:rFonts w:eastAsia="Times New Roman" w:cs="Times New Roman"/>
          <w:b/>
          <w:bCs/>
          <w:szCs w:val="24"/>
          <w:lang w:val="pl"/>
        </w:rPr>
        <w:t xml:space="preserve">Zestaw drenażowy Skater™ </w:t>
      </w:r>
      <w:r w:rsidR="00C95404">
        <w:rPr>
          <w:rFonts w:eastAsia="Times New Roman" w:cs="Times New Roman"/>
          <w:b/>
          <w:bCs/>
          <w:szCs w:val="24"/>
          <w:lang w:val="pl"/>
        </w:rPr>
        <w:t>z małą pętlą</w:t>
      </w:r>
    </w:p>
    <w:p w14:paraId="3B43BCA4" w14:textId="12CCC8AB" w:rsidR="002C60C8" w:rsidRPr="00487FC6" w:rsidRDefault="002C60C8" w:rsidP="00390948">
      <w:pPr>
        <w:numPr>
          <w:ilvl w:val="0"/>
          <w:numId w:val="35"/>
        </w:numPr>
        <w:spacing w:before="100" w:beforeAutospacing="1" w:line="240" w:lineRule="auto"/>
        <w:rPr>
          <w:rFonts w:eastAsia="Times New Roman" w:cs="Times New Roman"/>
          <w:szCs w:val="24"/>
          <w:lang w:val="pl-PL"/>
        </w:rPr>
      </w:pPr>
      <w:r>
        <w:rPr>
          <w:rFonts w:eastAsia="Times New Roman" w:cs="Times New Roman"/>
          <w:b/>
          <w:bCs/>
          <w:szCs w:val="24"/>
          <w:lang w:val="pl"/>
        </w:rPr>
        <w:t xml:space="preserve">Zestaw cewników drenażowych </w:t>
      </w:r>
      <w:r w:rsidR="000F26BD">
        <w:rPr>
          <w:rFonts w:eastAsia="Times New Roman" w:cs="Times New Roman"/>
          <w:b/>
          <w:bCs/>
          <w:szCs w:val="24"/>
          <w:lang w:val="pl"/>
        </w:rPr>
        <w:t>Skater</w:t>
      </w:r>
      <w:r>
        <w:rPr>
          <w:rFonts w:eastAsia="Times New Roman" w:cs="Times New Roman"/>
          <w:b/>
          <w:bCs/>
          <w:szCs w:val="24"/>
          <w:lang w:val="pl"/>
        </w:rPr>
        <w:t>™ do drenażu metodą jednostopniową – nieblokujący</w:t>
      </w:r>
      <w:r>
        <w:rPr>
          <w:rFonts w:eastAsia="Times New Roman" w:cs="Times New Roman"/>
          <w:szCs w:val="24"/>
          <w:lang w:val="pl"/>
        </w:rPr>
        <w:br/>
        <w:t>ID: 0886333010020XH</w:t>
      </w:r>
    </w:p>
    <w:p w14:paraId="30A8B213" w14:textId="553B05F0" w:rsidR="002C60C8" w:rsidRPr="00487FC6" w:rsidRDefault="002C60C8" w:rsidP="00390948">
      <w:pPr>
        <w:numPr>
          <w:ilvl w:val="0"/>
          <w:numId w:val="35"/>
        </w:numPr>
        <w:spacing w:before="100" w:beforeAutospacing="1" w:line="240" w:lineRule="auto"/>
        <w:rPr>
          <w:rFonts w:eastAsia="Times New Roman" w:cs="Times New Roman"/>
          <w:szCs w:val="24"/>
          <w:lang w:val="pl-PL"/>
        </w:rPr>
      </w:pPr>
      <w:r>
        <w:rPr>
          <w:rFonts w:eastAsia="Times New Roman" w:cs="Times New Roman"/>
          <w:b/>
          <w:bCs/>
          <w:szCs w:val="24"/>
          <w:lang w:val="pl"/>
        </w:rPr>
        <w:t xml:space="preserve">Zestaw cewników drenażowych </w:t>
      </w:r>
      <w:r w:rsidR="000F26BD">
        <w:rPr>
          <w:rFonts w:eastAsia="Times New Roman" w:cs="Times New Roman"/>
          <w:b/>
          <w:bCs/>
          <w:szCs w:val="24"/>
          <w:lang w:val="pl"/>
        </w:rPr>
        <w:t>Skater</w:t>
      </w:r>
      <w:r>
        <w:rPr>
          <w:rFonts w:eastAsia="Times New Roman" w:cs="Times New Roman"/>
          <w:b/>
          <w:bCs/>
          <w:szCs w:val="24"/>
          <w:lang w:val="pl"/>
        </w:rPr>
        <w:t>™ do drenażu metodą jednostopniową – blokowany</w:t>
      </w:r>
      <w:r>
        <w:rPr>
          <w:rFonts w:eastAsia="Times New Roman" w:cs="Times New Roman"/>
          <w:szCs w:val="24"/>
          <w:lang w:val="pl"/>
        </w:rPr>
        <w:br/>
        <w:t>Identyfikator: 0886333010019XY</w:t>
      </w:r>
    </w:p>
    <w:p w14:paraId="52C45C37" w14:textId="545F9C68" w:rsidR="002C60C8" w:rsidRPr="00487FC6" w:rsidRDefault="002C60C8" w:rsidP="00390948">
      <w:pPr>
        <w:numPr>
          <w:ilvl w:val="0"/>
          <w:numId w:val="35"/>
        </w:numPr>
        <w:spacing w:before="100" w:beforeAutospacing="1" w:line="240" w:lineRule="auto"/>
        <w:rPr>
          <w:rFonts w:eastAsia="Times New Roman" w:cs="Times New Roman"/>
          <w:szCs w:val="24"/>
          <w:lang w:val="pl-PL"/>
        </w:rPr>
      </w:pPr>
      <w:r>
        <w:rPr>
          <w:rFonts w:eastAsia="Times New Roman" w:cs="Times New Roman"/>
          <w:b/>
          <w:bCs/>
          <w:szCs w:val="24"/>
          <w:lang w:val="pl"/>
        </w:rPr>
        <w:t xml:space="preserve">Nieblokujący się cewnik drenażowy </w:t>
      </w:r>
      <w:r w:rsidR="000F26BD">
        <w:rPr>
          <w:rFonts w:eastAsia="Times New Roman" w:cs="Times New Roman"/>
          <w:b/>
          <w:bCs/>
          <w:szCs w:val="24"/>
          <w:lang w:val="pl"/>
        </w:rPr>
        <w:t>Skater</w:t>
      </w:r>
      <w:r>
        <w:rPr>
          <w:rFonts w:eastAsia="Times New Roman" w:cs="Times New Roman"/>
          <w:b/>
          <w:bCs/>
          <w:szCs w:val="24"/>
          <w:lang w:val="pl"/>
        </w:rPr>
        <w:t>™</w:t>
      </w:r>
      <w:r>
        <w:rPr>
          <w:rFonts w:eastAsia="Times New Roman" w:cs="Times New Roman"/>
          <w:szCs w:val="24"/>
          <w:lang w:val="pl"/>
        </w:rPr>
        <w:br/>
        <w:t>Identyfikator: 0886333010008XT</w:t>
      </w:r>
    </w:p>
    <w:p w14:paraId="5212979A" w14:textId="77777777" w:rsidR="002C60C8" w:rsidRPr="00487FC6" w:rsidRDefault="002C60C8" w:rsidP="00390948">
      <w:pPr>
        <w:numPr>
          <w:ilvl w:val="0"/>
          <w:numId w:val="35"/>
        </w:numPr>
        <w:spacing w:before="100" w:beforeAutospacing="1" w:line="240" w:lineRule="auto"/>
        <w:rPr>
          <w:rFonts w:eastAsia="Times New Roman" w:cs="Times New Roman"/>
          <w:szCs w:val="24"/>
          <w:lang w:val="pl-PL"/>
        </w:rPr>
      </w:pPr>
      <w:r>
        <w:rPr>
          <w:rFonts w:eastAsia="Times New Roman" w:cs="Times New Roman"/>
          <w:b/>
          <w:bCs/>
          <w:szCs w:val="24"/>
          <w:lang w:val="pl"/>
        </w:rPr>
        <w:t>Cewnik drenażowy Skater™ – blokowany</w:t>
      </w:r>
      <w:r>
        <w:rPr>
          <w:rFonts w:eastAsia="Times New Roman" w:cs="Times New Roman"/>
          <w:szCs w:val="24"/>
          <w:lang w:val="pl"/>
        </w:rPr>
        <w:br/>
        <w:t>Identyfikator: 0886333010007XR</w:t>
      </w:r>
    </w:p>
    <w:p w14:paraId="2E4EBED2" w14:textId="730021E9" w:rsidR="002C60C8" w:rsidRPr="00487FC6" w:rsidRDefault="002C60C8" w:rsidP="00390948">
      <w:pPr>
        <w:numPr>
          <w:ilvl w:val="0"/>
          <w:numId w:val="35"/>
        </w:numPr>
        <w:spacing w:before="100" w:beforeAutospacing="1" w:line="240" w:lineRule="auto"/>
        <w:rPr>
          <w:rFonts w:eastAsia="Times New Roman" w:cs="Times New Roman"/>
          <w:szCs w:val="24"/>
          <w:lang w:val="pl-PL"/>
        </w:rPr>
      </w:pPr>
      <w:r>
        <w:rPr>
          <w:rFonts w:eastAsia="Times New Roman" w:cs="Times New Roman"/>
          <w:b/>
          <w:bCs/>
          <w:szCs w:val="24"/>
          <w:lang w:val="pl"/>
        </w:rPr>
        <w:t xml:space="preserve">Nieblokujący się cewnik do nefrostomii </w:t>
      </w:r>
      <w:r w:rsidR="000F26BD">
        <w:rPr>
          <w:rFonts w:eastAsia="Times New Roman" w:cs="Times New Roman"/>
          <w:b/>
          <w:bCs/>
          <w:szCs w:val="24"/>
          <w:lang w:val="pl"/>
        </w:rPr>
        <w:t>Skater</w:t>
      </w:r>
      <w:r>
        <w:rPr>
          <w:rFonts w:eastAsia="Times New Roman" w:cs="Times New Roman"/>
          <w:b/>
          <w:bCs/>
          <w:szCs w:val="24"/>
          <w:lang w:val="pl"/>
        </w:rPr>
        <w:t>™</w:t>
      </w:r>
      <w:r>
        <w:rPr>
          <w:rFonts w:eastAsia="Times New Roman" w:cs="Times New Roman"/>
          <w:szCs w:val="24"/>
          <w:lang w:val="pl"/>
        </w:rPr>
        <w:br/>
        <w:t>Identyfikator: 0886333010017XU</w:t>
      </w:r>
    </w:p>
    <w:p w14:paraId="1DFB49E5" w14:textId="6721E991" w:rsidR="002C60C8" w:rsidRPr="00487FC6" w:rsidRDefault="002C60C8" w:rsidP="00390948">
      <w:pPr>
        <w:numPr>
          <w:ilvl w:val="0"/>
          <w:numId w:val="35"/>
        </w:numPr>
        <w:spacing w:before="100" w:beforeAutospacing="1" w:line="240" w:lineRule="auto"/>
        <w:rPr>
          <w:rFonts w:eastAsia="Times New Roman" w:cs="Times New Roman"/>
          <w:szCs w:val="24"/>
          <w:lang w:val="pl-PL"/>
        </w:rPr>
      </w:pPr>
      <w:r>
        <w:rPr>
          <w:rFonts w:eastAsia="Times New Roman" w:cs="Times New Roman"/>
          <w:b/>
          <w:bCs/>
          <w:szCs w:val="24"/>
          <w:lang w:val="pl"/>
        </w:rPr>
        <w:t xml:space="preserve">Blokujący się cewnik do nefrostomii </w:t>
      </w:r>
      <w:r w:rsidR="000F26BD">
        <w:rPr>
          <w:rFonts w:eastAsia="Times New Roman" w:cs="Times New Roman"/>
          <w:b/>
          <w:bCs/>
          <w:szCs w:val="24"/>
          <w:lang w:val="pl"/>
        </w:rPr>
        <w:t>Skater</w:t>
      </w:r>
      <w:r>
        <w:rPr>
          <w:rFonts w:eastAsia="Times New Roman" w:cs="Times New Roman"/>
          <w:b/>
          <w:bCs/>
          <w:szCs w:val="24"/>
          <w:lang w:val="pl"/>
        </w:rPr>
        <w:t>™</w:t>
      </w:r>
      <w:r>
        <w:rPr>
          <w:rFonts w:eastAsia="Times New Roman" w:cs="Times New Roman"/>
          <w:szCs w:val="24"/>
          <w:lang w:val="pl"/>
        </w:rPr>
        <w:br/>
        <w:t>Identyfikator: 0886333010016XS</w:t>
      </w:r>
    </w:p>
    <w:p w14:paraId="4C4E943B" w14:textId="1B0A5EAF" w:rsidR="002C60C8" w:rsidRPr="00487FC6" w:rsidRDefault="002C60C8" w:rsidP="00390948">
      <w:pPr>
        <w:numPr>
          <w:ilvl w:val="0"/>
          <w:numId w:val="35"/>
        </w:numPr>
        <w:spacing w:before="100" w:beforeAutospacing="1" w:line="240" w:lineRule="auto"/>
        <w:rPr>
          <w:rFonts w:eastAsia="Times New Roman" w:cs="Times New Roman"/>
          <w:szCs w:val="24"/>
          <w:lang w:val="pl-PL"/>
        </w:rPr>
      </w:pPr>
      <w:r>
        <w:rPr>
          <w:rFonts w:eastAsia="Times New Roman" w:cs="Times New Roman"/>
          <w:b/>
          <w:bCs/>
          <w:szCs w:val="24"/>
          <w:lang w:val="pl"/>
        </w:rPr>
        <w:t xml:space="preserve">Nieblokujący się cewnik </w:t>
      </w:r>
      <w:r w:rsidR="000F26BD">
        <w:rPr>
          <w:rFonts w:eastAsia="Times New Roman" w:cs="Times New Roman"/>
          <w:b/>
          <w:bCs/>
          <w:szCs w:val="24"/>
          <w:lang w:val="pl"/>
        </w:rPr>
        <w:t>Skater</w:t>
      </w:r>
      <w:r>
        <w:rPr>
          <w:rFonts w:eastAsia="Times New Roman" w:cs="Times New Roman"/>
          <w:b/>
          <w:bCs/>
          <w:szCs w:val="24"/>
          <w:lang w:val="pl"/>
        </w:rPr>
        <w:t>™ do drenażu dróg żółciowych</w:t>
      </w:r>
      <w:r>
        <w:rPr>
          <w:rFonts w:eastAsia="Times New Roman" w:cs="Times New Roman"/>
          <w:szCs w:val="24"/>
          <w:lang w:val="pl"/>
        </w:rPr>
        <w:br/>
        <w:t>Identyfikator: 0886333010005XM</w:t>
      </w:r>
    </w:p>
    <w:p w14:paraId="7D99848E" w14:textId="77DF0E7A" w:rsidR="002C60C8" w:rsidRPr="00487FC6" w:rsidRDefault="002C60C8" w:rsidP="00390948">
      <w:pPr>
        <w:numPr>
          <w:ilvl w:val="0"/>
          <w:numId w:val="35"/>
        </w:numPr>
        <w:spacing w:before="100" w:beforeAutospacing="1" w:line="240" w:lineRule="auto"/>
        <w:rPr>
          <w:rFonts w:eastAsia="Times New Roman" w:cs="Times New Roman"/>
          <w:szCs w:val="24"/>
          <w:lang w:val="pl-PL"/>
        </w:rPr>
      </w:pPr>
      <w:r>
        <w:rPr>
          <w:rFonts w:eastAsia="Times New Roman" w:cs="Times New Roman"/>
          <w:b/>
          <w:bCs/>
          <w:szCs w:val="24"/>
          <w:lang w:val="pl"/>
        </w:rPr>
        <w:t xml:space="preserve">Blokujący się cewnik </w:t>
      </w:r>
      <w:r w:rsidR="000F26BD">
        <w:rPr>
          <w:rFonts w:eastAsia="Times New Roman" w:cs="Times New Roman"/>
          <w:b/>
          <w:bCs/>
          <w:szCs w:val="24"/>
          <w:lang w:val="pl"/>
        </w:rPr>
        <w:t>Skater</w:t>
      </w:r>
      <w:r>
        <w:rPr>
          <w:rFonts w:eastAsia="Times New Roman" w:cs="Times New Roman"/>
          <w:b/>
          <w:bCs/>
          <w:szCs w:val="24"/>
          <w:lang w:val="pl"/>
        </w:rPr>
        <w:t>™ do drenażu dróg żółciowych</w:t>
      </w:r>
      <w:r>
        <w:rPr>
          <w:rFonts w:eastAsia="Times New Roman" w:cs="Times New Roman"/>
          <w:szCs w:val="24"/>
          <w:lang w:val="pl"/>
        </w:rPr>
        <w:br/>
        <w:t>Identyfikator: 0886333010004XK</w:t>
      </w:r>
    </w:p>
    <w:p w14:paraId="057F35B9" w14:textId="77777777" w:rsidR="002C60C8" w:rsidRPr="00451CE9" w:rsidRDefault="002C60C8" w:rsidP="002C60C8">
      <w:pPr>
        <w:spacing w:before="100" w:beforeAutospacing="1" w:line="240" w:lineRule="auto"/>
        <w:rPr>
          <w:rFonts w:eastAsia="Times New Roman" w:cs="Times New Roman"/>
          <w:szCs w:val="24"/>
        </w:rPr>
      </w:pPr>
      <w:r>
        <w:rPr>
          <w:rFonts w:eastAsia="Times New Roman" w:cs="Times New Roman"/>
          <w:b/>
          <w:bCs/>
          <w:szCs w:val="24"/>
          <w:lang w:val="pl"/>
        </w:rPr>
        <w:t>Zestawy drenażowe Skater:</w:t>
      </w:r>
    </w:p>
    <w:p w14:paraId="7C3CB0AD" w14:textId="433B5349" w:rsidR="002C60C8" w:rsidRPr="00487FC6" w:rsidRDefault="002C60C8" w:rsidP="00390948">
      <w:pPr>
        <w:numPr>
          <w:ilvl w:val="0"/>
          <w:numId w:val="36"/>
        </w:numPr>
        <w:spacing w:before="100" w:beforeAutospacing="1" w:line="240" w:lineRule="auto"/>
        <w:rPr>
          <w:rFonts w:eastAsia="Times New Roman" w:cs="Times New Roman"/>
          <w:szCs w:val="24"/>
          <w:lang w:val="pl-PL"/>
        </w:rPr>
      </w:pPr>
      <w:r>
        <w:rPr>
          <w:rFonts w:eastAsia="Times New Roman" w:cs="Times New Roman"/>
          <w:b/>
          <w:bCs/>
          <w:szCs w:val="24"/>
          <w:lang w:val="pl"/>
        </w:rPr>
        <w:t xml:space="preserve">Nieblokujący się zestaw </w:t>
      </w:r>
      <w:r w:rsidR="000F26BD">
        <w:rPr>
          <w:rFonts w:eastAsia="Times New Roman" w:cs="Times New Roman"/>
          <w:b/>
          <w:bCs/>
          <w:szCs w:val="24"/>
          <w:lang w:val="pl"/>
        </w:rPr>
        <w:t>Skater</w:t>
      </w:r>
      <w:r>
        <w:rPr>
          <w:rFonts w:eastAsia="Times New Roman" w:cs="Times New Roman"/>
          <w:b/>
          <w:bCs/>
          <w:szCs w:val="24"/>
          <w:lang w:val="pl"/>
        </w:rPr>
        <w:t>™ do nefrostomii</w:t>
      </w:r>
      <w:r>
        <w:rPr>
          <w:rFonts w:eastAsia="Times New Roman" w:cs="Times New Roman"/>
          <w:szCs w:val="24"/>
          <w:lang w:val="pl"/>
        </w:rPr>
        <w:br/>
        <w:t>Identyfikator: 0886333010018XW</w:t>
      </w:r>
    </w:p>
    <w:p w14:paraId="3F52DF13" w14:textId="77777777" w:rsidR="002C60C8" w:rsidRPr="00487FC6" w:rsidRDefault="002C60C8" w:rsidP="00390948">
      <w:pPr>
        <w:numPr>
          <w:ilvl w:val="0"/>
          <w:numId w:val="36"/>
        </w:numPr>
        <w:spacing w:before="100" w:beforeAutospacing="1" w:line="240" w:lineRule="auto"/>
        <w:rPr>
          <w:rFonts w:eastAsia="Times New Roman" w:cs="Times New Roman"/>
          <w:szCs w:val="24"/>
          <w:lang w:val="pl-PL"/>
        </w:rPr>
      </w:pPr>
      <w:r>
        <w:rPr>
          <w:rFonts w:eastAsia="Times New Roman" w:cs="Times New Roman"/>
          <w:b/>
          <w:bCs/>
          <w:szCs w:val="24"/>
          <w:lang w:val="pl"/>
        </w:rPr>
        <w:t>Blokujący się zestaw Skater™ do nefrostomii</w:t>
      </w:r>
      <w:r>
        <w:rPr>
          <w:rFonts w:eastAsia="Times New Roman" w:cs="Times New Roman"/>
          <w:szCs w:val="24"/>
          <w:lang w:val="pl"/>
        </w:rPr>
        <w:br/>
        <w:t>Identyfikator: 0886333010000XB</w:t>
      </w:r>
    </w:p>
    <w:p w14:paraId="6944AA0D" w14:textId="55F6DFD3" w:rsidR="002C60C8" w:rsidRPr="00487FC6" w:rsidRDefault="002C60C8" w:rsidP="00390948">
      <w:pPr>
        <w:numPr>
          <w:ilvl w:val="0"/>
          <w:numId w:val="36"/>
        </w:numPr>
        <w:spacing w:before="100" w:beforeAutospacing="1" w:line="240" w:lineRule="auto"/>
        <w:rPr>
          <w:rFonts w:eastAsia="Times New Roman" w:cs="Times New Roman"/>
          <w:szCs w:val="24"/>
          <w:lang w:val="pl-PL"/>
        </w:rPr>
      </w:pPr>
      <w:r>
        <w:rPr>
          <w:rFonts w:eastAsia="Times New Roman" w:cs="Times New Roman"/>
          <w:b/>
          <w:bCs/>
          <w:szCs w:val="24"/>
          <w:lang w:val="pl"/>
        </w:rPr>
        <w:t xml:space="preserve">Blokujący się zestaw </w:t>
      </w:r>
      <w:r w:rsidR="00ED0C19">
        <w:rPr>
          <w:rFonts w:eastAsia="Times New Roman" w:cs="Times New Roman"/>
          <w:b/>
          <w:bCs/>
          <w:szCs w:val="24"/>
          <w:lang w:val="pl"/>
        </w:rPr>
        <w:t>Skater</w:t>
      </w:r>
      <w:r>
        <w:rPr>
          <w:rFonts w:eastAsia="Times New Roman" w:cs="Times New Roman"/>
          <w:b/>
          <w:bCs/>
          <w:szCs w:val="24"/>
          <w:lang w:val="pl"/>
        </w:rPr>
        <w:t>™ z introduktorem do nefrostomii</w:t>
      </w:r>
      <w:r>
        <w:rPr>
          <w:rFonts w:eastAsia="Times New Roman" w:cs="Times New Roman"/>
          <w:szCs w:val="24"/>
          <w:lang w:val="pl"/>
        </w:rPr>
        <w:br/>
        <w:t>Identyfikator: 0886333010001XD</w:t>
      </w:r>
    </w:p>
    <w:p w14:paraId="0A3C9FE0" w14:textId="7AF5865A" w:rsidR="002C60C8" w:rsidRPr="00487FC6" w:rsidRDefault="002C60C8" w:rsidP="00390948">
      <w:pPr>
        <w:numPr>
          <w:ilvl w:val="0"/>
          <w:numId w:val="36"/>
        </w:numPr>
        <w:spacing w:before="100" w:beforeAutospacing="1" w:line="240" w:lineRule="auto"/>
        <w:rPr>
          <w:rFonts w:eastAsia="Times New Roman" w:cs="Times New Roman"/>
          <w:szCs w:val="24"/>
          <w:lang w:val="pl-PL"/>
        </w:rPr>
      </w:pPr>
      <w:r>
        <w:rPr>
          <w:rFonts w:eastAsia="Times New Roman" w:cs="Times New Roman"/>
          <w:b/>
          <w:bCs/>
          <w:szCs w:val="24"/>
          <w:lang w:val="pl"/>
        </w:rPr>
        <w:t xml:space="preserve">Blokujący się zestaw </w:t>
      </w:r>
      <w:r w:rsidR="00ED0C19">
        <w:rPr>
          <w:rFonts w:eastAsia="Times New Roman" w:cs="Times New Roman"/>
          <w:b/>
          <w:bCs/>
          <w:szCs w:val="24"/>
          <w:lang w:val="pl"/>
        </w:rPr>
        <w:t>Skater</w:t>
      </w:r>
      <w:r>
        <w:rPr>
          <w:rFonts w:eastAsia="Times New Roman" w:cs="Times New Roman"/>
          <w:b/>
          <w:bCs/>
          <w:szCs w:val="24"/>
          <w:lang w:val="pl"/>
        </w:rPr>
        <w:t>™ z introduktorem do drenażu dróg żółciowych</w:t>
      </w:r>
      <w:r>
        <w:rPr>
          <w:rFonts w:eastAsia="Times New Roman" w:cs="Times New Roman"/>
          <w:szCs w:val="24"/>
          <w:lang w:val="pl"/>
        </w:rPr>
        <w:br/>
        <w:t>Identyfikator: 0886333010011XG</w:t>
      </w:r>
    </w:p>
    <w:p w14:paraId="02DCB805" w14:textId="38302FB2" w:rsidR="004A7ED1" w:rsidRPr="00451CE9" w:rsidRDefault="008646A3" w:rsidP="008646A3">
      <w:pPr>
        <w:pStyle w:val="Heading1"/>
        <w:rPr>
          <w:rFonts w:eastAsia="Times New Roman" w:cs="Times New Roman"/>
          <w:szCs w:val="24"/>
        </w:rPr>
      </w:pPr>
      <w:bookmarkStart w:id="74" w:name="_Toc212114492"/>
      <w:bookmarkStart w:id="75" w:name="_Hlk180068775"/>
      <w:r>
        <w:rPr>
          <w:rFonts w:eastAsia="Times New Roman" w:cs="Times New Roman"/>
          <w:bCs/>
          <w:szCs w:val="24"/>
          <w:lang w:val="pl"/>
        </w:rPr>
        <w:t>Powód korzystania z tego urządzenia</w:t>
      </w:r>
      <w:bookmarkEnd w:id="74"/>
    </w:p>
    <w:bookmarkEnd w:id="75"/>
    <w:p w14:paraId="52CDFE1C" w14:textId="77777777" w:rsidR="002C60C8" w:rsidRPr="00487FC6" w:rsidRDefault="002C60C8" w:rsidP="002C60C8">
      <w:pPr>
        <w:spacing w:before="100" w:beforeAutospacing="1" w:line="240" w:lineRule="auto"/>
        <w:rPr>
          <w:rFonts w:eastAsia="Times New Roman" w:cs="Times New Roman"/>
          <w:b/>
          <w:bCs/>
          <w:szCs w:val="24"/>
          <w:lang w:val="pl-PL"/>
        </w:rPr>
      </w:pPr>
      <w:r>
        <w:rPr>
          <w:rFonts w:eastAsia="Times New Roman" w:cs="Times New Roman"/>
          <w:b/>
          <w:bCs/>
          <w:szCs w:val="24"/>
          <w:lang w:val="pl"/>
        </w:rPr>
        <w:t>Do czego służy to urządzenie?</w:t>
      </w:r>
    </w:p>
    <w:p w14:paraId="439A58AE" w14:textId="77777777" w:rsidR="002C60C8" w:rsidRPr="00D42554" w:rsidRDefault="002C60C8" w:rsidP="002C60C8">
      <w:pPr>
        <w:spacing w:before="100" w:beforeAutospacing="1" w:line="240" w:lineRule="auto"/>
        <w:rPr>
          <w:rFonts w:eastAsia="Times New Roman" w:cs="Times New Roman"/>
          <w:szCs w:val="24"/>
          <w:lang w:val="pl"/>
        </w:rPr>
      </w:pPr>
      <w:r>
        <w:rPr>
          <w:rFonts w:eastAsia="Times New Roman" w:cs="Times New Roman"/>
          <w:szCs w:val="24"/>
          <w:lang w:val="pl"/>
        </w:rPr>
        <w:t>System drenażowy Skater pomaga usunąć nadmiar płynów z organizmu. Obecność płynu może być spowodowana infekcją, zabiegiem chirurgicznym lub innym stanem medycznym. Może pomóc zmniejszyć dyskomfort, zapobiegać infekcjom i pozwolić lekarzom obserwować odprowadzanie płynu.</w:t>
      </w:r>
    </w:p>
    <w:p w14:paraId="1348E341" w14:textId="77777777" w:rsidR="002C60C8" w:rsidRPr="00F318BB" w:rsidRDefault="002C60C8" w:rsidP="002C60C8">
      <w:pPr>
        <w:spacing w:before="100" w:beforeAutospacing="1" w:line="240" w:lineRule="auto"/>
        <w:rPr>
          <w:rFonts w:eastAsia="Times New Roman" w:cs="Times New Roman"/>
          <w:b/>
          <w:bCs/>
          <w:szCs w:val="24"/>
          <w:lang w:val="pl"/>
        </w:rPr>
      </w:pPr>
      <w:r>
        <w:rPr>
          <w:rFonts w:eastAsia="Times New Roman" w:cs="Times New Roman"/>
          <w:b/>
          <w:bCs/>
          <w:szCs w:val="24"/>
          <w:lang w:val="pl"/>
        </w:rPr>
        <w:t>Kiedy może dojść do jego użycia?</w:t>
      </w:r>
    </w:p>
    <w:p w14:paraId="6E42F87F" w14:textId="77777777" w:rsidR="002C60C8" w:rsidRPr="00F318BB" w:rsidRDefault="002C60C8" w:rsidP="002C60C8">
      <w:pPr>
        <w:spacing w:before="100" w:beforeAutospacing="1" w:line="240" w:lineRule="auto"/>
        <w:rPr>
          <w:rFonts w:eastAsia="Times New Roman" w:cs="Times New Roman"/>
          <w:szCs w:val="24"/>
          <w:lang w:val="pl"/>
        </w:rPr>
      </w:pPr>
      <w:r>
        <w:rPr>
          <w:rFonts w:eastAsia="Times New Roman" w:cs="Times New Roman"/>
          <w:szCs w:val="24"/>
          <w:lang w:val="pl"/>
        </w:rPr>
        <w:t>Lekarz może stosować to urządzenie, jeśli wystąpi u Ciebie:</w:t>
      </w:r>
    </w:p>
    <w:p w14:paraId="1A440FB5" w14:textId="77777777" w:rsidR="002C60C8" w:rsidRPr="00F318BB" w:rsidRDefault="002C60C8" w:rsidP="00390948">
      <w:pPr>
        <w:pStyle w:val="ListParagraph"/>
        <w:numPr>
          <w:ilvl w:val="0"/>
          <w:numId w:val="31"/>
        </w:numPr>
        <w:spacing w:before="100" w:beforeAutospacing="1" w:line="240" w:lineRule="auto"/>
        <w:rPr>
          <w:rFonts w:eastAsia="Times New Roman" w:cs="Times New Roman"/>
          <w:szCs w:val="24"/>
          <w:lang w:val="pl"/>
        </w:rPr>
      </w:pPr>
      <w:r>
        <w:rPr>
          <w:rFonts w:eastAsia="Times New Roman" w:cs="Times New Roman"/>
          <w:szCs w:val="24"/>
          <w:lang w:val="pl"/>
        </w:rPr>
        <w:t>Ropień (kieszonka z zakażonym płynem)</w:t>
      </w:r>
    </w:p>
    <w:p w14:paraId="401B5810" w14:textId="77777777" w:rsidR="002C60C8" w:rsidRPr="00451CE9" w:rsidRDefault="002C60C8" w:rsidP="00390948">
      <w:pPr>
        <w:pStyle w:val="ListParagraph"/>
        <w:numPr>
          <w:ilvl w:val="0"/>
          <w:numId w:val="31"/>
        </w:numPr>
        <w:spacing w:before="100" w:beforeAutospacing="1" w:line="240" w:lineRule="auto"/>
        <w:rPr>
          <w:rFonts w:eastAsia="Times New Roman" w:cs="Times New Roman"/>
          <w:szCs w:val="24"/>
        </w:rPr>
      </w:pPr>
      <w:r>
        <w:rPr>
          <w:rFonts w:eastAsia="Times New Roman" w:cs="Times New Roman"/>
          <w:szCs w:val="24"/>
          <w:lang w:val="pl"/>
        </w:rPr>
        <w:t>Gromadzenie się płynu po operacji</w:t>
      </w:r>
    </w:p>
    <w:p w14:paraId="740E3853" w14:textId="77777777" w:rsidR="002C60C8" w:rsidRPr="00487FC6" w:rsidRDefault="002C60C8" w:rsidP="00390948">
      <w:pPr>
        <w:pStyle w:val="ListParagraph"/>
        <w:numPr>
          <w:ilvl w:val="0"/>
          <w:numId w:val="31"/>
        </w:numPr>
        <w:spacing w:before="100" w:beforeAutospacing="1" w:line="240" w:lineRule="auto"/>
        <w:rPr>
          <w:rFonts w:eastAsia="Times New Roman" w:cs="Times New Roman"/>
          <w:szCs w:val="24"/>
          <w:lang w:val="pl-PL"/>
        </w:rPr>
      </w:pPr>
      <w:r>
        <w:rPr>
          <w:rFonts w:eastAsia="Times New Roman" w:cs="Times New Roman"/>
          <w:szCs w:val="24"/>
          <w:lang w:val="pl"/>
        </w:rPr>
        <w:t>Wysięk opłucnowy (płyn wokół płuc)</w:t>
      </w:r>
    </w:p>
    <w:p w14:paraId="6093B22D" w14:textId="77777777" w:rsidR="002C60C8" w:rsidRPr="00487FC6" w:rsidRDefault="002C60C8" w:rsidP="00390948">
      <w:pPr>
        <w:pStyle w:val="ListParagraph"/>
        <w:numPr>
          <w:ilvl w:val="0"/>
          <w:numId w:val="31"/>
        </w:numPr>
        <w:spacing w:before="100" w:beforeAutospacing="1" w:line="240" w:lineRule="auto"/>
        <w:rPr>
          <w:rFonts w:eastAsia="Times New Roman" w:cs="Times New Roman"/>
          <w:szCs w:val="24"/>
          <w:lang w:val="pl-PL"/>
        </w:rPr>
      </w:pPr>
      <w:r>
        <w:rPr>
          <w:rFonts w:eastAsia="Times New Roman" w:cs="Times New Roman"/>
          <w:szCs w:val="24"/>
          <w:lang w:val="pl"/>
        </w:rPr>
        <w:t>Wodobrzusze (płyn w jamie brzusznej)</w:t>
      </w:r>
    </w:p>
    <w:p w14:paraId="1D274317" w14:textId="77777777" w:rsidR="002C60C8" w:rsidRPr="00487FC6" w:rsidRDefault="002C60C8" w:rsidP="00390948">
      <w:pPr>
        <w:pStyle w:val="ListParagraph"/>
        <w:numPr>
          <w:ilvl w:val="0"/>
          <w:numId w:val="31"/>
        </w:numPr>
        <w:spacing w:before="100" w:beforeAutospacing="1" w:line="240" w:lineRule="auto"/>
        <w:rPr>
          <w:rFonts w:eastAsia="Times New Roman" w:cs="Times New Roman"/>
          <w:szCs w:val="24"/>
          <w:lang w:val="pl-PL"/>
        </w:rPr>
      </w:pPr>
      <w:r>
        <w:rPr>
          <w:rFonts w:eastAsia="Times New Roman" w:cs="Times New Roman"/>
          <w:szCs w:val="24"/>
          <w:lang w:val="pl"/>
        </w:rPr>
        <w:t>Torbiele lub inne obszary wypełnione płynem</w:t>
      </w:r>
    </w:p>
    <w:p w14:paraId="06457B90" w14:textId="77777777" w:rsidR="002C60C8" w:rsidRPr="00487FC6" w:rsidRDefault="002C60C8" w:rsidP="002C60C8">
      <w:pPr>
        <w:spacing w:before="100" w:beforeAutospacing="1" w:line="240" w:lineRule="auto"/>
        <w:rPr>
          <w:rFonts w:eastAsia="Times New Roman" w:cs="Times New Roman"/>
          <w:b/>
          <w:bCs/>
          <w:szCs w:val="24"/>
          <w:lang w:val="pl-PL"/>
        </w:rPr>
      </w:pPr>
      <w:r>
        <w:rPr>
          <w:rFonts w:eastAsia="Times New Roman" w:cs="Times New Roman"/>
          <w:b/>
          <w:bCs/>
          <w:szCs w:val="24"/>
          <w:lang w:val="pl"/>
        </w:rPr>
        <w:t>Kiedy nie należy go używać?</w:t>
      </w:r>
    </w:p>
    <w:p w14:paraId="32A1EB40" w14:textId="77777777" w:rsidR="002C60C8" w:rsidRPr="00487FC6" w:rsidRDefault="002C60C8" w:rsidP="002C60C8">
      <w:pPr>
        <w:spacing w:before="100" w:beforeAutospacing="1" w:line="240" w:lineRule="auto"/>
        <w:rPr>
          <w:rFonts w:eastAsia="Times New Roman" w:cs="Times New Roman"/>
          <w:szCs w:val="24"/>
          <w:lang w:val="pl-PL"/>
        </w:rPr>
      </w:pPr>
      <w:r>
        <w:rPr>
          <w:rFonts w:eastAsia="Times New Roman" w:cs="Times New Roman"/>
          <w:szCs w:val="24"/>
          <w:lang w:val="pl"/>
        </w:rPr>
        <w:t>Nie należy używać tego urządzenia, jeżeli:</w:t>
      </w:r>
    </w:p>
    <w:p w14:paraId="08CAC8F9" w14:textId="77777777" w:rsidR="002C60C8" w:rsidRPr="00451CE9" w:rsidRDefault="002C60C8" w:rsidP="00390948">
      <w:pPr>
        <w:pStyle w:val="ListParagraph"/>
        <w:numPr>
          <w:ilvl w:val="0"/>
          <w:numId w:val="32"/>
        </w:numPr>
        <w:spacing w:before="100" w:beforeAutospacing="1" w:line="240" w:lineRule="auto"/>
        <w:rPr>
          <w:rFonts w:eastAsia="Times New Roman" w:cs="Times New Roman"/>
          <w:szCs w:val="24"/>
        </w:rPr>
      </w:pPr>
      <w:r>
        <w:rPr>
          <w:rFonts w:eastAsia="Times New Roman" w:cs="Times New Roman"/>
          <w:szCs w:val="24"/>
          <w:lang w:val="pl"/>
        </w:rPr>
        <w:t>Masz problemy z krzepliwością krwi</w:t>
      </w:r>
    </w:p>
    <w:p w14:paraId="668CC050" w14:textId="77777777" w:rsidR="002C60C8" w:rsidRPr="00487FC6" w:rsidRDefault="002C60C8" w:rsidP="00390948">
      <w:pPr>
        <w:pStyle w:val="ListParagraph"/>
        <w:numPr>
          <w:ilvl w:val="0"/>
          <w:numId w:val="32"/>
        </w:numPr>
        <w:spacing w:before="100" w:beforeAutospacing="1" w:line="240" w:lineRule="auto"/>
        <w:rPr>
          <w:rFonts w:eastAsia="Times New Roman" w:cs="Times New Roman"/>
          <w:szCs w:val="24"/>
          <w:lang w:val="pl-PL"/>
        </w:rPr>
      </w:pPr>
      <w:r>
        <w:rPr>
          <w:rFonts w:eastAsia="Times New Roman" w:cs="Times New Roman"/>
          <w:szCs w:val="24"/>
          <w:lang w:val="pl"/>
        </w:rPr>
        <w:t>Płynu nie można odprowadzić w bezpieczny sposób</w:t>
      </w:r>
    </w:p>
    <w:p w14:paraId="40BA9E52" w14:textId="77777777" w:rsidR="002C60C8" w:rsidRPr="00451CE9" w:rsidRDefault="002C60C8" w:rsidP="00390948">
      <w:pPr>
        <w:pStyle w:val="ListParagraph"/>
        <w:numPr>
          <w:ilvl w:val="0"/>
          <w:numId w:val="32"/>
        </w:numPr>
        <w:spacing w:before="100" w:beforeAutospacing="1" w:line="240" w:lineRule="auto"/>
        <w:rPr>
          <w:rFonts w:eastAsia="Times New Roman" w:cs="Times New Roman"/>
          <w:szCs w:val="24"/>
        </w:rPr>
      </w:pPr>
      <w:r>
        <w:rPr>
          <w:rFonts w:eastAsia="Times New Roman" w:cs="Times New Roman"/>
          <w:szCs w:val="24"/>
          <w:lang w:val="pl"/>
        </w:rPr>
        <w:t>Jesteś uczulony na materiały cewnika</w:t>
      </w:r>
    </w:p>
    <w:p w14:paraId="525880C9" w14:textId="77777777" w:rsidR="002C60C8" w:rsidRPr="00487FC6" w:rsidRDefault="002C60C8" w:rsidP="00390948">
      <w:pPr>
        <w:pStyle w:val="ListParagraph"/>
        <w:numPr>
          <w:ilvl w:val="0"/>
          <w:numId w:val="32"/>
        </w:numPr>
        <w:spacing w:before="100" w:beforeAutospacing="1" w:line="240" w:lineRule="auto"/>
        <w:rPr>
          <w:rFonts w:eastAsia="Times New Roman" w:cs="Times New Roman"/>
          <w:szCs w:val="24"/>
          <w:lang w:val="pl-PL"/>
        </w:rPr>
      </w:pPr>
      <w:r>
        <w:rPr>
          <w:rFonts w:eastAsia="Times New Roman" w:cs="Times New Roman"/>
          <w:szCs w:val="24"/>
          <w:lang w:val="pl"/>
        </w:rPr>
        <w:t>O tym, czy system drenażu Skater jest dla Ciebie bezpieczny, zadecyduje lekarz.</w:t>
      </w:r>
    </w:p>
    <w:p w14:paraId="12C632DA" w14:textId="5B238773" w:rsidR="008646A3" w:rsidRPr="00451CE9" w:rsidRDefault="008646A3" w:rsidP="00E536F5">
      <w:pPr>
        <w:pStyle w:val="Heading1"/>
        <w:rPr>
          <w:rFonts w:eastAsia="Times New Roman" w:cs="Times New Roman"/>
          <w:szCs w:val="24"/>
        </w:rPr>
      </w:pPr>
      <w:r>
        <w:rPr>
          <w:rFonts w:eastAsia="Times New Roman" w:cs="Times New Roman"/>
          <w:bCs/>
          <w:szCs w:val="24"/>
          <w:lang w:val="pl"/>
        </w:rPr>
        <w:t xml:space="preserve"> </w:t>
      </w:r>
      <w:bookmarkStart w:id="76" w:name="_Toc212114493"/>
      <w:r>
        <w:rPr>
          <w:rFonts w:eastAsia="Times New Roman" w:cs="Times New Roman"/>
          <w:bCs/>
          <w:szCs w:val="24"/>
          <w:lang w:val="pl"/>
        </w:rPr>
        <w:t>Opis wyrobu</w:t>
      </w:r>
      <w:bookmarkEnd w:id="76"/>
    </w:p>
    <w:p w14:paraId="2851866C" w14:textId="77777777" w:rsidR="002C60C8" w:rsidRPr="00451CE9" w:rsidRDefault="002C60C8" w:rsidP="002C60C8">
      <w:pPr>
        <w:spacing w:before="100" w:beforeAutospacing="1" w:line="240" w:lineRule="auto"/>
        <w:rPr>
          <w:rFonts w:eastAsia="Times New Roman" w:cs="Times New Roman"/>
          <w:b/>
          <w:bCs/>
          <w:szCs w:val="24"/>
        </w:rPr>
      </w:pPr>
      <w:r>
        <w:rPr>
          <w:rFonts w:eastAsia="Times New Roman" w:cs="Times New Roman"/>
          <w:b/>
          <w:bCs/>
          <w:szCs w:val="24"/>
          <w:lang w:val="pl"/>
        </w:rPr>
        <w:t>Co to za urządzenie?</w:t>
      </w:r>
      <w:bookmarkStart w:id="77" w:name="_Hlk177390880"/>
    </w:p>
    <w:bookmarkEnd w:id="77"/>
    <w:p w14:paraId="5A9EAA2F" w14:textId="77777777" w:rsidR="002C60C8" w:rsidRPr="00D42554" w:rsidRDefault="002C60C8" w:rsidP="002C60C8">
      <w:pPr>
        <w:spacing w:before="100" w:beforeAutospacing="1" w:line="240" w:lineRule="auto"/>
        <w:rPr>
          <w:rFonts w:eastAsia="Times New Roman" w:cs="Times New Roman"/>
          <w:szCs w:val="24"/>
          <w:lang w:val="pl"/>
        </w:rPr>
      </w:pPr>
      <w:r>
        <w:rPr>
          <w:rFonts w:eastAsia="Times New Roman" w:cs="Times New Roman"/>
          <w:szCs w:val="24"/>
          <w:lang w:val="pl"/>
        </w:rPr>
        <w:t>System drenażowy Skater to miękka, elastyczna rurka (zwana cewnikiem) służąca do odprowadzania płynów z organizmu. Wprowadza się go przez małe nacięcie w skórze, a płyn odprowadzany jest do woreczka.</w:t>
      </w:r>
    </w:p>
    <w:p w14:paraId="13F3BBD2" w14:textId="77777777" w:rsidR="002C60C8" w:rsidRPr="00D42554" w:rsidRDefault="002C60C8" w:rsidP="002C60C8">
      <w:pPr>
        <w:spacing w:before="100" w:beforeAutospacing="1" w:line="240" w:lineRule="auto"/>
        <w:rPr>
          <w:rFonts w:eastAsia="Times New Roman" w:cs="Times New Roman"/>
          <w:b/>
          <w:bCs/>
          <w:szCs w:val="24"/>
          <w:lang w:val="pl"/>
        </w:rPr>
      </w:pPr>
      <w:r>
        <w:rPr>
          <w:rFonts w:eastAsia="Times New Roman" w:cs="Times New Roman"/>
          <w:b/>
          <w:bCs/>
          <w:szCs w:val="24"/>
          <w:lang w:val="pl"/>
        </w:rPr>
        <w:t>Jak to działa?</w:t>
      </w:r>
    </w:p>
    <w:p w14:paraId="08792C9A" w14:textId="77777777" w:rsidR="002C60C8" w:rsidRPr="00451CE9" w:rsidRDefault="002C60C8" w:rsidP="002C60C8">
      <w:pPr>
        <w:spacing w:before="100" w:beforeAutospacing="1" w:line="240" w:lineRule="auto"/>
        <w:rPr>
          <w:rFonts w:eastAsia="Times New Roman" w:cs="Times New Roman"/>
          <w:szCs w:val="24"/>
        </w:rPr>
      </w:pPr>
      <w:r>
        <w:rPr>
          <w:rFonts w:eastAsia="Times New Roman" w:cs="Times New Roman"/>
          <w:szCs w:val="24"/>
          <w:lang w:val="pl"/>
        </w:rPr>
        <w:t>Lekarze umieszczają cewnik za pomocą drobnego zabiegu zwanego drenażem przezskórnym. Do wprowadzenia cewnika do właściwego miejsca stosuje się takie narzędzia jak ultrasonograf lub tomografia komputerowa. Po założeniu cewnika płyn spływa do worka zbiorczego.</w:t>
      </w:r>
    </w:p>
    <w:p w14:paraId="2BB0C419" w14:textId="77777777" w:rsidR="002C60C8" w:rsidRPr="00451CE9" w:rsidRDefault="002C60C8" w:rsidP="006F56FA">
      <w:pPr>
        <w:pStyle w:val="Heading1"/>
        <w:rPr>
          <w:rFonts w:eastAsia="Times New Roman" w:cs="Times New Roman"/>
          <w:szCs w:val="24"/>
        </w:rPr>
      </w:pPr>
      <w:bookmarkStart w:id="78" w:name="_Toc212114494"/>
      <w:r>
        <w:rPr>
          <w:rFonts w:eastAsia="Times New Roman" w:cs="Times New Roman"/>
          <w:bCs/>
          <w:szCs w:val="24"/>
          <w:lang w:val="pl"/>
        </w:rPr>
        <w:t>Zagrożenia i ostrzeżenia</w:t>
      </w:r>
      <w:bookmarkEnd w:id="78"/>
    </w:p>
    <w:p w14:paraId="375FB6BE" w14:textId="77777777" w:rsidR="002C60C8" w:rsidRPr="00487FC6" w:rsidRDefault="002C60C8" w:rsidP="002C60C8">
      <w:pPr>
        <w:spacing w:before="100" w:beforeAutospacing="1" w:line="240" w:lineRule="auto"/>
        <w:rPr>
          <w:rFonts w:eastAsia="Times New Roman" w:cs="Times New Roman"/>
          <w:szCs w:val="24"/>
          <w:lang w:val="pl-PL"/>
        </w:rPr>
      </w:pPr>
      <w:r>
        <w:rPr>
          <w:rFonts w:eastAsia="Times New Roman" w:cs="Times New Roman"/>
          <w:szCs w:val="24"/>
          <w:lang w:val="pl"/>
        </w:rPr>
        <w:t>Jeśli podczas korzystania z urządzenia zauważysz jakiekolwiek nietypowe objawy lub będziesz mieć wątpliwości, skontaktuj się z lekarzem.</w:t>
      </w:r>
    </w:p>
    <w:p w14:paraId="6DF271AF" w14:textId="77777777" w:rsidR="002C60C8" w:rsidRPr="00487FC6" w:rsidRDefault="002C60C8" w:rsidP="002C60C8">
      <w:pPr>
        <w:spacing w:before="100" w:beforeAutospacing="1" w:line="240" w:lineRule="auto"/>
        <w:rPr>
          <w:rFonts w:eastAsia="Times New Roman" w:cs="Times New Roman"/>
          <w:b/>
          <w:bCs/>
          <w:szCs w:val="24"/>
          <w:lang w:val="pl-PL"/>
        </w:rPr>
      </w:pPr>
      <w:r>
        <w:rPr>
          <w:rFonts w:eastAsia="Times New Roman" w:cs="Times New Roman"/>
          <w:b/>
          <w:bCs/>
          <w:szCs w:val="24"/>
          <w:lang w:val="pl"/>
        </w:rPr>
        <w:t>Jakie mogą wystąpić skutki uboczne?</w:t>
      </w:r>
    </w:p>
    <w:p w14:paraId="09003E8A" w14:textId="77777777" w:rsidR="002C60C8" w:rsidRPr="00487FC6" w:rsidRDefault="002C60C8" w:rsidP="002C60C8">
      <w:pPr>
        <w:spacing w:before="100" w:beforeAutospacing="1" w:line="240" w:lineRule="auto"/>
        <w:rPr>
          <w:rFonts w:eastAsia="Times New Roman" w:cs="Times New Roman"/>
          <w:szCs w:val="24"/>
          <w:lang w:val="pl-PL"/>
        </w:rPr>
      </w:pPr>
      <w:r>
        <w:rPr>
          <w:rFonts w:eastAsia="Times New Roman" w:cs="Times New Roman"/>
          <w:szCs w:val="24"/>
          <w:lang w:val="pl"/>
        </w:rPr>
        <w:t>Choć zdarzają się rzadko, skutki uboczne mogą obejmować:</w:t>
      </w:r>
    </w:p>
    <w:p w14:paraId="696BE043" w14:textId="77777777" w:rsidR="002C60C8" w:rsidRPr="00451CE9" w:rsidRDefault="002C60C8" w:rsidP="00390948">
      <w:pPr>
        <w:pStyle w:val="ListParagraph"/>
        <w:numPr>
          <w:ilvl w:val="0"/>
          <w:numId w:val="33"/>
        </w:numPr>
        <w:spacing w:before="100" w:beforeAutospacing="1" w:line="240" w:lineRule="auto"/>
        <w:rPr>
          <w:rFonts w:eastAsia="Times New Roman" w:cs="Times New Roman"/>
          <w:szCs w:val="24"/>
        </w:rPr>
      </w:pPr>
      <w:r>
        <w:rPr>
          <w:rFonts w:eastAsia="Times New Roman" w:cs="Times New Roman"/>
          <w:szCs w:val="24"/>
          <w:lang w:val="pl"/>
        </w:rPr>
        <w:t>Zakażenie w miejscu wprowadzenia rurki</w:t>
      </w:r>
    </w:p>
    <w:p w14:paraId="6A876A04" w14:textId="77777777" w:rsidR="002C60C8" w:rsidRPr="00451CE9" w:rsidRDefault="002C60C8" w:rsidP="00390948">
      <w:pPr>
        <w:pStyle w:val="ListParagraph"/>
        <w:numPr>
          <w:ilvl w:val="0"/>
          <w:numId w:val="33"/>
        </w:numPr>
        <w:spacing w:before="100" w:beforeAutospacing="1" w:line="240" w:lineRule="auto"/>
        <w:rPr>
          <w:rFonts w:eastAsia="Times New Roman" w:cs="Times New Roman"/>
          <w:szCs w:val="24"/>
        </w:rPr>
      </w:pPr>
      <w:r>
        <w:rPr>
          <w:rFonts w:eastAsia="Times New Roman" w:cs="Times New Roman"/>
          <w:szCs w:val="24"/>
          <w:lang w:val="pl"/>
        </w:rPr>
        <w:t>Niewielkie krwawienie lub siniaki</w:t>
      </w:r>
    </w:p>
    <w:p w14:paraId="67FB0912" w14:textId="77777777" w:rsidR="002C60C8" w:rsidRPr="00487FC6" w:rsidRDefault="002C60C8" w:rsidP="00390948">
      <w:pPr>
        <w:pStyle w:val="ListParagraph"/>
        <w:numPr>
          <w:ilvl w:val="0"/>
          <w:numId w:val="33"/>
        </w:numPr>
        <w:spacing w:before="100" w:beforeAutospacing="1" w:line="240" w:lineRule="auto"/>
        <w:rPr>
          <w:rFonts w:eastAsia="Times New Roman" w:cs="Times New Roman"/>
          <w:szCs w:val="24"/>
          <w:lang w:val="pl-PL"/>
        </w:rPr>
      </w:pPr>
      <w:r>
        <w:rPr>
          <w:rFonts w:eastAsia="Times New Roman" w:cs="Times New Roman"/>
          <w:szCs w:val="24"/>
          <w:lang w:val="pl"/>
        </w:rPr>
        <w:t>Ból lub dyskomfort w miejscu, gdzie znajduje się rurka</w:t>
      </w:r>
    </w:p>
    <w:p w14:paraId="2497EDC7" w14:textId="77777777" w:rsidR="002C60C8" w:rsidRPr="00451CE9" w:rsidRDefault="002C60C8" w:rsidP="00390948">
      <w:pPr>
        <w:pStyle w:val="ListParagraph"/>
        <w:numPr>
          <w:ilvl w:val="0"/>
          <w:numId w:val="33"/>
        </w:numPr>
        <w:spacing w:before="100" w:beforeAutospacing="1" w:line="240" w:lineRule="auto"/>
        <w:rPr>
          <w:rFonts w:eastAsia="Times New Roman" w:cs="Times New Roman"/>
          <w:szCs w:val="24"/>
        </w:rPr>
      </w:pPr>
      <w:r>
        <w:rPr>
          <w:rFonts w:eastAsia="Times New Roman" w:cs="Times New Roman"/>
          <w:szCs w:val="24"/>
          <w:lang w:val="pl"/>
        </w:rPr>
        <w:t>Uszkodzenie pobliskich tkanek lub narządów</w:t>
      </w:r>
    </w:p>
    <w:p w14:paraId="7389B6E5" w14:textId="77777777" w:rsidR="002C60C8" w:rsidRPr="00451CE9" w:rsidRDefault="002C60C8" w:rsidP="00390948">
      <w:pPr>
        <w:pStyle w:val="ListParagraph"/>
        <w:numPr>
          <w:ilvl w:val="0"/>
          <w:numId w:val="33"/>
        </w:numPr>
        <w:spacing w:before="100" w:beforeAutospacing="1" w:line="240" w:lineRule="auto"/>
        <w:rPr>
          <w:rFonts w:eastAsia="Times New Roman" w:cs="Times New Roman"/>
          <w:szCs w:val="24"/>
        </w:rPr>
      </w:pPr>
      <w:r>
        <w:rPr>
          <w:rFonts w:eastAsia="Times New Roman" w:cs="Times New Roman"/>
          <w:szCs w:val="24"/>
          <w:lang w:val="pl"/>
        </w:rPr>
        <w:t>Przemieszczenie lub niedrożność rurki</w:t>
      </w:r>
    </w:p>
    <w:p w14:paraId="053A5399" w14:textId="77777777" w:rsidR="002C60C8" w:rsidRPr="00487FC6" w:rsidRDefault="002C60C8" w:rsidP="002C60C8">
      <w:pPr>
        <w:spacing w:before="100" w:beforeAutospacing="1" w:line="240" w:lineRule="auto"/>
        <w:rPr>
          <w:rFonts w:eastAsia="Times New Roman" w:cs="Times New Roman"/>
          <w:szCs w:val="24"/>
          <w:lang w:val="pl-PL"/>
        </w:rPr>
      </w:pPr>
      <w:r>
        <w:rPr>
          <w:rFonts w:eastAsia="Times New Roman" w:cs="Times New Roman"/>
          <w:szCs w:val="24"/>
          <w:lang w:val="pl"/>
        </w:rPr>
        <w:t>Opiekujący się Tobą zespół medyczny będzie monitorował te problemy i udzieli Ci wskazówek, jak ich unikać.</w:t>
      </w:r>
    </w:p>
    <w:p w14:paraId="29A5D758" w14:textId="77777777" w:rsidR="002C60C8" w:rsidRPr="00487FC6" w:rsidRDefault="002C60C8" w:rsidP="002C60C8">
      <w:pPr>
        <w:spacing w:before="100" w:beforeAutospacing="1" w:line="240" w:lineRule="auto"/>
        <w:rPr>
          <w:rFonts w:eastAsia="Times New Roman" w:cs="Times New Roman"/>
          <w:b/>
          <w:bCs/>
          <w:szCs w:val="24"/>
          <w:lang w:val="pl-PL"/>
        </w:rPr>
      </w:pPr>
      <w:r>
        <w:rPr>
          <w:rFonts w:eastAsia="Times New Roman" w:cs="Times New Roman"/>
          <w:b/>
          <w:bCs/>
          <w:szCs w:val="24"/>
          <w:lang w:val="pl"/>
        </w:rPr>
        <w:t>Dodatkowa pielęgnacja</w:t>
      </w:r>
    </w:p>
    <w:p w14:paraId="5A431EBD" w14:textId="77777777" w:rsidR="002C60C8" w:rsidRPr="00D42554" w:rsidRDefault="002C60C8" w:rsidP="002C60C8">
      <w:pPr>
        <w:spacing w:before="100" w:beforeAutospacing="1" w:line="240" w:lineRule="auto"/>
        <w:rPr>
          <w:rFonts w:eastAsia="Times New Roman" w:cs="Times New Roman"/>
          <w:szCs w:val="24"/>
          <w:lang w:val="pl"/>
        </w:rPr>
      </w:pPr>
      <w:r>
        <w:rPr>
          <w:rFonts w:eastAsia="Times New Roman" w:cs="Times New Roman"/>
          <w:szCs w:val="24"/>
          <w:lang w:val="pl"/>
        </w:rPr>
        <w:t>Należy postępować zgodnie ze wskazówkami lekarza dotyczącymi pielęgnacji cewnika. Utrzymuj obszar w czystości i suchości. Jeśli zauważysz objawy infekcji, takie jak gorączka, zaczerwienienie, obrzęk lub wydzielina o nieprzyjemnym zapachu, skontaktuj się z lekarzem.</w:t>
      </w:r>
    </w:p>
    <w:p w14:paraId="5BFF1558" w14:textId="77777777" w:rsidR="002C60C8" w:rsidRPr="00D42554" w:rsidRDefault="002C60C8" w:rsidP="002C60C8">
      <w:pPr>
        <w:spacing w:before="100" w:beforeAutospacing="1" w:line="240" w:lineRule="auto"/>
        <w:rPr>
          <w:rFonts w:eastAsia="Times New Roman" w:cs="Times New Roman"/>
          <w:b/>
          <w:bCs/>
          <w:szCs w:val="24"/>
          <w:lang w:val="pl"/>
        </w:rPr>
      </w:pPr>
      <w:r>
        <w:rPr>
          <w:rFonts w:eastAsia="Times New Roman" w:cs="Times New Roman"/>
          <w:b/>
          <w:bCs/>
          <w:szCs w:val="24"/>
          <w:lang w:val="pl"/>
        </w:rPr>
        <w:t>Wycofania z rynku</w:t>
      </w:r>
    </w:p>
    <w:p w14:paraId="63E2C541" w14:textId="77777777" w:rsidR="002C60C8" w:rsidRPr="00451CE9" w:rsidRDefault="002C60C8" w:rsidP="002C60C8">
      <w:pPr>
        <w:spacing w:before="100" w:beforeAutospacing="1" w:line="240" w:lineRule="auto"/>
        <w:rPr>
          <w:rFonts w:eastAsia="Times New Roman" w:cs="Times New Roman"/>
          <w:szCs w:val="24"/>
        </w:rPr>
      </w:pPr>
      <w:r>
        <w:rPr>
          <w:rFonts w:eastAsia="Times New Roman" w:cs="Times New Roman"/>
          <w:szCs w:val="24"/>
          <w:lang w:val="pl"/>
        </w:rPr>
        <w:t>Nie miały miejsca żadne wycofania systemu drenażowego Skater z rynku. Twój lekarz będzie Cię informował o wszelkich zmianach.</w:t>
      </w:r>
    </w:p>
    <w:p w14:paraId="70BA14C1" w14:textId="6719F006" w:rsidR="0005698C" w:rsidRPr="00487FC6" w:rsidRDefault="0005698C" w:rsidP="00693338">
      <w:pPr>
        <w:pStyle w:val="Heading1"/>
        <w:rPr>
          <w:rFonts w:eastAsia="Times New Roman" w:cs="Times New Roman"/>
          <w:szCs w:val="24"/>
          <w:lang w:val="pl-PL"/>
        </w:rPr>
      </w:pPr>
      <w:bookmarkStart w:id="79" w:name="_Toc212114495"/>
      <w:r>
        <w:rPr>
          <w:rFonts w:eastAsia="Times New Roman" w:cs="Times New Roman"/>
          <w:bCs/>
          <w:szCs w:val="24"/>
          <w:lang w:val="pl"/>
        </w:rPr>
        <w:t>Podsumowanie oceny klinicznej i obserwacji klinicznych po wprowadzeniu do obrotu</w:t>
      </w:r>
      <w:bookmarkEnd w:id="79"/>
    </w:p>
    <w:p w14:paraId="2DBB10FF" w14:textId="2C6263DE" w:rsidR="0005698C" w:rsidRPr="00487FC6" w:rsidRDefault="0005698C" w:rsidP="0005698C">
      <w:pPr>
        <w:spacing w:before="100" w:beforeAutospacing="1" w:line="240" w:lineRule="auto"/>
        <w:rPr>
          <w:rFonts w:eastAsia="Times New Roman" w:cs="Times New Roman"/>
          <w:b/>
          <w:bCs/>
          <w:szCs w:val="24"/>
          <w:lang w:val="pl-PL"/>
        </w:rPr>
      </w:pPr>
      <w:r>
        <w:rPr>
          <w:rFonts w:eastAsia="Times New Roman" w:cs="Times New Roman"/>
          <w:b/>
          <w:bCs/>
          <w:szCs w:val="24"/>
          <w:lang w:val="pl"/>
        </w:rPr>
        <w:t>Ogólne informacje kliniczne o wyrobie</w:t>
      </w:r>
    </w:p>
    <w:p w14:paraId="519F4B13" w14:textId="41A88370" w:rsidR="001F712B" w:rsidRPr="00D42554" w:rsidRDefault="001F712B" w:rsidP="001F712B">
      <w:pPr>
        <w:spacing w:before="100" w:beforeAutospacing="1" w:line="240" w:lineRule="auto"/>
        <w:rPr>
          <w:rFonts w:eastAsia="Times New Roman" w:cs="Times New Roman"/>
          <w:szCs w:val="24"/>
          <w:lang w:val="pl"/>
        </w:rPr>
      </w:pPr>
      <w:r>
        <w:rPr>
          <w:rFonts w:eastAsia="Times New Roman" w:cs="Times New Roman"/>
          <w:b/>
          <w:bCs/>
          <w:szCs w:val="24"/>
          <w:lang w:val="pl"/>
        </w:rPr>
        <w:t>System drenażowy SKATER</w:t>
      </w:r>
      <w:r>
        <w:rPr>
          <w:rFonts w:eastAsia="Times New Roman" w:cs="Times New Roman"/>
          <w:szCs w:val="24"/>
          <w:lang w:val="pl"/>
        </w:rPr>
        <w:t xml:space="preserve"> jest bezpiecznym i skutecznym narzędziem służącym do usuwania nadmiaru płynów z organizmu. Rozwiązanie to zostało wielokrotnie przetestowane w warunkach laboratoryjnych i rzeczywistych, w wyniku czego wykazano, że działa ono dobrze i spełnia ważne normy bezpieczeństwa. System wykonany jest z bezpiecznych materiałów, a ryzyko wystąpienia problemów jest bardzo małe.</w:t>
      </w:r>
    </w:p>
    <w:p w14:paraId="0FB8FFEB" w14:textId="7430D1B6" w:rsidR="0092009B" w:rsidRPr="00D42554" w:rsidRDefault="001F712B" w:rsidP="0005698C">
      <w:pPr>
        <w:spacing w:before="100" w:beforeAutospacing="1" w:line="240" w:lineRule="auto"/>
        <w:rPr>
          <w:rFonts w:eastAsia="Times New Roman" w:cs="Times New Roman"/>
          <w:szCs w:val="24"/>
          <w:lang w:val="pl"/>
        </w:rPr>
      </w:pPr>
      <w:r>
        <w:rPr>
          <w:rFonts w:eastAsia="Times New Roman" w:cs="Times New Roman"/>
          <w:szCs w:val="24"/>
          <w:lang w:val="pl"/>
        </w:rPr>
        <w:t>Lekarze i pracownicy służby zdrowia ufają systemowi drenażowemu SKATER, ponieważ pomaga on pacjentom poczuć się lepiej, łagodząc gromadzenie się płynu, i robi to przy minimalnym ryzyku. Podsumowując, korzyści płynące ze stosowania systemu drenażowego SKATER znacznie przewyższają ryzyko, co czyni go niezawodnym wyborem dla pacjentów wymagających drenażu.</w:t>
      </w:r>
    </w:p>
    <w:p w14:paraId="7C87DB3A" w14:textId="559E0D9E" w:rsidR="0005698C" w:rsidRPr="00D42554" w:rsidRDefault="0005698C" w:rsidP="0005698C">
      <w:pPr>
        <w:spacing w:before="100" w:beforeAutospacing="1" w:line="240" w:lineRule="auto"/>
        <w:rPr>
          <w:rFonts w:eastAsia="Times New Roman" w:cs="Times New Roman"/>
          <w:b/>
          <w:bCs/>
          <w:szCs w:val="24"/>
          <w:lang w:val="pl"/>
        </w:rPr>
      </w:pPr>
      <w:r>
        <w:rPr>
          <w:rFonts w:eastAsia="Times New Roman" w:cs="Times New Roman"/>
          <w:b/>
          <w:bCs/>
          <w:szCs w:val="24"/>
          <w:lang w:val="pl"/>
        </w:rPr>
        <w:t>Kliniczne podstawy oznakowania CE</w:t>
      </w:r>
    </w:p>
    <w:p w14:paraId="476303F6" w14:textId="2980DEBD" w:rsidR="003A3FAD" w:rsidRPr="00D42554" w:rsidRDefault="003A3FAD" w:rsidP="003A3FAD">
      <w:pPr>
        <w:spacing w:before="100" w:beforeAutospacing="1" w:line="240" w:lineRule="auto"/>
        <w:rPr>
          <w:rFonts w:eastAsia="Times New Roman" w:cs="Times New Roman"/>
          <w:szCs w:val="24"/>
          <w:lang w:val="pl"/>
        </w:rPr>
      </w:pPr>
      <w:r>
        <w:rPr>
          <w:rFonts w:eastAsia="Times New Roman" w:cs="Times New Roman"/>
          <w:szCs w:val="24"/>
          <w:lang w:val="pl"/>
        </w:rPr>
        <w:t xml:space="preserve">System odwadniający SKATER uzyskał oznakowanie CE, co oznacza, że spełnia on rygorystyczne normy bezpieczeństwa i wydajności obowiązujące w Europie. Aby uzyskać zgodę na to oznakowanie, system musiał przejść wiele badań i analiz wykazujących, że działa dobrze i jest bezpieczny dla pacjentów. </w:t>
      </w:r>
    </w:p>
    <w:p w14:paraId="71AA1457" w14:textId="77777777" w:rsidR="003A3FAD" w:rsidRPr="00D42554" w:rsidRDefault="003A3FAD" w:rsidP="003A3FAD">
      <w:pPr>
        <w:spacing w:before="100" w:beforeAutospacing="1" w:line="240" w:lineRule="auto"/>
        <w:outlineLvl w:val="3"/>
        <w:rPr>
          <w:rFonts w:eastAsia="Times New Roman" w:cs="Times New Roman"/>
          <w:b/>
          <w:bCs/>
          <w:szCs w:val="24"/>
          <w:lang w:val="pl"/>
        </w:rPr>
      </w:pPr>
      <w:r>
        <w:rPr>
          <w:rFonts w:eastAsia="Times New Roman" w:cs="Times New Roman"/>
          <w:b/>
          <w:bCs/>
          <w:szCs w:val="24"/>
          <w:lang w:val="pl"/>
        </w:rPr>
        <w:t>W jaki sposób przebadano system drenażowy SKATER?</w:t>
      </w:r>
    </w:p>
    <w:p w14:paraId="24DB4A37" w14:textId="6CC642D0" w:rsidR="003A3FAD" w:rsidRPr="00451CE9" w:rsidRDefault="003A3FAD" w:rsidP="003A3FAD">
      <w:pPr>
        <w:numPr>
          <w:ilvl w:val="0"/>
          <w:numId w:val="45"/>
        </w:numPr>
        <w:spacing w:before="100" w:beforeAutospacing="1" w:line="240" w:lineRule="auto"/>
        <w:rPr>
          <w:rFonts w:eastAsia="Times New Roman" w:cs="Times New Roman"/>
          <w:szCs w:val="24"/>
        </w:rPr>
      </w:pPr>
      <w:r>
        <w:rPr>
          <w:rFonts w:eastAsia="Times New Roman" w:cs="Times New Roman"/>
          <w:b/>
          <w:bCs/>
          <w:szCs w:val="24"/>
          <w:lang w:val="pl"/>
        </w:rPr>
        <w:t>Badania niekliniczne</w:t>
      </w:r>
      <w:r>
        <w:rPr>
          <w:rFonts w:eastAsia="Times New Roman" w:cs="Times New Roman"/>
          <w:szCs w:val="24"/>
          <w:lang w:val="pl"/>
        </w:rPr>
        <w:t>: Przed zastosowaniem na pacjentach system przeszedł szereg badań laboratoryjnych służących sprawdzeniu, czy działa on prawidłowo. Badania te miały na celu sprawdzenie, jak dobrze system działa w dłuższej perspektywie, jego wytrzymałość i możliwość jego bezpiecznego stosowania wewnątrz organizmu. Badania obejmowały:</w:t>
      </w:r>
    </w:p>
    <w:p w14:paraId="0BBAD628" w14:textId="77777777" w:rsidR="003A3FAD" w:rsidRPr="00487FC6" w:rsidRDefault="003A3FAD" w:rsidP="003A3FAD">
      <w:pPr>
        <w:numPr>
          <w:ilvl w:val="1"/>
          <w:numId w:val="45"/>
        </w:numPr>
        <w:spacing w:before="100" w:beforeAutospacing="1" w:line="240" w:lineRule="auto"/>
        <w:rPr>
          <w:rFonts w:eastAsia="Times New Roman" w:cs="Times New Roman"/>
          <w:szCs w:val="24"/>
          <w:lang w:val="pl-PL"/>
        </w:rPr>
      </w:pPr>
      <w:r>
        <w:rPr>
          <w:rFonts w:eastAsia="Times New Roman" w:cs="Times New Roman"/>
          <w:szCs w:val="24"/>
          <w:lang w:val="pl"/>
        </w:rPr>
        <w:t>Badania funkcjonalne (jak dobrze działa)</w:t>
      </w:r>
    </w:p>
    <w:p w14:paraId="19B67C86" w14:textId="77777777" w:rsidR="003A3FAD" w:rsidRPr="00487FC6" w:rsidRDefault="003A3FAD" w:rsidP="003A3FAD">
      <w:pPr>
        <w:numPr>
          <w:ilvl w:val="1"/>
          <w:numId w:val="45"/>
        </w:numPr>
        <w:spacing w:before="100" w:beforeAutospacing="1" w:line="240" w:lineRule="auto"/>
        <w:rPr>
          <w:rFonts w:eastAsia="Times New Roman" w:cs="Times New Roman"/>
          <w:szCs w:val="24"/>
          <w:lang w:val="pl-PL"/>
        </w:rPr>
      </w:pPr>
      <w:r>
        <w:rPr>
          <w:rFonts w:eastAsia="Times New Roman" w:cs="Times New Roman"/>
          <w:szCs w:val="24"/>
          <w:lang w:val="pl"/>
        </w:rPr>
        <w:t>Badania opakowań (aby upewnić się, że wyrób jest bezpieczny przed użyciem)</w:t>
      </w:r>
    </w:p>
    <w:p w14:paraId="08D3D8CE" w14:textId="77777777" w:rsidR="003A3FAD" w:rsidRPr="00487FC6" w:rsidRDefault="003A3FAD" w:rsidP="003A3FAD">
      <w:pPr>
        <w:numPr>
          <w:ilvl w:val="1"/>
          <w:numId w:val="45"/>
        </w:numPr>
        <w:spacing w:before="100" w:beforeAutospacing="1" w:line="240" w:lineRule="auto"/>
        <w:rPr>
          <w:rFonts w:eastAsia="Times New Roman" w:cs="Times New Roman"/>
          <w:szCs w:val="24"/>
          <w:lang w:val="pl-PL"/>
        </w:rPr>
      </w:pPr>
      <w:r>
        <w:rPr>
          <w:rFonts w:eastAsia="Times New Roman" w:cs="Times New Roman"/>
          <w:szCs w:val="24"/>
          <w:lang w:val="pl"/>
        </w:rPr>
        <w:t>Badania szczelności i wytrzymałości (w celu sprawdzenia ewentualnych słabych punktów)</w:t>
      </w:r>
    </w:p>
    <w:p w14:paraId="42310C2F" w14:textId="77777777" w:rsidR="003A3FAD" w:rsidRPr="00D42554" w:rsidRDefault="003A3FAD" w:rsidP="003A3FAD">
      <w:pPr>
        <w:numPr>
          <w:ilvl w:val="0"/>
          <w:numId w:val="45"/>
        </w:numPr>
        <w:spacing w:before="100" w:beforeAutospacing="1" w:line="240" w:lineRule="auto"/>
        <w:rPr>
          <w:rFonts w:eastAsia="Times New Roman" w:cs="Times New Roman"/>
          <w:szCs w:val="24"/>
          <w:lang w:val="pl"/>
        </w:rPr>
      </w:pPr>
      <w:r>
        <w:rPr>
          <w:rFonts w:eastAsia="Times New Roman" w:cs="Times New Roman"/>
          <w:b/>
          <w:bCs/>
          <w:szCs w:val="24"/>
          <w:lang w:val="pl"/>
        </w:rPr>
        <w:t>Badania biozgodności</w:t>
      </w:r>
      <w:r>
        <w:rPr>
          <w:rFonts w:eastAsia="Times New Roman" w:cs="Times New Roman"/>
          <w:szCs w:val="24"/>
          <w:lang w:val="pl"/>
        </w:rPr>
        <w:t>: Badania te mają na celu sprawdzenie, czy materiały użyte w systemie są bezpieczne do stosowania w organizmie człowieka. Wyniki wykazały, że użyte materiały są bezpieczne i nie wyrządzą krzywdy pacjentom.</w:t>
      </w:r>
    </w:p>
    <w:p w14:paraId="6EAD4D80" w14:textId="77777777" w:rsidR="003A3FAD" w:rsidRPr="00D42554" w:rsidRDefault="003A3FAD" w:rsidP="003A3FAD">
      <w:pPr>
        <w:numPr>
          <w:ilvl w:val="0"/>
          <w:numId w:val="45"/>
        </w:numPr>
        <w:spacing w:before="100" w:beforeAutospacing="1" w:line="240" w:lineRule="auto"/>
        <w:rPr>
          <w:rFonts w:eastAsia="Times New Roman" w:cs="Times New Roman"/>
          <w:szCs w:val="24"/>
          <w:lang w:val="pl"/>
        </w:rPr>
      </w:pPr>
      <w:r>
        <w:rPr>
          <w:rFonts w:eastAsia="Times New Roman" w:cs="Times New Roman"/>
          <w:b/>
          <w:bCs/>
          <w:szCs w:val="24"/>
          <w:lang w:val="pl"/>
        </w:rPr>
        <w:t>Przegląd literatury</w:t>
      </w:r>
      <w:r>
        <w:rPr>
          <w:rFonts w:eastAsia="Times New Roman" w:cs="Times New Roman"/>
          <w:szCs w:val="24"/>
          <w:lang w:val="pl"/>
        </w:rPr>
        <w:t>: Eksperci medyczni przeanalizowali badania i inne urządzenia podobne do systemu drenażowego SKATER, aby porównać ich bezpieczeństwo i skuteczność. Wyniki wykazały, że system SKATER działa równie skutecznie, jeśli nie lepiej, niż inne dostępne systemy drenażowe.</w:t>
      </w:r>
    </w:p>
    <w:p w14:paraId="09830CF5" w14:textId="77777777" w:rsidR="003A3FAD" w:rsidRPr="00D42554" w:rsidRDefault="003A3FAD" w:rsidP="003A3FAD">
      <w:pPr>
        <w:numPr>
          <w:ilvl w:val="0"/>
          <w:numId w:val="45"/>
        </w:numPr>
        <w:spacing w:before="100" w:beforeAutospacing="1" w:line="240" w:lineRule="auto"/>
        <w:rPr>
          <w:rFonts w:eastAsia="Times New Roman" w:cs="Times New Roman"/>
          <w:szCs w:val="24"/>
          <w:lang w:val="pl"/>
        </w:rPr>
      </w:pPr>
      <w:r>
        <w:rPr>
          <w:rFonts w:eastAsia="Times New Roman" w:cs="Times New Roman"/>
          <w:b/>
          <w:bCs/>
          <w:szCs w:val="24"/>
          <w:lang w:val="pl"/>
        </w:rPr>
        <w:t>Dane po wprowadzeniu systemu do obrotu</w:t>
      </w:r>
      <w:r>
        <w:rPr>
          <w:rFonts w:eastAsia="Times New Roman" w:cs="Times New Roman"/>
          <w:szCs w:val="24"/>
          <w:lang w:val="pl"/>
        </w:rPr>
        <w:t>: Po tym, jak system wprowadzony na rynek i zaczęli go używać lekarze, producent kontynuował zbieranie danych na temat jego działania i ewentualnych problemów. Wyniki tych działań wykazały, że liczba skarg była bardzo niska w porównaniu do liczby używanych urządzeń, co oznacza, że w rzeczywistych sytuacjach urządzenie działa bezpiecznie i skutecznie.</w:t>
      </w:r>
    </w:p>
    <w:p w14:paraId="066FF7E4" w14:textId="097DD608" w:rsidR="00813A11" w:rsidRPr="00F318BB" w:rsidRDefault="006B5613" w:rsidP="006B5613">
      <w:pPr>
        <w:spacing w:before="100" w:beforeAutospacing="1" w:line="240" w:lineRule="auto"/>
        <w:outlineLvl w:val="3"/>
        <w:rPr>
          <w:rFonts w:eastAsia="Times New Roman" w:cs="Times New Roman"/>
          <w:b/>
          <w:bCs/>
          <w:szCs w:val="24"/>
          <w:lang w:val="pl"/>
        </w:rPr>
      </w:pPr>
      <w:r>
        <w:rPr>
          <w:rFonts w:eastAsia="Times New Roman" w:cs="Times New Roman"/>
          <w:b/>
          <w:bCs/>
          <w:szCs w:val="24"/>
          <w:lang w:val="pl"/>
        </w:rPr>
        <w:t>Dlaczego system drenażowy SKATER jest bezpieczny?</w:t>
      </w:r>
    </w:p>
    <w:p w14:paraId="76CB770D" w14:textId="77777777" w:rsidR="006B5613" w:rsidRPr="00D42554" w:rsidRDefault="006B5613" w:rsidP="006B5613">
      <w:pPr>
        <w:numPr>
          <w:ilvl w:val="0"/>
          <w:numId w:val="46"/>
        </w:numPr>
        <w:spacing w:before="100" w:beforeAutospacing="1" w:line="240" w:lineRule="auto"/>
        <w:rPr>
          <w:rFonts w:eastAsia="Times New Roman" w:cs="Times New Roman"/>
          <w:szCs w:val="24"/>
          <w:lang w:val="pl"/>
        </w:rPr>
      </w:pPr>
      <w:r>
        <w:rPr>
          <w:rFonts w:eastAsia="Times New Roman" w:cs="Times New Roman"/>
          <w:b/>
          <w:bCs/>
          <w:szCs w:val="24"/>
          <w:lang w:val="pl"/>
        </w:rPr>
        <w:t>Gruntowne badania</w:t>
      </w:r>
      <w:r>
        <w:rPr>
          <w:rFonts w:eastAsia="Times New Roman" w:cs="Times New Roman"/>
          <w:szCs w:val="24"/>
          <w:lang w:val="pl"/>
        </w:rPr>
        <w:t>: Zanim system drenażowy SKATER został dopuszczony do użytku, przeszedł wiele badań sprawdzających jego działanie i bezpieczeństwo. Badania te miały na celu potwierdzenie, że system nie ulegnie uszkodzeniu, nie będzie nieszczelny ani nie będzie sprawiał problemów podczas użytkowania wewnątrz ciała.</w:t>
      </w:r>
    </w:p>
    <w:p w14:paraId="76A31665" w14:textId="77777777" w:rsidR="006B5613" w:rsidRPr="00D42554" w:rsidRDefault="006B5613" w:rsidP="006B5613">
      <w:pPr>
        <w:numPr>
          <w:ilvl w:val="0"/>
          <w:numId w:val="46"/>
        </w:numPr>
        <w:spacing w:before="100" w:beforeAutospacing="1" w:line="240" w:lineRule="auto"/>
        <w:rPr>
          <w:rFonts w:eastAsia="Times New Roman" w:cs="Times New Roman"/>
          <w:szCs w:val="24"/>
          <w:lang w:val="pl"/>
        </w:rPr>
      </w:pPr>
      <w:r>
        <w:rPr>
          <w:rFonts w:eastAsia="Times New Roman" w:cs="Times New Roman"/>
          <w:b/>
          <w:bCs/>
          <w:szCs w:val="24"/>
          <w:lang w:val="pl"/>
        </w:rPr>
        <w:t>Bezpieczne materiały</w:t>
      </w:r>
      <w:r>
        <w:rPr>
          <w:rFonts w:eastAsia="Times New Roman" w:cs="Times New Roman"/>
          <w:szCs w:val="24"/>
          <w:lang w:val="pl"/>
        </w:rPr>
        <w:t>: System wykonany jest z materiałów bezpiecznych dla organizmu człowieka. Oznacza to, że system nie wywoła żadnych niepożądanych reakcji ani szkód, gdy będzie używany do odprowadzania płynów.</w:t>
      </w:r>
    </w:p>
    <w:p w14:paraId="699F1773" w14:textId="77777777" w:rsidR="006B5613" w:rsidRPr="00F318BB" w:rsidRDefault="006B5613" w:rsidP="006B5613">
      <w:pPr>
        <w:numPr>
          <w:ilvl w:val="0"/>
          <w:numId w:val="46"/>
        </w:numPr>
        <w:spacing w:before="100" w:beforeAutospacing="1" w:line="240" w:lineRule="auto"/>
        <w:rPr>
          <w:rFonts w:eastAsia="Times New Roman" w:cs="Times New Roman"/>
          <w:szCs w:val="24"/>
          <w:lang w:val="pl"/>
        </w:rPr>
      </w:pPr>
      <w:r>
        <w:rPr>
          <w:rFonts w:eastAsia="Times New Roman" w:cs="Times New Roman"/>
          <w:b/>
          <w:bCs/>
          <w:szCs w:val="24"/>
          <w:lang w:val="pl"/>
        </w:rPr>
        <w:t>Niskie ryzyko wystąpienia problemów</w:t>
      </w:r>
      <w:r>
        <w:rPr>
          <w:rFonts w:eastAsia="Times New Roman" w:cs="Times New Roman"/>
          <w:szCs w:val="24"/>
          <w:lang w:val="pl"/>
        </w:rPr>
        <w:t>: Mimo że wszystkie urządzenia medyczne niosą ze sobą pewne ryzyko, w przypadku systemu drenażowego SKATER odnotowano bardzo niewielką liczbę problemów. W rzeczywistości jakiekolwiek problemy wystąpiły w mniej niż 1% używanych urządzeń. Pokazuje to, że jest on niezawodny i bezpieczny, jeśli jest używany prawidłowo.</w:t>
      </w:r>
    </w:p>
    <w:p w14:paraId="1753933C" w14:textId="77777777" w:rsidR="006B5613" w:rsidRPr="00D42554" w:rsidRDefault="006B5613" w:rsidP="006B5613">
      <w:pPr>
        <w:numPr>
          <w:ilvl w:val="0"/>
          <w:numId w:val="46"/>
        </w:numPr>
        <w:spacing w:before="100" w:beforeAutospacing="1" w:line="240" w:lineRule="auto"/>
        <w:rPr>
          <w:rFonts w:eastAsia="Times New Roman" w:cs="Times New Roman"/>
          <w:szCs w:val="24"/>
          <w:lang w:val="pl"/>
        </w:rPr>
      </w:pPr>
      <w:r>
        <w:rPr>
          <w:rFonts w:eastAsia="Times New Roman" w:cs="Times New Roman"/>
          <w:b/>
          <w:bCs/>
          <w:szCs w:val="24"/>
          <w:lang w:val="pl"/>
        </w:rPr>
        <w:t>Ciągły monitoring</w:t>
      </w:r>
      <w:r>
        <w:rPr>
          <w:rFonts w:eastAsia="Times New Roman" w:cs="Times New Roman"/>
          <w:szCs w:val="24"/>
          <w:lang w:val="pl"/>
        </w:rPr>
        <w:t>: Po wprowadzenia urządzenia na rynek i rozpoczęciu jego użytkowania przez lekarzy producent regularnie śledzi jego działanie. Pozwala mu to upewnić się, że system będzie bezpieczny dla przyszłych pacjentów. W razie wystąpienia jakichkolwiek problemów, są one szybko sprawdzane i naprawiane.</w:t>
      </w:r>
    </w:p>
    <w:p w14:paraId="12058300" w14:textId="77777777" w:rsidR="001F70AC" w:rsidRPr="00D42554" w:rsidRDefault="001F70AC" w:rsidP="001F70AC">
      <w:pPr>
        <w:spacing w:before="100" w:beforeAutospacing="1" w:line="240" w:lineRule="auto"/>
        <w:outlineLvl w:val="3"/>
        <w:rPr>
          <w:rFonts w:eastAsia="Times New Roman" w:cs="Times New Roman"/>
          <w:b/>
          <w:bCs/>
          <w:szCs w:val="24"/>
          <w:lang w:val="pl"/>
        </w:rPr>
      </w:pPr>
      <w:r>
        <w:rPr>
          <w:rFonts w:eastAsia="Times New Roman" w:cs="Times New Roman"/>
          <w:b/>
          <w:bCs/>
          <w:szCs w:val="24"/>
          <w:lang w:val="pl"/>
        </w:rPr>
        <w:t>Sprawdzone bezpieczeństwo i skuteczność</w:t>
      </w:r>
    </w:p>
    <w:p w14:paraId="787F4381" w14:textId="77777777" w:rsidR="001F70AC" w:rsidRPr="00D42554" w:rsidRDefault="001F70AC" w:rsidP="001F70AC">
      <w:pPr>
        <w:spacing w:before="100" w:beforeAutospacing="1" w:line="240" w:lineRule="auto"/>
        <w:rPr>
          <w:rFonts w:eastAsia="Times New Roman" w:cs="Times New Roman"/>
          <w:szCs w:val="24"/>
          <w:lang w:val="pl"/>
        </w:rPr>
      </w:pPr>
      <w:r>
        <w:rPr>
          <w:rFonts w:eastAsia="Times New Roman" w:cs="Times New Roman"/>
          <w:szCs w:val="24"/>
          <w:lang w:val="pl"/>
        </w:rPr>
        <w:t>System drenażowy SKATER jest stosowany od wielu lat i przeszedł liczne badania służące zapewnieniu jego bezpieczeństwa i skuteczności. Lekarze ufają mu, ponieważ jest skuteczny i niesie ze sobą niewielkie ryzyko wystąpienia problemów. Stał się on jednym z najbardziej zaufanych narzędzi do drenażu płynów w szpitalach na całym świecie.</w:t>
      </w:r>
    </w:p>
    <w:p w14:paraId="6AC3E58E" w14:textId="59ED7749" w:rsidR="001F70AC" w:rsidRPr="00D42554" w:rsidRDefault="001F70AC" w:rsidP="001F70AC">
      <w:pPr>
        <w:spacing w:before="100" w:beforeAutospacing="1" w:line="240" w:lineRule="auto"/>
        <w:rPr>
          <w:rFonts w:eastAsia="Times New Roman" w:cs="Times New Roman"/>
          <w:szCs w:val="24"/>
          <w:lang w:val="pl"/>
        </w:rPr>
      </w:pPr>
      <w:r>
        <w:rPr>
          <w:rFonts w:eastAsia="Times New Roman" w:cs="Times New Roman"/>
          <w:szCs w:val="24"/>
          <w:lang w:val="pl"/>
        </w:rPr>
        <w:t>Ogólnie rzecz biorąc, system drenażowy SKATER odgrywa ważną rolę w poprawie stanu zdrowia pacjentów, ponieważ usuwa szkodliwe nagromadzenia płynów w sposób bezpieczny i skuteczny.</w:t>
      </w:r>
    </w:p>
    <w:p w14:paraId="7C443352" w14:textId="77777777" w:rsidR="006B5613" w:rsidRPr="00F318BB" w:rsidRDefault="006B5613" w:rsidP="006B5613">
      <w:pPr>
        <w:spacing w:before="100" w:beforeAutospacing="1" w:line="240" w:lineRule="auto"/>
        <w:outlineLvl w:val="3"/>
        <w:rPr>
          <w:rFonts w:eastAsia="Times New Roman" w:cs="Times New Roman"/>
          <w:b/>
          <w:bCs/>
          <w:szCs w:val="24"/>
          <w:lang w:val="pl"/>
        </w:rPr>
      </w:pPr>
      <w:r>
        <w:rPr>
          <w:rFonts w:eastAsia="Times New Roman" w:cs="Times New Roman"/>
          <w:b/>
          <w:bCs/>
          <w:szCs w:val="24"/>
          <w:lang w:val="pl"/>
        </w:rPr>
        <w:t>A co jeśli coś pójdzie nie tak?</w:t>
      </w:r>
    </w:p>
    <w:p w14:paraId="5F71B86A" w14:textId="77777777" w:rsidR="006B5613" w:rsidRPr="00D42554" w:rsidRDefault="006B5613" w:rsidP="006B5613">
      <w:pPr>
        <w:spacing w:before="100" w:beforeAutospacing="1" w:line="240" w:lineRule="auto"/>
        <w:rPr>
          <w:rFonts w:eastAsia="Times New Roman" w:cs="Times New Roman"/>
          <w:szCs w:val="24"/>
          <w:lang w:val="pl"/>
        </w:rPr>
      </w:pPr>
      <w:r>
        <w:rPr>
          <w:rFonts w:eastAsia="Times New Roman" w:cs="Times New Roman"/>
          <w:szCs w:val="24"/>
          <w:lang w:val="pl"/>
        </w:rPr>
        <w:t>Mimo że system drenażowy SKATER jest bardzo bezpieczny, lekarze są przeszkoleni pod kątem radzenia sobie z wszelkimi problemami, jakie mogą się pojawić. Wiedzą, jak rozwiązać problemy i jak zadbać o to, aby pacjentowi nic się nie stało.</w:t>
      </w:r>
    </w:p>
    <w:p w14:paraId="28BC9C71" w14:textId="77777777" w:rsidR="006B5613" w:rsidRPr="00D42554" w:rsidRDefault="006B5613" w:rsidP="006B5613">
      <w:pPr>
        <w:spacing w:before="100" w:beforeAutospacing="1" w:line="240" w:lineRule="auto"/>
        <w:outlineLvl w:val="3"/>
        <w:rPr>
          <w:rFonts w:eastAsia="Times New Roman" w:cs="Times New Roman"/>
          <w:b/>
          <w:bCs/>
          <w:szCs w:val="24"/>
          <w:lang w:val="pl"/>
        </w:rPr>
      </w:pPr>
      <w:r>
        <w:rPr>
          <w:rFonts w:eastAsia="Times New Roman" w:cs="Times New Roman"/>
          <w:b/>
          <w:bCs/>
          <w:szCs w:val="24"/>
          <w:lang w:val="pl"/>
        </w:rPr>
        <w:t>Podsumowując:</w:t>
      </w:r>
    </w:p>
    <w:p w14:paraId="2C5727CB" w14:textId="610C932A" w:rsidR="0005698C" w:rsidRPr="00D42554" w:rsidRDefault="006B5613" w:rsidP="0005698C">
      <w:pPr>
        <w:spacing w:before="100" w:beforeAutospacing="1" w:line="240" w:lineRule="auto"/>
        <w:rPr>
          <w:rFonts w:eastAsia="Times New Roman" w:cs="Times New Roman"/>
          <w:szCs w:val="24"/>
          <w:lang w:val="pl"/>
        </w:rPr>
      </w:pPr>
      <w:r>
        <w:rPr>
          <w:rFonts w:eastAsia="Times New Roman" w:cs="Times New Roman"/>
          <w:szCs w:val="24"/>
          <w:lang w:val="pl"/>
        </w:rPr>
        <w:t>System drenażowy SKATER okazał się bardzo bezpiecznym narzędziem służącym do odprowadzania płynów z organizmu. Produkt przeszedł ważne testy bezpieczeństwa, jest wykonany z bezpiecznych materiałów i stwarza bardzo niskie ryzyko wystąpienia problemów. Pacjenci mogą być pewni, że system będzie działał zgodnie z przeznaczeniem i pomoże im poczuć się lepiej, a jednocześnie zapewni im bezpieczeństwo.</w:t>
      </w:r>
    </w:p>
    <w:p w14:paraId="67E3E138" w14:textId="77777777" w:rsidR="002C60C8" w:rsidRPr="00451CE9" w:rsidRDefault="002C60C8" w:rsidP="00693338">
      <w:pPr>
        <w:pStyle w:val="Heading1"/>
        <w:rPr>
          <w:rFonts w:eastAsia="Times New Roman" w:cs="Times New Roman"/>
          <w:szCs w:val="24"/>
        </w:rPr>
      </w:pPr>
      <w:bookmarkStart w:id="80" w:name="_Toc212114496"/>
      <w:r>
        <w:rPr>
          <w:rFonts w:eastAsia="Times New Roman" w:cs="Times New Roman"/>
          <w:bCs/>
          <w:szCs w:val="24"/>
          <w:lang w:val="pl"/>
        </w:rPr>
        <w:t>Inne opcje leczenia</w:t>
      </w:r>
      <w:bookmarkEnd w:id="80"/>
    </w:p>
    <w:p w14:paraId="2C4403F3" w14:textId="77777777" w:rsidR="002C60C8" w:rsidRPr="00487FC6" w:rsidRDefault="002C60C8" w:rsidP="002C60C8">
      <w:pPr>
        <w:spacing w:before="100" w:beforeAutospacing="1" w:line="240" w:lineRule="auto"/>
        <w:rPr>
          <w:rFonts w:eastAsia="Times New Roman" w:cs="Times New Roman"/>
          <w:szCs w:val="24"/>
          <w:lang w:val="pl-PL"/>
        </w:rPr>
      </w:pPr>
      <w:r>
        <w:rPr>
          <w:rFonts w:eastAsia="Times New Roman" w:cs="Times New Roman"/>
          <w:szCs w:val="24"/>
          <w:lang w:val="pl"/>
        </w:rPr>
        <w:t>Inne sposoby leczenia gromadzenia się płynu obejmują:</w:t>
      </w:r>
    </w:p>
    <w:p w14:paraId="48585C9D" w14:textId="77777777" w:rsidR="002C60C8" w:rsidRPr="00451CE9" w:rsidRDefault="002C60C8" w:rsidP="00390948">
      <w:pPr>
        <w:pStyle w:val="ListParagraph"/>
        <w:numPr>
          <w:ilvl w:val="0"/>
          <w:numId w:val="34"/>
        </w:numPr>
        <w:spacing w:before="100" w:beforeAutospacing="1" w:line="240" w:lineRule="auto"/>
        <w:rPr>
          <w:rFonts w:eastAsia="Times New Roman" w:cs="Times New Roman"/>
          <w:szCs w:val="24"/>
        </w:rPr>
      </w:pPr>
      <w:r>
        <w:rPr>
          <w:rFonts w:eastAsia="Times New Roman" w:cs="Times New Roman"/>
          <w:szCs w:val="24"/>
          <w:lang w:val="pl"/>
        </w:rPr>
        <w:t>Operacyjne usunięcie płynów</w:t>
      </w:r>
    </w:p>
    <w:p w14:paraId="00E5DCFD" w14:textId="77777777" w:rsidR="002C60C8" w:rsidRPr="00487FC6" w:rsidRDefault="002C60C8" w:rsidP="00390948">
      <w:pPr>
        <w:pStyle w:val="ListParagraph"/>
        <w:numPr>
          <w:ilvl w:val="0"/>
          <w:numId w:val="34"/>
        </w:numPr>
        <w:spacing w:before="100" w:beforeAutospacing="1" w:line="240" w:lineRule="auto"/>
        <w:rPr>
          <w:rFonts w:eastAsia="Times New Roman" w:cs="Times New Roman"/>
          <w:szCs w:val="24"/>
          <w:lang w:val="pl-PL"/>
        </w:rPr>
      </w:pPr>
      <w:r>
        <w:rPr>
          <w:rFonts w:eastAsia="Times New Roman" w:cs="Times New Roman"/>
          <w:szCs w:val="24"/>
          <w:lang w:val="pl"/>
        </w:rPr>
        <w:t>Leki stosowane w leczeniu infekcji lub innych schorzeń</w:t>
      </w:r>
    </w:p>
    <w:p w14:paraId="0D5B833F" w14:textId="77777777" w:rsidR="002C60C8" w:rsidRPr="00451CE9" w:rsidRDefault="002C60C8" w:rsidP="00390948">
      <w:pPr>
        <w:pStyle w:val="ListParagraph"/>
        <w:numPr>
          <w:ilvl w:val="0"/>
          <w:numId w:val="34"/>
        </w:numPr>
        <w:spacing w:before="100" w:beforeAutospacing="1" w:line="240" w:lineRule="auto"/>
        <w:rPr>
          <w:rFonts w:eastAsia="Times New Roman" w:cs="Times New Roman"/>
          <w:szCs w:val="24"/>
        </w:rPr>
      </w:pPr>
      <w:r>
        <w:rPr>
          <w:rFonts w:eastAsia="Times New Roman" w:cs="Times New Roman"/>
          <w:szCs w:val="24"/>
          <w:lang w:val="pl"/>
        </w:rPr>
        <w:t>Czasami płyn znika samoistnie</w:t>
      </w:r>
    </w:p>
    <w:p w14:paraId="0AC6B73F" w14:textId="77777777" w:rsidR="002C60C8" w:rsidRPr="00487FC6" w:rsidRDefault="002C60C8" w:rsidP="002C60C8">
      <w:pPr>
        <w:spacing w:before="100" w:beforeAutospacing="1" w:line="240" w:lineRule="auto"/>
        <w:rPr>
          <w:rFonts w:eastAsia="Times New Roman" w:cs="Times New Roman"/>
          <w:szCs w:val="24"/>
          <w:lang w:val="pl-PL"/>
        </w:rPr>
      </w:pPr>
      <w:r>
        <w:rPr>
          <w:rFonts w:eastAsia="Times New Roman" w:cs="Times New Roman"/>
          <w:szCs w:val="24"/>
          <w:lang w:val="pl"/>
        </w:rPr>
        <w:t>Porozmawiaj ze swoim lekarzem, aby dowiedzieć się, jaka opcja jest dla Ciebie najlepsza.</w:t>
      </w:r>
    </w:p>
    <w:p w14:paraId="0470A313" w14:textId="77777777" w:rsidR="002C60C8" w:rsidRPr="00451CE9" w:rsidRDefault="002C60C8" w:rsidP="00FA4BC1">
      <w:pPr>
        <w:pStyle w:val="Heading1"/>
        <w:rPr>
          <w:rFonts w:eastAsia="Times New Roman" w:cs="Times New Roman"/>
          <w:szCs w:val="24"/>
        </w:rPr>
      </w:pPr>
      <w:bookmarkStart w:id="81" w:name="_Toc212114497"/>
      <w:r>
        <w:rPr>
          <w:rFonts w:eastAsia="Times New Roman" w:cs="Times New Roman"/>
          <w:bCs/>
          <w:szCs w:val="24"/>
          <w:lang w:val="pl"/>
        </w:rPr>
        <w:t>Szkolenia dla pracowników służby zdrowia</w:t>
      </w:r>
      <w:bookmarkEnd w:id="81"/>
    </w:p>
    <w:p w14:paraId="702CCE0E" w14:textId="77777777" w:rsidR="002C60C8" w:rsidRPr="00487FC6" w:rsidRDefault="002C60C8" w:rsidP="002C60C8">
      <w:pPr>
        <w:spacing w:before="100" w:beforeAutospacing="1" w:line="240" w:lineRule="auto"/>
        <w:rPr>
          <w:rFonts w:eastAsia="Times New Roman" w:cs="Times New Roman"/>
          <w:szCs w:val="24"/>
          <w:lang w:val="pl-PL"/>
        </w:rPr>
      </w:pPr>
      <w:r>
        <w:rPr>
          <w:rFonts w:eastAsia="Times New Roman" w:cs="Times New Roman"/>
          <w:szCs w:val="24"/>
          <w:lang w:val="pl"/>
        </w:rPr>
        <w:t>Lekarze i pielęgniarki korzystający z tego systemu powinni zostać przeszkoleni w zakresie zakładania i pielęgnacji cewnika.</w:t>
      </w:r>
    </w:p>
    <w:p w14:paraId="76EA44E0" w14:textId="77777777" w:rsidR="00CE4FEB" w:rsidRPr="00487FC6" w:rsidRDefault="00CE4FEB" w:rsidP="00042B91">
      <w:pPr>
        <w:spacing w:after="0" w:afterAutospacing="0" w:line="240" w:lineRule="auto"/>
        <w:rPr>
          <w:rFonts w:cs="Times New Roman"/>
          <w:i/>
          <w:color w:val="FF0000"/>
          <w:lang w:val="pl-PL"/>
        </w:rPr>
      </w:pPr>
    </w:p>
    <w:p w14:paraId="34364CD6" w14:textId="4F8A68F1" w:rsidR="00B11A66" w:rsidRPr="00451CE9" w:rsidRDefault="00042B91" w:rsidP="00363EE0">
      <w:pPr>
        <w:pStyle w:val="Heading1"/>
        <w:numPr>
          <w:ilvl w:val="0"/>
          <w:numId w:val="2"/>
        </w:numPr>
        <w:rPr>
          <w:rFonts w:cs="Times New Roman"/>
        </w:rPr>
      </w:pPr>
      <w:bookmarkStart w:id="82" w:name="_Toc212114498"/>
      <w:r>
        <w:rPr>
          <w:rFonts w:cs="Times New Roman"/>
          <w:bCs/>
          <w:lang w:val="pl"/>
        </w:rPr>
        <w:t>Historia zmian</w:t>
      </w:r>
      <w:bookmarkEnd w:id="82"/>
    </w:p>
    <w:tbl>
      <w:tblPr>
        <w:tblStyle w:val="TableGrid"/>
        <w:tblW w:w="5000" w:type="pct"/>
        <w:tblLook w:val="04A0" w:firstRow="1" w:lastRow="0" w:firstColumn="1" w:lastColumn="0" w:noHBand="0" w:noVBand="1"/>
      </w:tblPr>
      <w:tblGrid>
        <w:gridCol w:w="1199"/>
        <w:gridCol w:w="2305"/>
        <w:gridCol w:w="4020"/>
        <w:gridCol w:w="2906"/>
      </w:tblGrid>
      <w:tr w:rsidR="00042B91" w:rsidRPr="00487FC6" w14:paraId="2442DD3A" w14:textId="77777777" w:rsidTr="00F318BB">
        <w:tc>
          <w:tcPr>
            <w:tcW w:w="575" w:type="pct"/>
          </w:tcPr>
          <w:p w14:paraId="4A93C5DE" w14:textId="3BB33BFF" w:rsidR="00042B91" w:rsidRPr="00451CE9" w:rsidRDefault="00042B91" w:rsidP="00042B91">
            <w:pPr>
              <w:spacing w:after="0" w:afterAutospacing="0"/>
              <w:rPr>
                <w:rFonts w:cs="Times New Roman"/>
                <w:b/>
                <w:sz w:val="20"/>
              </w:rPr>
            </w:pPr>
            <w:r>
              <w:rPr>
                <w:rFonts w:cs="Times New Roman"/>
                <w:b/>
                <w:bCs/>
                <w:sz w:val="20"/>
                <w:lang w:val="pl"/>
              </w:rPr>
              <w:t>Wersja</w:t>
            </w:r>
          </w:p>
        </w:tc>
        <w:tc>
          <w:tcPr>
            <w:tcW w:w="1105" w:type="pct"/>
          </w:tcPr>
          <w:p w14:paraId="221AB9E8" w14:textId="234B0FA1" w:rsidR="00042B91" w:rsidRPr="00451CE9" w:rsidRDefault="00042B91" w:rsidP="00042B91">
            <w:pPr>
              <w:spacing w:after="0" w:afterAutospacing="0"/>
              <w:rPr>
                <w:rFonts w:cs="Times New Roman"/>
                <w:b/>
                <w:sz w:val="20"/>
              </w:rPr>
            </w:pPr>
            <w:r>
              <w:rPr>
                <w:rFonts w:cs="Times New Roman"/>
                <w:b/>
                <w:bCs/>
                <w:sz w:val="20"/>
                <w:lang w:val="pl"/>
              </w:rPr>
              <w:t>Data wydania</w:t>
            </w:r>
          </w:p>
        </w:tc>
        <w:tc>
          <w:tcPr>
            <w:tcW w:w="1927" w:type="pct"/>
          </w:tcPr>
          <w:p w14:paraId="765AAE1A" w14:textId="273653D5" w:rsidR="00042B91" w:rsidRPr="00451CE9" w:rsidRDefault="00042B91" w:rsidP="00042B91">
            <w:pPr>
              <w:spacing w:after="0" w:afterAutospacing="0"/>
              <w:rPr>
                <w:rFonts w:cs="Times New Roman"/>
                <w:b/>
                <w:sz w:val="20"/>
              </w:rPr>
            </w:pPr>
            <w:r>
              <w:rPr>
                <w:rFonts w:cs="Times New Roman"/>
                <w:b/>
                <w:bCs/>
                <w:sz w:val="20"/>
                <w:lang w:val="pl"/>
              </w:rPr>
              <w:t>Opis zmiany</w:t>
            </w:r>
          </w:p>
        </w:tc>
        <w:tc>
          <w:tcPr>
            <w:tcW w:w="1393" w:type="pct"/>
          </w:tcPr>
          <w:p w14:paraId="0FD61DD3" w14:textId="020D1AAE" w:rsidR="00042B91" w:rsidRPr="00487FC6" w:rsidRDefault="00042B91" w:rsidP="00042B91">
            <w:pPr>
              <w:spacing w:after="0" w:afterAutospacing="0"/>
              <w:rPr>
                <w:rFonts w:cs="Times New Roman"/>
                <w:b/>
                <w:sz w:val="20"/>
                <w:lang w:val="pl-PL"/>
              </w:rPr>
            </w:pPr>
            <w:r>
              <w:rPr>
                <w:rFonts w:cs="Times New Roman"/>
                <w:b/>
                <w:bCs/>
                <w:sz w:val="20"/>
                <w:lang w:val="pl"/>
              </w:rPr>
              <w:t>Wersja zatwierdzona przez jednostkę notyfikowaną?</w:t>
            </w:r>
          </w:p>
        </w:tc>
      </w:tr>
      <w:tr w:rsidR="00042B91" w:rsidRPr="00451CE9" w14:paraId="44CA5FF0" w14:textId="77777777" w:rsidTr="00F318BB">
        <w:tc>
          <w:tcPr>
            <w:tcW w:w="575" w:type="pct"/>
          </w:tcPr>
          <w:p w14:paraId="342DCF0A" w14:textId="26EB807A" w:rsidR="00042B91" w:rsidRPr="00451CE9" w:rsidRDefault="00FC79AC" w:rsidP="00042B91">
            <w:pPr>
              <w:spacing w:after="0" w:afterAutospacing="0"/>
              <w:rPr>
                <w:rFonts w:cs="Times New Roman"/>
                <w:sz w:val="20"/>
              </w:rPr>
            </w:pPr>
            <w:r>
              <w:rPr>
                <w:rFonts w:cs="Times New Roman"/>
                <w:sz w:val="20"/>
                <w:lang w:val="pl"/>
              </w:rPr>
              <w:t>A</w:t>
            </w:r>
          </w:p>
        </w:tc>
        <w:tc>
          <w:tcPr>
            <w:tcW w:w="1105" w:type="pct"/>
          </w:tcPr>
          <w:p w14:paraId="69B40E2C" w14:textId="58135562" w:rsidR="00042B91" w:rsidRDefault="00042B91" w:rsidP="00042B91">
            <w:pPr>
              <w:spacing w:after="0" w:afterAutospacing="0"/>
              <w:rPr>
                <w:rFonts w:cs="Times New Roman"/>
                <w:iCs/>
                <w:sz w:val="20"/>
              </w:rPr>
            </w:pPr>
          </w:p>
          <w:p w14:paraId="5C6C8BB9" w14:textId="27D90015" w:rsidR="00093E01" w:rsidRPr="00451CE9" w:rsidRDefault="00093E01" w:rsidP="00042B91">
            <w:pPr>
              <w:spacing w:after="0" w:afterAutospacing="0"/>
              <w:rPr>
                <w:rFonts w:cs="Times New Roman"/>
                <w:iCs/>
                <w:sz w:val="20"/>
              </w:rPr>
            </w:pPr>
            <w:r>
              <w:rPr>
                <w:rFonts w:cs="Times New Roman"/>
                <w:sz w:val="20"/>
                <w:lang w:val="pl"/>
              </w:rPr>
              <w:t>22 lipca 2021 r.</w:t>
            </w:r>
          </w:p>
        </w:tc>
        <w:tc>
          <w:tcPr>
            <w:tcW w:w="1927" w:type="pct"/>
          </w:tcPr>
          <w:p w14:paraId="4B3910EC" w14:textId="07F4B14F" w:rsidR="00042B91" w:rsidRPr="00487FC6" w:rsidRDefault="009C39DA" w:rsidP="00042B91">
            <w:pPr>
              <w:spacing w:after="0" w:afterAutospacing="0"/>
              <w:rPr>
                <w:rFonts w:cs="Times New Roman"/>
                <w:sz w:val="20"/>
                <w:lang w:val="pl-PL"/>
              </w:rPr>
            </w:pPr>
            <w:r>
              <w:rPr>
                <w:rFonts w:cs="Times New Roman"/>
                <w:sz w:val="20"/>
                <w:lang w:val="pl"/>
              </w:rPr>
              <w:t>Pierwsze wydanie wewnętrzne – niezweryfikowane przez BSI</w:t>
            </w:r>
          </w:p>
        </w:tc>
        <w:tc>
          <w:tcPr>
            <w:tcW w:w="1393" w:type="pct"/>
          </w:tcPr>
          <w:p w14:paraId="674B09F8" w14:textId="01C0EA57" w:rsidR="00042B91" w:rsidRPr="00451CE9" w:rsidRDefault="00487FC6" w:rsidP="00042B91">
            <w:pPr>
              <w:spacing w:after="0" w:afterAutospacing="0"/>
              <w:rPr>
                <w:rFonts w:cs="Times New Roman"/>
                <w:sz w:val="20"/>
              </w:rPr>
            </w:pPr>
            <w:sdt>
              <w:sdtPr>
                <w:rPr>
                  <w:rFonts w:ascii="MS Gothic" w:eastAsia="MS Gothic" w:hAnsi="MS Gothic" w:cs="Times New Roman"/>
                </w:rPr>
                <w:id w:val="-2083972194"/>
                <w14:checkbox>
                  <w14:checked w14:val="1"/>
                  <w14:checkedState w14:val="2612" w14:font="MS Gothic"/>
                  <w14:uncheckedState w14:val="2610" w14:font="MS Gothic"/>
                </w14:checkbox>
              </w:sdtPr>
              <w:sdtEndPr/>
              <w:sdtContent>
                <w:r w:rsidR="008F061F">
                  <w:rPr>
                    <w:rFonts w:ascii="MS Gothic" w:eastAsia="MS Gothic" w:hAnsi="MS Gothic" w:cs="Segoe UI Symbol"/>
                    <w:lang w:val="pl"/>
                  </w:rPr>
                  <w:t>☒</w:t>
                </w:r>
              </w:sdtContent>
            </w:sdt>
            <w:r w:rsidR="008F061F">
              <w:rPr>
                <w:rFonts w:eastAsia="MS Gothic"/>
                <w:sz w:val="20"/>
                <w:lang w:val="pl"/>
              </w:rPr>
              <w:t xml:space="preserve"> Tylko do użytku wewnętrznego</w:t>
            </w:r>
          </w:p>
        </w:tc>
      </w:tr>
      <w:tr w:rsidR="00FC79AC" w:rsidRPr="00487FC6" w14:paraId="2AA5182E" w14:textId="77777777" w:rsidTr="00F318BB">
        <w:tc>
          <w:tcPr>
            <w:tcW w:w="575" w:type="pct"/>
          </w:tcPr>
          <w:p w14:paraId="65E82C38" w14:textId="49F83FE6" w:rsidR="00FC79AC" w:rsidRPr="00451CE9" w:rsidRDefault="00FC79AC" w:rsidP="00042B91">
            <w:pPr>
              <w:spacing w:after="0" w:afterAutospacing="0"/>
              <w:rPr>
                <w:rFonts w:cs="Times New Roman"/>
                <w:sz w:val="20"/>
              </w:rPr>
            </w:pPr>
            <w:r>
              <w:rPr>
                <w:rFonts w:cs="Times New Roman"/>
                <w:sz w:val="20"/>
                <w:lang w:val="pl"/>
              </w:rPr>
              <w:t xml:space="preserve">B </w:t>
            </w:r>
          </w:p>
        </w:tc>
        <w:tc>
          <w:tcPr>
            <w:tcW w:w="1105" w:type="pct"/>
          </w:tcPr>
          <w:p w14:paraId="08D0E232" w14:textId="2573A0D0" w:rsidR="00FC2383" w:rsidRPr="00487FC6" w:rsidRDefault="00FC2383" w:rsidP="00042B91">
            <w:pPr>
              <w:spacing w:after="0" w:afterAutospacing="0"/>
              <w:rPr>
                <w:rFonts w:cs="Times New Roman"/>
                <w:iCs/>
                <w:sz w:val="20"/>
                <w:lang w:val="pl-PL"/>
              </w:rPr>
            </w:pPr>
          </w:p>
          <w:p w14:paraId="3597C730" w14:textId="3BC46F0A" w:rsidR="00FC2383" w:rsidRPr="00487FC6" w:rsidRDefault="00FC2383" w:rsidP="00042B91">
            <w:pPr>
              <w:spacing w:after="0" w:afterAutospacing="0"/>
              <w:rPr>
                <w:rFonts w:cs="Times New Roman"/>
                <w:iCs/>
                <w:sz w:val="20"/>
                <w:lang w:val="pl-PL"/>
              </w:rPr>
            </w:pPr>
            <w:r>
              <w:rPr>
                <w:rFonts w:cs="Times New Roman"/>
                <w:sz w:val="20"/>
                <w:lang w:val="pl"/>
              </w:rPr>
              <w:t>9 września 2024 r.</w:t>
            </w:r>
          </w:p>
          <w:p w14:paraId="35A7DE59" w14:textId="62C29D5F" w:rsidR="00FC2383" w:rsidRPr="00487FC6" w:rsidRDefault="00FC2383" w:rsidP="00042B91">
            <w:pPr>
              <w:spacing w:after="0" w:afterAutospacing="0"/>
              <w:rPr>
                <w:rFonts w:cs="Times New Roman"/>
                <w:iCs/>
                <w:sz w:val="20"/>
                <w:lang w:val="pl-PL"/>
              </w:rPr>
            </w:pPr>
            <w:r>
              <w:rPr>
                <w:rFonts w:cs="Times New Roman"/>
                <w:sz w:val="20"/>
                <w:lang w:val="pl"/>
              </w:rPr>
              <w:t>12 września 2024 r.</w:t>
            </w:r>
          </w:p>
          <w:p w14:paraId="16F546A0" w14:textId="60A6329B" w:rsidR="00E42DD4" w:rsidRPr="00487FC6" w:rsidRDefault="00E42DD4" w:rsidP="00042B91">
            <w:pPr>
              <w:spacing w:after="0" w:afterAutospacing="0"/>
              <w:rPr>
                <w:rFonts w:cs="Times New Roman"/>
                <w:iCs/>
                <w:sz w:val="20"/>
                <w:lang w:val="pl-PL"/>
              </w:rPr>
            </w:pPr>
            <w:r>
              <w:rPr>
                <w:rFonts w:cs="Times New Roman"/>
                <w:sz w:val="20"/>
                <w:lang w:val="pl"/>
              </w:rPr>
              <w:t>22 października 2024 r.</w:t>
            </w:r>
          </w:p>
        </w:tc>
        <w:tc>
          <w:tcPr>
            <w:tcW w:w="1927" w:type="pct"/>
          </w:tcPr>
          <w:p w14:paraId="334E2A94" w14:textId="77777777" w:rsidR="00FC79AC" w:rsidRPr="00487FC6" w:rsidRDefault="005E71F3" w:rsidP="00042B91">
            <w:pPr>
              <w:spacing w:after="0" w:afterAutospacing="0"/>
              <w:rPr>
                <w:rFonts w:cs="Times New Roman"/>
                <w:sz w:val="20"/>
                <w:lang w:val="pl-PL"/>
              </w:rPr>
            </w:pPr>
            <w:r>
              <w:rPr>
                <w:rFonts w:cs="Times New Roman"/>
                <w:sz w:val="20"/>
                <w:lang w:val="pl"/>
              </w:rPr>
              <w:t>Wstępne przesłanie do oceny przez BSI</w:t>
            </w:r>
          </w:p>
          <w:p w14:paraId="7664769E" w14:textId="77777777" w:rsidR="002C60C8" w:rsidRPr="00487FC6" w:rsidRDefault="002C60C8" w:rsidP="00042B91">
            <w:pPr>
              <w:spacing w:after="0" w:afterAutospacing="0"/>
              <w:rPr>
                <w:rFonts w:cs="Times New Roman"/>
                <w:sz w:val="20"/>
                <w:lang w:val="pl-PL"/>
              </w:rPr>
            </w:pPr>
            <w:r>
              <w:rPr>
                <w:rFonts w:cs="Times New Roman"/>
                <w:sz w:val="20"/>
                <w:lang w:val="pl"/>
              </w:rPr>
              <w:t>Dodano sekcję dla pacjentów</w:t>
            </w:r>
          </w:p>
          <w:p w14:paraId="5AA31947" w14:textId="2F5E08B9" w:rsidR="00DC742C" w:rsidRPr="00487FC6" w:rsidRDefault="00EA229E" w:rsidP="00042B91">
            <w:pPr>
              <w:spacing w:after="0" w:afterAutospacing="0"/>
              <w:rPr>
                <w:rFonts w:cs="Times New Roman"/>
                <w:sz w:val="20"/>
                <w:lang w:val="pl-PL"/>
              </w:rPr>
            </w:pPr>
            <w:r>
              <w:rPr>
                <w:rFonts w:cs="Times New Roman"/>
                <w:sz w:val="20"/>
                <w:lang w:val="pl"/>
              </w:rPr>
              <w:t xml:space="preserve">Dodano sekcję dla pacjentów 9.5 </w:t>
            </w:r>
          </w:p>
        </w:tc>
        <w:tc>
          <w:tcPr>
            <w:tcW w:w="1393" w:type="pct"/>
          </w:tcPr>
          <w:p w14:paraId="7BC00CE1" w14:textId="5FED05B5" w:rsidR="005E71F3" w:rsidRPr="00487FC6" w:rsidRDefault="00487FC6" w:rsidP="005E71F3">
            <w:pPr>
              <w:spacing w:after="0" w:afterAutospacing="0"/>
              <w:rPr>
                <w:rFonts w:cs="Times New Roman"/>
                <w:sz w:val="20"/>
                <w:lang w:val="pl-PL"/>
              </w:rPr>
            </w:pPr>
            <w:sdt>
              <w:sdtPr>
                <w:rPr>
                  <w:rFonts w:ascii="MS Gothic" w:eastAsia="MS Gothic" w:hAnsi="MS Gothic" w:cs="Times New Roman"/>
                </w:rPr>
                <w:id w:val="-1642572381"/>
                <w14:checkbox>
                  <w14:checked w14:val="1"/>
                  <w14:checkedState w14:val="2612" w14:font="MS Gothic"/>
                  <w14:uncheckedState w14:val="2610" w14:font="MS Gothic"/>
                </w14:checkbox>
              </w:sdtPr>
              <w:sdtEndPr/>
              <w:sdtContent>
                <w:r w:rsidR="008F061F">
                  <w:rPr>
                    <w:rFonts w:ascii="MS Gothic" w:eastAsia="MS Gothic" w:hAnsi="MS Gothic" w:cs="Times New Roman"/>
                    <w:lang w:val="pl"/>
                  </w:rPr>
                  <w:t>☒</w:t>
                </w:r>
              </w:sdtContent>
            </w:sdt>
            <w:r w:rsidR="008F061F">
              <w:rPr>
                <w:rFonts w:eastAsia="MS Gothic" w:cs="Times New Roman"/>
                <w:sz w:val="20"/>
                <w:lang w:val="pl"/>
              </w:rPr>
              <w:t xml:space="preserve"> Tak </w:t>
            </w:r>
          </w:p>
          <w:p w14:paraId="3E0D98A0" w14:textId="44B6430A" w:rsidR="00FC79AC" w:rsidRPr="00487FC6" w:rsidRDefault="00666FDF" w:rsidP="005E71F3">
            <w:pPr>
              <w:spacing w:after="0" w:afterAutospacing="0"/>
              <w:rPr>
                <w:rFonts w:cs="Times New Roman"/>
                <w:lang w:val="pl-PL"/>
              </w:rPr>
            </w:pPr>
            <w:r>
              <w:rPr>
                <w:sz w:val="20"/>
                <w:lang w:val="pl"/>
              </w:rPr>
              <w:t>Ten SSCP został zweryfikowany</w:t>
            </w:r>
            <w:r>
              <w:rPr>
                <w:lang w:val="pl"/>
              </w:rPr>
              <w:t xml:space="preserve"> </w:t>
            </w:r>
            <w:r>
              <w:rPr>
                <w:sz w:val="20"/>
                <w:lang w:val="pl"/>
              </w:rPr>
              <w:t>w języku angielskim przez Jednostkę Notyfikowaną, zgodnie z zaleceniami MDCG 2019-9</w:t>
            </w:r>
          </w:p>
        </w:tc>
      </w:tr>
    </w:tbl>
    <w:p w14:paraId="238794AD" w14:textId="4852BE27" w:rsidR="00FB14AD" w:rsidRPr="00487FC6" w:rsidRDefault="00FB14AD" w:rsidP="00042B91">
      <w:pPr>
        <w:spacing w:after="0" w:afterAutospacing="0" w:line="240" w:lineRule="auto"/>
        <w:rPr>
          <w:rFonts w:cs="Times New Roman"/>
          <w:lang w:val="pl-PL"/>
        </w:rPr>
      </w:pPr>
    </w:p>
    <w:p w14:paraId="2955CB44" w14:textId="56C8F90B" w:rsidR="00042B91" w:rsidRPr="00487FC6" w:rsidRDefault="00042B91" w:rsidP="00042B91">
      <w:pPr>
        <w:spacing w:after="0" w:afterAutospacing="0" w:line="240" w:lineRule="auto"/>
        <w:rPr>
          <w:rFonts w:cs="Times New Roman"/>
          <w:lang w:val="pl-PL"/>
        </w:rPr>
      </w:pPr>
    </w:p>
    <w:p w14:paraId="72B25A10" w14:textId="77777777" w:rsidR="00A104F2" w:rsidRPr="00487FC6" w:rsidRDefault="00A104F2" w:rsidP="00A104F2">
      <w:pPr>
        <w:rPr>
          <w:rFonts w:cs="Times New Roman"/>
          <w:lang w:val="pl-PL"/>
        </w:rPr>
      </w:pPr>
    </w:p>
    <w:p w14:paraId="75FAD778" w14:textId="33291200" w:rsidR="00A104F2" w:rsidRPr="00487FC6" w:rsidRDefault="00A104F2" w:rsidP="00A104F2">
      <w:pPr>
        <w:tabs>
          <w:tab w:val="left" w:pos="3633"/>
        </w:tabs>
        <w:rPr>
          <w:rFonts w:cs="Times New Roman"/>
          <w:lang w:val="pl-PL"/>
        </w:rPr>
      </w:pPr>
      <w:r>
        <w:rPr>
          <w:lang w:val="pl"/>
        </w:rPr>
        <w:tab/>
      </w:r>
    </w:p>
    <w:sectPr w:rsidR="00A104F2" w:rsidRPr="00487FC6" w:rsidSect="00A95910">
      <w:headerReference w:type="default" r:id="rId31"/>
      <w:footerReference w:type="default" r:id="rId32"/>
      <w:pgSz w:w="12240" w:h="15840"/>
      <w:pgMar w:top="1800" w:right="720" w:bottom="1440" w:left="108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B3822" w14:textId="77777777" w:rsidR="00007AD6" w:rsidRDefault="00007AD6" w:rsidP="009855C3">
      <w:r>
        <w:separator/>
      </w:r>
    </w:p>
  </w:endnote>
  <w:endnote w:type="continuationSeparator" w:id="0">
    <w:p w14:paraId="0F930EC5" w14:textId="77777777" w:rsidR="00007AD6" w:rsidRDefault="00007AD6" w:rsidP="009855C3">
      <w:r>
        <w:continuationSeparator/>
      </w:r>
    </w:p>
  </w:endnote>
  <w:endnote w:type="continuationNotice" w:id="1">
    <w:p w14:paraId="79D29FBF" w14:textId="77777777" w:rsidR="00007AD6" w:rsidRDefault="00007A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800000EB" w:usb1="380160EA" w:usb2="144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G Times 12pt">
    <w:altName w:val="Times New Roman"/>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wiss 721">
    <w:altName w:val="Calibri"/>
    <w:charset w:val="00"/>
    <w:family w:val="auto"/>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57 Condensed">
    <w:altName w:val="Calibri"/>
    <w:panose1 w:val="00000000000000000000"/>
    <w:charset w:val="00"/>
    <w:family w:val="swiss"/>
    <w:notTrueType/>
    <w:pitch w:val="default"/>
    <w:sig w:usb0="00000003" w:usb1="00000000" w:usb2="00000000" w:usb3="00000000" w:csb0="00000001" w:csb1="00000000"/>
  </w:font>
  <w:font w:name="IFMKF N+ Helvetica Neue">
    <w:charset w:val="00"/>
    <w:family w:val="roman"/>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ymbols">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39D42" w14:textId="20B3ADCE" w:rsidR="00BE3D15" w:rsidRPr="00487FC6" w:rsidRDefault="003036AD" w:rsidP="009855C3">
    <w:pPr>
      <w:pStyle w:val="Footer"/>
      <w:rPr>
        <w:szCs w:val="24"/>
        <w:lang w:val="pl-PL"/>
      </w:rPr>
    </w:pPr>
    <w:r>
      <w:rPr>
        <w:rFonts w:ascii="Arial" w:hAnsi="Arial"/>
        <w:b/>
        <w:bCs/>
        <w:sz w:val="18"/>
        <w:szCs w:val="18"/>
        <w:lang w:val="pl"/>
      </w:rPr>
      <w:t xml:space="preserve">CAQ-QA-025-F1 </w:t>
    </w:r>
    <w:r>
      <w:rPr>
        <w:rFonts w:ascii="Arial" w:hAnsi="Arial"/>
        <w:b/>
        <w:bCs/>
        <w:sz w:val="18"/>
        <w:szCs w:val="18"/>
        <w:lang w:val="pl"/>
      </w:rPr>
      <w:t>Rev E: Podsumowanie bezpieczeństwa i skuteczności klinicznej (SSCP)</w:t>
    </w:r>
    <w:r>
      <w:rPr>
        <w:lang w:val="pl"/>
      </w:rPr>
      <w:t xml:space="preserve"> </w:t>
    </w:r>
    <w:r>
      <w:rPr>
        <w:lang w:val="pl"/>
      </w:rPr>
      <w:tab/>
      <w:t xml:space="preserve">Strona </w:t>
    </w:r>
    <w:r>
      <w:rPr>
        <w:lang w:val="pl"/>
      </w:rPr>
      <w:fldChar w:fldCharType="begin"/>
    </w:r>
    <w:r>
      <w:rPr>
        <w:lang w:val="pl"/>
      </w:rPr>
      <w:instrText xml:space="preserve"> PAGE  \* Arabic </w:instrText>
    </w:r>
    <w:r>
      <w:rPr>
        <w:lang w:val="pl"/>
      </w:rPr>
      <w:fldChar w:fldCharType="separate"/>
    </w:r>
    <w:r>
      <w:rPr>
        <w:lang w:val="pl"/>
      </w:rPr>
      <w:t>0</w:t>
    </w:r>
    <w:r>
      <w:rPr>
        <w:lang w:val="pl"/>
      </w:rPr>
      <w:fldChar w:fldCharType="end"/>
    </w:r>
    <w:r>
      <w:rPr>
        <w:lang w:val="pl"/>
      </w:rPr>
      <w:t xml:space="preserve"> z </w:t>
    </w:r>
    <w:r>
      <w:fldChar w:fldCharType="begin"/>
    </w:r>
    <w:r w:rsidRPr="00487FC6">
      <w:rPr>
        <w:lang w:val="pl-PL"/>
      </w:rPr>
      <w:instrText xml:space="preserve"> NUMPAGES  </w:instrText>
    </w:r>
    <w:r>
      <w:fldChar w:fldCharType="separate"/>
    </w:r>
    <w:r>
      <w:rPr>
        <w:lang w:val="pl"/>
      </w:rPr>
      <w:t>12</w:t>
    </w:r>
    <w:r>
      <w:rPr>
        <w:lang w:val="pl"/>
      </w:rPr>
      <w:fldChar w:fldCharType="end"/>
    </w:r>
    <w:r>
      <w:rPr>
        <w:lang w:val="pl"/>
      </w:rPr>
      <w:t xml:space="preserve">  </w:t>
    </w:r>
    <w:r>
      <w:rPr>
        <w:lang w:val="pl"/>
      </w:rPr>
      <w:tab/>
    </w:r>
    <w:r>
      <w:rPr>
        <w:lang w:val="p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78D74" w14:textId="77777777" w:rsidR="00007AD6" w:rsidRDefault="00007AD6" w:rsidP="009855C3">
      <w:r>
        <w:separator/>
      </w:r>
    </w:p>
  </w:footnote>
  <w:footnote w:type="continuationSeparator" w:id="0">
    <w:p w14:paraId="59978B9D" w14:textId="77777777" w:rsidR="00007AD6" w:rsidRDefault="00007AD6" w:rsidP="009855C3">
      <w:r>
        <w:continuationSeparator/>
      </w:r>
    </w:p>
  </w:footnote>
  <w:footnote w:type="continuationNotice" w:id="1">
    <w:p w14:paraId="4C1827DB" w14:textId="77777777" w:rsidR="00007AD6" w:rsidRDefault="00007AD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0"/>
      <w:gridCol w:w="7350"/>
    </w:tblGrid>
    <w:tr w:rsidR="00B62140" w:rsidRPr="00487FC6" w14:paraId="7E46E4C7" w14:textId="77777777" w:rsidTr="00B62140">
      <w:tc>
        <w:tcPr>
          <w:tcW w:w="3080" w:type="dxa"/>
        </w:tcPr>
        <w:p w14:paraId="184F2588" w14:textId="6EABB2E0" w:rsidR="00B62140" w:rsidRDefault="00B62140" w:rsidP="00B62140">
          <w:pPr>
            <w:pStyle w:val="Header"/>
            <w:jc w:val="left"/>
          </w:pPr>
          <w:r>
            <w:rPr>
              <w:noProof/>
              <w:lang w:val="pl"/>
            </w:rPr>
            <w:drawing>
              <wp:inline distT="0" distB="0" distL="0" distR="0" wp14:anchorId="4BFA3582" wp14:editId="165F9D90">
                <wp:extent cx="1016000" cy="63500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16000" cy="635000"/>
                        </a:xfrm>
                        <a:prstGeom prst="rect">
                          <a:avLst/>
                        </a:prstGeom>
                      </pic:spPr>
                    </pic:pic>
                  </a:graphicData>
                </a:graphic>
              </wp:inline>
            </w:drawing>
          </w:r>
        </w:p>
      </w:tc>
      <w:tc>
        <w:tcPr>
          <w:tcW w:w="7350" w:type="dxa"/>
        </w:tcPr>
        <w:p w14:paraId="6E8300D8" w14:textId="7A70FCBF" w:rsidR="005450DC" w:rsidRPr="00487FC6" w:rsidRDefault="005450DC" w:rsidP="005450DC">
          <w:pPr>
            <w:spacing w:after="0" w:afterAutospacing="0"/>
            <w:rPr>
              <w:rFonts w:ascii="Arial" w:hAnsi="Arial" w:cs="Arial"/>
              <w:b/>
              <w:bCs/>
              <w:sz w:val="28"/>
              <w:szCs w:val="28"/>
              <w:lang w:val="pl-PL"/>
            </w:rPr>
          </w:pPr>
          <w:r>
            <w:rPr>
              <w:rFonts w:ascii="Arial" w:hAnsi="Arial" w:cs="Arial"/>
              <w:b/>
              <w:bCs/>
              <w:sz w:val="28"/>
              <w:szCs w:val="28"/>
              <w:lang w:val="pl"/>
            </w:rPr>
            <w:t>Podsumowanie dotyczące bezpieczeństwa i skuteczności klinicznej (SSCP)</w:t>
          </w:r>
        </w:p>
        <w:p w14:paraId="32C45BE6" w14:textId="40AE82EA" w:rsidR="005450DC" w:rsidRPr="00487FC6" w:rsidRDefault="001E25B0" w:rsidP="005450DC">
          <w:pPr>
            <w:spacing w:after="0" w:afterAutospacing="0"/>
            <w:rPr>
              <w:rFonts w:ascii="Arial" w:hAnsi="Arial" w:cs="Arial"/>
              <w:sz w:val="18"/>
              <w:szCs w:val="18"/>
              <w:lang w:val="pl-PL"/>
            </w:rPr>
          </w:pPr>
          <w:r>
            <w:rPr>
              <w:rFonts w:ascii="Arial" w:hAnsi="Arial" w:cs="Arial"/>
              <w:b/>
              <w:bCs/>
              <w:sz w:val="18"/>
              <w:szCs w:val="18"/>
              <w:lang w:val="pl"/>
            </w:rPr>
            <w:t>SSCP-0002:</w:t>
          </w:r>
          <w:r>
            <w:rPr>
              <w:rFonts w:ascii="Arial" w:hAnsi="Arial" w:cs="Arial"/>
              <w:sz w:val="18"/>
              <w:szCs w:val="18"/>
              <w:lang w:val="pl"/>
            </w:rPr>
            <w:t xml:space="preserve"> Systemy cewników drenażowych Skater</w:t>
          </w:r>
        </w:p>
        <w:p w14:paraId="32066318" w14:textId="1F36AFF3" w:rsidR="005450DC" w:rsidRPr="00487FC6" w:rsidRDefault="005450DC" w:rsidP="005450DC">
          <w:pPr>
            <w:spacing w:after="0" w:afterAutospacing="0"/>
            <w:rPr>
              <w:rFonts w:ascii="Arial" w:hAnsi="Arial" w:cs="Arial"/>
              <w:sz w:val="18"/>
              <w:szCs w:val="18"/>
              <w:lang w:val="pl-PL"/>
            </w:rPr>
          </w:pPr>
          <w:r>
            <w:rPr>
              <w:rFonts w:ascii="Arial" w:hAnsi="Arial" w:cs="Arial"/>
              <w:sz w:val="18"/>
              <w:szCs w:val="18"/>
              <w:lang w:val="pl"/>
            </w:rPr>
            <w:t xml:space="preserve">Wersja: B </w:t>
          </w:r>
        </w:p>
        <w:p w14:paraId="2F5F8390" w14:textId="0ABFBBD1" w:rsidR="005450DC" w:rsidRPr="00487FC6" w:rsidRDefault="005450DC" w:rsidP="005450DC">
          <w:pPr>
            <w:pStyle w:val="Header"/>
            <w:jc w:val="left"/>
            <w:rPr>
              <w:rFonts w:ascii="Arial" w:hAnsi="Arial" w:cs="Arial"/>
              <w:sz w:val="18"/>
              <w:lang w:val="pl-PL"/>
            </w:rPr>
          </w:pPr>
          <w:r>
            <w:rPr>
              <w:rFonts w:ascii="Calibri" w:eastAsiaTheme="minorHAnsi" w:hAnsi="Calibri" w:cs="Calibri"/>
              <w:sz w:val="18"/>
              <w:szCs w:val="18"/>
              <w:lang w:val="pl"/>
            </w:rPr>
            <w:t>Siedziba firmy Argon: Wszystkie lokalizacje</w:t>
          </w:r>
        </w:p>
      </w:tc>
    </w:tr>
  </w:tbl>
  <w:p w14:paraId="0BD58B4F" w14:textId="77777777" w:rsidR="00B62140" w:rsidRPr="00487FC6" w:rsidRDefault="00B62140" w:rsidP="00B62140">
    <w:pPr>
      <w:pStyle w:val="Header"/>
      <w:jc w:val="left"/>
      <w:rPr>
        <w:lang w:val="pl-P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241E"/>
    <w:multiLevelType w:val="hybridMultilevel"/>
    <w:tmpl w:val="8904F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96686"/>
    <w:multiLevelType w:val="hybridMultilevel"/>
    <w:tmpl w:val="DA0C7D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87009B"/>
    <w:multiLevelType w:val="hybridMultilevel"/>
    <w:tmpl w:val="B8FC2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2E2B23"/>
    <w:multiLevelType w:val="hybridMultilevel"/>
    <w:tmpl w:val="12328090"/>
    <w:lvl w:ilvl="0" w:tplc="D9FAFDE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2004E7"/>
    <w:multiLevelType w:val="multilevel"/>
    <w:tmpl w:val="7A36E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891EDA"/>
    <w:multiLevelType w:val="multilevel"/>
    <w:tmpl w:val="B7A6E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CB0C7A"/>
    <w:multiLevelType w:val="multilevel"/>
    <w:tmpl w:val="8D7C4C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0331FE4"/>
    <w:multiLevelType w:val="hybridMultilevel"/>
    <w:tmpl w:val="90B27886"/>
    <w:lvl w:ilvl="0" w:tplc="357AD084">
      <w:start w:val="20"/>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4390CD0"/>
    <w:multiLevelType w:val="hybridMultilevel"/>
    <w:tmpl w:val="67CED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A20438"/>
    <w:multiLevelType w:val="multilevel"/>
    <w:tmpl w:val="FA367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4640C5"/>
    <w:multiLevelType w:val="hybridMultilevel"/>
    <w:tmpl w:val="9AD0A0BE"/>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1" w15:restartNumberingAfterBreak="0">
    <w:nsid w:val="19E647D7"/>
    <w:multiLevelType w:val="hybridMultilevel"/>
    <w:tmpl w:val="7CA2E9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FB800E1"/>
    <w:multiLevelType w:val="hybridMultilevel"/>
    <w:tmpl w:val="592454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06B7251"/>
    <w:multiLevelType w:val="multilevel"/>
    <w:tmpl w:val="B6242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0457E4"/>
    <w:multiLevelType w:val="multilevel"/>
    <w:tmpl w:val="40461F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2F026A"/>
    <w:multiLevelType w:val="hybridMultilevel"/>
    <w:tmpl w:val="89389F7C"/>
    <w:lvl w:ilvl="0" w:tplc="D9FAFDE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244F20"/>
    <w:multiLevelType w:val="multilevel"/>
    <w:tmpl w:val="750248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DF11DB"/>
    <w:multiLevelType w:val="hybridMultilevel"/>
    <w:tmpl w:val="7AFEF272"/>
    <w:lvl w:ilvl="0" w:tplc="D9FAFDE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803E81"/>
    <w:multiLevelType w:val="hybridMultilevel"/>
    <w:tmpl w:val="95A68834"/>
    <w:lvl w:ilvl="0" w:tplc="CA4A200E">
      <w:start w:val="1"/>
      <w:numFmt w:val="bullet"/>
      <w:pStyle w:val="LB1ListBulletI1"/>
      <w:lvlText w:val=""/>
      <w:lvlJc w:val="left"/>
      <w:pPr>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E396BAC"/>
    <w:multiLevelType w:val="multilevel"/>
    <w:tmpl w:val="EE721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D41A2B"/>
    <w:multiLevelType w:val="multilevel"/>
    <w:tmpl w:val="44864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44F07B0"/>
    <w:multiLevelType w:val="hybridMultilevel"/>
    <w:tmpl w:val="58B4586A"/>
    <w:lvl w:ilvl="0" w:tplc="D9FAFDE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192EEB"/>
    <w:multiLevelType w:val="hybridMultilevel"/>
    <w:tmpl w:val="640A3F70"/>
    <w:lvl w:ilvl="0" w:tplc="357AD084">
      <w:start w:val="2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60064E"/>
    <w:multiLevelType w:val="hybridMultilevel"/>
    <w:tmpl w:val="30B054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AEC1CC7"/>
    <w:multiLevelType w:val="multilevel"/>
    <w:tmpl w:val="B8181ECA"/>
    <w:lvl w:ilvl="0">
      <w:start w:val="1"/>
      <w:numFmt w:val="decimal"/>
      <w:lvlText w:val="%1."/>
      <w:lvlJc w:val="left"/>
      <w:pPr>
        <w:ind w:left="360" w:hanging="360"/>
      </w:pPr>
      <w:rPr>
        <w:b/>
        <w:bCs w:val="0"/>
      </w:rPr>
    </w:lvl>
    <w:lvl w:ilvl="1">
      <w:start w:val="1"/>
      <w:numFmt w:val="decimal"/>
      <w:pStyle w:val="Heading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EF33BF6"/>
    <w:multiLevelType w:val="hybridMultilevel"/>
    <w:tmpl w:val="27A8BC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F78313C"/>
    <w:multiLevelType w:val="hybridMultilevel"/>
    <w:tmpl w:val="45D69A96"/>
    <w:lvl w:ilvl="0" w:tplc="04090001">
      <w:start w:val="1"/>
      <w:numFmt w:val="bullet"/>
      <w:lvlText w:val=""/>
      <w:lvlJc w:val="left"/>
      <w:pPr>
        <w:ind w:left="720" w:hanging="360"/>
      </w:pPr>
      <w:rPr>
        <w:rFonts w:ascii="Symbol" w:hAnsi="Symbol" w:hint="default"/>
      </w:rPr>
    </w:lvl>
    <w:lvl w:ilvl="1" w:tplc="D9FAFDEA">
      <w:numFmt w:val="bullet"/>
      <w:lvlText w:val="•"/>
      <w:lvlJc w:val="left"/>
      <w:pPr>
        <w:ind w:left="1800" w:hanging="72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000ACE"/>
    <w:multiLevelType w:val="hybridMultilevel"/>
    <w:tmpl w:val="D2E06842"/>
    <w:lvl w:ilvl="0" w:tplc="28D86E4C">
      <w:start w:val="1"/>
      <w:numFmt w:val="bullet"/>
      <w:pStyle w:val="CkBox1"/>
      <w:lvlText w:val=""/>
      <w:lvlJc w:val="left"/>
      <w:pPr>
        <w:tabs>
          <w:tab w:val="num" w:pos="1440"/>
        </w:tabs>
        <w:ind w:left="1440" w:hanging="360"/>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8" w15:restartNumberingAfterBreak="0">
    <w:nsid w:val="4D086F35"/>
    <w:multiLevelType w:val="multilevel"/>
    <w:tmpl w:val="07C42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0EC23DB"/>
    <w:multiLevelType w:val="hybridMultilevel"/>
    <w:tmpl w:val="DAD4A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894057"/>
    <w:multiLevelType w:val="hybridMultilevel"/>
    <w:tmpl w:val="14FA3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C92535"/>
    <w:multiLevelType w:val="hybridMultilevel"/>
    <w:tmpl w:val="EA3CA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643C02"/>
    <w:multiLevelType w:val="multilevel"/>
    <w:tmpl w:val="75F0F646"/>
    <w:lvl w:ilvl="0">
      <w:start w:val="1"/>
      <w:numFmt w:val="decimal"/>
      <w:pStyle w:val="Heading5"/>
      <w:lvlText w:val="%1"/>
      <w:lvlJc w:val="left"/>
      <w:pPr>
        <w:tabs>
          <w:tab w:val="num" w:pos="720"/>
        </w:tabs>
        <w:ind w:left="720" w:hanging="720"/>
      </w:pPr>
      <w:rPr>
        <w:rFonts w:hint="default"/>
        <w:u w:val="none"/>
      </w:rPr>
    </w:lvl>
    <w:lvl w:ilvl="1">
      <w:start w:val="1"/>
      <w:numFmt w:val="decimal"/>
      <w:pStyle w:val="Heading2"/>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33" w15:restartNumberingAfterBreak="0">
    <w:nsid w:val="5E80121D"/>
    <w:multiLevelType w:val="multilevel"/>
    <w:tmpl w:val="0778E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1D036C8"/>
    <w:multiLevelType w:val="hybridMultilevel"/>
    <w:tmpl w:val="CD2C97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2866B7F"/>
    <w:multiLevelType w:val="hybridMultilevel"/>
    <w:tmpl w:val="955A2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D67728"/>
    <w:multiLevelType w:val="hybridMultilevel"/>
    <w:tmpl w:val="85D488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AC22F46"/>
    <w:multiLevelType w:val="multilevel"/>
    <w:tmpl w:val="7E503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C481AA1"/>
    <w:multiLevelType w:val="hybridMultilevel"/>
    <w:tmpl w:val="71E60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0176312">
    <w:abstractNumId w:val="32"/>
  </w:num>
  <w:num w:numId="2" w16cid:durableId="1360936298">
    <w:abstractNumId w:val="24"/>
  </w:num>
  <w:num w:numId="3" w16cid:durableId="1540363296">
    <w:abstractNumId w:val="26"/>
  </w:num>
  <w:num w:numId="4" w16cid:durableId="510753511">
    <w:abstractNumId w:val="18"/>
  </w:num>
  <w:num w:numId="5" w16cid:durableId="1602181036">
    <w:abstractNumId w:val="2"/>
  </w:num>
  <w:num w:numId="6" w16cid:durableId="1762217506">
    <w:abstractNumId w:val="27"/>
  </w:num>
  <w:num w:numId="7" w16cid:durableId="18167528">
    <w:abstractNumId w:val="10"/>
  </w:num>
  <w:num w:numId="8" w16cid:durableId="1530801421">
    <w:abstractNumId w:val="38"/>
  </w:num>
  <w:num w:numId="9" w16cid:durableId="1730882000">
    <w:abstractNumId w:val="31"/>
  </w:num>
  <w:num w:numId="10" w16cid:durableId="1470174095">
    <w:abstractNumId w:val="0"/>
  </w:num>
  <w:num w:numId="11" w16cid:durableId="1110320489">
    <w:abstractNumId w:val="36"/>
  </w:num>
  <w:num w:numId="12" w16cid:durableId="1018458816">
    <w:abstractNumId w:val="12"/>
  </w:num>
  <w:num w:numId="13" w16cid:durableId="1793327781">
    <w:abstractNumId w:val="33"/>
  </w:num>
  <w:num w:numId="14" w16cid:durableId="1203636954">
    <w:abstractNumId w:val="20"/>
  </w:num>
  <w:num w:numId="15" w16cid:durableId="1677920440">
    <w:abstractNumId w:val="4"/>
  </w:num>
  <w:num w:numId="16" w16cid:durableId="2100442895">
    <w:abstractNumId w:val="13"/>
  </w:num>
  <w:num w:numId="17" w16cid:durableId="689838467">
    <w:abstractNumId w:val="28"/>
  </w:num>
  <w:num w:numId="18" w16cid:durableId="2117941106">
    <w:abstractNumId w:val="37"/>
  </w:num>
  <w:num w:numId="19" w16cid:durableId="547573969">
    <w:abstractNumId w:val="14"/>
  </w:num>
  <w:num w:numId="20" w16cid:durableId="346831415">
    <w:abstractNumId w:val="35"/>
  </w:num>
  <w:num w:numId="21" w16cid:durableId="1970940632">
    <w:abstractNumId w:val="34"/>
  </w:num>
  <w:num w:numId="22" w16cid:durableId="1853715173">
    <w:abstractNumId w:val="1"/>
  </w:num>
  <w:num w:numId="23" w16cid:durableId="5251157">
    <w:abstractNumId w:val="11"/>
  </w:num>
  <w:num w:numId="24" w16cid:durableId="1855343271">
    <w:abstractNumId w:val="25"/>
  </w:num>
  <w:num w:numId="25" w16cid:durableId="317654367">
    <w:abstractNumId w:val="7"/>
  </w:num>
  <w:num w:numId="26" w16cid:durableId="1938053203">
    <w:abstractNumId w:val="22"/>
  </w:num>
  <w:num w:numId="27" w16cid:durableId="250285548">
    <w:abstractNumId w:val="23"/>
  </w:num>
  <w:num w:numId="28" w16cid:durableId="1162039089">
    <w:abstractNumId w:val="29"/>
  </w:num>
  <w:num w:numId="29" w16cid:durableId="1228226395">
    <w:abstractNumId w:val="30"/>
  </w:num>
  <w:num w:numId="30" w16cid:durableId="43720402">
    <w:abstractNumId w:val="8"/>
  </w:num>
  <w:num w:numId="31" w16cid:durableId="423304314">
    <w:abstractNumId w:val="17"/>
  </w:num>
  <w:num w:numId="32" w16cid:durableId="1308702247">
    <w:abstractNumId w:val="21"/>
  </w:num>
  <w:num w:numId="33" w16cid:durableId="1533179358">
    <w:abstractNumId w:val="15"/>
  </w:num>
  <w:num w:numId="34" w16cid:durableId="966473888">
    <w:abstractNumId w:val="3"/>
  </w:num>
  <w:num w:numId="35" w16cid:durableId="920142822">
    <w:abstractNumId w:val="19"/>
  </w:num>
  <w:num w:numId="36" w16cid:durableId="752164201">
    <w:abstractNumId w:val="6"/>
  </w:num>
  <w:num w:numId="37" w16cid:durableId="961375034">
    <w:abstractNumId w:val="24"/>
  </w:num>
  <w:num w:numId="38" w16cid:durableId="2090422909">
    <w:abstractNumId w:val="24"/>
  </w:num>
  <w:num w:numId="39" w16cid:durableId="1756439352">
    <w:abstractNumId w:val="24"/>
  </w:num>
  <w:num w:numId="40" w16cid:durableId="1018700481">
    <w:abstractNumId w:val="24"/>
  </w:num>
  <w:num w:numId="41" w16cid:durableId="1482967560">
    <w:abstractNumId w:val="24"/>
  </w:num>
  <w:num w:numId="42" w16cid:durableId="93743283">
    <w:abstractNumId w:val="24"/>
  </w:num>
  <w:num w:numId="43" w16cid:durableId="1409186273">
    <w:abstractNumId w:val="24"/>
  </w:num>
  <w:num w:numId="44" w16cid:durableId="835461244">
    <w:abstractNumId w:val="5"/>
  </w:num>
  <w:num w:numId="45" w16cid:durableId="912815765">
    <w:abstractNumId w:val="16"/>
  </w:num>
  <w:num w:numId="46" w16cid:durableId="130907229">
    <w:abstractNumId w:val="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1AA"/>
    <w:rsid w:val="000007AE"/>
    <w:rsid w:val="0000155A"/>
    <w:rsid w:val="00004091"/>
    <w:rsid w:val="00004188"/>
    <w:rsid w:val="00007AD6"/>
    <w:rsid w:val="00010DE5"/>
    <w:rsid w:val="000133F3"/>
    <w:rsid w:val="000150C3"/>
    <w:rsid w:val="00017790"/>
    <w:rsid w:val="00020B50"/>
    <w:rsid w:val="00023EC5"/>
    <w:rsid w:val="00024137"/>
    <w:rsid w:val="00031D0B"/>
    <w:rsid w:val="000350F3"/>
    <w:rsid w:val="00036F02"/>
    <w:rsid w:val="0003763F"/>
    <w:rsid w:val="00037894"/>
    <w:rsid w:val="00042B91"/>
    <w:rsid w:val="00043557"/>
    <w:rsid w:val="00043FF5"/>
    <w:rsid w:val="00044179"/>
    <w:rsid w:val="000446B0"/>
    <w:rsid w:val="00044A1E"/>
    <w:rsid w:val="000458EE"/>
    <w:rsid w:val="0005411A"/>
    <w:rsid w:val="0005698C"/>
    <w:rsid w:val="00060EAC"/>
    <w:rsid w:val="000620AA"/>
    <w:rsid w:val="0006271A"/>
    <w:rsid w:val="000628F7"/>
    <w:rsid w:val="00062D09"/>
    <w:rsid w:val="0006397A"/>
    <w:rsid w:val="00063B03"/>
    <w:rsid w:val="00064249"/>
    <w:rsid w:val="00065724"/>
    <w:rsid w:val="000711DE"/>
    <w:rsid w:val="0007607A"/>
    <w:rsid w:val="000764D1"/>
    <w:rsid w:val="000770AE"/>
    <w:rsid w:val="00080877"/>
    <w:rsid w:val="000819DF"/>
    <w:rsid w:val="00082AAC"/>
    <w:rsid w:val="00091FC4"/>
    <w:rsid w:val="00093E01"/>
    <w:rsid w:val="0009671C"/>
    <w:rsid w:val="00097E12"/>
    <w:rsid w:val="000B2251"/>
    <w:rsid w:val="000B26AE"/>
    <w:rsid w:val="000B3199"/>
    <w:rsid w:val="000C5F93"/>
    <w:rsid w:val="000C651B"/>
    <w:rsid w:val="000C6A4B"/>
    <w:rsid w:val="000C7AF6"/>
    <w:rsid w:val="000D2C4B"/>
    <w:rsid w:val="000D2F57"/>
    <w:rsid w:val="000D3A23"/>
    <w:rsid w:val="000D5406"/>
    <w:rsid w:val="000D739F"/>
    <w:rsid w:val="000E221A"/>
    <w:rsid w:val="000E39A6"/>
    <w:rsid w:val="000E3B06"/>
    <w:rsid w:val="000E3B39"/>
    <w:rsid w:val="000E5556"/>
    <w:rsid w:val="000E6654"/>
    <w:rsid w:val="000E7A2A"/>
    <w:rsid w:val="000F0DCC"/>
    <w:rsid w:val="000F26BD"/>
    <w:rsid w:val="000F34DE"/>
    <w:rsid w:val="00100CD5"/>
    <w:rsid w:val="00100E74"/>
    <w:rsid w:val="00103361"/>
    <w:rsid w:val="00103AF7"/>
    <w:rsid w:val="00105120"/>
    <w:rsid w:val="00111B5E"/>
    <w:rsid w:val="0011726B"/>
    <w:rsid w:val="00120622"/>
    <w:rsid w:val="001206B0"/>
    <w:rsid w:val="001269CA"/>
    <w:rsid w:val="00127288"/>
    <w:rsid w:val="00127ABD"/>
    <w:rsid w:val="0013147B"/>
    <w:rsid w:val="00131B54"/>
    <w:rsid w:val="00132A47"/>
    <w:rsid w:val="0013429F"/>
    <w:rsid w:val="00134704"/>
    <w:rsid w:val="00134884"/>
    <w:rsid w:val="0013711D"/>
    <w:rsid w:val="00137478"/>
    <w:rsid w:val="001446E1"/>
    <w:rsid w:val="00144CE5"/>
    <w:rsid w:val="001455C4"/>
    <w:rsid w:val="00146795"/>
    <w:rsid w:val="00146EDD"/>
    <w:rsid w:val="001518CE"/>
    <w:rsid w:val="00154AAA"/>
    <w:rsid w:val="00154EA9"/>
    <w:rsid w:val="00156A74"/>
    <w:rsid w:val="00157058"/>
    <w:rsid w:val="001571AE"/>
    <w:rsid w:val="00161869"/>
    <w:rsid w:val="00161FCA"/>
    <w:rsid w:val="00162805"/>
    <w:rsid w:val="00162923"/>
    <w:rsid w:val="00162B2F"/>
    <w:rsid w:val="0016706B"/>
    <w:rsid w:val="001671B9"/>
    <w:rsid w:val="001734A4"/>
    <w:rsid w:val="00174030"/>
    <w:rsid w:val="001774C4"/>
    <w:rsid w:val="00181E2B"/>
    <w:rsid w:val="001824AC"/>
    <w:rsid w:val="001857F4"/>
    <w:rsid w:val="00185D12"/>
    <w:rsid w:val="00187E21"/>
    <w:rsid w:val="00187F1B"/>
    <w:rsid w:val="001911DA"/>
    <w:rsid w:val="001919D6"/>
    <w:rsid w:val="00191ED2"/>
    <w:rsid w:val="0019206C"/>
    <w:rsid w:val="0019312D"/>
    <w:rsid w:val="00195C76"/>
    <w:rsid w:val="001A2CB6"/>
    <w:rsid w:val="001A3916"/>
    <w:rsid w:val="001A3B15"/>
    <w:rsid w:val="001A6A74"/>
    <w:rsid w:val="001A6B0C"/>
    <w:rsid w:val="001B22F6"/>
    <w:rsid w:val="001B366C"/>
    <w:rsid w:val="001B4005"/>
    <w:rsid w:val="001B7C3F"/>
    <w:rsid w:val="001C0092"/>
    <w:rsid w:val="001C0904"/>
    <w:rsid w:val="001C1631"/>
    <w:rsid w:val="001D1887"/>
    <w:rsid w:val="001D31ED"/>
    <w:rsid w:val="001D6945"/>
    <w:rsid w:val="001D6C97"/>
    <w:rsid w:val="001D7F57"/>
    <w:rsid w:val="001E25B0"/>
    <w:rsid w:val="001E2791"/>
    <w:rsid w:val="001E28A5"/>
    <w:rsid w:val="001E3AA8"/>
    <w:rsid w:val="001E48E2"/>
    <w:rsid w:val="001E7A0E"/>
    <w:rsid w:val="001F0A2A"/>
    <w:rsid w:val="001F4470"/>
    <w:rsid w:val="001F70AC"/>
    <w:rsid w:val="001F70C1"/>
    <w:rsid w:val="001F712B"/>
    <w:rsid w:val="001F7942"/>
    <w:rsid w:val="00200313"/>
    <w:rsid w:val="0020093D"/>
    <w:rsid w:val="00203C32"/>
    <w:rsid w:val="00207A7C"/>
    <w:rsid w:val="002107A1"/>
    <w:rsid w:val="002139EF"/>
    <w:rsid w:val="00214E2F"/>
    <w:rsid w:val="0021589A"/>
    <w:rsid w:val="00215A0D"/>
    <w:rsid w:val="00216A89"/>
    <w:rsid w:val="00221CEF"/>
    <w:rsid w:val="00222699"/>
    <w:rsid w:val="00222D44"/>
    <w:rsid w:val="0022608D"/>
    <w:rsid w:val="00230011"/>
    <w:rsid w:val="00232B55"/>
    <w:rsid w:val="0023390A"/>
    <w:rsid w:val="00235232"/>
    <w:rsid w:val="00247DF9"/>
    <w:rsid w:val="002513F6"/>
    <w:rsid w:val="00253898"/>
    <w:rsid w:val="00257E9E"/>
    <w:rsid w:val="002617B6"/>
    <w:rsid w:val="00261812"/>
    <w:rsid w:val="00265746"/>
    <w:rsid w:val="0026576E"/>
    <w:rsid w:val="00271C84"/>
    <w:rsid w:val="00272B97"/>
    <w:rsid w:val="0027358A"/>
    <w:rsid w:val="00273D90"/>
    <w:rsid w:val="00274007"/>
    <w:rsid w:val="00275174"/>
    <w:rsid w:val="002756A5"/>
    <w:rsid w:val="00275A54"/>
    <w:rsid w:val="002814B8"/>
    <w:rsid w:val="0028488B"/>
    <w:rsid w:val="002849D4"/>
    <w:rsid w:val="002852C9"/>
    <w:rsid w:val="002857CA"/>
    <w:rsid w:val="0028594C"/>
    <w:rsid w:val="00291A3E"/>
    <w:rsid w:val="00292A13"/>
    <w:rsid w:val="002948DF"/>
    <w:rsid w:val="00295AFD"/>
    <w:rsid w:val="00296B25"/>
    <w:rsid w:val="0029740B"/>
    <w:rsid w:val="002A0EEC"/>
    <w:rsid w:val="002A3F0C"/>
    <w:rsid w:val="002A6405"/>
    <w:rsid w:val="002A72E4"/>
    <w:rsid w:val="002B1DC2"/>
    <w:rsid w:val="002B2717"/>
    <w:rsid w:val="002B4654"/>
    <w:rsid w:val="002B54C9"/>
    <w:rsid w:val="002B7DB8"/>
    <w:rsid w:val="002C1C0D"/>
    <w:rsid w:val="002C2F0C"/>
    <w:rsid w:val="002C5390"/>
    <w:rsid w:val="002C60C8"/>
    <w:rsid w:val="002C69C7"/>
    <w:rsid w:val="002D3A9A"/>
    <w:rsid w:val="002D3C7F"/>
    <w:rsid w:val="002D5A2E"/>
    <w:rsid w:val="002E0488"/>
    <w:rsid w:val="002E1895"/>
    <w:rsid w:val="002E2621"/>
    <w:rsid w:val="002E4094"/>
    <w:rsid w:val="002E66E9"/>
    <w:rsid w:val="002E68BE"/>
    <w:rsid w:val="002E775E"/>
    <w:rsid w:val="002F121B"/>
    <w:rsid w:val="002F183D"/>
    <w:rsid w:val="002F1B61"/>
    <w:rsid w:val="002F2BA2"/>
    <w:rsid w:val="002F37BF"/>
    <w:rsid w:val="002F3EC4"/>
    <w:rsid w:val="002F4C10"/>
    <w:rsid w:val="002F65A8"/>
    <w:rsid w:val="002F6EC1"/>
    <w:rsid w:val="00300335"/>
    <w:rsid w:val="003036AD"/>
    <w:rsid w:val="00304978"/>
    <w:rsid w:val="00310BF1"/>
    <w:rsid w:val="00312B92"/>
    <w:rsid w:val="00313AE5"/>
    <w:rsid w:val="003161C8"/>
    <w:rsid w:val="00320072"/>
    <w:rsid w:val="00323B2C"/>
    <w:rsid w:val="003326A4"/>
    <w:rsid w:val="00333A86"/>
    <w:rsid w:val="00335181"/>
    <w:rsid w:val="003414BB"/>
    <w:rsid w:val="003422A1"/>
    <w:rsid w:val="00342A7D"/>
    <w:rsid w:val="003453DC"/>
    <w:rsid w:val="00345599"/>
    <w:rsid w:val="00350184"/>
    <w:rsid w:val="00354EE4"/>
    <w:rsid w:val="00355A8B"/>
    <w:rsid w:val="00355F6E"/>
    <w:rsid w:val="0036092C"/>
    <w:rsid w:val="00363EE0"/>
    <w:rsid w:val="00366A7C"/>
    <w:rsid w:val="00367D0F"/>
    <w:rsid w:val="003702FC"/>
    <w:rsid w:val="00371FB5"/>
    <w:rsid w:val="003723CF"/>
    <w:rsid w:val="00374072"/>
    <w:rsid w:val="00375AD8"/>
    <w:rsid w:val="0037614D"/>
    <w:rsid w:val="00383855"/>
    <w:rsid w:val="00386825"/>
    <w:rsid w:val="003873D5"/>
    <w:rsid w:val="003876A5"/>
    <w:rsid w:val="00390948"/>
    <w:rsid w:val="00394151"/>
    <w:rsid w:val="003975EE"/>
    <w:rsid w:val="003978BF"/>
    <w:rsid w:val="003A1E91"/>
    <w:rsid w:val="003A1EC4"/>
    <w:rsid w:val="003A3FAD"/>
    <w:rsid w:val="003A7330"/>
    <w:rsid w:val="003B3539"/>
    <w:rsid w:val="003B3A26"/>
    <w:rsid w:val="003B495A"/>
    <w:rsid w:val="003B5B09"/>
    <w:rsid w:val="003C2958"/>
    <w:rsid w:val="003C6728"/>
    <w:rsid w:val="003D4ADF"/>
    <w:rsid w:val="003D5969"/>
    <w:rsid w:val="003E2EF5"/>
    <w:rsid w:val="003E2F25"/>
    <w:rsid w:val="003E6B0C"/>
    <w:rsid w:val="003F01FC"/>
    <w:rsid w:val="003F2CC4"/>
    <w:rsid w:val="0040173E"/>
    <w:rsid w:val="00403949"/>
    <w:rsid w:val="00404E1F"/>
    <w:rsid w:val="00407A0D"/>
    <w:rsid w:val="00407A9B"/>
    <w:rsid w:val="00410B50"/>
    <w:rsid w:val="00414182"/>
    <w:rsid w:val="00415D9A"/>
    <w:rsid w:val="004165B2"/>
    <w:rsid w:val="00420B5C"/>
    <w:rsid w:val="00423035"/>
    <w:rsid w:val="0042600B"/>
    <w:rsid w:val="004263BF"/>
    <w:rsid w:val="004329F3"/>
    <w:rsid w:val="00434382"/>
    <w:rsid w:val="00435015"/>
    <w:rsid w:val="00437C4E"/>
    <w:rsid w:val="00441FF2"/>
    <w:rsid w:val="004430BE"/>
    <w:rsid w:val="004439B6"/>
    <w:rsid w:val="00445B27"/>
    <w:rsid w:val="004473F5"/>
    <w:rsid w:val="00450D31"/>
    <w:rsid w:val="00451CE9"/>
    <w:rsid w:val="00454638"/>
    <w:rsid w:val="004553BF"/>
    <w:rsid w:val="00466071"/>
    <w:rsid w:val="00471609"/>
    <w:rsid w:val="004741A5"/>
    <w:rsid w:val="004772DF"/>
    <w:rsid w:val="00477567"/>
    <w:rsid w:val="004777A5"/>
    <w:rsid w:val="0048121D"/>
    <w:rsid w:val="0048338B"/>
    <w:rsid w:val="0048354A"/>
    <w:rsid w:val="00484422"/>
    <w:rsid w:val="00484D24"/>
    <w:rsid w:val="0048662A"/>
    <w:rsid w:val="00487FC6"/>
    <w:rsid w:val="0049527E"/>
    <w:rsid w:val="004A00D3"/>
    <w:rsid w:val="004A287F"/>
    <w:rsid w:val="004A5222"/>
    <w:rsid w:val="004A5CF7"/>
    <w:rsid w:val="004A5F29"/>
    <w:rsid w:val="004A7ED1"/>
    <w:rsid w:val="004B1EB0"/>
    <w:rsid w:val="004C12F0"/>
    <w:rsid w:val="004C2141"/>
    <w:rsid w:val="004C4C1E"/>
    <w:rsid w:val="004D04CA"/>
    <w:rsid w:val="004D0645"/>
    <w:rsid w:val="004D105A"/>
    <w:rsid w:val="004D1630"/>
    <w:rsid w:val="004D595C"/>
    <w:rsid w:val="004E0AE8"/>
    <w:rsid w:val="004E24F8"/>
    <w:rsid w:val="004E2C82"/>
    <w:rsid w:val="004E3C57"/>
    <w:rsid w:val="004E3FBE"/>
    <w:rsid w:val="004E5E6E"/>
    <w:rsid w:val="004E66AA"/>
    <w:rsid w:val="004F1BD8"/>
    <w:rsid w:val="004F2CB7"/>
    <w:rsid w:val="004F6EAB"/>
    <w:rsid w:val="004F79D7"/>
    <w:rsid w:val="005008E6"/>
    <w:rsid w:val="0050130B"/>
    <w:rsid w:val="005042FA"/>
    <w:rsid w:val="00505248"/>
    <w:rsid w:val="00505B52"/>
    <w:rsid w:val="0050637D"/>
    <w:rsid w:val="00510784"/>
    <w:rsid w:val="00513AEC"/>
    <w:rsid w:val="005146F8"/>
    <w:rsid w:val="00515A20"/>
    <w:rsid w:val="0052462F"/>
    <w:rsid w:val="00524F68"/>
    <w:rsid w:val="00526972"/>
    <w:rsid w:val="00526AFC"/>
    <w:rsid w:val="00534B0D"/>
    <w:rsid w:val="0054193B"/>
    <w:rsid w:val="00541957"/>
    <w:rsid w:val="005422FB"/>
    <w:rsid w:val="0054269D"/>
    <w:rsid w:val="00542C96"/>
    <w:rsid w:val="005439FC"/>
    <w:rsid w:val="00544073"/>
    <w:rsid w:val="005440E8"/>
    <w:rsid w:val="005450DC"/>
    <w:rsid w:val="0054620F"/>
    <w:rsid w:val="00546A81"/>
    <w:rsid w:val="00556F29"/>
    <w:rsid w:val="00561D3F"/>
    <w:rsid w:val="00562E38"/>
    <w:rsid w:val="00563390"/>
    <w:rsid w:val="005647F4"/>
    <w:rsid w:val="00570996"/>
    <w:rsid w:val="00570C7B"/>
    <w:rsid w:val="00575EE3"/>
    <w:rsid w:val="005775E9"/>
    <w:rsid w:val="005813BE"/>
    <w:rsid w:val="005826C5"/>
    <w:rsid w:val="005842F3"/>
    <w:rsid w:val="00587A0D"/>
    <w:rsid w:val="0059102C"/>
    <w:rsid w:val="00592D7B"/>
    <w:rsid w:val="00596701"/>
    <w:rsid w:val="005A054F"/>
    <w:rsid w:val="005A48D7"/>
    <w:rsid w:val="005A5694"/>
    <w:rsid w:val="005A7977"/>
    <w:rsid w:val="005B2220"/>
    <w:rsid w:val="005B4380"/>
    <w:rsid w:val="005B7C61"/>
    <w:rsid w:val="005C09B1"/>
    <w:rsid w:val="005C1153"/>
    <w:rsid w:val="005C148E"/>
    <w:rsid w:val="005C3F49"/>
    <w:rsid w:val="005C6CD0"/>
    <w:rsid w:val="005C6F64"/>
    <w:rsid w:val="005C7C47"/>
    <w:rsid w:val="005C7F78"/>
    <w:rsid w:val="005D00E4"/>
    <w:rsid w:val="005D6E76"/>
    <w:rsid w:val="005E2698"/>
    <w:rsid w:val="005E27E8"/>
    <w:rsid w:val="005E3921"/>
    <w:rsid w:val="005E71F3"/>
    <w:rsid w:val="005F1F10"/>
    <w:rsid w:val="005F2335"/>
    <w:rsid w:val="005F42B7"/>
    <w:rsid w:val="00610206"/>
    <w:rsid w:val="0061181E"/>
    <w:rsid w:val="0061236A"/>
    <w:rsid w:val="00612594"/>
    <w:rsid w:val="006125F3"/>
    <w:rsid w:val="00612BE6"/>
    <w:rsid w:val="00616ADF"/>
    <w:rsid w:val="00621BFA"/>
    <w:rsid w:val="00625551"/>
    <w:rsid w:val="006314FF"/>
    <w:rsid w:val="006330DF"/>
    <w:rsid w:val="006359BB"/>
    <w:rsid w:val="006364BC"/>
    <w:rsid w:val="0063761F"/>
    <w:rsid w:val="00640DD6"/>
    <w:rsid w:val="00642686"/>
    <w:rsid w:val="00643276"/>
    <w:rsid w:val="00645091"/>
    <w:rsid w:val="00650473"/>
    <w:rsid w:val="006522B1"/>
    <w:rsid w:val="006524A2"/>
    <w:rsid w:val="0065395B"/>
    <w:rsid w:val="0065417C"/>
    <w:rsid w:val="00654B25"/>
    <w:rsid w:val="00660AE0"/>
    <w:rsid w:val="00663547"/>
    <w:rsid w:val="00664723"/>
    <w:rsid w:val="00665E1E"/>
    <w:rsid w:val="0066665C"/>
    <w:rsid w:val="00666FDF"/>
    <w:rsid w:val="00667954"/>
    <w:rsid w:val="00670A22"/>
    <w:rsid w:val="00676A01"/>
    <w:rsid w:val="0068138F"/>
    <w:rsid w:val="00681538"/>
    <w:rsid w:val="00682F1E"/>
    <w:rsid w:val="00683D4A"/>
    <w:rsid w:val="00684ABB"/>
    <w:rsid w:val="006866F0"/>
    <w:rsid w:val="00690849"/>
    <w:rsid w:val="006932D0"/>
    <w:rsid w:val="00693338"/>
    <w:rsid w:val="0069398D"/>
    <w:rsid w:val="006950E1"/>
    <w:rsid w:val="006962CC"/>
    <w:rsid w:val="006962EB"/>
    <w:rsid w:val="0069734A"/>
    <w:rsid w:val="006A3886"/>
    <w:rsid w:val="006B16B3"/>
    <w:rsid w:val="006B1AD5"/>
    <w:rsid w:val="006B1D47"/>
    <w:rsid w:val="006B26EC"/>
    <w:rsid w:val="006B3283"/>
    <w:rsid w:val="006B4BE8"/>
    <w:rsid w:val="006B5613"/>
    <w:rsid w:val="006B5BFD"/>
    <w:rsid w:val="006B6056"/>
    <w:rsid w:val="006C022A"/>
    <w:rsid w:val="006C0F6F"/>
    <w:rsid w:val="006C131D"/>
    <w:rsid w:val="006C320A"/>
    <w:rsid w:val="006C4C23"/>
    <w:rsid w:val="006C59ED"/>
    <w:rsid w:val="006D0995"/>
    <w:rsid w:val="006D1CC7"/>
    <w:rsid w:val="006D27BE"/>
    <w:rsid w:val="006D2807"/>
    <w:rsid w:val="006D6367"/>
    <w:rsid w:val="006D7AE1"/>
    <w:rsid w:val="006E07FC"/>
    <w:rsid w:val="006E329F"/>
    <w:rsid w:val="006E3A51"/>
    <w:rsid w:val="006F0810"/>
    <w:rsid w:val="006F0D7E"/>
    <w:rsid w:val="006F2B24"/>
    <w:rsid w:val="006F2F6C"/>
    <w:rsid w:val="006F56FA"/>
    <w:rsid w:val="006F6EB5"/>
    <w:rsid w:val="0070268C"/>
    <w:rsid w:val="0071193F"/>
    <w:rsid w:val="007122CE"/>
    <w:rsid w:val="00717F3E"/>
    <w:rsid w:val="007232B2"/>
    <w:rsid w:val="00723386"/>
    <w:rsid w:val="007263BF"/>
    <w:rsid w:val="00726DB4"/>
    <w:rsid w:val="00727F95"/>
    <w:rsid w:val="007324DC"/>
    <w:rsid w:val="007349B0"/>
    <w:rsid w:val="007354A2"/>
    <w:rsid w:val="00737E50"/>
    <w:rsid w:val="00740F34"/>
    <w:rsid w:val="00744302"/>
    <w:rsid w:val="007465A2"/>
    <w:rsid w:val="007512E0"/>
    <w:rsid w:val="00752A12"/>
    <w:rsid w:val="00754114"/>
    <w:rsid w:val="007548F8"/>
    <w:rsid w:val="007577A4"/>
    <w:rsid w:val="00760400"/>
    <w:rsid w:val="0076048A"/>
    <w:rsid w:val="00760544"/>
    <w:rsid w:val="0076176C"/>
    <w:rsid w:val="00762212"/>
    <w:rsid w:val="00765B21"/>
    <w:rsid w:val="00770069"/>
    <w:rsid w:val="00771CF6"/>
    <w:rsid w:val="00772B2E"/>
    <w:rsid w:val="007739C0"/>
    <w:rsid w:val="00780E66"/>
    <w:rsid w:val="007811AA"/>
    <w:rsid w:val="007815A4"/>
    <w:rsid w:val="00781FAA"/>
    <w:rsid w:val="00786526"/>
    <w:rsid w:val="00790BF0"/>
    <w:rsid w:val="007910D3"/>
    <w:rsid w:val="00791FB9"/>
    <w:rsid w:val="0079233C"/>
    <w:rsid w:val="00793711"/>
    <w:rsid w:val="00793BDF"/>
    <w:rsid w:val="007945AA"/>
    <w:rsid w:val="007B0894"/>
    <w:rsid w:val="007B4E76"/>
    <w:rsid w:val="007B72EE"/>
    <w:rsid w:val="007C2323"/>
    <w:rsid w:val="007C7E15"/>
    <w:rsid w:val="007D0BE5"/>
    <w:rsid w:val="007D1F88"/>
    <w:rsid w:val="007D38B3"/>
    <w:rsid w:val="007D5978"/>
    <w:rsid w:val="007D642B"/>
    <w:rsid w:val="007F055C"/>
    <w:rsid w:val="007F070C"/>
    <w:rsid w:val="007F19B9"/>
    <w:rsid w:val="007F1ACF"/>
    <w:rsid w:val="007F2395"/>
    <w:rsid w:val="007F2DF5"/>
    <w:rsid w:val="007F2F84"/>
    <w:rsid w:val="008002AB"/>
    <w:rsid w:val="008015BF"/>
    <w:rsid w:val="008020CB"/>
    <w:rsid w:val="0080249A"/>
    <w:rsid w:val="00802AAD"/>
    <w:rsid w:val="00805DD8"/>
    <w:rsid w:val="008067BB"/>
    <w:rsid w:val="00806E06"/>
    <w:rsid w:val="00813A11"/>
    <w:rsid w:val="008218B4"/>
    <w:rsid w:val="008334BD"/>
    <w:rsid w:val="008401AC"/>
    <w:rsid w:val="008414C2"/>
    <w:rsid w:val="00844220"/>
    <w:rsid w:val="00845AA4"/>
    <w:rsid w:val="00850187"/>
    <w:rsid w:val="0085127F"/>
    <w:rsid w:val="008515F1"/>
    <w:rsid w:val="00854641"/>
    <w:rsid w:val="00855F34"/>
    <w:rsid w:val="008616F1"/>
    <w:rsid w:val="00861D75"/>
    <w:rsid w:val="00862D80"/>
    <w:rsid w:val="008646A3"/>
    <w:rsid w:val="00864E1E"/>
    <w:rsid w:val="00867DFE"/>
    <w:rsid w:val="00870F60"/>
    <w:rsid w:val="00871B42"/>
    <w:rsid w:val="0087231A"/>
    <w:rsid w:val="008745ED"/>
    <w:rsid w:val="00874BF7"/>
    <w:rsid w:val="0087596D"/>
    <w:rsid w:val="0087714A"/>
    <w:rsid w:val="008815B0"/>
    <w:rsid w:val="00886633"/>
    <w:rsid w:val="0088793A"/>
    <w:rsid w:val="008879C4"/>
    <w:rsid w:val="00887E5D"/>
    <w:rsid w:val="00893E13"/>
    <w:rsid w:val="00896D96"/>
    <w:rsid w:val="008975A3"/>
    <w:rsid w:val="008A14A3"/>
    <w:rsid w:val="008A15B7"/>
    <w:rsid w:val="008B0D0A"/>
    <w:rsid w:val="008B14C9"/>
    <w:rsid w:val="008B3CB9"/>
    <w:rsid w:val="008B6D1E"/>
    <w:rsid w:val="008C0FBC"/>
    <w:rsid w:val="008C11DD"/>
    <w:rsid w:val="008C220C"/>
    <w:rsid w:val="008C36F7"/>
    <w:rsid w:val="008C430D"/>
    <w:rsid w:val="008C5C2C"/>
    <w:rsid w:val="008C78ED"/>
    <w:rsid w:val="008D0101"/>
    <w:rsid w:val="008D1B39"/>
    <w:rsid w:val="008D35F3"/>
    <w:rsid w:val="008D547C"/>
    <w:rsid w:val="008E62D6"/>
    <w:rsid w:val="008E66CE"/>
    <w:rsid w:val="008F061F"/>
    <w:rsid w:val="008F4D55"/>
    <w:rsid w:val="008F500B"/>
    <w:rsid w:val="008F750F"/>
    <w:rsid w:val="008F7DCE"/>
    <w:rsid w:val="009006F7"/>
    <w:rsid w:val="00902199"/>
    <w:rsid w:val="00904E0E"/>
    <w:rsid w:val="00906B4A"/>
    <w:rsid w:val="00906E55"/>
    <w:rsid w:val="0091181E"/>
    <w:rsid w:val="00912F6E"/>
    <w:rsid w:val="0091485C"/>
    <w:rsid w:val="00916823"/>
    <w:rsid w:val="0092009B"/>
    <w:rsid w:val="00921055"/>
    <w:rsid w:val="0092457E"/>
    <w:rsid w:val="009258E3"/>
    <w:rsid w:val="00925D52"/>
    <w:rsid w:val="00926165"/>
    <w:rsid w:val="00926729"/>
    <w:rsid w:val="00931969"/>
    <w:rsid w:val="00931A2C"/>
    <w:rsid w:val="00932A0C"/>
    <w:rsid w:val="00932CB7"/>
    <w:rsid w:val="0093351A"/>
    <w:rsid w:val="0093375D"/>
    <w:rsid w:val="00940305"/>
    <w:rsid w:val="00941292"/>
    <w:rsid w:val="009429A9"/>
    <w:rsid w:val="00943D6D"/>
    <w:rsid w:val="00947248"/>
    <w:rsid w:val="00947A0E"/>
    <w:rsid w:val="00960600"/>
    <w:rsid w:val="00961BE6"/>
    <w:rsid w:val="009630D9"/>
    <w:rsid w:val="00963AC2"/>
    <w:rsid w:val="00964666"/>
    <w:rsid w:val="00966B44"/>
    <w:rsid w:val="00966ED8"/>
    <w:rsid w:val="00967933"/>
    <w:rsid w:val="00970201"/>
    <w:rsid w:val="009715F6"/>
    <w:rsid w:val="00972802"/>
    <w:rsid w:val="0097379D"/>
    <w:rsid w:val="009745FE"/>
    <w:rsid w:val="009800B4"/>
    <w:rsid w:val="00980FCC"/>
    <w:rsid w:val="00981AFC"/>
    <w:rsid w:val="009851B9"/>
    <w:rsid w:val="009855C3"/>
    <w:rsid w:val="00985DC8"/>
    <w:rsid w:val="0099114C"/>
    <w:rsid w:val="009A0041"/>
    <w:rsid w:val="009A79D0"/>
    <w:rsid w:val="009B5070"/>
    <w:rsid w:val="009C031B"/>
    <w:rsid w:val="009C1779"/>
    <w:rsid w:val="009C1DDD"/>
    <w:rsid w:val="009C32A9"/>
    <w:rsid w:val="009C3848"/>
    <w:rsid w:val="009C39DA"/>
    <w:rsid w:val="009D19D6"/>
    <w:rsid w:val="009D27DD"/>
    <w:rsid w:val="009D31AE"/>
    <w:rsid w:val="009D54C6"/>
    <w:rsid w:val="009E0290"/>
    <w:rsid w:val="009E4B77"/>
    <w:rsid w:val="009E4FEA"/>
    <w:rsid w:val="009E62B3"/>
    <w:rsid w:val="009E72CD"/>
    <w:rsid w:val="009E782D"/>
    <w:rsid w:val="009F10AD"/>
    <w:rsid w:val="009F2A57"/>
    <w:rsid w:val="009F5147"/>
    <w:rsid w:val="009F51B0"/>
    <w:rsid w:val="009F56BE"/>
    <w:rsid w:val="00A04144"/>
    <w:rsid w:val="00A04547"/>
    <w:rsid w:val="00A057CE"/>
    <w:rsid w:val="00A104F2"/>
    <w:rsid w:val="00A11A9B"/>
    <w:rsid w:val="00A1305D"/>
    <w:rsid w:val="00A16F85"/>
    <w:rsid w:val="00A2055A"/>
    <w:rsid w:val="00A30FCC"/>
    <w:rsid w:val="00A36237"/>
    <w:rsid w:val="00A3639B"/>
    <w:rsid w:val="00A37CD1"/>
    <w:rsid w:val="00A40F47"/>
    <w:rsid w:val="00A413A5"/>
    <w:rsid w:val="00A43E60"/>
    <w:rsid w:val="00A45052"/>
    <w:rsid w:val="00A468EE"/>
    <w:rsid w:val="00A469C8"/>
    <w:rsid w:val="00A54C67"/>
    <w:rsid w:val="00A56D87"/>
    <w:rsid w:val="00A570BF"/>
    <w:rsid w:val="00A62D34"/>
    <w:rsid w:val="00A65AA7"/>
    <w:rsid w:val="00A665B4"/>
    <w:rsid w:val="00A67B27"/>
    <w:rsid w:val="00A70C6A"/>
    <w:rsid w:val="00A74FBA"/>
    <w:rsid w:val="00A771A9"/>
    <w:rsid w:val="00A7763E"/>
    <w:rsid w:val="00A77773"/>
    <w:rsid w:val="00A77D98"/>
    <w:rsid w:val="00A8272E"/>
    <w:rsid w:val="00A829EC"/>
    <w:rsid w:val="00A83EEA"/>
    <w:rsid w:val="00A9103F"/>
    <w:rsid w:val="00A924D2"/>
    <w:rsid w:val="00A95910"/>
    <w:rsid w:val="00AA22A3"/>
    <w:rsid w:val="00AA2B29"/>
    <w:rsid w:val="00AA2E04"/>
    <w:rsid w:val="00AA4268"/>
    <w:rsid w:val="00AA639C"/>
    <w:rsid w:val="00AA7C4D"/>
    <w:rsid w:val="00AB128A"/>
    <w:rsid w:val="00AB17CC"/>
    <w:rsid w:val="00AB1EDE"/>
    <w:rsid w:val="00AB3339"/>
    <w:rsid w:val="00AB675B"/>
    <w:rsid w:val="00AB6AE8"/>
    <w:rsid w:val="00AB77A3"/>
    <w:rsid w:val="00AC0E50"/>
    <w:rsid w:val="00AC1B19"/>
    <w:rsid w:val="00AD0CAE"/>
    <w:rsid w:val="00AD1B03"/>
    <w:rsid w:val="00AD4A16"/>
    <w:rsid w:val="00AE2B73"/>
    <w:rsid w:val="00AE74CD"/>
    <w:rsid w:val="00AF0FE8"/>
    <w:rsid w:val="00AF5859"/>
    <w:rsid w:val="00AF6786"/>
    <w:rsid w:val="00B01620"/>
    <w:rsid w:val="00B11A66"/>
    <w:rsid w:val="00B15135"/>
    <w:rsid w:val="00B1576E"/>
    <w:rsid w:val="00B15E55"/>
    <w:rsid w:val="00B161CF"/>
    <w:rsid w:val="00B16B86"/>
    <w:rsid w:val="00B17FFD"/>
    <w:rsid w:val="00B20128"/>
    <w:rsid w:val="00B22916"/>
    <w:rsid w:val="00B27088"/>
    <w:rsid w:val="00B279D4"/>
    <w:rsid w:val="00B31FCB"/>
    <w:rsid w:val="00B33432"/>
    <w:rsid w:val="00B36803"/>
    <w:rsid w:val="00B36CEB"/>
    <w:rsid w:val="00B40563"/>
    <w:rsid w:val="00B40BCB"/>
    <w:rsid w:val="00B4343A"/>
    <w:rsid w:val="00B43F72"/>
    <w:rsid w:val="00B459A4"/>
    <w:rsid w:val="00B45D80"/>
    <w:rsid w:val="00B45D95"/>
    <w:rsid w:val="00B45F22"/>
    <w:rsid w:val="00B46283"/>
    <w:rsid w:val="00B47695"/>
    <w:rsid w:val="00B47C85"/>
    <w:rsid w:val="00B54A3F"/>
    <w:rsid w:val="00B54DB4"/>
    <w:rsid w:val="00B6106A"/>
    <w:rsid w:val="00B62140"/>
    <w:rsid w:val="00B62183"/>
    <w:rsid w:val="00B628D1"/>
    <w:rsid w:val="00B62E52"/>
    <w:rsid w:val="00B63A39"/>
    <w:rsid w:val="00B66CEA"/>
    <w:rsid w:val="00B70AB1"/>
    <w:rsid w:val="00B7112F"/>
    <w:rsid w:val="00B713C6"/>
    <w:rsid w:val="00B73552"/>
    <w:rsid w:val="00B7372A"/>
    <w:rsid w:val="00B83E66"/>
    <w:rsid w:val="00B95E9E"/>
    <w:rsid w:val="00BA30F3"/>
    <w:rsid w:val="00BA38C6"/>
    <w:rsid w:val="00BA473F"/>
    <w:rsid w:val="00BA5C10"/>
    <w:rsid w:val="00BB206F"/>
    <w:rsid w:val="00BB2BBA"/>
    <w:rsid w:val="00BB38FB"/>
    <w:rsid w:val="00BB79B1"/>
    <w:rsid w:val="00BC286E"/>
    <w:rsid w:val="00BC2964"/>
    <w:rsid w:val="00BC6F64"/>
    <w:rsid w:val="00BC7B91"/>
    <w:rsid w:val="00BD05B8"/>
    <w:rsid w:val="00BD0C8A"/>
    <w:rsid w:val="00BD2BE9"/>
    <w:rsid w:val="00BD60A2"/>
    <w:rsid w:val="00BE0779"/>
    <w:rsid w:val="00BE338E"/>
    <w:rsid w:val="00BE356E"/>
    <w:rsid w:val="00BE3D15"/>
    <w:rsid w:val="00BF735D"/>
    <w:rsid w:val="00BF7DE6"/>
    <w:rsid w:val="00C018F0"/>
    <w:rsid w:val="00C02CF8"/>
    <w:rsid w:val="00C03BE4"/>
    <w:rsid w:val="00C041CB"/>
    <w:rsid w:val="00C0440F"/>
    <w:rsid w:val="00C134BC"/>
    <w:rsid w:val="00C13A2B"/>
    <w:rsid w:val="00C14944"/>
    <w:rsid w:val="00C1576B"/>
    <w:rsid w:val="00C20E90"/>
    <w:rsid w:val="00C244B4"/>
    <w:rsid w:val="00C25A3B"/>
    <w:rsid w:val="00C26881"/>
    <w:rsid w:val="00C3334D"/>
    <w:rsid w:val="00C33915"/>
    <w:rsid w:val="00C33E83"/>
    <w:rsid w:val="00C34970"/>
    <w:rsid w:val="00C419B9"/>
    <w:rsid w:val="00C44985"/>
    <w:rsid w:val="00C47F60"/>
    <w:rsid w:val="00C53E29"/>
    <w:rsid w:val="00C55506"/>
    <w:rsid w:val="00C61489"/>
    <w:rsid w:val="00C62906"/>
    <w:rsid w:val="00C6407E"/>
    <w:rsid w:val="00C676D1"/>
    <w:rsid w:val="00C72F26"/>
    <w:rsid w:val="00C769ED"/>
    <w:rsid w:val="00C824D9"/>
    <w:rsid w:val="00C82BEE"/>
    <w:rsid w:val="00C853F3"/>
    <w:rsid w:val="00C87EFC"/>
    <w:rsid w:val="00C921D0"/>
    <w:rsid w:val="00C93B4C"/>
    <w:rsid w:val="00C95404"/>
    <w:rsid w:val="00C96C13"/>
    <w:rsid w:val="00CA0362"/>
    <w:rsid w:val="00CA19EE"/>
    <w:rsid w:val="00CA35B3"/>
    <w:rsid w:val="00CA3BF0"/>
    <w:rsid w:val="00CA52CA"/>
    <w:rsid w:val="00CA575A"/>
    <w:rsid w:val="00CB0990"/>
    <w:rsid w:val="00CB26E9"/>
    <w:rsid w:val="00CB4624"/>
    <w:rsid w:val="00CC0372"/>
    <w:rsid w:val="00CC568F"/>
    <w:rsid w:val="00CC5B04"/>
    <w:rsid w:val="00CC7FAE"/>
    <w:rsid w:val="00CD1FFA"/>
    <w:rsid w:val="00CD29A7"/>
    <w:rsid w:val="00CD3477"/>
    <w:rsid w:val="00CD354D"/>
    <w:rsid w:val="00CE2172"/>
    <w:rsid w:val="00CE41AF"/>
    <w:rsid w:val="00CE4FEB"/>
    <w:rsid w:val="00CE7870"/>
    <w:rsid w:val="00CE798A"/>
    <w:rsid w:val="00CF0AF4"/>
    <w:rsid w:val="00CF6FC8"/>
    <w:rsid w:val="00D000C3"/>
    <w:rsid w:val="00D005EE"/>
    <w:rsid w:val="00D00603"/>
    <w:rsid w:val="00D049BD"/>
    <w:rsid w:val="00D11F9C"/>
    <w:rsid w:val="00D132A7"/>
    <w:rsid w:val="00D16234"/>
    <w:rsid w:val="00D16500"/>
    <w:rsid w:val="00D16977"/>
    <w:rsid w:val="00D20FA4"/>
    <w:rsid w:val="00D211B6"/>
    <w:rsid w:val="00D218FE"/>
    <w:rsid w:val="00D228D8"/>
    <w:rsid w:val="00D22C0D"/>
    <w:rsid w:val="00D23784"/>
    <w:rsid w:val="00D23B9E"/>
    <w:rsid w:val="00D30FB9"/>
    <w:rsid w:val="00D316F5"/>
    <w:rsid w:val="00D31BC9"/>
    <w:rsid w:val="00D34D42"/>
    <w:rsid w:val="00D35C8B"/>
    <w:rsid w:val="00D414EC"/>
    <w:rsid w:val="00D42228"/>
    <w:rsid w:val="00D42481"/>
    <w:rsid w:val="00D42554"/>
    <w:rsid w:val="00D4289F"/>
    <w:rsid w:val="00D42F35"/>
    <w:rsid w:val="00D4332E"/>
    <w:rsid w:val="00D5185A"/>
    <w:rsid w:val="00D52A42"/>
    <w:rsid w:val="00D53324"/>
    <w:rsid w:val="00D53E6F"/>
    <w:rsid w:val="00D54409"/>
    <w:rsid w:val="00D600F8"/>
    <w:rsid w:val="00D61991"/>
    <w:rsid w:val="00D63EAA"/>
    <w:rsid w:val="00D6530C"/>
    <w:rsid w:val="00D65699"/>
    <w:rsid w:val="00D65CB9"/>
    <w:rsid w:val="00D6680F"/>
    <w:rsid w:val="00D7170B"/>
    <w:rsid w:val="00D74386"/>
    <w:rsid w:val="00D747D8"/>
    <w:rsid w:val="00D760D8"/>
    <w:rsid w:val="00D76AD7"/>
    <w:rsid w:val="00D770A2"/>
    <w:rsid w:val="00D82715"/>
    <w:rsid w:val="00D82DD7"/>
    <w:rsid w:val="00D82EF4"/>
    <w:rsid w:val="00D84175"/>
    <w:rsid w:val="00D936B5"/>
    <w:rsid w:val="00D93814"/>
    <w:rsid w:val="00D94089"/>
    <w:rsid w:val="00D947BA"/>
    <w:rsid w:val="00D9528F"/>
    <w:rsid w:val="00D979CC"/>
    <w:rsid w:val="00DA210E"/>
    <w:rsid w:val="00DA2D81"/>
    <w:rsid w:val="00DB004C"/>
    <w:rsid w:val="00DB1DA9"/>
    <w:rsid w:val="00DB5AE5"/>
    <w:rsid w:val="00DB799E"/>
    <w:rsid w:val="00DC2F3E"/>
    <w:rsid w:val="00DC3742"/>
    <w:rsid w:val="00DC5458"/>
    <w:rsid w:val="00DC742C"/>
    <w:rsid w:val="00DC75DA"/>
    <w:rsid w:val="00DD13CF"/>
    <w:rsid w:val="00DD13F4"/>
    <w:rsid w:val="00DD16CE"/>
    <w:rsid w:val="00DD4B4F"/>
    <w:rsid w:val="00DD54B4"/>
    <w:rsid w:val="00DD7B0F"/>
    <w:rsid w:val="00DE3971"/>
    <w:rsid w:val="00DE3D22"/>
    <w:rsid w:val="00DE49BE"/>
    <w:rsid w:val="00DF14A4"/>
    <w:rsid w:val="00DF336C"/>
    <w:rsid w:val="00DF3BEF"/>
    <w:rsid w:val="00DF76D8"/>
    <w:rsid w:val="00E03314"/>
    <w:rsid w:val="00E065F0"/>
    <w:rsid w:val="00E102E6"/>
    <w:rsid w:val="00E1055B"/>
    <w:rsid w:val="00E10D8E"/>
    <w:rsid w:val="00E11AAC"/>
    <w:rsid w:val="00E138A7"/>
    <w:rsid w:val="00E171AD"/>
    <w:rsid w:val="00E2071B"/>
    <w:rsid w:val="00E21028"/>
    <w:rsid w:val="00E2194A"/>
    <w:rsid w:val="00E24136"/>
    <w:rsid w:val="00E25AE9"/>
    <w:rsid w:val="00E277C7"/>
    <w:rsid w:val="00E27BFF"/>
    <w:rsid w:val="00E3060B"/>
    <w:rsid w:val="00E36B0C"/>
    <w:rsid w:val="00E42DD4"/>
    <w:rsid w:val="00E4342B"/>
    <w:rsid w:val="00E44A28"/>
    <w:rsid w:val="00E536F5"/>
    <w:rsid w:val="00E55138"/>
    <w:rsid w:val="00E6756A"/>
    <w:rsid w:val="00E71982"/>
    <w:rsid w:val="00E81280"/>
    <w:rsid w:val="00E81628"/>
    <w:rsid w:val="00E84D03"/>
    <w:rsid w:val="00E9085A"/>
    <w:rsid w:val="00E91403"/>
    <w:rsid w:val="00E9496D"/>
    <w:rsid w:val="00E95A1B"/>
    <w:rsid w:val="00E97D6F"/>
    <w:rsid w:val="00EA03C6"/>
    <w:rsid w:val="00EA083C"/>
    <w:rsid w:val="00EA08F0"/>
    <w:rsid w:val="00EA1F34"/>
    <w:rsid w:val="00EA229E"/>
    <w:rsid w:val="00EA2A12"/>
    <w:rsid w:val="00EA32A6"/>
    <w:rsid w:val="00EA3ACE"/>
    <w:rsid w:val="00EA3F04"/>
    <w:rsid w:val="00EA6701"/>
    <w:rsid w:val="00EB20D7"/>
    <w:rsid w:val="00EB6B97"/>
    <w:rsid w:val="00EB6DDF"/>
    <w:rsid w:val="00EB7646"/>
    <w:rsid w:val="00EB7AF6"/>
    <w:rsid w:val="00EC009B"/>
    <w:rsid w:val="00EC088B"/>
    <w:rsid w:val="00EC18EC"/>
    <w:rsid w:val="00EC2975"/>
    <w:rsid w:val="00EC35F2"/>
    <w:rsid w:val="00EC76C8"/>
    <w:rsid w:val="00EC7BA0"/>
    <w:rsid w:val="00ED0C19"/>
    <w:rsid w:val="00ED143C"/>
    <w:rsid w:val="00ED1EB0"/>
    <w:rsid w:val="00ED60E5"/>
    <w:rsid w:val="00EE036D"/>
    <w:rsid w:val="00EE382E"/>
    <w:rsid w:val="00EF1E9C"/>
    <w:rsid w:val="00EF4A1D"/>
    <w:rsid w:val="00EF4C28"/>
    <w:rsid w:val="00EF7720"/>
    <w:rsid w:val="00F0445F"/>
    <w:rsid w:val="00F05D93"/>
    <w:rsid w:val="00F06D40"/>
    <w:rsid w:val="00F11922"/>
    <w:rsid w:val="00F12464"/>
    <w:rsid w:val="00F12757"/>
    <w:rsid w:val="00F142E1"/>
    <w:rsid w:val="00F1557F"/>
    <w:rsid w:val="00F1571A"/>
    <w:rsid w:val="00F20335"/>
    <w:rsid w:val="00F2644B"/>
    <w:rsid w:val="00F31297"/>
    <w:rsid w:val="00F318BB"/>
    <w:rsid w:val="00F353FA"/>
    <w:rsid w:val="00F35F8D"/>
    <w:rsid w:val="00F3731D"/>
    <w:rsid w:val="00F40222"/>
    <w:rsid w:val="00F402B2"/>
    <w:rsid w:val="00F40D4D"/>
    <w:rsid w:val="00F43C35"/>
    <w:rsid w:val="00F44E82"/>
    <w:rsid w:val="00F476EE"/>
    <w:rsid w:val="00F47F2D"/>
    <w:rsid w:val="00F53A48"/>
    <w:rsid w:val="00F57937"/>
    <w:rsid w:val="00F60B11"/>
    <w:rsid w:val="00F63ED2"/>
    <w:rsid w:val="00F66077"/>
    <w:rsid w:val="00F66E1F"/>
    <w:rsid w:val="00F67B56"/>
    <w:rsid w:val="00F67B8D"/>
    <w:rsid w:val="00F718D6"/>
    <w:rsid w:val="00F76A99"/>
    <w:rsid w:val="00F8431B"/>
    <w:rsid w:val="00F856AF"/>
    <w:rsid w:val="00F85D9B"/>
    <w:rsid w:val="00F8648D"/>
    <w:rsid w:val="00F86E3F"/>
    <w:rsid w:val="00F91EB5"/>
    <w:rsid w:val="00F920A3"/>
    <w:rsid w:val="00F92ED2"/>
    <w:rsid w:val="00F952C8"/>
    <w:rsid w:val="00FA0C2E"/>
    <w:rsid w:val="00FA13D8"/>
    <w:rsid w:val="00FA4BC1"/>
    <w:rsid w:val="00FB0598"/>
    <w:rsid w:val="00FB0F10"/>
    <w:rsid w:val="00FB14AD"/>
    <w:rsid w:val="00FB2370"/>
    <w:rsid w:val="00FB4113"/>
    <w:rsid w:val="00FB4EBE"/>
    <w:rsid w:val="00FB5D70"/>
    <w:rsid w:val="00FC2383"/>
    <w:rsid w:val="00FC3735"/>
    <w:rsid w:val="00FC79AC"/>
    <w:rsid w:val="00FD08B8"/>
    <w:rsid w:val="00FD32DE"/>
    <w:rsid w:val="00FD4D16"/>
    <w:rsid w:val="00FE3D6A"/>
    <w:rsid w:val="00FF5069"/>
    <w:rsid w:val="00FF6446"/>
    <w:rsid w:val="1AA638A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B914C6"/>
  <w15:chartTrackingRefBased/>
  <w15:docId w15:val="{EC7DA20C-9F38-4A81-966B-D50D5F52A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7ED1"/>
    <w:pPr>
      <w:spacing w:after="100" w:afterAutospacing="1"/>
    </w:pPr>
    <w:rPr>
      <w:rFonts w:ascii="Times New Roman" w:hAnsi="Times New Roman"/>
      <w:sz w:val="24"/>
      <w:lang w:eastAsia="en-GB"/>
    </w:rPr>
  </w:style>
  <w:style w:type="paragraph" w:styleId="Heading1">
    <w:name w:val="heading 1"/>
    <w:basedOn w:val="Normal"/>
    <w:next w:val="Normal"/>
    <w:link w:val="Heading1Char"/>
    <w:uiPriority w:val="9"/>
    <w:qFormat/>
    <w:rsid w:val="00042B91"/>
    <w:pPr>
      <w:numPr>
        <w:ilvl w:val="1"/>
        <w:numId w:val="2"/>
      </w:numPr>
      <w:spacing w:after="0" w:afterAutospacing="0" w:line="240" w:lineRule="auto"/>
      <w:outlineLvl w:val="0"/>
    </w:pPr>
    <w:rPr>
      <w:b/>
      <w:color w:val="000000" w:themeColor="text1"/>
    </w:rPr>
  </w:style>
  <w:style w:type="paragraph" w:styleId="Heading2">
    <w:name w:val="heading 2"/>
    <w:basedOn w:val="Heading1"/>
    <w:next w:val="Normal"/>
    <w:link w:val="Heading2Char"/>
    <w:unhideWhenUsed/>
    <w:qFormat/>
    <w:rsid w:val="009855C3"/>
    <w:pPr>
      <w:numPr>
        <w:numId w:val="1"/>
      </w:numPr>
      <w:outlineLvl w:val="1"/>
    </w:pPr>
  </w:style>
  <w:style w:type="paragraph" w:styleId="Heading3">
    <w:name w:val="heading 3"/>
    <w:basedOn w:val="Normal"/>
    <w:next w:val="Normal"/>
    <w:link w:val="Heading3Char"/>
    <w:unhideWhenUsed/>
    <w:qFormat/>
    <w:rsid w:val="006F0810"/>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qFormat/>
    <w:rsid w:val="001B7C3F"/>
    <w:pPr>
      <w:keepNext/>
      <w:spacing w:after="120" w:afterAutospacing="0" w:line="240" w:lineRule="auto"/>
      <w:ind w:left="864" w:hanging="864"/>
      <w:jc w:val="both"/>
      <w:outlineLvl w:val="3"/>
    </w:pPr>
    <w:rPr>
      <w:rFonts w:eastAsia="Times New Roman" w:cs="Times New Roman"/>
      <w:b/>
      <w:noProof/>
      <w:szCs w:val="24"/>
      <w:lang w:val="en-GB"/>
    </w:rPr>
  </w:style>
  <w:style w:type="paragraph" w:styleId="Heading5">
    <w:name w:val="heading 5"/>
    <w:basedOn w:val="Normal"/>
    <w:next w:val="Normal"/>
    <w:link w:val="Heading5Char"/>
    <w:unhideWhenUsed/>
    <w:qFormat/>
    <w:rsid w:val="006F0810"/>
    <w:pPr>
      <w:keepNext/>
      <w:keepLines/>
      <w:numPr>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qFormat/>
    <w:rsid w:val="001B7C3F"/>
    <w:pPr>
      <w:keepNext/>
      <w:spacing w:after="120" w:afterAutospacing="0" w:line="240" w:lineRule="auto"/>
      <w:ind w:left="1152" w:hanging="1152"/>
      <w:jc w:val="center"/>
      <w:outlineLvl w:val="5"/>
    </w:pPr>
    <w:rPr>
      <w:rFonts w:eastAsia="Times New Roman" w:cs="Times New Roman"/>
      <w:b/>
      <w:sz w:val="36"/>
      <w:szCs w:val="24"/>
      <w:lang w:val="en-GB"/>
    </w:rPr>
  </w:style>
  <w:style w:type="paragraph" w:styleId="Heading7">
    <w:name w:val="heading 7"/>
    <w:basedOn w:val="Normal"/>
    <w:next w:val="Normal"/>
    <w:link w:val="Heading7Char"/>
    <w:qFormat/>
    <w:rsid w:val="0005411A"/>
    <w:pPr>
      <w:keepNext/>
      <w:spacing w:after="120" w:line="240" w:lineRule="auto"/>
      <w:jc w:val="center"/>
      <w:outlineLvl w:val="6"/>
    </w:pPr>
    <w:rPr>
      <w:rFonts w:eastAsia="Times New Roman" w:cs="Times New Roman"/>
      <w:b/>
      <w:sz w:val="36"/>
      <w:szCs w:val="24"/>
      <w:lang w:val="en-GB"/>
    </w:rPr>
  </w:style>
  <w:style w:type="paragraph" w:styleId="Heading8">
    <w:name w:val="heading 8"/>
    <w:basedOn w:val="Normal"/>
    <w:next w:val="Normal"/>
    <w:link w:val="Heading8Char"/>
    <w:qFormat/>
    <w:rsid w:val="001B7C3F"/>
    <w:pPr>
      <w:keepNext/>
      <w:spacing w:after="120" w:afterAutospacing="0" w:line="240" w:lineRule="auto"/>
      <w:ind w:left="1440" w:hanging="1440"/>
      <w:jc w:val="center"/>
      <w:outlineLvl w:val="7"/>
    </w:pPr>
    <w:rPr>
      <w:rFonts w:eastAsia="Times New Roman" w:cs="Times New Roman"/>
      <w:b/>
      <w:szCs w:val="24"/>
      <w:lang w:val="en-GB"/>
    </w:rPr>
  </w:style>
  <w:style w:type="paragraph" w:styleId="Heading9">
    <w:name w:val="heading 9"/>
    <w:basedOn w:val="Normal"/>
    <w:next w:val="Normal"/>
    <w:link w:val="Heading9Char"/>
    <w:qFormat/>
    <w:rsid w:val="001B7C3F"/>
    <w:pPr>
      <w:keepNext/>
      <w:spacing w:after="120" w:afterAutospacing="0" w:line="240" w:lineRule="auto"/>
      <w:ind w:left="1584" w:hanging="1584"/>
      <w:jc w:val="center"/>
      <w:outlineLvl w:val="8"/>
    </w:pPr>
    <w:rPr>
      <w:rFonts w:eastAsia="Times New Roman" w:cs="Times New Roman"/>
      <w:b/>
      <w:szCs w:val="24"/>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Bullet List Paragraph,Bullet 1,Bullet,Title 1,List Paragraph1,Trust List Numbering"/>
    <w:basedOn w:val="Normal"/>
    <w:link w:val="ListParagraphChar"/>
    <w:uiPriority w:val="34"/>
    <w:qFormat/>
    <w:rsid w:val="007811AA"/>
    <w:pPr>
      <w:ind w:left="720"/>
      <w:contextualSpacing/>
    </w:pPr>
  </w:style>
  <w:style w:type="character" w:customStyle="1" w:styleId="Heading7Char">
    <w:name w:val="Heading 7 Char"/>
    <w:basedOn w:val="DefaultParagraphFont"/>
    <w:link w:val="Heading7"/>
    <w:rsid w:val="0005411A"/>
    <w:rPr>
      <w:rFonts w:ascii="Times New Roman" w:eastAsia="Times New Roman" w:hAnsi="Times New Roman" w:cs="Times New Roman"/>
      <w:b/>
      <w:sz w:val="36"/>
      <w:szCs w:val="24"/>
      <w:lang w:val="en-GB" w:eastAsia="en-GB"/>
    </w:rPr>
  </w:style>
  <w:style w:type="paragraph" w:styleId="Header">
    <w:name w:val="header"/>
    <w:basedOn w:val="Normal"/>
    <w:link w:val="HeaderChar"/>
    <w:uiPriority w:val="99"/>
    <w:rsid w:val="0005411A"/>
    <w:pPr>
      <w:widowControl w:val="0"/>
      <w:tabs>
        <w:tab w:val="center" w:pos="4153"/>
        <w:tab w:val="right" w:pos="8306"/>
      </w:tabs>
      <w:spacing w:after="120" w:line="240" w:lineRule="auto"/>
      <w:jc w:val="both"/>
    </w:pPr>
    <w:rPr>
      <w:rFonts w:ascii="CG Times 12pt" w:eastAsia="Times New Roman" w:hAnsi="CG Times 12pt" w:cs="Times New Roman"/>
      <w:szCs w:val="24"/>
      <w:lang w:val="en-GB"/>
    </w:rPr>
  </w:style>
  <w:style w:type="character" w:customStyle="1" w:styleId="HeaderChar">
    <w:name w:val="Header Char"/>
    <w:basedOn w:val="DefaultParagraphFont"/>
    <w:link w:val="Header"/>
    <w:uiPriority w:val="99"/>
    <w:rsid w:val="0005411A"/>
    <w:rPr>
      <w:rFonts w:ascii="CG Times 12pt" w:eastAsia="Times New Roman" w:hAnsi="CG Times 12pt" w:cs="Times New Roman"/>
      <w:sz w:val="24"/>
      <w:szCs w:val="24"/>
      <w:lang w:val="en-GB" w:eastAsia="en-GB"/>
    </w:rPr>
  </w:style>
  <w:style w:type="paragraph" w:styleId="BodyText3">
    <w:name w:val="Body Text 3"/>
    <w:basedOn w:val="Normal"/>
    <w:link w:val="BodyText3Char"/>
    <w:rsid w:val="0005411A"/>
    <w:pPr>
      <w:spacing w:after="120" w:line="240" w:lineRule="auto"/>
      <w:jc w:val="center"/>
    </w:pPr>
    <w:rPr>
      <w:rFonts w:eastAsia="Times New Roman" w:cs="Times New Roman"/>
      <w:b/>
      <w:sz w:val="28"/>
      <w:szCs w:val="24"/>
      <w:lang w:val="en-GB"/>
    </w:rPr>
  </w:style>
  <w:style w:type="character" w:customStyle="1" w:styleId="BodyText3Char">
    <w:name w:val="Body Text 3 Char"/>
    <w:basedOn w:val="DefaultParagraphFont"/>
    <w:link w:val="BodyText3"/>
    <w:rsid w:val="0005411A"/>
    <w:rPr>
      <w:rFonts w:ascii="Times New Roman" w:eastAsia="Times New Roman" w:hAnsi="Times New Roman" w:cs="Times New Roman"/>
      <w:b/>
      <w:sz w:val="28"/>
      <w:szCs w:val="24"/>
      <w:lang w:val="en-GB" w:eastAsia="en-GB"/>
    </w:rPr>
  </w:style>
  <w:style w:type="character" w:styleId="Hyperlink">
    <w:name w:val="Hyperlink"/>
    <w:uiPriority w:val="99"/>
    <w:rsid w:val="006F0810"/>
    <w:rPr>
      <w:color w:val="0563C1"/>
      <w:u w:val="single"/>
    </w:rPr>
  </w:style>
  <w:style w:type="character" w:customStyle="1" w:styleId="Heading1Char">
    <w:name w:val="Heading 1 Char"/>
    <w:basedOn w:val="DefaultParagraphFont"/>
    <w:link w:val="Heading1"/>
    <w:uiPriority w:val="9"/>
    <w:rsid w:val="00042B91"/>
    <w:rPr>
      <w:rFonts w:ascii="Times New Roman" w:hAnsi="Times New Roman"/>
      <w:b/>
      <w:color w:val="000000" w:themeColor="text1"/>
      <w:sz w:val="24"/>
      <w:lang w:eastAsia="en-GB"/>
    </w:rPr>
  </w:style>
  <w:style w:type="paragraph" w:styleId="TOCHeading">
    <w:name w:val="TOC Heading"/>
    <w:basedOn w:val="Heading1"/>
    <w:next w:val="Normal"/>
    <w:uiPriority w:val="39"/>
    <w:unhideWhenUsed/>
    <w:qFormat/>
    <w:rsid w:val="006F0810"/>
    <w:pPr>
      <w:spacing w:after="120"/>
      <w:outlineLvl w:val="9"/>
    </w:pPr>
    <w:rPr>
      <w:rFonts w:ascii="Calibri Light" w:eastAsia="MS Gothic" w:hAnsi="Calibri Light" w:cs="Times New Roman"/>
      <w:color w:val="2E74B5"/>
    </w:rPr>
  </w:style>
  <w:style w:type="paragraph" w:styleId="TOC3">
    <w:name w:val="toc 3"/>
    <w:basedOn w:val="Normal"/>
    <w:next w:val="Normal"/>
    <w:autoRedefine/>
    <w:uiPriority w:val="39"/>
    <w:rsid w:val="006F0810"/>
    <w:pPr>
      <w:tabs>
        <w:tab w:val="left" w:pos="1080"/>
        <w:tab w:val="right" w:leader="dot" w:pos="9629"/>
      </w:tabs>
      <w:spacing w:line="240" w:lineRule="auto"/>
      <w:ind w:left="400"/>
      <w:jc w:val="both"/>
    </w:pPr>
    <w:rPr>
      <w:rFonts w:eastAsia="Times New Roman" w:cs="Times New Roman"/>
      <w:szCs w:val="24"/>
      <w:lang w:val="en-GB"/>
    </w:rPr>
  </w:style>
  <w:style w:type="paragraph" w:styleId="TOC1">
    <w:name w:val="toc 1"/>
    <w:basedOn w:val="Normal"/>
    <w:next w:val="Normal"/>
    <w:autoRedefine/>
    <w:uiPriority w:val="39"/>
    <w:rsid w:val="00A2055A"/>
    <w:pPr>
      <w:tabs>
        <w:tab w:val="left" w:pos="660"/>
        <w:tab w:val="right" w:leader="dot" w:pos="9350"/>
      </w:tabs>
      <w:spacing w:after="0" w:afterAutospacing="0" w:line="240" w:lineRule="auto"/>
      <w:ind w:left="720" w:right="1710" w:hanging="720"/>
      <w:jc w:val="both"/>
    </w:pPr>
    <w:rPr>
      <w:rFonts w:eastAsia="Times New Roman" w:cs="Times New Roman"/>
      <w:szCs w:val="24"/>
      <w:lang w:val="en-GB"/>
    </w:rPr>
  </w:style>
  <w:style w:type="character" w:customStyle="1" w:styleId="Heading3Char">
    <w:name w:val="Heading 3 Char"/>
    <w:basedOn w:val="DefaultParagraphFont"/>
    <w:link w:val="Heading3"/>
    <w:uiPriority w:val="9"/>
    <w:semiHidden/>
    <w:rsid w:val="006F0810"/>
    <w:rPr>
      <w:rFonts w:asciiTheme="majorHAnsi" w:eastAsiaTheme="majorEastAsia" w:hAnsiTheme="majorHAnsi" w:cstheme="majorBidi"/>
      <w:color w:val="1F3763" w:themeColor="accent1" w:themeShade="7F"/>
      <w:sz w:val="24"/>
      <w:szCs w:val="24"/>
    </w:rPr>
  </w:style>
  <w:style w:type="paragraph" w:styleId="BodyText2">
    <w:name w:val="Body Text 2"/>
    <w:basedOn w:val="Normal"/>
    <w:link w:val="BodyText2Char"/>
    <w:unhideWhenUsed/>
    <w:rsid w:val="006F0810"/>
    <w:pPr>
      <w:spacing w:after="120" w:line="480" w:lineRule="auto"/>
    </w:pPr>
  </w:style>
  <w:style w:type="character" w:customStyle="1" w:styleId="BodyText2Char">
    <w:name w:val="Body Text 2 Char"/>
    <w:basedOn w:val="DefaultParagraphFont"/>
    <w:link w:val="BodyText2"/>
    <w:uiPriority w:val="99"/>
    <w:semiHidden/>
    <w:rsid w:val="006F0810"/>
  </w:style>
  <w:style w:type="table" w:styleId="TableGrid">
    <w:name w:val="Table Grid"/>
    <w:basedOn w:val="TableNormal"/>
    <w:uiPriority w:val="59"/>
    <w:qFormat/>
    <w:rsid w:val="006F08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9855C3"/>
    <w:rPr>
      <w:rFonts w:ascii="Times New Roman" w:hAnsi="Times New Roman"/>
      <w:b/>
      <w:color w:val="000000" w:themeColor="text1"/>
      <w:sz w:val="24"/>
      <w:lang w:eastAsia="en-GB"/>
    </w:rPr>
  </w:style>
  <w:style w:type="character" w:customStyle="1" w:styleId="Heading5Char">
    <w:name w:val="Heading 5 Char"/>
    <w:basedOn w:val="DefaultParagraphFont"/>
    <w:link w:val="Heading5"/>
    <w:rsid w:val="006F0810"/>
    <w:rPr>
      <w:rFonts w:asciiTheme="majorHAnsi" w:eastAsiaTheme="majorEastAsia" w:hAnsiTheme="majorHAnsi" w:cstheme="majorBidi"/>
      <w:color w:val="2F5496" w:themeColor="accent1" w:themeShade="BF"/>
      <w:sz w:val="24"/>
      <w:lang w:eastAsia="en-GB"/>
    </w:rPr>
  </w:style>
  <w:style w:type="paragraph" w:styleId="TOC2">
    <w:name w:val="toc 2"/>
    <w:basedOn w:val="Normal"/>
    <w:next w:val="Normal"/>
    <w:autoRedefine/>
    <w:uiPriority w:val="39"/>
    <w:unhideWhenUsed/>
    <w:rsid w:val="00B11A66"/>
    <w:pPr>
      <w:ind w:left="220"/>
    </w:pPr>
  </w:style>
  <w:style w:type="paragraph" w:styleId="Footer">
    <w:name w:val="footer"/>
    <w:basedOn w:val="Normal"/>
    <w:link w:val="FooterChar"/>
    <w:uiPriority w:val="99"/>
    <w:unhideWhenUsed/>
    <w:rsid w:val="003941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4151"/>
  </w:style>
  <w:style w:type="paragraph" w:customStyle="1" w:styleId="paragraph">
    <w:name w:val="paragraph"/>
    <w:basedOn w:val="Normal"/>
    <w:rsid w:val="000D2F57"/>
    <w:pPr>
      <w:spacing w:before="100" w:beforeAutospacing="1" w:line="240" w:lineRule="auto"/>
    </w:pPr>
    <w:rPr>
      <w:rFonts w:eastAsia="Times New Roman" w:cs="Times New Roman"/>
      <w:szCs w:val="24"/>
    </w:rPr>
  </w:style>
  <w:style w:type="character" w:customStyle="1" w:styleId="normaltextrun">
    <w:name w:val="normaltextrun"/>
    <w:basedOn w:val="DefaultParagraphFont"/>
    <w:rsid w:val="000D2F57"/>
  </w:style>
  <w:style w:type="character" w:customStyle="1" w:styleId="eop">
    <w:name w:val="eop"/>
    <w:basedOn w:val="DefaultParagraphFont"/>
    <w:rsid w:val="000D2F57"/>
  </w:style>
  <w:style w:type="character" w:customStyle="1" w:styleId="spellingerror">
    <w:name w:val="spellingerror"/>
    <w:basedOn w:val="DefaultParagraphFont"/>
    <w:rsid w:val="000D2F57"/>
  </w:style>
  <w:style w:type="paragraph" w:styleId="Revision">
    <w:name w:val="Revision"/>
    <w:hidden/>
    <w:uiPriority w:val="99"/>
    <w:semiHidden/>
    <w:rsid w:val="00A2055A"/>
    <w:pPr>
      <w:spacing w:after="0" w:line="240" w:lineRule="auto"/>
    </w:pPr>
    <w:rPr>
      <w:rFonts w:ascii="Times New Roman" w:hAnsi="Times New Roman"/>
      <w:sz w:val="24"/>
      <w:lang w:eastAsia="en-GB"/>
    </w:rPr>
  </w:style>
  <w:style w:type="character" w:styleId="FollowedHyperlink">
    <w:name w:val="FollowedHyperlink"/>
    <w:basedOn w:val="DefaultParagraphFont"/>
    <w:uiPriority w:val="99"/>
    <w:unhideWhenUsed/>
    <w:rsid w:val="00004091"/>
    <w:rPr>
      <w:color w:val="954F72"/>
      <w:u w:val="single"/>
    </w:rPr>
  </w:style>
  <w:style w:type="paragraph" w:customStyle="1" w:styleId="msonormal0">
    <w:name w:val="msonormal"/>
    <w:basedOn w:val="Normal"/>
    <w:rsid w:val="00004091"/>
    <w:pPr>
      <w:spacing w:before="100" w:beforeAutospacing="1" w:line="240" w:lineRule="auto"/>
    </w:pPr>
    <w:rPr>
      <w:rFonts w:eastAsia="Times New Roman" w:cs="Times New Roman"/>
      <w:szCs w:val="24"/>
      <w:lang w:eastAsia="en-US"/>
    </w:rPr>
  </w:style>
  <w:style w:type="paragraph" w:customStyle="1" w:styleId="xl65">
    <w:name w:val="xl65"/>
    <w:basedOn w:val="Normal"/>
    <w:rsid w:val="00004091"/>
    <w:pPr>
      <w:spacing w:before="100" w:beforeAutospacing="1" w:line="240" w:lineRule="auto"/>
      <w:jc w:val="center"/>
      <w:textAlignment w:val="top"/>
    </w:pPr>
    <w:rPr>
      <w:rFonts w:eastAsia="Times New Roman" w:cs="Times New Roman"/>
      <w:szCs w:val="24"/>
      <w:lang w:eastAsia="en-US"/>
    </w:rPr>
  </w:style>
  <w:style w:type="paragraph" w:customStyle="1" w:styleId="xl66">
    <w:name w:val="xl66"/>
    <w:basedOn w:val="Normal"/>
    <w:rsid w:val="00004091"/>
    <w:pPr>
      <w:pBdr>
        <w:left w:val="single" w:sz="4" w:space="0" w:color="auto"/>
        <w:bottom w:val="single" w:sz="4" w:space="0" w:color="auto"/>
        <w:right w:val="single" w:sz="4" w:space="0" w:color="auto"/>
      </w:pBdr>
      <w:spacing w:before="100" w:beforeAutospacing="1" w:line="240" w:lineRule="auto"/>
      <w:jc w:val="center"/>
      <w:textAlignment w:val="top"/>
    </w:pPr>
    <w:rPr>
      <w:rFonts w:eastAsia="Times New Roman" w:cs="Times New Roman"/>
      <w:b/>
      <w:bCs/>
      <w:szCs w:val="24"/>
      <w:lang w:eastAsia="en-US"/>
    </w:rPr>
  </w:style>
  <w:style w:type="paragraph" w:customStyle="1" w:styleId="xl67">
    <w:name w:val="xl67"/>
    <w:basedOn w:val="Normal"/>
    <w:rsid w:val="00004091"/>
    <w:pPr>
      <w:pBdr>
        <w:left w:val="single" w:sz="4" w:space="0" w:color="auto"/>
        <w:bottom w:val="single" w:sz="4" w:space="0" w:color="auto"/>
      </w:pBdr>
      <w:spacing w:before="100" w:beforeAutospacing="1" w:line="240" w:lineRule="auto"/>
      <w:jc w:val="center"/>
      <w:textAlignment w:val="top"/>
    </w:pPr>
    <w:rPr>
      <w:rFonts w:eastAsia="Times New Roman" w:cs="Times New Roman"/>
      <w:b/>
      <w:bCs/>
      <w:szCs w:val="24"/>
      <w:lang w:eastAsia="en-US"/>
    </w:rPr>
  </w:style>
  <w:style w:type="paragraph" w:customStyle="1" w:styleId="xl68">
    <w:name w:val="xl68"/>
    <w:basedOn w:val="Normal"/>
    <w:rsid w:val="00004091"/>
    <w:pPr>
      <w:pBdr>
        <w:top w:val="single" w:sz="4" w:space="0" w:color="auto"/>
        <w:bottom w:val="single" w:sz="4" w:space="0" w:color="auto"/>
        <w:right w:val="single" w:sz="4" w:space="0" w:color="auto"/>
      </w:pBdr>
      <w:spacing w:before="100" w:beforeAutospacing="1" w:line="240" w:lineRule="auto"/>
      <w:jc w:val="center"/>
      <w:textAlignment w:val="top"/>
    </w:pPr>
    <w:rPr>
      <w:rFonts w:eastAsia="Times New Roman" w:cs="Times New Roman"/>
      <w:szCs w:val="24"/>
      <w:lang w:eastAsia="en-US"/>
    </w:rPr>
  </w:style>
  <w:style w:type="paragraph" w:customStyle="1" w:styleId="xl69">
    <w:name w:val="xl69"/>
    <w:basedOn w:val="Normal"/>
    <w:rsid w:val="00004091"/>
    <w:pPr>
      <w:pBdr>
        <w:top w:val="single" w:sz="4" w:space="0" w:color="auto"/>
        <w:left w:val="single" w:sz="4" w:space="0" w:color="auto"/>
        <w:bottom w:val="single" w:sz="4" w:space="0" w:color="auto"/>
        <w:right w:val="single" w:sz="4" w:space="0" w:color="auto"/>
      </w:pBdr>
      <w:spacing w:before="100" w:beforeAutospacing="1" w:line="240" w:lineRule="auto"/>
      <w:jc w:val="center"/>
      <w:textAlignment w:val="top"/>
    </w:pPr>
    <w:rPr>
      <w:rFonts w:eastAsia="Times New Roman" w:cs="Times New Roman"/>
      <w:szCs w:val="24"/>
      <w:lang w:eastAsia="en-US"/>
    </w:rPr>
  </w:style>
  <w:style w:type="paragraph" w:customStyle="1" w:styleId="xl70">
    <w:name w:val="xl70"/>
    <w:basedOn w:val="Normal"/>
    <w:rsid w:val="00004091"/>
    <w:pPr>
      <w:pBdr>
        <w:top w:val="single" w:sz="4" w:space="0" w:color="auto"/>
        <w:left w:val="single" w:sz="4" w:space="0" w:color="auto"/>
        <w:bottom w:val="single" w:sz="4" w:space="0" w:color="auto"/>
      </w:pBdr>
      <w:spacing w:before="100" w:beforeAutospacing="1" w:line="240" w:lineRule="auto"/>
      <w:jc w:val="center"/>
      <w:textAlignment w:val="top"/>
    </w:pPr>
    <w:rPr>
      <w:rFonts w:eastAsia="Times New Roman" w:cs="Times New Roman"/>
      <w:szCs w:val="24"/>
      <w:lang w:eastAsia="en-US"/>
    </w:rPr>
  </w:style>
  <w:style w:type="paragraph" w:customStyle="1" w:styleId="xl71">
    <w:name w:val="xl71"/>
    <w:basedOn w:val="Normal"/>
    <w:rsid w:val="00004091"/>
    <w:pPr>
      <w:pBdr>
        <w:top w:val="single" w:sz="4" w:space="0" w:color="auto"/>
        <w:right w:val="single" w:sz="4" w:space="0" w:color="auto"/>
      </w:pBdr>
      <w:spacing w:before="100" w:beforeAutospacing="1" w:line="240" w:lineRule="auto"/>
      <w:jc w:val="center"/>
      <w:textAlignment w:val="top"/>
    </w:pPr>
    <w:rPr>
      <w:rFonts w:eastAsia="Times New Roman" w:cs="Times New Roman"/>
      <w:szCs w:val="24"/>
      <w:lang w:eastAsia="en-US"/>
    </w:rPr>
  </w:style>
  <w:style w:type="paragraph" w:customStyle="1" w:styleId="xl72">
    <w:name w:val="xl72"/>
    <w:basedOn w:val="Normal"/>
    <w:rsid w:val="00004091"/>
    <w:pPr>
      <w:pBdr>
        <w:top w:val="single" w:sz="4" w:space="0" w:color="auto"/>
        <w:left w:val="single" w:sz="4" w:space="0" w:color="auto"/>
        <w:right w:val="single" w:sz="4" w:space="0" w:color="auto"/>
      </w:pBdr>
      <w:spacing w:before="100" w:beforeAutospacing="1" w:line="240" w:lineRule="auto"/>
      <w:jc w:val="center"/>
      <w:textAlignment w:val="top"/>
    </w:pPr>
    <w:rPr>
      <w:rFonts w:eastAsia="Times New Roman" w:cs="Times New Roman"/>
      <w:szCs w:val="24"/>
      <w:lang w:eastAsia="en-US"/>
    </w:rPr>
  </w:style>
  <w:style w:type="paragraph" w:customStyle="1" w:styleId="xl73">
    <w:name w:val="xl73"/>
    <w:basedOn w:val="Normal"/>
    <w:rsid w:val="00004091"/>
    <w:pPr>
      <w:pBdr>
        <w:top w:val="single" w:sz="4" w:space="0" w:color="auto"/>
        <w:left w:val="single" w:sz="4" w:space="0" w:color="auto"/>
      </w:pBdr>
      <w:spacing w:before="100" w:beforeAutospacing="1" w:line="240" w:lineRule="auto"/>
      <w:jc w:val="center"/>
      <w:textAlignment w:val="top"/>
    </w:pPr>
    <w:rPr>
      <w:rFonts w:eastAsia="Times New Roman" w:cs="Times New Roman"/>
      <w:szCs w:val="24"/>
      <w:lang w:eastAsia="en-US"/>
    </w:rPr>
  </w:style>
  <w:style w:type="paragraph" w:customStyle="1" w:styleId="xl74">
    <w:name w:val="xl74"/>
    <w:basedOn w:val="Normal"/>
    <w:rsid w:val="00004091"/>
    <w:pPr>
      <w:pBdr>
        <w:bottom w:val="single" w:sz="4" w:space="0" w:color="auto"/>
        <w:right w:val="single" w:sz="4" w:space="0" w:color="auto"/>
      </w:pBdr>
      <w:spacing w:before="100" w:beforeAutospacing="1" w:line="240" w:lineRule="auto"/>
      <w:jc w:val="center"/>
      <w:textAlignment w:val="top"/>
    </w:pPr>
    <w:rPr>
      <w:rFonts w:eastAsia="Times New Roman" w:cs="Times New Roman"/>
      <w:b/>
      <w:bCs/>
      <w:szCs w:val="24"/>
      <w:lang w:eastAsia="en-US"/>
    </w:rPr>
  </w:style>
  <w:style w:type="paragraph" w:customStyle="1" w:styleId="xl63">
    <w:name w:val="xl63"/>
    <w:basedOn w:val="Normal"/>
    <w:rsid w:val="00B45D80"/>
    <w:pPr>
      <w:spacing w:before="100" w:beforeAutospacing="1" w:line="240" w:lineRule="auto"/>
      <w:jc w:val="center"/>
      <w:textAlignment w:val="top"/>
    </w:pPr>
    <w:rPr>
      <w:rFonts w:eastAsia="Times New Roman" w:cs="Times New Roman"/>
      <w:szCs w:val="24"/>
      <w:lang w:eastAsia="en-US"/>
    </w:rPr>
  </w:style>
  <w:style w:type="paragraph" w:customStyle="1" w:styleId="xl64">
    <w:name w:val="xl64"/>
    <w:basedOn w:val="Normal"/>
    <w:rsid w:val="00B45D80"/>
    <w:pPr>
      <w:pBdr>
        <w:left w:val="single" w:sz="4" w:space="0" w:color="auto"/>
        <w:bottom w:val="single" w:sz="4" w:space="0" w:color="auto"/>
        <w:right w:val="single" w:sz="4" w:space="0" w:color="auto"/>
      </w:pBdr>
      <w:spacing w:before="100" w:beforeAutospacing="1" w:line="240" w:lineRule="auto"/>
      <w:jc w:val="center"/>
      <w:textAlignment w:val="top"/>
    </w:pPr>
    <w:rPr>
      <w:rFonts w:eastAsia="Times New Roman" w:cs="Times New Roman"/>
      <w:b/>
      <w:bCs/>
      <w:szCs w:val="24"/>
      <w:lang w:eastAsia="en-US"/>
    </w:rPr>
  </w:style>
  <w:style w:type="character" w:customStyle="1" w:styleId="ListParagraphChar">
    <w:name w:val="List Paragraph Char"/>
    <w:aliases w:val="Bullet List Char,Bullet List Paragraph Char,Bullet 1 Char,Bullet Char,Title 1 Char,List Paragraph1 Char,Trust List Numbering Char"/>
    <w:link w:val="ListParagraph"/>
    <w:uiPriority w:val="34"/>
    <w:locked/>
    <w:rsid w:val="00E81628"/>
    <w:rPr>
      <w:rFonts w:ascii="Times New Roman" w:hAnsi="Times New Roman"/>
      <w:sz w:val="24"/>
      <w:lang w:eastAsia="en-GB"/>
    </w:rPr>
  </w:style>
  <w:style w:type="table" w:styleId="GridTable4-Accent3">
    <w:name w:val="Grid Table 4 Accent 3"/>
    <w:basedOn w:val="TableNormal"/>
    <w:uiPriority w:val="49"/>
    <w:rsid w:val="002C1C0D"/>
    <w:pPr>
      <w:spacing w:after="0" w:line="240" w:lineRule="auto"/>
    </w:pPr>
    <w:rPr>
      <w:rFonts w:ascii="Times New Roman" w:eastAsia="Times New Roman" w:hAnsi="Times New Roman" w:cs="Times New Roman"/>
      <w:sz w:val="20"/>
      <w:szCs w:val="20"/>
      <w:lang w:eastAsia="ja-JP"/>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eGrid1">
    <w:name w:val="Table Grid1"/>
    <w:basedOn w:val="TableNormal"/>
    <w:next w:val="TableGrid"/>
    <w:uiPriority w:val="59"/>
    <w:qFormat/>
    <w:rsid w:val="00423035"/>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1B7C3F"/>
    <w:rPr>
      <w:rFonts w:ascii="Times New Roman" w:eastAsia="Times New Roman" w:hAnsi="Times New Roman" w:cs="Times New Roman"/>
      <w:b/>
      <w:noProof/>
      <w:sz w:val="24"/>
      <w:szCs w:val="24"/>
      <w:lang w:val="en-GB" w:eastAsia="en-GB"/>
    </w:rPr>
  </w:style>
  <w:style w:type="character" w:customStyle="1" w:styleId="Heading6Char">
    <w:name w:val="Heading 6 Char"/>
    <w:basedOn w:val="DefaultParagraphFont"/>
    <w:link w:val="Heading6"/>
    <w:rsid w:val="001B7C3F"/>
    <w:rPr>
      <w:rFonts w:ascii="Times New Roman" w:eastAsia="Times New Roman" w:hAnsi="Times New Roman" w:cs="Times New Roman"/>
      <w:b/>
      <w:sz w:val="36"/>
      <w:szCs w:val="24"/>
      <w:lang w:val="en-GB" w:eastAsia="en-GB"/>
    </w:rPr>
  </w:style>
  <w:style w:type="character" w:customStyle="1" w:styleId="Heading8Char">
    <w:name w:val="Heading 8 Char"/>
    <w:basedOn w:val="DefaultParagraphFont"/>
    <w:link w:val="Heading8"/>
    <w:rsid w:val="001B7C3F"/>
    <w:rPr>
      <w:rFonts w:ascii="Times New Roman" w:eastAsia="Times New Roman" w:hAnsi="Times New Roman" w:cs="Times New Roman"/>
      <w:b/>
      <w:sz w:val="24"/>
      <w:szCs w:val="24"/>
      <w:lang w:val="en-GB" w:eastAsia="en-GB"/>
    </w:rPr>
  </w:style>
  <w:style w:type="character" w:customStyle="1" w:styleId="Heading9Char">
    <w:name w:val="Heading 9 Char"/>
    <w:basedOn w:val="DefaultParagraphFont"/>
    <w:link w:val="Heading9"/>
    <w:rsid w:val="001B7C3F"/>
    <w:rPr>
      <w:rFonts w:ascii="Times New Roman" w:eastAsia="Times New Roman" w:hAnsi="Times New Roman" w:cs="Times New Roman"/>
      <w:b/>
      <w:sz w:val="24"/>
      <w:szCs w:val="24"/>
      <w:u w:val="single"/>
      <w:lang w:val="en-GB" w:eastAsia="en-GB"/>
    </w:rPr>
  </w:style>
  <w:style w:type="numbering" w:customStyle="1" w:styleId="NoList1">
    <w:name w:val="No List1"/>
    <w:next w:val="NoList"/>
    <w:uiPriority w:val="99"/>
    <w:semiHidden/>
    <w:unhideWhenUsed/>
    <w:rsid w:val="001B7C3F"/>
  </w:style>
  <w:style w:type="character" w:styleId="PageNumber">
    <w:name w:val="page number"/>
    <w:basedOn w:val="DefaultParagraphFont"/>
    <w:rsid w:val="001B7C3F"/>
  </w:style>
  <w:style w:type="paragraph" w:styleId="BodyText">
    <w:name w:val="Body Text"/>
    <w:basedOn w:val="Normal"/>
    <w:link w:val="BodyTextChar"/>
    <w:rsid w:val="001B7C3F"/>
    <w:pPr>
      <w:spacing w:after="120" w:afterAutospacing="0" w:line="240" w:lineRule="auto"/>
      <w:jc w:val="both"/>
    </w:pPr>
    <w:rPr>
      <w:rFonts w:eastAsia="Times New Roman" w:cs="Times New Roman"/>
      <w:b/>
      <w:szCs w:val="24"/>
      <w:lang w:val="en-GB"/>
    </w:rPr>
  </w:style>
  <w:style w:type="character" w:customStyle="1" w:styleId="BodyTextChar">
    <w:name w:val="Body Text Char"/>
    <w:basedOn w:val="DefaultParagraphFont"/>
    <w:link w:val="BodyText"/>
    <w:rsid w:val="001B7C3F"/>
    <w:rPr>
      <w:rFonts w:ascii="Times New Roman" w:eastAsia="Times New Roman" w:hAnsi="Times New Roman" w:cs="Times New Roman"/>
      <w:b/>
      <w:sz w:val="24"/>
      <w:szCs w:val="24"/>
      <w:lang w:val="en-GB" w:eastAsia="en-GB"/>
    </w:rPr>
  </w:style>
  <w:style w:type="paragraph" w:customStyle="1" w:styleId="TableText">
    <w:name w:val="Table Text"/>
    <w:qFormat/>
    <w:rsid w:val="001B7C3F"/>
    <w:pPr>
      <w:widowControl w:val="0"/>
      <w:spacing w:after="0" w:line="240" w:lineRule="auto"/>
    </w:pPr>
    <w:rPr>
      <w:rFonts w:ascii="Times New Roman" w:eastAsia="Times New Roman" w:hAnsi="Times New Roman" w:cs="Times New Roman"/>
      <w:color w:val="000000"/>
      <w:sz w:val="24"/>
      <w:szCs w:val="20"/>
      <w:lang w:val="en-GB"/>
    </w:rPr>
  </w:style>
  <w:style w:type="paragraph" w:styleId="BodyTextIndent3">
    <w:name w:val="Body Text Indent 3"/>
    <w:basedOn w:val="Normal"/>
    <w:link w:val="BodyTextIndent3Char"/>
    <w:rsid w:val="001B7C3F"/>
    <w:pPr>
      <w:spacing w:after="120" w:afterAutospacing="0" w:line="240" w:lineRule="auto"/>
      <w:ind w:left="720"/>
      <w:jc w:val="both"/>
    </w:pPr>
    <w:rPr>
      <w:rFonts w:eastAsia="Times New Roman" w:cs="Times New Roman"/>
      <w:szCs w:val="24"/>
      <w:lang w:val="en-GB"/>
    </w:rPr>
  </w:style>
  <w:style w:type="character" w:customStyle="1" w:styleId="BodyTextIndent3Char">
    <w:name w:val="Body Text Indent 3 Char"/>
    <w:basedOn w:val="DefaultParagraphFont"/>
    <w:link w:val="BodyTextIndent3"/>
    <w:rsid w:val="001B7C3F"/>
    <w:rPr>
      <w:rFonts w:ascii="Times New Roman" w:eastAsia="Times New Roman" w:hAnsi="Times New Roman" w:cs="Times New Roman"/>
      <w:sz w:val="24"/>
      <w:szCs w:val="24"/>
      <w:lang w:val="en-GB" w:eastAsia="en-GB"/>
    </w:rPr>
  </w:style>
  <w:style w:type="paragraph" w:styleId="BodyTextIndent">
    <w:name w:val="Body Text Indent"/>
    <w:basedOn w:val="Normal"/>
    <w:link w:val="BodyTextIndentChar"/>
    <w:rsid w:val="001B7C3F"/>
    <w:pPr>
      <w:spacing w:after="120" w:afterAutospacing="0" w:line="240" w:lineRule="auto"/>
      <w:ind w:left="720" w:hanging="720"/>
      <w:jc w:val="both"/>
    </w:pPr>
    <w:rPr>
      <w:rFonts w:eastAsia="Times New Roman" w:cs="Times New Roman"/>
      <w:szCs w:val="24"/>
      <w:lang w:val="en-GB"/>
    </w:rPr>
  </w:style>
  <w:style w:type="character" w:customStyle="1" w:styleId="BodyTextIndentChar">
    <w:name w:val="Body Text Indent Char"/>
    <w:basedOn w:val="DefaultParagraphFont"/>
    <w:link w:val="BodyTextIndent"/>
    <w:rsid w:val="001B7C3F"/>
    <w:rPr>
      <w:rFonts w:ascii="Times New Roman" w:eastAsia="Times New Roman" w:hAnsi="Times New Roman" w:cs="Times New Roman"/>
      <w:sz w:val="24"/>
      <w:szCs w:val="24"/>
      <w:lang w:val="en-GB" w:eastAsia="en-GB"/>
    </w:rPr>
  </w:style>
  <w:style w:type="paragraph" w:styleId="BodyTextIndent2">
    <w:name w:val="Body Text Indent 2"/>
    <w:basedOn w:val="Normal"/>
    <w:link w:val="BodyTextIndent2Char"/>
    <w:rsid w:val="001B7C3F"/>
    <w:pPr>
      <w:tabs>
        <w:tab w:val="left" w:pos="1260"/>
      </w:tabs>
      <w:spacing w:after="120" w:afterAutospacing="0" w:line="240" w:lineRule="auto"/>
      <w:ind w:left="1260"/>
      <w:jc w:val="both"/>
    </w:pPr>
    <w:rPr>
      <w:rFonts w:eastAsia="Times New Roman" w:cs="Times New Roman"/>
      <w:szCs w:val="24"/>
      <w:lang w:val="en-GB"/>
    </w:rPr>
  </w:style>
  <w:style w:type="character" w:customStyle="1" w:styleId="BodyTextIndent2Char">
    <w:name w:val="Body Text Indent 2 Char"/>
    <w:basedOn w:val="DefaultParagraphFont"/>
    <w:link w:val="BodyTextIndent2"/>
    <w:rsid w:val="001B7C3F"/>
    <w:rPr>
      <w:rFonts w:ascii="Times New Roman" w:eastAsia="Times New Roman" w:hAnsi="Times New Roman" w:cs="Times New Roman"/>
      <w:sz w:val="24"/>
      <w:szCs w:val="24"/>
      <w:lang w:val="en-GB" w:eastAsia="en-GB"/>
    </w:rPr>
  </w:style>
  <w:style w:type="paragraph" w:customStyle="1" w:styleId="paratext">
    <w:name w:val="para text"/>
    <w:rsid w:val="001B7C3F"/>
    <w:pPr>
      <w:widowControl w:val="0"/>
      <w:tabs>
        <w:tab w:val="left" w:pos="0"/>
      </w:tabs>
      <w:spacing w:before="88" w:after="56" w:line="208" w:lineRule="atLeast"/>
      <w:jc w:val="both"/>
    </w:pPr>
    <w:rPr>
      <w:rFonts w:ascii="Swiss 721" w:eastAsia="Times New Roman" w:hAnsi="Swiss 721" w:cs="Times New Roman"/>
      <w:sz w:val="18"/>
      <w:szCs w:val="20"/>
    </w:rPr>
  </w:style>
  <w:style w:type="paragraph" w:styleId="EndnoteText">
    <w:name w:val="endnote text"/>
    <w:basedOn w:val="Normal"/>
    <w:link w:val="EndnoteTextChar"/>
    <w:semiHidden/>
    <w:rsid w:val="001B7C3F"/>
    <w:pPr>
      <w:widowControl w:val="0"/>
      <w:spacing w:after="120" w:afterAutospacing="0" w:line="240" w:lineRule="auto"/>
      <w:jc w:val="both"/>
    </w:pPr>
    <w:rPr>
      <w:rFonts w:ascii="CG Times 12pt" w:eastAsia="Times New Roman" w:hAnsi="CG Times 12pt" w:cs="Times New Roman"/>
      <w:szCs w:val="24"/>
      <w:lang w:val="en-GB"/>
    </w:rPr>
  </w:style>
  <w:style w:type="character" w:customStyle="1" w:styleId="EndnoteTextChar">
    <w:name w:val="Endnote Text Char"/>
    <w:basedOn w:val="DefaultParagraphFont"/>
    <w:link w:val="EndnoteText"/>
    <w:semiHidden/>
    <w:rsid w:val="001B7C3F"/>
    <w:rPr>
      <w:rFonts w:ascii="CG Times 12pt" w:eastAsia="Times New Roman" w:hAnsi="CG Times 12pt" w:cs="Times New Roman"/>
      <w:sz w:val="24"/>
      <w:szCs w:val="24"/>
      <w:lang w:val="en-GB" w:eastAsia="en-GB"/>
    </w:rPr>
  </w:style>
  <w:style w:type="paragraph" w:customStyle="1" w:styleId="H1">
    <w:name w:val="H1"/>
    <w:basedOn w:val="Normal"/>
    <w:next w:val="Normal"/>
    <w:rsid w:val="001B7C3F"/>
    <w:pPr>
      <w:keepNext/>
      <w:spacing w:before="100" w:afterAutospacing="0" w:line="240" w:lineRule="auto"/>
      <w:jc w:val="both"/>
    </w:pPr>
    <w:rPr>
      <w:rFonts w:eastAsia="Times New Roman" w:cs="Times New Roman"/>
      <w:b/>
      <w:kern w:val="36"/>
      <w:sz w:val="48"/>
      <w:szCs w:val="24"/>
      <w:lang w:val="en-GB"/>
    </w:rPr>
  </w:style>
  <w:style w:type="character" w:styleId="CommentReference">
    <w:name w:val="annotation reference"/>
    <w:uiPriority w:val="99"/>
    <w:rsid w:val="001B7C3F"/>
    <w:rPr>
      <w:sz w:val="16"/>
      <w:szCs w:val="16"/>
    </w:rPr>
  </w:style>
  <w:style w:type="paragraph" w:styleId="CommentText">
    <w:name w:val="annotation text"/>
    <w:basedOn w:val="Normal"/>
    <w:link w:val="CommentTextChar"/>
    <w:uiPriority w:val="99"/>
    <w:rsid w:val="001B7C3F"/>
    <w:pPr>
      <w:spacing w:after="120" w:afterAutospacing="0" w:line="240" w:lineRule="auto"/>
      <w:jc w:val="both"/>
    </w:pPr>
    <w:rPr>
      <w:rFonts w:eastAsia="Times New Roman" w:cs="Times New Roman"/>
      <w:szCs w:val="24"/>
      <w:lang w:val="en-GB"/>
    </w:rPr>
  </w:style>
  <w:style w:type="character" w:customStyle="1" w:styleId="CommentTextChar">
    <w:name w:val="Comment Text Char"/>
    <w:basedOn w:val="DefaultParagraphFont"/>
    <w:link w:val="CommentText"/>
    <w:uiPriority w:val="99"/>
    <w:rsid w:val="001B7C3F"/>
    <w:rPr>
      <w:rFonts w:ascii="Times New Roman" w:eastAsia="Times New Roman" w:hAnsi="Times New Roman" w:cs="Times New Roman"/>
      <w:sz w:val="24"/>
      <w:szCs w:val="24"/>
      <w:lang w:val="en-GB" w:eastAsia="en-GB"/>
    </w:rPr>
  </w:style>
  <w:style w:type="paragraph" w:styleId="BlockText">
    <w:name w:val="Block Text"/>
    <w:basedOn w:val="Normal"/>
    <w:rsid w:val="001B7C3F"/>
    <w:pPr>
      <w:tabs>
        <w:tab w:val="left" w:pos="567"/>
        <w:tab w:val="num" w:pos="1134"/>
        <w:tab w:val="left" w:pos="1418"/>
        <w:tab w:val="left" w:pos="1985"/>
        <w:tab w:val="left" w:pos="2835"/>
      </w:tabs>
      <w:spacing w:after="120" w:afterAutospacing="0" w:line="240" w:lineRule="auto"/>
      <w:ind w:leftChars="360" w:left="720" w:right="-1"/>
      <w:jc w:val="both"/>
    </w:pPr>
    <w:rPr>
      <w:rFonts w:eastAsia="Times New Roman" w:cs="Times New Roman"/>
      <w:szCs w:val="24"/>
      <w:lang w:val="en-GB"/>
    </w:rPr>
  </w:style>
  <w:style w:type="paragraph" w:styleId="BalloonText">
    <w:name w:val="Balloon Text"/>
    <w:basedOn w:val="Normal"/>
    <w:link w:val="BalloonTextChar"/>
    <w:semiHidden/>
    <w:rsid w:val="001B7C3F"/>
    <w:pPr>
      <w:spacing w:after="120" w:afterAutospacing="0" w:line="240" w:lineRule="auto"/>
      <w:jc w:val="both"/>
    </w:pPr>
    <w:rPr>
      <w:rFonts w:ascii="Tahoma" w:eastAsia="Times New Roman" w:hAnsi="Tahoma" w:cs="Tahoma"/>
      <w:sz w:val="16"/>
      <w:szCs w:val="16"/>
      <w:lang w:val="en-GB"/>
    </w:rPr>
  </w:style>
  <w:style w:type="character" w:customStyle="1" w:styleId="BalloonTextChar">
    <w:name w:val="Balloon Text Char"/>
    <w:basedOn w:val="DefaultParagraphFont"/>
    <w:link w:val="BalloonText"/>
    <w:semiHidden/>
    <w:rsid w:val="001B7C3F"/>
    <w:rPr>
      <w:rFonts w:ascii="Tahoma" w:eastAsia="Times New Roman" w:hAnsi="Tahoma" w:cs="Tahoma"/>
      <w:sz w:val="16"/>
      <w:szCs w:val="16"/>
      <w:lang w:val="en-GB" w:eastAsia="en-GB"/>
    </w:rPr>
  </w:style>
  <w:style w:type="table" w:customStyle="1" w:styleId="TableGrid2">
    <w:name w:val="Table Grid2"/>
    <w:basedOn w:val="TableNormal"/>
    <w:next w:val="TableGrid"/>
    <w:uiPriority w:val="59"/>
    <w:rsid w:val="001B7C3F"/>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rsid w:val="001B7C3F"/>
    <w:rPr>
      <w:b/>
      <w:bCs/>
    </w:rPr>
  </w:style>
  <w:style w:type="character" w:customStyle="1" w:styleId="CommentSubjectChar">
    <w:name w:val="Comment Subject Char"/>
    <w:basedOn w:val="CommentTextChar"/>
    <w:link w:val="CommentSubject"/>
    <w:uiPriority w:val="99"/>
    <w:semiHidden/>
    <w:rsid w:val="001B7C3F"/>
    <w:rPr>
      <w:rFonts w:ascii="Times New Roman" w:eastAsia="Times New Roman" w:hAnsi="Times New Roman" w:cs="Times New Roman"/>
      <w:b/>
      <w:bCs/>
      <w:sz w:val="24"/>
      <w:szCs w:val="24"/>
      <w:lang w:val="en-GB" w:eastAsia="en-GB"/>
    </w:rPr>
  </w:style>
  <w:style w:type="paragraph" w:styleId="NormalWeb">
    <w:name w:val="Normal (Web)"/>
    <w:basedOn w:val="Normal"/>
    <w:uiPriority w:val="99"/>
    <w:unhideWhenUsed/>
    <w:rsid w:val="001B7C3F"/>
    <w:pPr>
      <w:spacing w:before="100" w:beforeAutospacing="1" w:line="240" w:lineRule="auto"/>
      <w:jc w:val="both"/>
    </w:pPr>
    <w:rPr>
      <w:rFonts w:eastAsia="Times New Roman" w:cs="Times New Roman"/>
      <w:szCs w:val="24"/>
      <w:lang w:val="en-GB"/>
    </w:rPr>
  </w:style>
  <w:style w:type="character" w:styleId="Strong">
    <w:name w:val="Strong"/>
    <w:qFormat/>
    <w:rsid w:val="001B7C3F"/>
    <w:rPr>
      <w:b/>
      <w:bCs/>
    </w:rPr>
  </w:style>
  <w:style w:type="paragraph" w:styleId="Bibliography">
    <w:name w:val="Bibliography"/>
    <w:basedOn w:val="Normal"/>
    <w:next w:val="Normal"/>
    <w:uiPriority w:val="37"/>
    <w:unhideWhenUsed/>
    <w:rsid w:val="001B7C3F"/>
    <w:pPr>
      <w:spacing w:after="120" w:afterAutospacing="0" w:line="240" w:lineRule="auto"/>
      <w:jc w:val="both"/>
    </w:pPr>
    <w:rPr>
      <w:rFonts w:eastAsia="Times New Roman" w:cs="Times New Roman"/>
      <w:szCs w:val="24"/>
      <w:lang w:val="en-GB"/>
    </w:rPr>
  </w:style>
  <w:style w:type="paragraph" w:customStyle="1" w:styleId="BodyText12">
    <w:name w:val="BodyText12"/>
    <w:link w:val="BodyText12Char"/>
    <w:rsid w:val="001B7C3F"/>
    <w:pPr>
      <w:spacing w:after="200" w:line="300" w:lineRule="auto"/>
      <w:ind w:left="850"/>
      <w:jc w:val="both"/>
    </w:pPr>
    <w:rPr>
      <w:rFonts w:ascii="Times New Roman" w:eastAsia="Times New Roman" w:hAnsi="Times New Roman" w:cs="Times New Roman"/>
      <w:sz w:val="24"/>
      <w:szCs w:val="20"/>
    </w:rPr>
  </w:style>
  <w:style w:type="character" w:customStyle="1" w:styleId="BodyText12Char">
    <w:name w:val="BodyText12 Char"/>
    <w:link w:val="BodyText12"/>
    <w:rsid w:val="001B7C3F"/>
    <w:rPr>
      <w:rFonts w:ascii="Times New Roman" w:eastAsia="Times New Roman" w:hAnsi="Times New Roman" w:cs="Times New Roman"/>
      <w:sz w:val="24"/>
      <w:szCs w:val="20"/>
    </w:rPr>
  </w:style>
  <w:style w:type="character" w:customStyle="1" w:styleId="A4">
    <w:name w:val="A4"/>
    <w:uiPriority w:val="99"/>
    <w:rsid w:val="001B7C3F"/>
    <w:rPr>
      <w:color w:val="221E1F"/>
      <w:sz w:val="14"/>
      <w:szCs w:val="14"/>
    </w:rPr>
  </w:style>
  <w:style w:type="paragraph" w:customStyle="1" w:styleId="Default">
    <w:name w:val="Default"/>
    <w:rsid w:val="001B7C3F"/>
    <w:pPr>
      <w:autoSpaceDE w:val="0"/>
      <w:autoSpaceDN w:val="0"/>
      <w:adjustRightInd w:val="0"/>
      <w:spacing w:after="0" w:line="240" w:lineRule="auto"/>
    </w:pPr>
    <w:rPr>
      <w:rFonts w:ascii="Univers 57 Condensed" w:eastAsia="Times New Roman" w:hAnsi="Univers 57 Condensed" w:cs="Univers 57 Condensed"/>
      <w:color w:val="000000"/>
      <w:sz w:val="24"/>
      <w:szCs w:val="24"/>
      <w:lang w:eastAsia="en-GB"/>
    </w:rPr>
  </w:style>
  <w:style w:type="paragraph" w:styleId="FootnoteText">
    <w:name w:val="footnote text"/>
    <w:basedOn w:val="Normal"/>
    <w:link w:val="FootnoteTextChar"/>
    <w:rsid w:val="001B7C3F"/>
    <w:pPr>
      <w:spacing w:after="120" w:afterAutospacing="0" w:line="240" w:lineRule="auto"/>
      <w:jc w:val="both"/>
    </w:pPr>
    <w:rPr>
      <w:rFonts w:eastAsia="Times New Roman" w:cs="Times New Roman"/>
      <w:szCs w:val="24"/>
    </w:rPr>
  </w:style>
  <w:style w:type="character" w:customStyle="1" w:styleId="FootnoteTextChar">
    <w:name w:val="Footnote Text Char"/>
    <w:basedOn w:val="DefaultParagraphFont"/>
    <w:link w:val="FootnoteText"/>
    <w:rsid w:val="001B7C3F"/>
    <w:rPr>
      <w:rFonts w:ascii="Times New Roman" w:eastAsia="Times New Roman" w:hAnsi="Times New Roman" w:cs="Times New Roman"/>
      <w:sz w:val="24"/>
      <w:szCs w:val="24"/>
      <w:lang w:eastAsia="en-GB"/>
    </w:rPr>
  </w:style>
  <w:style w:type="character" w:styleId="FootnoteReference">
    <w:name w:val="footnote reference"/>
    <w:rsid w:val="001B7C3F"/>
    <w:rPr>
      <w:vertAlign w:val="superscript"/>
    </w:rPr>
  </w:style>
  <w:style w:type="paragraph" w:styleId="Caption">
    <w:name w:val="caption"/>
    <w:aliases w:val="Table Heading,Footnote,Char Char Char Char,Char Char Char,Top Caption,Times Roman 10 bold,Figure,Char2,Figure Caption,cerCAPTION,Fig Tittle,Table heading,Caption CER figure,1 Tbl Titles,Table Caption,Char Char Char + Arial,Left,Before:  6 pt,Cha"/>
    <w:basedOn w:val="Normal"/>
    <w:next w:val="Normal"/>
    <w:link w:val="CaptionChar"/>
    <w:autoRedefine/>
    <w:unhideWhenUsed/>
    <w:qFormat/>
    <w:rsid w:val="0027358A"/>
    <w:pPr>
      <w:keepNext/>
      <w:spacing w:after="0" w:afterAutospacing="0" w:line="240" w:lineRule="auto"/>
    </w:pPr>
    <w:rPr>
      <w:rFonts w:eastAsia="Times New Roman" w:cs="Times New Roman"/>
      <w:bCs/>
      <w:sz w:val="22"/>
      <w:szCs w:val="18"/>
      <w:lang w:val="en-GB"/>
    </w:rPr>
  </w:style>
  <w:style w:type="paragraph" w:customStyle="1" w:styleId="CM10">
    <w:name w:val="CM10"/>
    <w:basedOn w:val="Default"/>
    <w:next w:val="Default"/>
    <w:uiPriority w:val="99"/>
    <w:rsid w:val="001B7C3F"/>
    <w:pPr>
      <w:spacing w:line="146" w:lineRule="atLeast"/>
    </w:pPr>
    <w:rPr>
      <w:rFonts w:ascii="IFMKF N+ Helvetica Neue" w:hAnsi="IFMKF N+ Helvetica Neue" w:cs="Times New Roman"/>
      <w:color w:val="auto"/>
    </w:rPr>
  </w:style>
  <w:style w:type="paragraph" w:customStyle="1" w:styleId="CM11">
    <w:name w:val="CM11"/>
    <w:basedOn w:val="Default"/>
    <w:next w:val="Default"/>
    <w:uiPriority w:val="99"/>
    <w:rsid w:val="001B7C3F"/>
    <w:pPr>
      <w:spacing w:line="146" w:lineRule="atLeast"/>
    </w:pPr>
    <w:rPr>
      <w:rFonts w:ascii="IFMKF N+ Helvetica Neue" w:hAnsi="IFMKF N+ Helvetica Neue" w:cs="Times New Roman"/>
      <w:color w:val="auto"/>
    </w:rPr>
  </w:style>
  <w:style w:type="character" w:customStyle="1" w:styleId="highlight2">
    <w:name w:val="highlight2"/>
    <w:basedOn w:val="DefaultParagraphFont"/>
    <w:rsid w:val="001B7C3F"/>
  </w:style>
  <w:style w:type="character" w:customStyle="1" w:styleId="ui-ncbitoggler-master-text">
    <w:name w:val="ui-ncbitoggler-master-text"/>
    <w:basedOn w:val="DefaultParagraphFont"/>
    <w:rsid w:val="001B7C3F"/>
  </w:style>
  <w:style w:type="paragraph" w:customStyle="1" w:styleId="title1">
    <w:name w:val="title1"/>
    <w:basedOn w:val="Normal"/>
    <w:rsid w:val="001B7C3F"/>
    <w:pPr>
      <w:spacing w:after="120" w:afterAutospacing="0" w:line="240" w:lineRule="auto"/>
      <w:jc w:val="both"/>
    </w:pPr>
    <w:rPr>
      <w:rFonts w:eastAsia="Times New Roman" w:cs="Times New Roman"/>
      <w:sz w:val="27"/>
      <w:szCs w:val="27"/>
    </w:rPr>
  </w:style>
  <w:style w:type="paragraph" w:customStyle="1" w:styleId="desc2">
    <w:name w:val="desc2"/>
    <w:basedOn w:val="Normal"/>
    <w:rsid w:val="001B7C3F"/>
    <w:pPr>
      <w:spacing w:after="120" w:afterAutospacing="0" w:line="240" w:lineRule="auto"/>
      <w:jc w:val="both"/>
    </w:pPr>
    <w:rPr>
      <w:rFonts w:eastAsia="Times New Roman" w:cs="Times New Roman"/>
      <w:sz w:val="26"/>
      <w:szCs w:val="26"/>
    </w:rPr>
  </w:style>
  <w:style w:type="character" w:customStyle="1" w:styleId="jrnl">
    <w:name w:val="jrnl"/>
    <w:basedOn w:val="DefaultParagraphFont"/>
    <w:rsid w:val="001B7C3F"/>
  </w:style>
  <w:style w:type="paragraph" w:customStyle="1" w:styleId="BodyTextAfterHeading2">
    <w:name w:val="Body Text After Heading 2"/>
    <w:basedOn w:val="Normal"/>
    <w:autoRedefine/>
    <w:qFormat/>
    <w:rsid w:val="001B7C3F"/>
    <w:pPr>
      <w:spacing w:after="120" w:afterAutospacing="0" w:line="240" w:lineRule="auto"/>
      <w:jc w:val="both"/>
    </w:pPr>
    <w:rPr>
      <w:rFonts w:eastAsia="Times New Roman" w:cs="Times New Roman"/>
      <w:szCs w:val="24"/>
    </w:rPr>
  </w:style>
  <w:style w:type="paragraph" w:customStyle="1" w:styleId="textbox">
    <w:name w:val="textbox"/>
    <w:basedOn w:val="Normal"/>
    <w:rsid w:val="001B7C3F"/>
    <w:pPr>
      <w:spacing w:after="240" w:afterAutospacing="0" w:line="384" w:lineRule="atLeast"/>
    </w:pPr>
    <w:rPr>
      <w:rFonts w:eastAsia="Times New Roman" w:cs="Times New Roman"/>
      <w:szCs w:val="24"/>
      <w:lang w:eastAsia="en-US"/>
    </w:rPr>
  </w:style>
  <w:style w:type="character" w:customStyle="1" w:styleId="BT1BodyTextI1Char">
    <w:name w:val="BT1: Body Text I1 Char"/>
    <w:link w:val="BT1BodyTextI1"/>
    <w:locked/>
    <w:rsid w:val="001B7C3F"/>
    <w:rPr>
      <w:rFonts w:ascii="Arial" w:hAnsi="Arial"/>
    </w:rPr>
  </w:style>
  <w:style w:type="paragraph" w:customStyle="1" w:styleId="BT1BodyTextI1">
    <w:name w:val="BT1: Body Text I1"/>
    <w:link w:val="BT1BodyTextI1Char"/>
    <w:qFormat/>
    <w:rsid w:val="001B7C3F"/>
    <w:pPr>
      <w:spacing w:after="120" w:line="240" w:lineRule="auto"/>
      <w:ind w:left="720"/>
    </w:pPr>
    <w:rPr>
      <w:rFonts w:ascii="Arial" w:hAnsi="Arial"/>
    </w:rPr>
  </w:style>
  <w:style w:type="paragraph" w:customStyle="1" w:styleId="LB1ListBulletI1">
    <w:name w:val="LB1: List Bullet I1"/>
    <w:basedOn w:val="Normal"/>
    <w:qFormat/>
    <w:rsid w:val="001B7C3F"/>
    <w:pPr>
      <w:numPr>
        <w:numId w:val="4"/>
      </w:numPr>
      <w:tabs>
        <w:tab w:val="num" w:pos="720"/>
      </w:tabs>
      <w:spacing w:after="60" w:afterAutospacing="0" w:line="240" w:lineRule="auto"/>
      <w:ind w:left="720" w:hanging="720"/>
    </w:pPr>
    <w:rPr>
      <w:rFonts w:ascii="Arial" w:eastAsia="Times New Roman" w:hAnsi="Arial" w:cs="Times New Roman"/>
      <w:sz w:val="22"/>
      <w:lang w:eastAsia="en-US"/>
    </w:rPr>
  </w:style>
  <w:style w:type="paragraph" w:customStyle="1" w:styleId="TableParagraph">
    <w:name w:val="Table Paragraph"/>
    <w:basedOn w:val="Normal"/>
    <w:uiPriority w:val="1"/>
    <w:qFormat/>
    <w:rsid w:val="001B7C3F"/>
    <w:pPr>
      <w:widowControl w:val="0"/>
      <w:autoSpaceDE w:val="0"/>
      <w:autoSpaceDN w:val="0"/>
      <w:spacing w:after="0" w:afterAutospacing="0" w:line="240" w:lineRule="auto"/>
      <w:ind w:left="93"/>
    </w:pPr>
    <w:rPr>
      <w:rFonts w:eastAsia="Times New Roman" w:cs="Times New Roman"/>
      <w:sz w:val="22"/>
      <w:lang w:eastAsia="en-US"/>
    </w:rPr>
  </w:style>
  <w:style w:type="paragraph" w:customStyle="1" w:styleId="Header1">
    <w:name w:val="Header1"/>
    <w:basedOn w:val="Normal"/>
    <w:rsid w:val="001B7C3F"/>
    <w:pPr>
      <w:spacing w:after="0" w:afterAutospacing="0" w:line="240" w:lineRule="auto"/>
    </w:pPr>
    <w:rPr>
      <w:rFonts w:ascii="Cambria" w:eastAsia="Calibri" w:hAnsi="Cambria" w:cs="Calibri"/>
      <w:szCs w:val="24"/>
      <w:lang w:eastAsia="en-US"/>
    </w:rPr>
  </w:style>
  <w:style w:type="paragraph" w:styleId="NoSpacing">
    <w:name w:val="No Spacing"/>
    <w:uiPriority w:val="1"/>
    <w:qFormat/>
    <w:rsid w:val="001B7C3F"/>
    <w:pPr>
      <w:spacing w:after="0" w:line="240" w:lineRule="auto"/>
    </w:pPr>
    <w:rPr>
      <w:rFonts w:ascii="Times New Roman" w:eastAsia="Times New Roman" w:hAnsi="Times New Roman" w:cs="Times New Roman"/>
      <w:sz w:val="24"/>
      <w:szCs w:val="24"/>
    </w:rPr>
  </w:style>
  <w:style w:type="table" w:styleId="GridTable4-Accent5">
    <w:name w:val="Grid Table 4 Accent 5"/>
    <w:basedOn w:val="TableNormal"/>
    <w:uiPriority w:val="49"/>
    <w:rsid w:val="001B7C3F"/>
    <w:pPr>
      <w:spacing w:after="0" w:line="240" w:lineRule="auto"/>
    </w:pPr>
    <w:rPr>
      <w:rFonts w:ascii="Times New Roman" w:eastAsia="Times New Roman" w:hAnsi="Times New Roman" w:cs="Times New Roman"/>
      <w:sz w:val="20"/>
      <w:szCs w:val="20"/>
      <w:lang w:eastAsia="ja-JP"/>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normaltextrun1">
    <w:name w:val="normaltextrun1"/>
    <w:basedOn w:val="DefaultParagraphFont"/>
    <w:rsid w:val="001B7C3F"/>
  </w:style>
  <w:style w:type="table" w:customStyle="1" w:styleId="TableGrid-IRC1">
    <w:name w:val="Table Grid-IRC1"/>
    <w:basedOn w:val="TableNormal"/>
    <w:next w:val="TableGrid"/>
    <w:uiPriority w:val="39"/>
    <w:rsid w:val="001B7C3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10-Centered">
    <w:name w:val="Table Header 10 - Centered"/>
    <w:qFormat/>
    <w:rsid w:val="001B7C3F"/>
    <w:pPr>
      <w:autoSpaceDE w:val="0"/>
      <w:autoSpaceDN w:val="0"/>
      <w:adjustRightInd w:val="0"/>
      <w:spacing w:after="0" w:line="240" w:lineRule="auto"/>
      <w:jc w:val="center"/>
    </w:pPr>
    <w:rPr>
      <w:rFonts w:eastAsiaTheme="minorEastAsia" w:cs="Arial"/>
      <w:b/>
      <w:sz w:val="20"/>
      <w:szCs w:val="20"/>
    </w:rPr>
  </w:style>
  <w:style w:type="paragraph" w:customStyle="1" w:styleId="TableCell10-Centered">
    <w:name w:val="Table Cell 10 - Centered"/>
    <w:qFormat/>
    <w:rsid w:val="001B7C3F"/>
    <w:pPr>
      <w:autoSpaceDE w:val="0"/>
      <w:autoSpaceDN w:val="0"/>
      <w:adjustRightInd w:val="0"/>
      <w:spacing w:before="5" w:after="0" w:line="240" w:lineRule="auto"/>
      <w:ind w:right="-14"/>
      <w:jc w:val="center"/>
    </w:pPr>
    <w:rPr>
      <w:rFonts w:eastAsiaTheme="minorEastAsia" w:cs="Arial"/>
      <w:sz w:val="20"/>
      <w:szCs w:val="16"/>
    </w:rPr>
  </w:style>
  <w:style w:type="paragraph" w:customStyle="1" w:styleId="TableCell10-Numbered">
    <w:name w:val="Table Cell 10 - Numbered"/>
    <w:autoRedefine/>
    <w:qFormat/>
    <w:rsid w:val="001B7C3F"/>
    <w:pPr>
      <w:spacing w:after="0" w:line="240" w:lineRule="auto"/>
      <w:jc w:val="center"/>
    </w:pPr>
    <w:rPr>
      <w:rFonts w:ascii="Arial" w:eastAsiaTheme="minorEastAsia" w:hAnsi="Arial" w:cs="Arial"/>
    </w:rPr>
  </w:style>
  <w:style w:type="paragraph" w:styleId="Title">
    <w:name w:val="Title"/>
    <w:link w:val="TitleChar"/>
    <w:qFormat/>
    <w:rsid w:val="001B7C3F"/>
    <w:pPr>
      <w:keepNext/>
      <w:keepLines/>
      <w:spacing w:before="120" w:after="120" w:line="240" w:lineRule="auto"/>
      <w:outlineLvl w:val="0"/>
    </w:pPr>
    <w:rPr>
      <w:rFonts w:ascii="Arial" w:eastAsia="Times New Roman" w:hAnsi="Arial" w:cs="Arial"/>
      <w:b/>
      <w:bCs/>
      <w:kern w:val="28"/>
      <w:sz w:val="24"/>
      <w:szCs w:val="24"/>
    </w:rPr>
  </w:style>
  <w:style w:type="character" w:customStyle="1" w:styleId="TitleChar">
    <w:name w:val="Title Char"/>
    <w:basedOn w:val="DefaultParagraphFont"/>
    <w:link w:val="Title"/>
    <w:rsid w:val="001B7C3F"/>
    <w:rPr>
      <w:rFonts w:ascii="Arial" w:eastAsia="Times New Roman" w:hAnsi="Arial" w:cs="Arial"/>
      <w:b/>
      <w:bCs/>
      <w:kern w:val="28"/>
      <w:sz w:val="24"/>
      <w:szCs w:val="24"/>
    </w:rPr>
  </w:style>
  <w:style w:type="paragraph" w:customStyle="1" w:styleId="CkBox1">
    <w:name w:val="CkBox1"/>
    <w:rsid w:val="001B7C3F"/>
    <w:pPr>
      <w:numPr>
        <w:numId w:val="6"/>
      </w:numPr>
      <w:spacing w:after="60" w:line="240" w:lineRule="auto"/>
    </w:pPr>
    <w:rPr>
      <w:rFonts w:ascii="Symbols" w:eastAsia="Times New Roman" w:hAnsi="Symbols" w:cs="Symbols"/>
      <w:sz w:val="24"/>
    </w:rPr>
  </w:style>
  <w:style w:type="character" w:styleId="PlaceholderText">
    <w:name w:val="Placeholder Text"/>
    <w:basedOn w:val="DefaultParagraphFont"/>
    <w:uiPriority w:val="99"/>
    <w:semiHidden/>
    <w:rsid w:val="001B7C3F"/>
    <w:rPr>
      <w:color w:val="808080"/>
    </w:rPr>
  </w:style>
  <w:style w:type="paragraph" w:styleId="TableofFigures">
    <w:name w:val="table of figures"/>
    <w:basedOn w:val="Normal"/>
    <w:next w:val="Normal"/>
    <w:uiPriority w:val="99"/>
    <w:rsid w:val="001B7C3F"/>
    <w:pPr>
      <w:spacing w:after="0" w:afterAutospacing="0" w:line="240" w:lineRule="auto"/>
      <w:jc w:val="both"/>
    </w:pPr>
    <w:rPr>
      <w:rFonts w:eastAsia="Times New Roman" w:cs="Times New Roman"/>
      <w:szCs w:val="24"/>
      <w:lang w:val="en-GB"/>
    </w:rPr>
  </w:style>
  <w:style w:type="table" w:styleId="GridTable5Dark-Accent1">
    <w:name w:val="Grid Table 5 Dark Accent 1"/>
    <w:basedOn w:val="TableNormal"/>
    <w:uiPriority w:val="50"/>
    <w:rsid w:val="001B7C3F"/>
    <w:pPr>
      <w:spacing w:after="0" w:line="240" w:lineRule="auto"/>
    </w:pPr>
    <w:rPr>
      <w:rFonts w:ascii="Times New Roman" w:eastAsia="Times New Roman" w:hAnsi="Times New Roman" w:cs="Times New Roman"/>
      <w:sz w:val="20"/>
      <w:szCs w:val="20"/>
      <w:lang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2-Accent1">
    <w:name w:val="Grid Table 2 Accent 1"/>
    <w:basedOn w:val="TableNormal"/>
    <w:uiPriority w:val="47"/>
    <w:rsid w:val="001B7C3F"/>
    <w:pPr>
      <w:spacing w:after="0" w:line="240" w:lineRule="auto"/>
    </w:pPr>
    <w:rPr>
      <w:rFonts w:ascii="Times New Roman" w:eastAsia="Times New Roman" w:hAnsi="Times New Roman" w:cs="Times New Roman"/>
      <w:sz w:val="20"/>
      <w:szCs w:val="20"/>
      <w:lang w:eastAsia="ja-JP"/>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1">
    <w:name w:val="Grid Table 4 Accent 1"/>
    <w:basedOn w:val="TableNormal"/>
    <w:uiPriority w:val="49"/>
    <w:rsid w:val="001B7C3F"/>
    <w:pPr>
      <w:spacing w:after="0" w:line="240" w:lineRule="auto"/>
    </w:pPr>
    <w:rPr>
      <w:rFonts w:ascii="Times New Roman" w:eastAsia="Times New Roman" w:hAnsi="Times New Roman" w:cs="Times New Roman"/>
      <w:sz w:val="20"/>
      <w:szCs w:val="20"/>
      <w:lang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5Dark-Accent12">
    <w:name w:val="Grid Table 5 Dark - Accent 12"/>
    <w:basedOn w:val="TableNormal"/>
    <w:next w:val="GridTable5Dark-Accent1"/>
    <w:uiPriority w:val="50"/>
    <w:rsid w:val="001B7C3F"/>
    <w:pPr>
      <w:spacing w:after="0" w:line="240" w:lineRule="auto"/>
    </w:pPr>
    <w:rPr>
      <w:rFonts w:ascii="Times New Roman" w:eastAsia="Times New Roman" w:hAnsi="Times New Roman" w:cs="Times New Roman"/>
      <w:sz w:val="20"/>
      <w:szCs w:val="20"/>
      <w:lang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3">
    <w:name w:val="Grid Table 5 Dark Accent 3"/>
    <w:basedOn w:val="TableNormal"/>
    <w:uiPriority w:val="50"/>
    <w:rsid w:val="001B7C3F"/>
    <w:pPr>
      <w:spacing w:after="0" w:line="240" w:lineRule="auto"/>
    </w:pPr>
    <w:rPr>
      <w:rFonts w:ascii="Times New Roman" w:eastAsia="Times New Roman" w:hAnsi="Times New Roman" w:cs="Times New Roman"/>
      <w:sz w:val="20"/>
      <w:szCs w:val="20"/>
      <w:lang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numbering" w:customStyle="1" w:styleId="NoList11">
    <w:name w:val="No List11"/>
    <w:next w:val="NoList"/>
    <w:uiPriority w:val="99"/>
    <w:semiHidden/>
    <w:unhideWhenUsed/>
    <w:rsid w:val="001B7C3F"/>
  </w:style>
  <w:style w:type="numbering" w:customStyle="1" w:styleId="NoList111">
    <w:name w:val="No List111"/>
    <w:next w:val="NoList"/>
    <w:uiPriority w:val="99"/>
    <w:semiHidden/>
    <w:unhideWhenUsed/>
    <w:rsid w:val="001B7C3F"/>
  </w:style>
  <w:style w:type="table" w:customStyle="1" w:styleId="TableGrid11">
    <w:name w:val="Table Grid11"/>
    <w:basedOn w:val="TableNormal"/>
    <w:next w:val="TableGrid"/>
    <w:uiPriority w:val="39"/>
    <w:rsid w:val="001B7C3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1B7C3F"/>
  </w:style>
  <w:style w:type="numbering" w:customStyle="1" w:styleId="NoList3">
    <w:name w:val="No List3"/>
    <w:next w:val="NoList"/>
    <w:uiPriority w:val="99"/>
    <w:semiHidden/>
    <w:unhideWhenUsed/>
    <w:rsid w:val="001B7C3F"/>
  </w:style>
  <w:style w:type="paragraph" w:customStyle="1" w:styleId="font0">
    <w:name w:val="font0"/>
    <w:basedOn w:val="Normal"/>
    <w:rsid w:val="001B7C3F"/>
    <w:pPr>
      <w:spacing w:before="100" w:beforeAutospacing="1" w:line="240" w:lineRule="auto"/>
    </w:pPr>
    <w:rPr>
      <w:rFonts w:ascii="Calibri" w:eastAsia="Times New Roman" w:hAnsi="Calibri" w:cs="Calibri"/>
      <w:color w:val="000000"/>
      <w:sz w:val="22"/>
      <w:lang w:eastAsia="en-US"/>
    </w:rPr>
  </w:style>
  <w:style w:type="paragraph" w:customStyle="1" w:styleId="font5">
    <w:name w:val="font5"/>
    <w:basedOn w:val="Normal"/>
    <w:rsid w:val="001B7C3F"/>
    <w:pPr>
      <w:spacing w:before="100" w:beforeAutospacing="1" w:line="240" w:lineRule="auto"/>
    </w:pPr>
    <w:rPr>
      <w:rFonts w:ascii="Calibri" w:eastAsia="Times New Roman" w:hAnsi="Calibri" w:cs="Calibri"/>
      <w:color w:val="000000"/>
      <w:sz w:val="22"/>
      <w:lang w:eastAsia="en-US"/>
    </w:rPr>
  </w:style>
  <w:style w:type="paragraph" w:customStyle="1" w:styleId="xl75">
    <w:name w:val="xl75"/>
    <w:basedOn w:val="Normal"/>
    <w:rsid w:val="001B7C3F"/>
    <w:pPr>
      <w:shd w:val="clear" w:color="000000" w:fill="E2EFDA"/>
      <w:spacing w:before="100" w:beforeAutospacing="1" w:line="240" w:lineRule="auto"/>
    </w:pPr>
    <w:rPr>
      <w:rFonts w:eastAsia="Times New Roman" w:cs="Times New Roman"/>
      <w:szCs w:val="24"/>
      <w:lang w:eastAsia="en-US"/>
    </w:rPr>
  </w:style>
  <w:style w:type="paragraph" w:customStyle="1" w:styleId="xl76">
    <w:name w:val="xl76"/>
    <w:basedOn w:val="Normal"/>
    <w:rsid w:val="001B7C3F"/>
    <w:pPr>
      <w:shd w:val="clear" w:color="000000" w:fill="92D050"/>
      <w:spacing w:before="100" w:beforeAutospacing="1" w:line="240" w:lineRule="auto"/>
    </w:pPr>
    <w:rPr>
      <w:rFonts w:eastAsia="Times New Roman" w:cs="Times New Roman"/>
      <w:szCs w:val="24"/>
      <w:lang w:eastAsia="en-US"/>
    </w:rPr>
  </w:style>
  <w:style w:type="paragraph" w:customStyle="1" w:styleId="xl77">
    <w:name w:val="xl77"/>
    <w:basedOn w:val="Normal"/>
    <w:rsid w:val="001B7C3F"/>
    <w:pPr>
      <w:pBdr>
        <w:top w:val="single" w:sz="4" w:space="0" w:color="D0D7E5"/>
        <w:left w:val="single" w:sz="4" w:space="0" w:color="D0D7E5"/>
        <w:bottom w:val="single" w:sz="4" w:space="0" w:color="D0D7E5"/>
        <w:right w:val="single" w:sz="4" w:space="0" w:color="D0D7E5"/>
      </w:pBdr>
      <w:shd w:val="clear" w:color="000000" w:fill="92D050"/>
      <w:spacing w:before="100" w:beforeAutospacing="1" w:line="240" w:lineRule="auto"/>
      <w:textAlignment w:val="center"/>
    </w:pPr>
    <w:rPr>
      <w:rFonts w:eastAsia="Times New Roman" w:cs="Times New Roman"/>
      <w:color w:val="000000"/>
      <w:szCs w:val="24"/>
      <w:lang w:eastAsia="en-US"/>
    </w:rPr>
  </w:style>
  <w:style w:type="table" w:customStyle="1" w:styleId="GridTable4-Accent31">
    <w:name w:val="Grid Table 4 - Accent 31"/>
    <w:basedOn w:val="TableNormal"/>
    <w:next w:val="GridTable4-Accent3"/>
    <w:uiPriority w:val="49"/>
    <w:rsid w:val="001B7C3F"/>
    <w:pPr>
      <w:spacing w:after="0" w:line="240" w:lineRule="auto"/>
    </w:pPr>
    <w:rPr>
      <w:kern w:val="2"/>
      <w14:ligatures w14:val="standardContextua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eGrid21">
    <w:name w:val="Table Grid21"/>
    <w:basedOn w:val="TableNormal"/>
    <w:next w:val="TableGrid"/>
    <w:uiPriority w:val="39"/>
    <w:rsid w:val="001B7C3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B7C3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1B7C3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5">
    <w:name w:val="Style5"/>
    <w:basedOn w:val="Normal"/>
    <w:rsid w:val="00D42F35"/>
    <w:pPr>
      <w:widowControl w:val="0"/>
      <w:spacing w:before="60" w:after="0" w:afterAutospacing="0" w:line="240" w:lineRule="auto"/>
    </w:pPr>
    <w:rPr>
      <w:rFonts w:ascii="Arial" w:eastAsia="Times New Roman" w:hAnsi="Arial" w:cs="Times New Roman"/>
      <w:sz w:val="20"/>
      <w:szCs w:val="24"/>
      <w:lang w:eastAsia="en-US"/>
    </w:rPr>
  </w:style>
  <w:style w:type="character" w:styleId="UnresolvedMention">
    <w:name w:val="Unresolved Mention"/>
    <w:basedOn w:val="DefaultParagraphFont"/>
    <w:uiPriority w:val="99"/>
    <w:semiHidden/>
    <w:unhideWhenUsed/>
    <w:rsid w:val="00215A0D"/>
    <w:rPr>
      <w:color w:val="605E5C"/>
      <w:shd w:val="clear" w:color="auto" w:fill="E1DFDD"/>
    </w:rPr>
  </w:style>
  <w:style w:type="table" w:customStyle="1" w:styleId="TableGrid5">
    <w:name w:val="Table Grid5"/>
    <w:basedOn w:val="TableNormal"/>
    <w:next w:val="TableGrid"/>
    <w:uiPriority w:val="59"/>
    <w:qFormat/>
    <w:rsid w:val="00FB5D70"/>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Left">
    <w:name w:val="Table Text Left"/>
    <w:basedOn w:val="Normal"/>
    <w:link w:val="TableTextLeftChar"/>
    <w:qFormat/>
    <w:rsid w:val="008B14C9"/>
    <w:pPr>
      <w:spacing w:before="40" w:after="40" w:afterAutospacing="0" w:line="240" w:lineRule="auto"/>
    </w:pPr>
    <w:rPr>
      <w:rFonts w:ascii="Arial" w:eastAsia="Arial Unicode MS" w:hAnsi="Arial" w:cs="Arial"/>
      <w:iCs/>
      <w:sz w:val="20"/>
      <w:szCs w:val="20"/>
    </w:rPr>
  </w:style>
  <w:style w:type="character" w:customStyle="1" w:styleId="TableTextLeftChar">
    <w:name w:val="Table Text Left Char"/>
    <w:basedOn w:val="DefaultParagraphFont"/>
    <w:link w:val="TableTextLeft"/>
    <w:rsid w:val="008B14C9"/>
    <w:rPr>
      <w:rFonts w:ascii="Arial" w:eastAsia="Arial Unicode MS" w:hAnsi="Arial" w:cs="Arial"/>
      <w:iCs/>
      <w:sz w:val="20"/>
      <w:szCs w:val="20"/>
      <w:lang w:eastAsia="en-GB"/>
    </w:rPr>
  </w:style>
  <w:style w:type="character" w:customStyle="1" w:styleId="BT1Char">
    <w:name w:val="BT 1 Char"/>
    <w:link w:val="BT1"/>
    <w:locked/>
    <w:rsid w:val="008B14C9"/>
    <w:rPr>
      <w:rFonts w:ascii="Arial" w:hAnsi="Arial" w:cs="Arial"/>
      <w:sz w:val="24"/>
      <w:szCs w:val="24"/>
      <w:lang w:eastAsia="zh-CN"/>
    </w:rPr>
  </w:style>
  <w:style w:type="paragraph" w:customStyle="1" w:styleId="BT1">
    <w:name w:val="BT 1"/>
    <w:basedOn w:val="Normal"/>
    <w:link w:val="BT1Char"/>
    <w:qFormat/>
    <w:rsid w:val="008B14C9"/>
    <w:pPr>
      <w:tabs>
        <w:tab w:val="left" w:pos="90"/>
      </w:tabs>
      <w:autoSpaceDE w:val="0"/>
      <w:autoSpaceDN w:val="0"/>
      <w:adjustRightInd w:val="0"/>
      <w:spacing w:after="0" w:afterAutospacing="0" w:line="240" w:lineRule="auto"/>
      <w:ind w:right="-90"/>
      <w:jc w:val="both"/>
    </w:pPr>
    <w:rPr>
      <w:rFonts w:ascii="Arial" w:hAnsi="Arial" w:cs="Arial"/>
      <w:szCs w:val="24"/>
      <w:lang w:eastAsia="zh-CN"/>
    </w:rPr>
  </w:style>
  <w:style w:type="character" w:customStyle="1" w:styleId="CaptionChar">
    <w:name w:val="Caption Char"/>
    <w:aliases w:val="Table Heading Char,Footnote Char,Char Char Char Char Char,Char Char Char Char1,Top Caption Char,Times Roman 10 bold Char,Figure Char,Char2 Char,Figure Caption Char,cerCAPTION Char,Fig Tittle Char,Table heading Char,Caption CER figure Char"/>
    <w:link w:val="Caption"/>
    <w:qFormat/>
    <w:locked/>
    <w:rsid w:val="0027358A"/>
    <w:rPr>
      <w:rFonts w:ascii="Times New Roman" w:eastAsia="Times New Roman" w:hAnsi="Times New Roman" w:cs="Times New Roman"/>
      <w:bCs/>
      <w:szCs w:val="18"/>
      <w:lang w:val="en-GB" w:eastAsia="en-GB"/>
    </w:rPr>
  </w:style>
  <w:style w:type="paragraph" w:customStyle="1" w:styleId="Tabletextleft0">
    <w:name w:val="Table text left"/>
    <w:basedOn w:val="Normal"/>
    <w:qFormat/>
    <w:locked/>
    <w:rsid w:val="00D16234"/>
    <w:pPr>
      <w:spacing w:before="60" w:after="60" w:afterAutospacing="0" w:line="240" w:lineRule="auto"/>
      <w:ind w:left="29"/>
    </w:pPr>
    <w:rPr>
      <w:rFonts w:ascii="Calibri" w:eastAsia="Times New Roman" w:hAnsi="Calibri" w:cs="Calibri"/>
      <w:sz w:val="20"/>
      <w:szCs w:val="20"/>
      <w:lang w:eastAsia="en-US"/>
    </w:rPr>
  </w:style>
  <w:style w:type="paragraph" w:customStyle="1" w:styleId="TableEntry">
    <w:name w:val="Table Entry"/>
    <w:basedOn w:val="Normal"/>
    <w:link w:val="TableEntryChar"/>
    <w:qFormat/>
    <w:rsid w:val="00F2644B"/>
    <w:pPr>
      <w:spacing w:before="40" w:after="40" w:afterAutospacing="0" w:line="240" w:lineRule="auto"/>
    </w:pPr>
    <w:rPr>
      <w:rFonts w:ascii="Arial" w:eastAsia="Times New Roman" w:hAnsi="Arial" w:cs="Times New Roman"/>
      <w:sz w:val="20"/>
      <w:szCs w:val="18"/>
      <w:lang w:eastAsia="en-US"/>
    </w:rPr>
  </w:style>
  <w:style w:type="character" w:customStyle="1" w:styleId="TableEntryChar">
    <w:name w:val="Table Entry Char"/>
    <w:basedOn w:val="DefaultParagraphFont"/>
    <w:link w:val="TableEntry"/>
    <w:rsid w:val="00F2644B"/>
    <w:rPr>
      <w:rFonts w:ascii="Arial" w:eastAsia="Times New Roman" w:hAnsi="Arial" w:cs="Times New Roman"/>
      <w:sz w:val="20"/>
      <w:szCs w:val="18"/>
    </w:rPr>
  </w:style>
  <w:style w:type="paragraph" w:customStyle="1" w:styleId="TableHeader">
    <w:name w:val="Table Header"/>
    <w:basedOn w:val="Normal"/>
    <w:link w:val="TableHeaderChar"/>
    <w:qFormat/>
    <w:rsid w:val="00F2644B"/>
    <w:pPr>
      <w:keepNext/>
      <w:keepLines/>
      <w:spacing w:before="240" w:after="120" w:afterAutospacing="0" w:line="240" w:lineRule="auto"/>
      <w:jc w:val="center"/>
    </w:pPr>
    <w:rPr>
      <w:rFonts w:ascii="Arial" w:eastAsia="Times New Roman" w:hAnsi="Arial" w:cs="Times New Roman"/>
      <w:b/>
      <w:szCs w:val="24"/>
      <w:lang w:eastAsia="en-US"/>
    </w:rPr>
  </w:style>
  <w:style w:type="character" w:customStyle="1" w:styleId="TableHeaderChar">
    <w:name w:val="Table Header Char"/>
    <w:link w:val="TableHeader"/>
    <w:locked/>
    <w:rsid w:val="00F2644B"/>
    <w:rPr>
      <w:rFonts w:ascii="Arial" w:eastAsia="Times New Roman" w:hAnsi="Arial" w:cs="Times New Roman"/>
      <w:b/>
      <w:sz w:val="24"/>
      <w:szCs w:val="24"/>
    </w:rPr>
  </w:style>
  <w:style w:type="character" w:styleId="Mention">
    <w:name w:val="Mention"/>
    <w:basedOn w:val="DefaultParagraphFont"/>
    <w:uiPriority w:val="99"/>
    <w:unhideWhenUsed/>
    <w:rsid w:val="00B6106A"/>
    <w:rPr>
      <w:color w:val="2B579A"/>
      <w:shd w:val="clear" w:color="auto" w:fill="E1DFDD"/>
    </w:rPr>
  </w:style>
  <w:style w:type="paragraph" w:styleId="List">
    <w:name w:val="List"/>
    <w:basedOn w:val="Normal"/>
    <w:rsid w:val="00D42228"/>
    <w:pPr>
      <w:spacing w:after="60" w:afterAutospacing="0" w:line="240" w:lineRule="auto"/>
      <w:ind w:left="360" w:hanging="360"/>
    </w:pPr>
    <w:rPr>
      <w:rFonts w:ascii="Arial" w:eastAsia="Times New Roman" w:hAnsi="Arial" w:cs="Times New Roman"/>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8662">
      <w:bodyDiv w:val="1"/>
      <w:marLeft w:val="0"/>
      <w:marRight w:val="0"/>
      <w:marTop w:val="0"/>
      <w:marBottom w:val="0"/>
      <w:divBdr>
        <w:top w:val="none" w:sz="0" w:space="0" w:color="auto"/>
        <w:left w:val="none" w:sz="0" w:space="0" w:color="auto"/>
        <w:bottom w:val="none" w:sz="0" w:space="0" w:color="auto"/>
        <w:right w:val="none" w:sz="0" w:space="0" w:color="auto"/>
      </w:divBdr>
    </w:div>
    <w:div w:id="249705377">
      <w:bodyDiv w:val="1"/>
      <w:marLeft w:val="0"/>
      <w:marRight w:val="0"/>
      <w:marTop w:val="0"/>
      <w:marBottom w:val="0"/>
      <w:divBdr>
        <w:top w:val="none" w:sz="0" w:space="0" w:color="auto"/>
        <w:left w:val="none" w:sz="0" w:space="0" w:color="auto"/>
        <w:bottom w:val="none" w:sz="0" w:space="0" w:color="auto"/>
        <w:right w:val="none" w:sz="0" w:space="0" w:color="auto"/>
      </w:divBdr>
      <w:divsChild>
        <w:div w:id="128595553">
          <w:marLeft w:val="-75"/>
          <w:marRight w:val="0"/>
          <w:marTop w:val="30"/>
          <w:marBottom w:val="30"/>
          <w:divBdr>
            <w:top w:val="none" w:sz="0" w:space="0" w:color="auto"/>
            <w:left w:val="none" w:sz="0" w:space="0" w:color="auto"/>
            <w:bottom w:val="none" w:sz="0" w:space="0" w:color="auto"/>
            <w:right w:val="none" w:sz="0" w:space="0" w:color="auto"/>
          </w:divBdr>
          <w:divsChild>
            <w:div w:id="917984460">
              <w:marLeft w:val="0"/>
              <w:marRight w:val="0"/>
              <w:marTop w:val="0"/>
              <w:marBottom w:val="0"/>
              <w:divBdr>
                <w:top w:val="none" w:sz="0" w:space="0" w:color="auto"/>
                <w:left w:val="none" w:sz="0" w:space="0" w:color="auto"/>
                <w:bottom w:val="none" w:sz="0" w:space="0" w:color="auto"/>
                <w:right w:val="none" w:sz="0" w:space="0" w:color="auto"/>
              </w:divBdr>
              <w:divsChild>
                <w:div w:id="1179350482">
                  <w:marLeft w:val="0"/>
                  <w:marRight w:val="0"/>
                  <w:marTop w:val="0"/>
                  <w:marBottom w:val="0"/>
                  <w:divBdr>
                    <w:top w:val="none" w:sz="0" w:space="0" w:color="auto"/>
                    <w:left w:val="none" w:sz="0" w:space="0" w:color="auto"/>
                    <w:bottom w:val="none" w:sz="0" w:space="0" w:color="auto"/>
                    <w:right w:val="none" w:sz="0" w:space="0" w:color="auto"/>
                  </w:divBdr>
                </w:div>
              </w:divsChild>
            </w:div>
            <w:div w:id="2056469067">
              <w:marLeft w:val="0"/>
              <w:marRight w:val="0"/>
              <w:marTop w:val="0"/>
              <w:marBottom w:val="0"/>
              <w:divBdr>
                <w:top w:val="none" w:sz="0" w:space="0" w:color="auto"/>
                <w:left w:val="none" w:sz="0" w:space="0" w:color="auto"/>
                <w:bottom w:val="none" w:sz="0" w:space="0" w:color="auto"/>
                <w:right w:val="none" w:sz="0" w:space="0" w:color="auto"/>
              </w:divBdr>
              <w:divsChild>
                <w:div w:id="113221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415803">
          <w:marLeft w:val="-75"/>
          <w:marRight w:val="0"/>
          <w:marTop w:val="30"/>
          <w:marBottom w:val="30"/>
          <w:divBdr>
            <w:top w:val="none" w:sz="0" w:space="0" w:color="auto"/>
            <w:left w:val="none" w:sz="0" w:space="0" w:color="auto"/>
            <w:bottom w:val="none" w:sz="0" w:space="0" w:color="auto"/>
            <w:right w:val="none" w:sz="0" w:space="0" w:color="auto"/>
          </w:divBdr>
          <w:divsChild>
            <w:div w:id="2066485939">
              <w:marLeft w:val="0"/>
              <w:marRight w:val="0"/>
              <w:marTop w:val="0"/>
              <w:marBottom w:val="0"/>
              <w:divBdr>
                <w:top w:val="none" w:sz="0" w:space="0" w:color="auto"/>
                <w:left w:val="none" w:sz="0" w:space="0" w:color="auto"/>
                <w:bottom w:val="none" w:sz="0" w:space="0" w:color="auto"/>
                <w:right w:val="none" w:sz="0" w:space="0" w:color="auto"/>
              </w:divBdr>
              <w:divsChild>
                <w:div w:id="834415028">
                  <w:marLeft w:val="0"/>
                  <w:marRight w:val="0"/>
                  <w:marTop w:val="0"/>
                  <w:marBottom w:val="0"/>
                  <w:divBdr>
                    <w:top w:val="none" w:sz="0" w:space="0" w:color="auto"/>
                    <w:left w:val="none" w:sz="0" w:space="0" w:color="auto"/>
                    <w:bottom w:val="none" w:sz="0" w:space="0" w:color="auto"/>
                    <w:right w:val="none" w:sz="0" w:space="0" w:color="auto"/>
                  </w:divBdr>
                </w:div>
              </w:divsChild>
            </w:div>
            <w:div w:id="1539196338">
              <w:marLeft w:val="0"/>
              <w:marRight w:val="0"/>
              <w:marTop w:val="0"/>
              <w:marBottom w:val="0"/>
              <w:divBdr>
                <w:top w:val="none" w:sz="0" w:space="0" w:color="auto"/>
                <w:left w:val="none" w:sz="0" w:space="0" w:color="auto"/>
                <w:bottom w:val="none" w:sz="0" w:space="0" w:color="auto"/>
                <w:right w:val="none" w:sz="0" w:space="0" w:color="auto"/>
              </w:divBdr>
              <w:divsChild>
                <w:div w:id="1488473883">
                  <w:marLeft w:val="0"/>
                  <w:marRight w:val="0"/>
                  <w:marTop w:val="0"/>
                  <w:marBottom w:val="0"/>
                  <w:divBdr>
                    <w:top w:val="none" w:sz="0" w:space="0" w:color="auto"/>
                    <w:left w:val="none" w:sz="0" w:space="0" w:color="auto"/>
                    <w:bottom w:val="none" w:sz="0" w:space="0" w:color="auto"/>
                    <w:right w:val="none" w:sz="0" w:space="0" w:color="auto"/>
                  </w:divBdr>
                </w:div>
              </w:divsChild>
            </w:div>
            <w:div w:id="1404647620">
              <w:marLeft w:val="0"/>
              <w:marRight w:val="0"/>
              <w:marTop w:val="0"/>
              <w:marBottom w:val="0"/>
              <w:divBdr>
                <w:top w:val="none" w:sz="0" w:space="0" w:color="auto"/>
                <w:left w:val="none" w:sz="0" w:space="0" w:color="auto"/>
                <w:bottom w:val="none" w:sz="0" w:space="0" w:color="auto"/>
                <w:right w:val="none" w:sz="0" w:space="0" w:color="auto"/>
              </w:divBdr>
              <w:divsChild>
                <w:div w:id="1408259157">
                  <w:marLeft w:val="0"/>
                  <w:marRight w:val="0"/>
                  <w:marTop w:val="0"/>
                  <w:marBottom w:val="0"/>
                  <w:divBdr>
                    <w:top w:val="none" w:sz="0" w:space="0" w:color="auto"/>
                    <w:left w:val="none" w:sz="0" w:space="0" w:color="auto"/>
                    <w:bottom w:val="none" w:sz="0" w:space="0" w:color="auto"/>
                    <w:right w:val="none" w:sz="0" w:space="0" w:color="auto"/>
                  </w:divBdr>
                </w:div>
              </w:divsChild>
            </w:div>
            <w:div w:id="389231641">
              <w:marLeft w:val="0"/>
              <w:marRight w:val="0"/>
              <w:marTop w:val="0"/>
              <w:marBottom w:val="0"/>
              <w:divBdr>
                <w:top w:val="none" w:sz="0" w:space="0" w:color="auto"/>
                <w:left w:val="none" w:sz="0" w:space="0" w:color="auto"/>
                <w:bottom w:val="none" w:sz="0" w:space="0" w:color="auto"/>
                <w:right w:val="none" w:sz="0" w:space="0" w:color="auto"/>
              </w:divBdr>
              <w:divsChild>
                <w:div w:id="1644890930">
                  <w:marLeft w:val="0"/>
                  <w:marRight w:val="0"/>
                  <w:marTop w:val="0"/>
                  <w:marBottom w:val="0"/>
                  <w:divBdr>
                    <w:top w:val="none" w:sz="0" w:space="0" w:color="auto"/>
                    <w:left w:val="none" w:sz="0" w:space="0" w:color="auto"/>
                    <w:bottom w:val="none" w:sz="0" w:space="0" w:color="auto"/>
                    <w:right w:val="none" w:sz="0" w:space="0" w:color="auto"/>
                  </w:divBdr>
                </w:div>
              </w:divsChild>
            </w:div>
            <w:div w:id="1078329663">
              <w:marLeft w:val="0"/>
              <w:marRight w:val="0"/>
              <w:marTop w:val="0"/>
              <w:marBottom w:val="0"/>
              <w:divBdr>
                <w:top w:val="none" w:sz="0" w:space="0" w:color="auto"/>
                <w:left w:val="none" w:sz="0" w:space="0" w:color="auto"/>
                <w:bottom w:val="none" w:sz="0" w:space="0" w:color="auto"/>
                <w:right w:val="none" w:sz="0" w:space="0" w:color="auto"/>
              </w:divBdr>
              <w:divsChild>
                <w:div w:id="1025328902">
                  <w:marLeft w:val="0"/>
                  <w:marRight w:val="0"/>
                  <w:marTop w:val="0"/>
                  <w:marBottom w:val="0"/>
                  <w:divBdr>
                    <w:top w:val="none" w:sz="0" w:space="0" w:color="auto"/>
                    <w:left w:val="none" w:sz="0" w:space="0" w:color="auto"/>
                    <w:bottom w:val="none" w:sz="0" w:space="0" w:color="auto"/>
                    <w:right w:val="none" w:sz="0" w:space="0" w:color="auto"/>
                  </w:divBdr>
                </w:div>
              </w:divsChild>
            </w:div>
            <w:div w:id="624697569">
              <w:marLeft w:val="0"/>
              <w:marRight w:val="0"/>
              <w:marTop w:val="0"/>
              <w:marBottom w:val="0"/>
              <w:divBdr>
                <w:top w:val="none" w:sz="0" w:space="0" w:color="auto"/>
                <w:left w:val="none" w:sz="0" w:space="0" w:color="auto"/>
                <w:bottom w:val="none" w:sz="0" w:space="0" w:color="auto"/>
                <w:right w:val="none" w:sz="0" w:space="0" w:color="auto"/>
              </w:divBdr>
              <w:divsChild>
                <w:div w:id="131032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746">
          <w:marLeft w:val="-75"/>
          <w:marRight w:val="0"/>
          <w:marTop w:val="30"/>
          <w:marBottom w:val="30"/>
          <w:divBdr>
            <w:top w:val="none" w:sz="0" w:space="0" w:color="auto"/>
            <w:left w:val="none" w:sz="0" w:space="0" w:color="auto"/>
            <w:bottom w:val="none" w:sz="0" w:space="0" w:color="auto"/>
            <w:right w:val="none" w:sz="0" w:space="0" w:color="auto"/>
          </w:divBdr>
          <w:divsChild>
            <w:div w:id="1872062574">
              <w:marLeft w:val="0"/>
              <w:marRight w:val="0"/>
              <w:marTop w:val="0"/>
              <w:marBottom w:val="0"/>
              <w:divBdr>
                <w:top w:val="none" w:sz="0" w:space="0" w:color="auto"/>
                <w:left w:val="none" w:sz="0" w:space="0" w:color="auto"/>
                <w:bottom w:val="none" w:sz="0" w:space="0" w:color="auto"/>
                <w:right w:val="none" w:sz="0" w:space="0" w:color="auto"/>
              </w:divBdr>
              <w:divsChild>
                <w:div w:id="1914316755">
                  <w:marLeft w:val="0"/>
                  <w:marRight w:val="0"/>
                  <w:marTop w:val="0"/>
                  <w:marBottom w:val="0"/>
                  <w:divBdr>
                    <w:top w:val="none" w:sz="0" w:space="0" w:color="auto"/>
                    <w:left w:val="none" w:sz="0" w:space="0" w:color="auto"/>
                    <w:bottom w:val="none" w:sz="0" w:space="0" w:color="auto"/>
                    <w:right w:val="none" w:sz="0" w:space="0" w:color="auto"/>
                  </w:divBdr>
                </w:div>
              </w:divsChild>
            </w:div>
            <w:div w:id="884490579">
              <w:marLeft w:val="0"/>
              <w:marRight w:val="0"/>
              <w:marTop w:val="0"/>
              <w:marBottom w:val="0"/>
              <w:divBdr>
                <w:top w:val="none" w:sz="0" w:space="0" w:color="auto"/>
                <w:left w:val="none" w:sz="0" w:space="0" w:color="auto"/>
                <w:bottom w:val="none" w:sz="0" w:space="0" w:color="auto"/>
                <w:right w:val="none" w:sz="0" w:space="0" w:color="auto"/>
              </w:divBdr>
              <w:divsChild>
                <w:div w:id="1912537773">
                  <w:marLeft w:val="0"/>
                  <w:marRight w:val="0"/>
                  <w:marTop w:val="0"/>
                  <w:marBottom w:val="0"/>
                  <w:divBdr>
                    <w:top w:val="none" w:sz="0" w:space="0" w:color="auto"/>
                    <w:left w:val="none" w:sz="0" w:space="0" w:color="auto"/>
                    <w:bottom w:val="none" w:sz="0" w:space="0" w:color="auto"/>
                    <w:right w:val="none" w:sz="0" w:space="0" w:color="auto"/>
                  </w:divBdr>
                </w:div>
              </w:divsChild>
            </w:div>
            <w:div w:id="464079113">
              <w:marLeft w:val="0"/>
              <w:marRight w:val="0"/>
              <w:marTop w:val="0"/>
              <w:marBottom w:val="0"/>
              <w:divBdr>
                <w:top w:val="none" w:sz="0" w:space="0" w:color="auto"/>
                <w:left w:val="none" w:sz="0" w:space="0" w:color="auto"/>
                <w:bottom w:val="none" w:sz="0" w:space="0" w:color="auto"/>
                <w:right w:val="none" w:sz="0" w:space="0" w:color="auto"/>
              </w:divBdr>
              <w:divsChild>
                <w:div w:id="987977224">
                  <w:marLeft w:val="0"/>
                  <w:marRight w:val="0"/>
                  <w:marTop w:val="0"/>
                  <w:marBottom w:val="0"/>
                  <w:divBdr>
                    <w:top w:val="none" w:sz="0" w:space="0" w:color="auto"/>
                    <w:left w:val="none" w:sz="0" w:space="0" w:color="auto"/>
                    <w:bottom w:val="none" w:sz="0" w:space="0" w:color="auto"/>
                    <w:right w:val="none" w:sz="0" w:space="0" w:color="auto"/>
                  </w:divBdr>
                </w:div>
              </w:divsChild>
            </w:div>
            <w:div w:id="1346051260">
              <w:marLeft w:val="0"/>
              <w:marRight w:val="0"/>
              <w:marTop w:val="0"/>
              <w:marBottom w:val="0"/>
              <w:divBdr>
                <w:top w:val="none" w:sz="0" w:space="0" w:color="auto"/>
                <w:left w:val="none" w:sz="0" w:space="0" w:color="auto"/>
                <w:bottom w:val="none" w:sz="0" w:space="0" w:color="auto"/>
                <w:right w:val="none" w:sz="0" w:space="0" w:color="auto"/>
              </w:divBdr>
              <w:divsChild>
                <w:div w:id="26420329">
                  <w:marLeft w:val="0"/>
                  <w:marRight w:val="0"/>
                  <w:marTop w:val="0"/>
                  <w:marBottom w:val="0"/>
                  <w:divBdr>
                    <w:top w:val="none" w:sz="0" w:space="0" w:color="auto"/>
                    <w:left w:val="none" w:sz="0" w:space="0" w:color="auto"/>
                    <w:bottom w:val="none" w:sz="0" w:space="0" w:color="auto"/>
                    <w:right w:val="none" w:sz="0" w:space="0" w:color="auto"/>
                  </w:divBdr>
                </w:div>
              </w:divsChild>
            </w:div>
            <w:div w:id="1210919536">
              <w:marLeft w:val="0"/>
              <w:marRight w:val="0"/>
              <w:marTop w:val="0"/>
              <w:marBottom w:val="0"/>
              <w:divBdr>
                <w:top w:val="none" w:sz="0" w:space="0" w:color="auto"/>
                <w:left w:val="none" w:sz="0" w:space="0" w:color="auto"/>
                <w:bottom w:val="none" w:sz="0" w:space="0" w:color="auto"/>
                <w:right w:val="none" w:sz="0" w:space="0" w:color="auto"/>
              </w:divBdr>
              <w:divsChild>
                <w:div w:id="2030059349">
                  <w:marLeft w:val="0"/>
                  <w:marRight w:val="0"/>
                  <w:marTop w:val="0"/>
                  <w:marBottom w:val="0"/>
                  <w:divBdr>
                    <w:top w:val="none" w:sz="0" w:space="0" w:color="auto"/>
                    <w:left w:val="none" w:sz="0" w:space="0" w:color="auto"/>
                    <w:bottom w:val="none" w:sz="0" w:space="0" w:color="auto"/>
                    <w:right w:val="none" w:sz="0" w:space="0" w:color="auto"/>
                  </w:divBdr>
                </w:div>
              </w:divsChild>
            </w:div>
            <w:div w:id="1357733921">
              <w:marLeft w:val="0"/>
              <w:marRight w:val="0"/>
              <w:marTop w:val="0"/>
              <w:marBottom w:val="0"/>
              <w:divBdr>
                <w:top w:val="none" w:sz="0" w:space="0" w:color="auto"/>
                <w:left w:val="none" w:sz="0" w:space="0" w:color="auto"/>
                <w:bottom w:val="none" w:sz="0" w:space="0" w:color="auto"/>
                <w:right w:val="none" w:sz="0" w:space="0" w:color="auto"/>
              </w:divBdr>
              <w:divsChild>
                <w:div w:id="579295577">
                  <w:marLeft w:val="0"/>
                  <w:marRight w:val="0"/>
                  <w:marTop w:val="0"/>
                  <w:marBottom w:val="0"/>
                  <w:divBdr>
                    <w:top w:val="none" w:sz="0" w:space="0" w:color="auto"/>
                    <w:left w:val="none" w:sz="0" w:space="0" w:color="auto"/>
                    <w:bottom w:val="none" w:sz="0" w:space="0" w:color="auto"/>
                    <w:right w:val="none" w:sz="0" w:space="0" w:color="auto"/>
                  </w:divBdr>
                </w:div>
              </w:divsChild>
            </w:div>
            <w:div w:id="566571676">
              <w:marLeft w:val="0"/>
              <w:marRight w:val="0"/>
              <w:marTop w:val="0"/>
              <w:marBottom w:val="0"/>
              <w:divBdr>
                <w:top w:val="none" w:sz="0" w:space="0" w:color="auto"/>
                <w:left w:val="none" w:sz="0" w:space="0" w:color="auto"/>
                <w:bottom w:val="none" w:sz="0" w:space="0" w:color="auto"/>
                <w:right w:val="none" w:sz="0" w:space="0" w:color="auto"/>
              </w:divBdr>
              <w:divsChild>
                <w:div w:id="2117483074">
                  <w:marLeft w:val="0"/>
                  <w:marRight w:val="0"/>
                  <w:marTop w:val="0"/>
                  <w:marBottom w:val="0"/>
                  <w:divBdr>
                    <w:top w:val="none" w:sz="0" w:space="0" w:color="auto"/>
                    <w:left w:val="none" w:sz="0" w:space="0" w:color="auto"/>
                    <w:bottom w:val="none" w:sz="0" w:space="0" w:color="auto"/>
                    <w:right w:val="none" w:sz="0" w:space="0" w:color="auto"/>
                  </w:divBdr>
                </w:div>
              </w:divsChild>
            </w:div>
            <w:div w:id="845829873">
              <w:marLeft w:val="0"/>
              <w:marRight w:val="0"/>
              <w:marTop w:val="0"/>
              <w:marBottom w:val="0"/>
              <w:divBdr>
                <w:top w:val="none" w:sz="0" w:space="0" w:color="auto"/>
                <w:left w:val="none" w:sz="0" w:space="0" w:color="auto"/>
                <w:bottom w:val="none" w:sz="0" w:space="0" w:color="auto"/>
                <w:right w:val="none" w:sz="0" w:space="0" w:color="auto"/>
              </w:divBdr>
              <w:divsChild>
                <w:div w:id="666635066">
                  <w:marLeft w:val="0"/>
                  <w:marRight w:val="0"/>
                  <w:marTop w:val="0"/>
                  <w:marBottom w:val="0"/>
                  <w:divBdr>
                    <w:top w:val="none" w:sz="0" w:space="0" w:color="auto"/>
                    <w:left w:val="none" w:sz="0" w:space="0" w:color="auto"/>
                    <w:bottom w:val="none" w:sz="0" w:space="0" w:color="auto"/>
                    <w:right w:val="none" w:sz="0" w:space="0" w:color="auto"/>
                  </w:divBdr>
                </w:div>
              </w:divsChild>
            </w:div>
            <w:div w:id="524947968">
              <w:marLeft w:val="0"/>
              <w:marRight w:val="0"/>
              <w:marTop w:val="0"/>
              <w:marBottom w:val="0"/>
              <w:divBdr>
                <w:top w:val="none" w:sz="0" w:space="0" w:color="auto"/>
                <w:left w:val="none" w:sz="0" w:space="0" w:color="auto"/>
                <w:bottom w:val="none" w:sz="0" w:space="0" w:color="auto"/>
                <w:right w:val="none" w:sz="0" w:space="0" w:color="auto"/>
              </w:divBdr>
              <w:divsChild>
                <w:div w:id="1926304710">
                  <w:marLeft w:val="0"/>
                  <w:marRight w:val="0"/>
                  <w:marTop w:val="0"/>
                  <w:marBottom w:val="0"/>
                  <w:divBdr>
                    <w:top w:val="none" w:sz="0" w:space="0" w:color="auto"/>
                    <w:left w:val="none" w:sz="0" w:space="0" w:color="auto"/>
                    <w:bottom w:val="none" w:sz="0" w:space="0" w:color="auto"/>
                    <w:right w:val="none" w:sz="0" w:space="0" w:color="auto"/>
                  </w:divBdr>
                </w:div>
              </w:divsChild>
            </w:div>
            <w:div w:id="38630642">
              <w:marLeft w:val="0"/>
              <w:marRight w:val="0"/>
              <w:marTop w:val="0"/>
              <w:marBottom w:val="0"/>
              <w:divBdr>
                <w:top w:val="none" w:sz="0" w:space="0" w:color="auto"/>
                <w:left w:val="none" w:sz="0" w:space="0" w:color="auto"/>
                <w:bottom w:val="none" w:sz="0" w:space="0" w:color="auto"/>
                <w:right w:val="none" w:sz="0" w:space="0" w:color="auto"/>
              </w:divBdr>
              <w:divsChild>
                <w:div w:id="475875820">
                  <w:marLeft w:val="0"/>
                  <w:marRight w:val="0"/>
                  <w:marTop w:val="0"/>
                  <w:marBottom w:val="0"/>
                  <w:divBdr>
                    <w:top w:val="none" w:sz="0" w:space="0" w:color="auto"/>
                    <w:left w:val="none" w:sz="0" w:space="0" w:color="auto"/>
                    <w:bottom w:val="none" w:sz="0" w:space="0" w:color="auto"/>
                    <w:right w:val="none" w:sz="0" w:space="0" w:color="auto"/>
                  </w:divBdr>
                </w:div>
              </w:divsChild>
            </w:div>
            <w:div w:id="1992756805">
              <w:marLeft w:val="0"/>
              <w:marRight w:val="0"/>
              <w:marTop w:val="0"/>
              <w:marBottom w:val="0"/>
              <w:divBdr>
                <w:top w:val="none" w:sz="0" w:space="0" w:color="auto"/>
                <w:left w:val="none" w:sz="0" w:space="0" w:color="auto"/>
                <w:bottom w:val="none" w:sz="0" w:space="0" w:color="auto"/>
                <w:right w:val="none" w:sz="0" w:space="0" w:color="auto"/>
              </w:divBdr>
              <w:divsChild>
                <w:div w:id="613443441">
                  <w:marLeft w:val="0"/>
                  <w:marRight w:val="0"/>
                  <w:marTop w:val="0"/>
                  <w:marBottom w:val="0"/>
                  <w:divBdr>
                    <w:top w:val="none" w:sz="0" w:space="0" w:color="auto"/>
                    <w:left w:val="none" w:sz="0" w:space="0" w:color="auto"/>
                    <w:bottom w:val="none" w:sz="0" w:space="0" w:color="auto"/>
                    <w:right w:val="none" w:sz="0" w:space="0" w:color="auto"/>
                  </w:divBdr>
                </w:div>
              </w:divsChild>
            </w:div>
            <w:div w:id="1964921799">
              <w:marLeft w:val="0"/>
              <w:marRight w:val="0"/>
              <w:marTop w:val="0"/>
              <w:marBottom w:val="0"/>
              <w:divBdr>
                <w:top w:val="none" w:sz="0" w:space="0" w:color="auto"/>
                <w:left w:val="none" w:sz="0" w:space="0" w:color="auto"/>
                <w:bottom w:val="none" w:sz="0" w:space="0" w:color="auto"/>
                <w:right w:val="none" w:sz="0" w:space="0" w:color="auto"/>
              </w:divBdr>
              <w:divsChild>
                <w:div w:id="1816951156">
                  <w:marLeft w:val="0"/>
                  <w:marRight w:val="0"/>
                  <w:marTop w:val="0"/>
                  <w:marBottom w:val="0"/>
                  <w:divBdr>
                    <w:top w:val="none" w:sz="0" w:space="0" w:color="auto"/>
                    <w:left w:val="none" w:sz="0" w:space="0" w:color="auto"/>
                    <w:bottom w:val="none" w:sz="0" w:space="0" w:color="auto"/>
                    <w:right w:val="none" w:sz="0" w:space="0" w:color="auto"/>
                  </w:divBdr>
                </w:div>
              </w:divsChild>
            </w:div>
            <w:div w:id="1397246530">
              <w:marLeft w:val="0"/>
              <w:marRight w:val="0"/>
              <w:marTop w:val="0"/>
              <w:marBottom w:val="0"/>
              <w:divBdr>
                <w:top w:val="none" w:sz="0" w:space="0" w:color="auto"/>
                <w:left w:val="none" w:sz="0" w:space="0" w:color="auto"/>
                <w:bottom w:val="none" w:sz="0" w:space="0" w:color="auto"/>
                <w:right w:val="none" w:sz="0" w:space="0" w:color="auto"/>
              </w:divBdr>
              <w:divsChild>
                <w:div w:id="203560750">
                  <w:marLeft w:val="0"/>
                  <w:marRight w:val="0"/>
                  <w:marTop w:val="0"/>
                  <w:marBottom w:val="0"/>
                  <w:divBdr>
                    <w:top w:val="none" w:sz="0" w:space="0" w:color="auto"/>
                    <w:left w:val="none" w:sz="0" w:space="0" w:color="auto"/>
                    <w:bottom w:val="none" w:sz="0" w:space="0" w:color="auto"/>
                    <w:right w:val="none" w:sz="0" w:space="0" w:color="auto"/>
                  </w:divBdr>
                </w:div>
              </w:divsChild>
            </w:div>
            <w:div w:id="2023897475">
              <w:marLeft w:val="0"/>
              <w:marRight w:val="0"/>
              <w:marTop w:val="0"/>
              <w:marBottom w:val="0"/>
              <w:divBdr>
                <w:top w:val="none" w:sz="0" w:space="0" w:color="auto"/>
                <w:left w:val="none" w:sz="0" w:space="0" w:color="auto"/>
                <w:bottom w:val="none" w:sz="0" w:space="0" w:color="auto"/>
                <w:right w:val="none" w:sz="0" w:space="0" w:color="auto"/>
              </w:divBdr>
              <w:divsChild>
                <w:div w:id="1854417376">
                  <w:marLeft w:val="0"/>
                  <w:marRight w:val="0"/>
                  <w:marTop w:val="0"/>
                  <w:marBottom w:val="0"/>
                  <w:divBdr>
                    <w:top w:val="none" w:sz="0" w:space="0" w:color="auto"/>
                    <w:left w:val="none" w:sz="0" w:space="0" w:color="auto"/>
                    <w:bottom w:val="none" w:sz="0" w:space="0" w:color="auto"/>
                    <w:right w:val="none" w:sz="0" w:space="0" w:color="auto"/>
                  </w:divBdr>
                </w:div>
              </w:divsChild>
            </w:div>
            <w:div w:id="104935105">
              <w:marLeft w:val="0"/>
              <w:marRight w:val="0"/>
              <w:marTop w:val="0"/>
              <w:marBottom w:val="0"/>
              <w:divBdr>
                <w:top w:val="none" w:sz="0" w:space="0" w:color="auto"/>
                <w:left w:val="none" w:sz="0" w:space="0" w:color="auto"/>
                <w:bottom w:val="none" w:sz="0" w:space="0" w:color="auto"/>
                <w:right w:val="none" w:sz="0" w:space="0" w:color="auto"/>
              </w:divBdr>
              <w:divsChild>
                <w:div w:id="1998726010">
                  <w:marLeft w:val="0"/>
                  <w:marRight w:val="0"/>
                  <w:marTop w:val="0"/>
                  <w:marBottom w:val="0"/>
                  <w:divBdr>
                    <w:top w:val="none" w:sz="0" w:space="0" w:color="auto"/>
                    <w:left w:val="none" w:sz="0" w:space="0" w:color="auto"/>
                    <w:bottom w:val="none" w:sz="0" w:space="0" w:color="auto"/>
                    <w:right w:val="none" w:sz="0" w:space="0" w:color="auto"/>
                  </w:divBdr>
                </w:div>
              </w:divsChild>
            </w:div>
            <w:div w:id="1294407883">
              <w:marLeft w:val="0"/>
              <w:marRight w:val="0"/>
              <w:marTop w:val="0"/>
              <w:marBottom w:val="0"/>
              <w:divBdr>
                <w:top w:val="none" w:sz="0" w:space="0" w:color="auto"/>
                <w:left w:val="none" w:sz="0" w:space="0" w:color="auto"/>
                <w:bottom w:val="none" w:sz="0" w:space="0" w:color="auto"/>
                <w:right w:val="none" w:sz="0" w:space="0" w:color="auto"/>
              </w:divBdr>
              <w:divsChild>
                <w:div w:id="1145204138">
                  <w:marLeft w:val="0"/>
                  <w:marRight w:val="0"/>
                  <w:marTop w:val="0"/>
                  <w:marBottom w:val="0"/>
                  <w:divBdr>
                    <w:top w:val="none" w:sz="0" w:space="0" w:color="auto"/>
                    <w:left w:val="none" w:sz="0" w:space="0" w:color="auto"/>
                    <w:bottom w:val="none" w:sz="0" w:space="0" w:color="auto"/>
                    <w:right w:val="none" w:sz="0" w:space="0" w:color="auto"/>
                  </w:divBdr>
                </w:div>
              </w:divsChild>
            </w:div>
            <w:div w:id="112097695">
              <w:marLeft w:val="0"/>
              <w:marRight w:val="0"/>
              <w:marTop w:val="0"/>
              <w:marBottom w:val="0"/>
              <w:divBdr>
                <w:top w:val="none" w:sz="0" w:space="0" w:color="auto"/>
                <w:left w:val="none" w:sz="0" w:space="0" w:color="auto"/>
                <w:bottom w:val="none" w:sz="0" w:space="0" w:color="auto"/>
                <w:right w:val="none" w:sz="0" w:space="0" w:color="auto"/>
              </w:divBdr>
              <w:divsChild>
                <w:div w:id="552430149">
                  <w:marLeft w:val="0"/>
                  <w:marRight w:val="0"/>
                  <w:marTop w:val="0"/>
                  <w:marBottom w:val="0"/>
                  <w:divBdr>
                    <w:top w:val="none" w:sz="0" w:space="0" w:color="auto"/>
                    <w:left w:val="none" w:sz="0" w:space="0" w:color="auto"/>
                    <w:bottom w:val="none" w:sz="0" w:space="0" w:color="auto"/>
                    <w:right w:val="none" w:sz="0" w:space="0" w:color="auto"/>
                  </w:divBdr>
                </w:div>
              </w:divsChild>
            </w:div>
            <w:div w:id="1350180227">
              <w:marLeft w:val="0"/>
              <w:marRight w:val="0"/>
              <w:marTop w:val="0"/>
              <w:marBottom w:val="0"/>
              <w:divBdr>
                <w:top w:val="none" w:sz="0" w:space="0" w:color="auto"/>
                <w:left w:val="none" w:sz="0" w:space="0" w:color="auto"/>
                <w:bottom w:val="none" w:sz="0" w:space="0" w:color="auto"/>
                <w:right w:val="none" w:sz="0" w:space="0" w:color="auto"/>
              </w:divBdr>
              <w:divsChild>
                <w:div w:id="1827166613">
                  <w:marLeft w:val="0"/>
                  <w:marRight w:val="0"/>
                  <w:marTop w:val="0"/>
                  <w:marBottom w:val="0"/>
                  <w:divBdr>
                    <w:top w:val="none" w:sz="0" w:space="0" w:color="auto"/>
                    <w:left w:val="none" w:sz="0" w:space="0" w:color="auto"/>
                    <w:bottom w:val="none" w:sz="0" w:space="0" w:color="auto"/>
                    <w:right w:val="none" w:sz="0" w:space="0" w:color="auto"/>
                  </w:divBdr>
                </w:div>
              </w:divsChild>
            </w:div>
            <w:div w:id="1931500434">
              <w:marLeft w:val="0"/>
              <w:marRight w:val="0"/>
              <w:marTop w:val="0"/>
              <w:marBottom w:val="0"/>
              <w:divBdr>
                <w:top w:val="none" w:sz="0" w:space="0" w:color="auto"/>
                <w:left w:val="none" w:sz="0" w:space="0" w:color="auto"/>
                <w:bottom w:val="none" w:sz="0" w:space="0" w:color="auto"/>
                <w:right w:val="none" w:sz="0" w:space="0" w:color="auto"/>
              </w:divBdr>
              <w:divsChild>
                <w:div w:id="707410190">
                  <w:marLeft w:val="0"/>
                  <w:marRight w:val="0"/>
                  <w:marTop w:val="0"/>
                  <w:marBottom w:val="0"/>
                  <w:divBdr>
                    <w:top w:val="none" w:sz="0" w:space="0" w:color="auto"/>
                    <w:left w:val="none" w:sz="0" w:space="0" w:color="auto"/>
                    <w:bottom w:val="none" w:sz="0" w:space="0" w:color="auto"/>
                    <w:right w:val="none" w:sz="0" w:space="0" w:color="auto"/>
                  </w:divBdr>
                </w:div>
              </w:divsChild>
            </w:div>
            <w:div w:id="1453288444">
              <w:marLeft w:val="0"/>
              <w:marRight w:val="0"/>
              <w:marTop w:val="0"/>
              <w:marBottom w:val="0"/>
              <w:divBdr>
                <w:top w:val="none" w:sz="0" w:space="0" w:color="auto"/>
                <w:left w:val="none" w:sz="0" w:space="0" w:color="auto"/>
                <w:bottom w:val="none" w:sz="0" w:space="0" w:color="auto"/>
                <w:right w:val="none" w:sz="0" w:space="0" w:color="auto"/>
              </w:divBdr>
              <w:divsChild>
                <w:div w:id="62234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702704">
      <w:bodyDiv w:val="1"/>
      <w:marLeft w:val="0"/>
      <w:marRight w:val="0"/>
      <w:marTop w:val="0"/>
      <w:marBottom w:val="0"/>
      <w:divBdr>
        <w:top w:val="none" w:sz="0" w:space="0" w:color="auto"/>
        <w:left w:val="none" w:sz="0" w:space="0" w:color="auto"/>
        <w:bottom w:val="none" w:sz="0" w:space="0" w:color="auto"/>
        <w:right w:val="none" w:sz="0" w:space="0" w:color="auto"/>
      </w:divBdr>
    </w:div>
    <w:div w:id="464544473">
      <w:bodyDiv w:val="1"/>
      <w:marLeft w:val="0"/>
      <w:marRight w:val="0"/>
      <w:marTop w:val="0"/>
      <w:marBottom w:val="0"/>
      <w:divBdr>
        <w:top w:val="none" w:sz="0" w:space="0" w:color="auto"/>
        <w:left w:val="none" w:sz="0" w:space="0" w:color="auto"/>
        <w:bottom w:val="none" w:sz="0" w:space="0" w:color="auto"/>
        <w:right w:val="none" w:sz="0" w:space="0" w:color="auto"/>
      </w:divBdr>
    </w:div>
    <w:div w:id="478691545">
      <w:bodyDiv w:val="1"/>
      <w:marLeft w:val="0"/>
      <w:marRight w:val="0"/>
      <w:marTop w:val="0"/>
      <w:marBottom w:val="0"/>
      <w:divBdr>
        <w:top w:val="none" w:sz="0" w:space="0" w:color="auto"/>
        <w:left w:val="none" w:sz="0" w:space="0" w:color="auto"/>
        <w:bottom w:val="none" w:sz="0" w:space="0" w:color="auto"/>
        <w:right w:val="none" w:sz="0" w:space="0" w:color="auto"/>
      </w:divBdr>
    </w:div>
    <w:div w:id="713623555">
      <w:bodyDiv w:val="1"/>
      <w:marLeft w:val="0"/>
      <w:marRight w:val="0"/>
      <w:marTop w:val="0"/>
      <w:marBottom w:val="0"/>
      <w:divBdr>
        <w:top w:val="none" w:sz="0" w:space="0" w:color="auto"/>
        <w:left w:val="none" w:sz="0" w:space="0" w:color="auto"/>
        <w:bottom w:val="none" w:sz="0" w:space="0" w:color="auto"/>
        <w:right w:val="none" w:sz="0" w:space="0" w:color="auto"/>
      </w:divBdr>
    </w:div>
    <w:div w:id="1083380335">
      <w:bodyDiv w:val="1"/>
      <w:marLeft w:val="0"/>
      <w:marRight w:val="0"/>
      <w:marTop w:val="0"/>
      <w:marBottom w:val="0"/>
      <w:divBdr>
        <w:top w:val="none" w:sz="0" w:space="0" w:color="auto"/>
        <w:left w:val="none" w:sz="0" w:space="0" w:color="auto"/>
        <w:bottom w:val="none" w:sz="0" w:space="0" w:color="auto"/>
        <w:right w:val="none" w:sz="0" w:space="0" w:color="auto"/>
      </w:divBdr>
    </w:div>
    <w:div w:id="1255238797">
      <w:bodyDiv w:val="1"/>
      <w:marLeft w:val="0"/>
      <w:marRight w:val="0"/>
      <w:marTop w:val="0"/>
      <w:marBottom w:val="0"/>
      <w:divBdr>
        <w:top w:val="none" w:sz="0" w:space="0" w:color="auto"/>
        <w:left w:val="none" w:sz="0" w:space="0" w:color="auto"/>
        <w:bottom w:val="none" w:sz="0" w:space="0" w:color="auto"/>
        <w:right w:val="none" w:sz="0" w:space="0" w:color="auto"/>
      </w:divBdr>
    </w:div>
    <w:div w:id="1337222322">
      <w:bodyDiv w:val="1"/>
      <w:marLeft w:val="0"/>
      <w:marRight w:val="0"/>
      <w:marTop w:val="0"/>
      <w:marBottom w:val="0"/>
      <w:divBdr>
        <w:top w:val="none" w:sz="0" w:space="0" w:color="auto"/>
        <w:left w:val="none" w:sz="0" w:space="0" w:color="auto"/>
        <w:bottom w:val="none" w:sz="0" w:space="0" w:color="auto"/>
        <w:right w:val="none" w:sz="0" w:space="0" w:color="auto"/>
      </w:divBdr>
    </w:div>
    <w:div w:id="1537087563">
      <w:bodyDiv w:val="1"/>
      <w:marLeft w:val="0"/>
      <w:marRight w:val="0"/>
      <w:marTop w:val="0"/>
      <w:marBottom w:val="0"/>
      <w:divBdr>
        <w:top w:val="none" w:sz="0" w:space="0" w:color="auto"/>
        <w:left w:val="none" w:sz="0" w:space="0" w:color="auto"/>
        <w:bottom w:val="none" w:sz="0" w:space="0" w:color="auto"/>
        <w:right w:val="none" w:sz="0" w:space="0" w:color="auto"/>
      </w:divBdr>
    </w:div>
    <w:div w:id="1948005935">
      <w:bodyDiv w:val="1"/>
      <w:marLeft w:val="0"/>
      <w:marRight w:val="0"/>
      <w:marTop w:val="0"/>
      <w:marBottom w:val="0"/>
      <w:divBdr>
        <w:top w:val="none" w:sz="0" w:space="0" w:color="auto"/>
        <w:left w:val="none" w:sz="0" w:space="0" w:color="auto"/>
        <w:bottom w:val="none" w:sz="0" w:space="0" w:color="auto"/>
        <w:right w:val="none" w:sz="0" w:space="0" w:color="auto"/>
      </w:divBdr>
    </w:div>
    <w:div w:id="1977567039">
      <w:bodyDiv w:val="1"/>
      <w:marLeft w:val="0"/>
      <w:marRight w:val="0"/>
      <w:marTop w:val="0"/>
      <w:marBottom w:val="0"/>
      <w:divBdr>
        <w:top w:val="none" w:sz="0" w:space="0" w:color="auto"/>
        <w:left w:val="none" w:sz="0" w:space="0" w:color="auto"/>
        <w:bottom w:val="none" w:sz="0" w:space="0" w:color="auto"/>
        <w:right w:val="none" w:sz="0" w:space="0" w:color="auto"/>
      </w:divBdr>
    </w:div>
    <w:div w:id="2039037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sigroup.com" TargetMode="External"/><Relationship Id="rId18" Type="http://schemas.openxmlformats.org/officeDocument/2006/relationships/hyperlink" Target="https://www.astm.org/Standards/F2096.htm" TargetMode="External"/><Relationship Id="rId26" Type="http://schemas.openxmlformats.org/officeDocument/2006/relationships/hyperlink" Target="https://www.astm.org/Standards/F88.htm" TargetMode="External"/><Relationship Id="rId3" Type="http://schemas.openxmlformats.org/officeDocument/2006/relationships/customXml" Target="../customXml/item3.xml"/><Relationship Id="rId21" Type="http://schemas.openxmlformats.org/officeDocument/2006/relationships/hyperlink" Target="https://www.astm.org/Standards/F1929.htm"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EmergoVigilance@ul.com" TargetMode="External"/><Relationship Id="rId17" Type="http://schemas.openxmlformats.org/officeDocument/2006/relationships/hyperlink" Target="https://www.astm.org/Standards/F2096.htm" TargetMode="External"/><Relationship Id="rId25" Type="http://schemas.openxmlformats.org/officeDocument/2006/relationships/hyperlink" Target="https://www.astm.org/Standards/F88.htm"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astm.org/Standards/F2096.htm" TargetMode="External"/><Relationship Id="rId20" Type="http://schemas.openxmlformats.org/officeDocument/2006/relationships/hyperlink" Target="https://www.astm.org/Standards/F1929.htm" TargetMode="External"/><Relationship Id="rId29" Type="http://schemas.openxmlformats.org/officeDocument/2006/relationships/hyperlink" Target="https://www.astm.org/Standards/F1980.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gCompliance@argonmedical.com" TargetMode="External"/><Relationship Id="rId24" Type="http://schemas.openxmlformats.org/officeDocument/2006/relationships/hyperlink" Target="https://www.astm.org/Standards/F88.htm"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astm.org/Standards/D4169.htm" TargetMode="External"/><Relationship Id="rId23" Type="http://schemas.openxmlformats.org/officeDocument/2006/relationships/hyperlink" Target="https://www.astm.org/Standards/F1929.htm" TargetMode="External"/><Relationship Id="rId28" Type="http://schemas.openxmlformats.org/officeDocument/2006/relationships/hyperlink" Target="https://www.astm.org/Standards/F1980.htm" TargetMode="External"/><Relationship Id="rId10" Type="http://schemas.openxmlformats.org/officeDocument/2006/relationships/endnotes" Target="endnotes.xml"/><Relationship Id="rId19" Type="http://schemas.openxmlformats.org/officeDocument/2006/relationships/hyperlink" Target="https://www.astm.org/Standards/F2096.htm"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stm.org/Standards/D4169.htm" TargetMode="External"/><Relationship Id="rId22" Type="http://schemas.openxmlformats.org/officeDocument/2006/relationships/hyperlink" Target="https://www.astm.org/Standards/F1929.htm" TargetMode="External"/><Relationship Id="rId27" Type="http://schemas.openxmlformats.org/officeDocument/2006/relationships/hyperlink" Target="https://www.astm.org/Standards/F1980.htm" TargetMode="External"/><Relationship Id="rId30" Type="http://schemas.openxmlformats.org/officeDocument/2006/relationships/hyperlink" Target="https://www.astm.org/Standards/F1980.htm" TargetMode="Externa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d3cf02d-304b-4781-8de8-86975b8096dc" xsi:nil="true"/>
    <lcf76f155ced4ddcb4097134ff3c332f xmlns="6feff6b6-fb59-4c5c-9c00-a772ae7c322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D7A9C806273F84E97EB958418B3ECAB" ma:contentTypeVersion="11" ma:contentTypeDescription="Create a new document." ma:contentTypeScope="" ma:versionID="3ce48b7701b7f71c84ccd41a89239eb4">
  <xsd:schema xmlns:xsd="http://www.w3.org/2001/XMLSchema" xmlns:xs="http://www.w3.org/2001/XMLSchema" xmlns:p="http://schemas.microsoft.com/office/2006/metadata/properties" xmlns:ns2="6feff6b6-fb59-4c5c-9c00-a772ae7c322b" xmlns:ns3="8d3cf02d-304b-4781-8de8-86975b8096dc" targetNamespace="http://schemas.microsoft.com/office/2006/metadata/properties" ma:root="true" ma:fieldsID="df0c29dcda40e124cddf7b8a9ea5fc1c" ns2:_="" ns3:_="">
    <xsd:import namespace="6feff6b6-fb59-4c5c-9c00-a772ae7c322b"/>
    <xsd:import namespace="8d3cf02d-304b-4781-8de8-86975b8096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eff6b6-fb59-4c5c-9c00-a772ae7c32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ace84f8-3515-41d3-9d97-f40de932d21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3cf02d-304b-4781-8de8-86975b8096d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1d39ecc-66aa-4122-a2bb-8dfb08060940}" ma:internalName="TaxCatchAll" ma:showField="CatchAllData" ma:web="8d3cf02d-304b-4781-8de8-86975b8096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349B0B-03CE-4EB8-8ED1-7AB608AF10ED}">
  <ds:schemaRefs>
    <ds:schemaRef ds:uri="http://schemas.openxmlformats.org/officeDocument/2006/bibliography"/>
  </ds:schemaRefs>
</ds:datastoreItem>
</file>

<file path=customXml/itemProps2.xml><?xml version="1.0" encoding="utf-8"?>
<ds:datastoreItem xmlns:ds="http://schemas.openxmlformats.org/officeDocument/2006/customXml" ds:itemID="{C47BDF46-C2A2-49C5-B0CE-B782C57F7EE0}">
  <ds:schemaRefs>
    <ds:schemaRef ds:uri="http://schemas.microsoft.com/sharepoint/v3/contenttype/forms"/>
  </ds:schemaRefs>
</ds:datastoreItem>
</file>

<file path=customXml/itemProps3.xml><?xml version="1.0" encoding="utf-8"?>
<ds:datastoreItem xmlns:ds="http://schemas.openxmlformats.org/officeDocument/2006/customXml" ds:itemID="{A68D0B19-D938-4802-9383-28F654A630FD}">
  <ds:schemaRefs>
    <ds:schemaRef ds:uri="http://schemas.microsoft.com/office/2006/metadata/properties"/>
    <ds:schemaRef ds:uri="http://schemas.microsoft.com/office/infopath/2007/PartnerControls"/>
    <ds:schemaRef ds:uri="8d3cf02d-304b-4781-8de8-86975b8096dc"/>
    <ds:schemaRef ds:uri="6feff6b6-fb59-4c5c-9c00-a772ae7c322b"/>
  </ds:schemaRefs>
</ds:datastoreItem>
</file>

<file path=customXml/itemProps4.xml><?xml version="1.0" encoding="utf-8"?>
<ds:datastoreItem xmlns:ds="http://schemas.openxmlformats.org/officeDocument/2006/customXml" ds:itemID="{CAB0FD7E-9888-4A75-8B5D-08780C72CA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eff6b6-fb59-4c5c-9c00-a772ae7c322b"/>
    <ds:schemaRef ds:uri="8d3cf02d-304b-4781-8de8-86975b8096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41</Pages>
  <Words>14401</Words>
  <Characters>74311</Characters>
  <Application>Microsoft Office Word</Application>
  <DocSecurity>0</DocSecurity>
  <Lines>2397</Lines>
  <Paragraphs>1529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Gedaa Hassan</dc:creator>
  <cp:keywords/>
  <dc:description/>
  <cp:lastModifiedBy>Eli Mani</cp:lastModifiedBy>
  <cp:revision>8</cp:revision>
  <dcterms:created xsi:type="dcterms:W3CDTF">2025-10-27T13:00:00Z</dcterms:created>
  <dcterms:modified xsi:type="dcterms:W3CDTF">2025-10-28T15:32:00Z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0x0101001D7A9C806273F84E97EB958418B3ECAB</vt:lpwstr>
  </property>
  <property fmtid="{D5CDD505-2E9C-101B-9397-08002B2CF9AE}" pid="3" name="_dlc_DocIdItemGuid">
    <vt:lpwstr>449f7a72-25d5-43c5-bfd7-104e0d46ffec</vt:lpwstr>
  </property>
  <property fmtid="{D5CDD505-2E9C-101B-9397-08002B2CF9AE}" pid="4" name="MediaServiceImageTags">
    <vt:lpwstr/>
  </property>
</Properties>
</file>