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CB8D4" w14:textId="4145956E" w:rsidR="0005411A" w:rsidRPr="003E38D5" w:rsidRDefault="00030A46" w:rsidP="00042B91">
      <w:pPr>
        <w:pStyle w:val="BodyText3"/>
        <w:spacing w:after="0" w:afterAutospacing="0"/>
        <w:rPr>
          <w:sz w:val="24"/>
        </w:rPr>
      </w:pPr>
      <w:r w:rsidRPr="003E38D5">
        <w:rPr>
          <w:bCs/>
          <w:noProof/>
          <w:lang w:val="bg"/>
        </w:rPr>
        <mc:AlternateContent>
          <mc:Choice Requires="wps">
            <w:drawing>
              <wp:anchor distT="0" distB="0" distL="114300" distR="114300" simplePos="0" relativeHeight="251659264" behindDoc="0" locked="0" layoutInCell="1" allowOverlap="1" wp14:anchorId="6FC0C8B7" wp14:editId="191FFAE4">
                <wp:simplePos x="0" y="0"/>
                <wp:positionH relativeFrom="column">
                  <wp:posOffset>-96382</wp:posOffset>
                </wp:positionH>
                <wp:positionV relativeFrom="paragraph">
                  <wp:posOffset>25029</wp:posOffset>
                </wp:positionV>
                <wp:extent cx="6477000" cy="1523151"/>
                <wp:effectExtent l="19050" t="19050" r="38100" b="393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1523151"/>
                        </a:xfrm>
                        <a:prstGeom prst="rect">
                          <a:avLst/>
                        </a:prstGeom>
                        <a:solidFill>
                          <a:srgbClr val="FFFFFF"/>
                        </a:solidFill>
                        <a:ln w="57150" cmpd="thinThick">
                          <a:solidFill>
                            <a:srgbClr val="000000"/>
                          </a:solidFill>
                          <a:miter lim="800000"/>
                          <a:headEnd/>
                          <a:tailEnd/>
                        </a:ln>
                      </wps:spPr>
                      <wps:txbx>
                        <w:txbxContent>
                          <w:p w14:paraId="488C1F47" w14:textId="77777777" w:rsidR="0005411A" w:rsidRPr="00757811" w:rsidRDefault="006F0810" w:rsidP="00963812">
                            <w:pPr>
                              <w:pStyle w:val="Heading7"/>
                              <w:spacing w:after="0" w:afterAutospacing="0"/>
                              <w:rPr>
                                <w:sz w:val="32"/>
                                <w:szCs w:val="32"/>
                                <w:lang w:val="ru-RU"/>
                              </w:rPr>
                            </w:pPr>
                            <w:r>
                              <w:rPr>
                                <w:bCs/>
                                <w:sz w:val="32"/>
                                <w:szCs w:val="32"/>
                                <w:lang w:val="bg"/>
                              </w:rPr>
                              <w:t>ОБОБЩЕНИЕ НА БЕЗОПАСНОСТТА И КЛИНИЧНИТЕ ПОКАЗАТЕЛИ (ОБКП)</w:t>
                            </w:r>
                          </w:p>
                          <w:p w14:paraId="56DB2D27" w14:textId="231A96FC" w:rsidR="00393EF6" w:rsidRPr="00757811" w:rsidRDefault="003043BD" w:rsidP="003043BD">
                            <w:pPr>
                              <w:pStyle w:val="Heading7"/>
                              <w:spacing w:after="0" w:afterAutospacing="0"/>
                              <w:rPr>
                                <w:sz w:val="32"/>
                                <w:szCs w:val="32"/>
                                <w:lang w:val="ru-RU"/>
                              </w:rPr>
                            </w:pPr>
                            <w:r>
                              <w:rPr>
                                <w:bCs/>
                                <w:sz w:val="32"/>
                                <w:szCs w:val="32"/>
                                <w:lang w:val="bg"/>
                              </w:rPr>
                              <w:t>SSCP-0005</w:t>
                            </w:r>
                          </w:p>
                          <w:p w14:paraId="04A0723C" w14:textId="238064C9" w:rsidR="00963812" w:rsidRPr="00757811" w:rsidRDefault="00CE458E" w:rsidP="00963812">
                            <w:pPr>
                              <w:pStyle w:val="Heading7"/>
                              <w:spacing w:after="0" w:afterAutospacing="0"/>
                              <w:rPr>
                                <w:sz w:val="32"/>
                                <w:szCs w:val="32"/>
                                <w:lang w:val="ru-RU"/>
                              </w:rPr>
                            </w:pPr>
                            <w:r>
                              <w:rPr>
                                <w:bCs/>
                                <w:sz w:val="32"/>
                                <w:szCs w:val="32"/>
                                <w:lang w:val="bg"/>
                              </w:rPr>
                              <w:t xml:space="preserve">Изваждаща се филтърна система за куха вена Option™ ELITE </w:t>
                            </w:r>
                          </w:p>
                          <w:p w14:paraId="79A152D4" w14:textId="648A5166" w:rsidR="0005411A" w:rsidRDefault="00697DB4" w:rsidP="00963812">
                            <w:pPr>
                              <w:pStyle w:val="Heading7"/>
                              <w:spacing w:after="0" w:afterAutospacing="0"/>
                              <w:rPr>
                                <w:sz w:val="32"/>
                                <w:szCs w:val="32"/>
                              </w:rPr>
                            </w:pPr>
                            <w:r>
                              <w:rPr>
                                <w:bCs/>
                                <w:sz w:val="32"/>
                                <w:szCs w:val="32"/>
                                <w:lang w:val="bg"/>
                              </w:rPr>
                              <w:t>TF-0053</w:t>
                            </w:r>
                          </w:p>
                          <w:p w14:paraId="03520B68" w14:textId="4904F4B6" w:rsidR="00D871DE" w:rsidRPr="00D871DE" w:rsidRDefault="00D871DE" w:rsidP="00D871DE">
                            <w:pPr>
                              <w:jc w:val="center"/>
                              <w:rPr>
                                <w:b/>
                                <w:bCs/>
                                <w:sz w:val="32"/>
                                <w:szCs w:val="32"/>
                              </w:rPr>
                            </w:pPr>
                            <w:r>
                              <w:rPr>
                                <w:b/>
                                <w:bCs/>
                                <w:sz w:val="32"/>
                                <w:szCs w:val="32"/>
                                <w:lang w:val="bg"/>
                              </w:rPr>
                              <w:t>TD-28</w:t>
                            </w:r>
                          </w:p>
                          <w:p w14:paraId="3CF39942" w14:textId="77777777" w:rsidR="0005411A" w:rsidRPr="00267292" w:rsidRDefault="0005411A" w:rsidP="009855C3"/>
                          <w:p w14:paraId="684B57C2" w14:textId="6673BCBB" w:rsidR="0005411A" w:rsidRPr="00267292" w:rsidRDefault="0005411A" w:rsidP="009855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C0C8B7" id="_x0000_t202" coordsize="21600,21600" o:spt="202" path="m,l,21600r21600,l21600,xe">
                <v:stroke joinstyle="miter"/>
                <v:path gradientshapeok="t" o:connecttype="rect"/>
              </v:shapetype>
              <v:shape id="Text Box 2" o:spid="_x0000_s1026" type="#_x0000_t202" style="position:absolute;left:0;text-align:left;margin-left:-7.6pt;margin-top:1.95pt;width:510pt;height:119.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" strokeweight="4.5pt">
                <v:stroke linestyle="thinThick"/>
                <v:textbox>
                  <w:txbxContent>
                    <w:p w14:paraId="488C1F47" w14:textId="77777777" w:rsidR="0005411A" w:rsidRPr="00757811" w:rsidRDefault="006F0810" w:rsidP="00963812">
                      <w:pPr>
                        <w:pStyle w:val="Heading7"/>
                        <w:spacing w:after="0" w:afterAutospacing="0"/>
                        <w:rPr>
                          <w:sz w:val="32"/>
                          <w:szCs w:val="32"/>
                          <w:lang w:val="ru-RU"/>
                        </w:rPr>
                      </w:pPr>
                      <w:r>
                        <w:rPr>
                          <w:bCs/>
                          <w:sz w:val="32"/>
                          <w:szCs w:val="32"/>
                          <w:lang w:val="bg"/>
                        </w:rPr>
                        <w:t>ОБОБЩЕНИЕ НА БЕЗОПАСНОСТТА И КЛИНИЧНИТЕ ПОКАЗАТЕЛИ (ОБКП)</w:t>
                      </w:r>
                    </w:p>
                    <w:p w14:paraId="56DB2D27" w14:textId="231A96FC" w:rsidR="00393EF6" w:rsidRPr="00757811" w:rsidRDefault="003043BD" w:rsidP="003043BD">
                      <w:pPr>
                        <w:pStyle w:val="Heading7"/>
                        <w:spacing w:after="0" w:afterAutospacing="0"/>
                        <w:rPr>
                          <w:sz w:val="32"/>
                          <w:szCs w:val="32"/>
                          <w:lang w:val="ru-RU"/>
                        </w:rPr>
                      </w:pPr>
                      <w:r>
                        <w:rPr>
                          <w:bCs/>
                          <w:sz w:val="32"/>
                          <w:szCs w:val="32"/>
                          <w:lang w:val="bg"/>
                        </w:rPr>
                        <w:t>SSCP-0005</w:t>
                      </w:r>
                    </w:p>
                    <w:p w14:paraId="04A0723C" w14:textId="238064C9" w:rsidR="00963812" w:rsidRPr="00757811" w:rsidRDefault="00CE458E" w:rsidP="00963812">
                      <w:pPr>
                        <w:pStyle w:val="Heading7"/>
                        <w:spacing w:after="0" w:afterAutospacing="0"/>
                        <w:rPr>
                          <w:sz w:val="32"/>
                          <w:szCs w:val="32"/>
                          <w:lang w:val="ru-RU"/>
                        </w:rPr>
                      </w:pPr>
                      <w:r>
                        <w:rPr>
                          <w:bCs/>
                          <w:sz w:val="32"/>
                          <w:szCs w:val="32"/>
                          <w:lang w:val="bg"/>
                        </w:rPr>
                        <w:t xml:space="preserve">Изваждаща се филтърна система за куха вена Option™ ELITE </w:t>
                      </w:r>
                    </w:p>
                    <w:p w14:paraId="79A152D4" w14:textId="648A5166" w:rsidR="0005411A" w:rsidRDefault="00697DB4" w:rsidP="00963812">
                      <w:pPr>
                        <w:pStyle w:val="Heading7"/>
                        <w:spacing w:after="0" w:afterAutospacing="0"/>
                        <w:rPr>
                          <w:sz w:val="32"/>
                          <w:szCs w:val="32"/>
                        </w:rPr>
                      </w:pPr>
                      <w:r>
                        <w:rPr>
                          <w:bCs/>
                          <w:sz w:val="32"/>
                          <w:szCs w:val="32"/>
                          <w:lang w:val="bg"/>
                        </w:rPr>
                        <w:t>TF-0053</w:t>
                      </w:r>
                    </w:p>
                    <w:p w14:paraId="03520B68" w14:textId="4904F4B6" w:rsidR="00D871DE" w:rsidRPr="00D871DE" w:rsidRDefault="00D871DE" w:rsidP="00D871DE">
                      <w:pPr>
                        <w:jc w:val="center"/>
                        <w:rPr>
                          <w:b/>
                          <w:bCs/>
                          <w:sz w:val="32"/>
                          <w:szCs w:val="32"/>
                        </w:rPr>
                      </w:pPr>
                      <w:r>
                        <w:rPr>
                          <w:b/>
                          <w:bCs/>
                          <w:sz w:val="32"/>
                          <w:szCs w:val="32"/>
                          <w:lang w:val="bg"/>
                        </w:rPr>
                        <w:t>TD-28</w:t>
                      </w:r>
                    </w:p>
                    <w:p w14:paraId="3CF39942" w14:textId="77777777" w:rsidR="0005411A" w:rsidRPr="00267292" w:rsidRDefault="0005411A" w:rsidP="009855C3"/>
                    <w:p w14:paraId="684B57C2" w14:textId="6673BCBB" w:rsidR="0005411A" w:rsidRPr="00267292" w:rsidRDefault="0005411A" w:rsidP="009855C3"/>
                  </w:txbxContent>
                </v:textbox>
              </v:shape>
            </w:pict>
          </mc:Fallback>
        </mc:AlternateContent>
      </w:r>
    </w:p>
    <w:p w14:paraId="2D72A510" w14:textId="5AA32EC1" w:rsidR="0005411A" w:rsidRPr="003E38D5" w:rsidRDefault="0005411A" w:rsidP="00042B91">
      <w:pPr>
        <w:pStyle w:val="BodyText3"/>
        <w:spacing w:after="0" w:afterAutospacing="0"/>
      </w:pPr>
    </w:p>
    <w:p w14:paraId="22332CC2" w14:textId="77777777" w:rsidR="0005411A" w:rsidRPr="003E38D5" w:rsidRDefault="0005411A" w:rsidP="00042B91">
      <w:pPr>
        <w:pStyle w:val="BodyText3"/>
        <w:spacing w:after="0" w:afterAutospacing="0"/>
      </w:pPr>
    </w:p>
    <w:p w14:paraId="2048CF11" w14:textId="77777777" w:rsidR="0005411A" w:rsidRPr="003E38D5" w:rsidRDefault="0005411A" w:rsidP="00042B91">
      <w:pPr>
        <w:pStyle w:val="BodyText3"/>
        <w:spacing w:after="0" w:afterAutospacing="0"/>
      </w:pPr>
    </w:p>
    <w:p w14:paraId="243C88AF" w14:textId="77777777" w:rsidR="0005411A" w:rsidRPr="003E38D5" w:rsidRDefault="0005411A" w:rsidP="00042B91">
      <w:pPr>
        <w:pStyle w:val="BodyText3"/>
        <w:spacing w:after="0" w:afterAutospacing="0"/>
      </w:pPr>
    </w:p>
    <w:p w14:paraId="41545C51" w14:textId="2690A02B" w:rsidR="0005411A" w:rsidRPr="003E38D5" w:rsidRDefault="0005411A" w:rsidP="00042B91">
      <w:pPr>
        <w:spacing w:after="0" w:afterAutospacing="0" w:line="240" w:lineRule="auto"/>
        <w:rPr>
          <w:rFonts w:cs="Times New Roman"/>
        </w:rPr>
      </w:pPr>
    </w:p>
    <w:p w14:paraId="155D5FB3" w14:textId="51695512" w:rsidR="00042B91" w:rsidRPr="003E38D5" w:rsidRDefault="00042B91" w:rsidP="00042B91">
      <w:pPr>
        <w:spacing w:after="0" w:afterAutospacing="0" w:line="240" w:lineRule="auto"/>
        <w:rPr>
          <w:rFonts w:cs="Times New Roman"/>
        </w:rPr>
      </w:pPr>
    </w:p>
    <w:p w14:paraId="50F16F2D" w14:textId="5942F0CE" w:rsidR="00042B91" w:rsidRPr="003E38D5" w:rsidRDefault="00042B91" w:rsidP="00042B91">
      <w:pPr>
        <w:spacing w:after="0" w:afterAutospacing="0" w:line="240" w:lineRule="auto"/>
        <w:rPr>
          <w:rFonts w:cs="Times New Roman"/>
        </w:rPr>
      </w:pPr>
    </w:p>
    <w:p w14:paraId="781CF868" w14:textId="0A72AB5D" w:rsidR="00042B91" w:rsidRPr="003E38D5" w:rsidRDefault="00042B91" w:rsidP="00042B91">
      <w:pPr>
        <w:spacing w:after="0" w:afterAutospacing="0" w:line="240" w:lineRule="auto"/>
        <w:rPr>
          <w:rFonts w:cs="Times New Roman"/>
        </w:rPr>
      </w:pPr>
    </w:p>
    <w:p w14:paraId="7525C55B" w14:textId="09737261" w:rsidR="00042B91" w:rsidRPr="003E38D5" w:rsidRDefault="00042B91" w:rsidP="00042B91">
      <w:pPr>
        <w:spacing w:after="0" w:afterAutospacing="0" w:line="240" w:lineRule="auto"/>
        <w:rPr>
          <w:rFonts w:cs="Times New Roman"/>
        </w:rPr>
      </w:pPr>
    </w:p>
    <w:p w14:paraId="2CF7AE6F" w14:textId="1272C31A" w:rsidR="00E91403" w:rsidRPr="003E38D5" w:rsidRDefault="00E91403" w:rsidP="00042B91">
      <w:pPr>
        <w:spacing w:after="0" w:afterAutospacing="0" w:line="240" w:lineRule="auto"/>
        <w:rPr>
          <w:rFonts w:cs="Times New Roman"/>
        </w:rPr>
      </w:pPr>
      <w:r w:rsidRPr="003E38D5">
        <w:rPr>
          <w:rFonts w:cs="Times New Roman"/>
          <w:lang w:val="bg"/>
        </w:rPr>
        <w:t>За публикуване в Eudamed</w:t>
      </w:r>
    </w:p>
    <w:p w14:paraId="57B38593" w14:textId="77777777" w:rsidR="00E91403" w:rsidRPr="003E38D5" w:rsidRDefault="00E91403" w:rsidP="00042B91">
      <w:pPr>
        <w:spacing w:after="0" w:afterAutospacing="0" w:line="240" w:lineRule="auto"/>
        <w:rPr>
          <w:rFonts w:cs="Times New Roman"/>
        </w:rPr>
      </w:pPr>
    </w:p>
    <w:tbl>
      <w:tblPr>
        <w:tblW w:w="9949" w:type="dxa"/>
        <w:tblInd w:w="-162"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341"/>
        <w:gridCol w:w="1503"/>
        <w:gridCol w:w="7105"/>
      </w:tblGrid>
      <w:tr w:rsidR="00460A21" w:rsidRPr="003E38D5" w14:paraId="038D5C5C" w14:textId="77777777" w:rsidTr="00460A21">
        <w:tc>
          <w:tcPr>
            <w:tcW w:w="1176" w:type="dxa"/>
            <w:tcBorders>
              <w:top w:val="single" w:sz="18" w:space="0" w:color="auto"/>
              <w:bottom w:val="double" w:sz="4" w:space="0" w:color="auto"/>
            </w:tcBorders>
            <w:shd w:val="clear" w:color="auto" w:fill="E0E0E0"/>
          </w:tcPr>
          <w:p w14:paraId="7FDC6567" w14:textId="77777777" w:rsidR="00460A21" w:rsidRPr="003E38D5" w:rsidRDefault="00460A21" w:rsidP="00673978">
            <w:pPr>
              <w:jc w:val="center"/>
              <w:rPr>
                <w:rFonts w:cs="Times New Roman"/>
                <w:b/>
                <w:szCs w:val="24"/>
              </w:rPr>
            </w:pPr>
            <w:r w:rsidRPr="003E38D5">
              <w:rPr>
                <w:rFonts w:cs="Times New Roman"/>
                <w:b/>
                <w:bCs/>
                <w:szCs w:val="24"/>
                <w:lang w:val="bg"/>
              </w:rPr>
              <w:t>РОЛЯ</w:t>
            </w:r>
          </w:p>
        </w:tc>
        <w:tc>
          <w:tcPr>
            <w:tcW w:w="1305" w:type="dxa"/>
            <w:tcBorders>
              <w:top w:val="single" w:sz="18" w:space="0" w:color="auto"/>
              <w:bottom w:val="double" w:sz="4" w:space="0" w:color="auto"/>
            </w:tcBorders>
            <w:shd w:val="clear" w:color="auto" w:fill="E0E0E0"/>
          </w:tcPr>
          <w:p w14:paraId="452B0D97" w14:textId="77777777" w:rsidR="00460A21" w:rsidRPr="003E38D5" w:rsidRDefault="00460A21" w:rsidP="00673978">
            <w:pPr>
              <w:jc w:val="center"/>
              <w:rPr>
                <w:rFonts w:cs="Times New Roman"/>
                <w:b/>
                <w:szCs w:val="24"/>
              </w:rPr>
            </w:pPr>
            <w:r w:rsidRPr="003E38D5">
              <w:rPr>
                <w:rFonts w:cs="Times New Roman"/>
                <w:b/>
                <w:bCs/>
                <w:szCs w:val="24"/>
                <w:lang w:val="bg"/>
              </w:rPr>
              <w:t>ОТДЕЛ</w:t>
            </w:r>
          </w:p>
        </w:tc>
        <w:tc>
          <w:tcPr>
            <w:tcW w:w="7468" w:type="dxa"/>
            <w:tcBorders>
              <w:top w:val="single" w:sz="18" w:space="0" w:color="auto"/>
              <w:bottom w:val="double" w:sz="4" w:space="0" w:color="auto"/>
            </w:tcBorders>
            <w:shd w:val="clear" w:color="auto" w:fill="E0E0E0"/>
          </w:tcPr>
          <w:p w14:paraId="1FB5265C" w14:textId="77777777" w:rsidR="00460A21" w:rsidRPr="003E38D5" w:rsidRDefault="00460A21" w:rsidP="00673978">
            <w:pPr>
              <w:jc w:val="center"/>
              <w:rPr>
                <w:rFonts w:cs="Times New Roman"/>
                <w:b/>
                <w:szCs w:val="24"/>
              </w:rPr>
            </w:pPr>
            <w:r w:rsidRPr="003E38D5">
              <w:rPr>
                <w:rFonts w:cs="Times New Roman"/>
                <w:b/>
                <w:bCs/>
                <w:szCs w:val="24"/>
                <w:lang w:val="bg"/>
              </w:rPr>
              <w:t>ИМЕ/ДЛЪЖНОСТ</w:t>
            </w:r>
          </w:p>
        </w:tc>
      </w:tr>
      <w:tr w:rsidR="00460A21" w:rsidRPr="003E38D5" w14:paraId="1D921923" w14:textId="77777777" w:rsidTr="00460A21">
        <w:trPr>
          <w:trHeight w:val="582"/>
        </w:trPr>
        <w:tc>
          <w:tcPr>
            <w:tcW w:w="1176" w:type="dxa"/>
            <w:tcBorders>
              <w:top w:val="double" w:sz="4" w:space="0" w:color="auto"/>
            </w:tcBorders>
            <w:vAlign w:val="center"/>
          </w:tcPr>
          <w:p w14:paraId="611CED18" w14:textId="77777777" w:rsidR="00460A21" w:rsidRPr="003E38D5" w:rsidRDefault="00460A21" w:rsidP="00673978">
            <w:pPr>
              <w:jc w:val="center"/>
              <w:rPr>
                <w:rFonts w:cs="Times New Roman"/>
                <w:b/>
                <w:szCs w:val="24"/>
              </w:rPr>
            </w:pPr>
            <w:r w:rsidRPr="003E38D5">
              <w:rPr>
                <w:rFonts w:cs="Times New Roman"/>
                <w:b/>
                <w:bCs/>
                <w:szCs w:val="24"/>
                <w:lang w:val="bg"/>
              </w:rPr>
              <w:t>Изготвено от</w:t>
            </w:r>
          </w:p>
        </w:tc>
        <w:tc>
          <w:tcPr>
            <w:tcW w:w="1305" w:type="dxa"/>
            <w:tcBorders>
              <w:top w:val="double" w:sz="4" w:space="0" w:color="auto"/>
            </w:tcBorders>
          </w:tcPr>
          <w:p w14:paraId="2DC089FC" w14:textId="77777777" w:rsidR="00460A21" w:rsidRPr="003E38D5" w:rsidRDefault="00460A21" w:rsidP="00673978">
            <w:pPr>
              <w:jc w:val="center"/>
              <w:rPr>
                <w:rFonts w:cs="Times New Roman"/>
                <w:szCs w:val="24"/>
              </w:rPr>
            </w:pPr>
            <w:r w:rsidRPr="003E38D5">
              <w:rPr>
                <w:rFonts w:cs="Times New Roman"/>
                <w:szCs w:val="24"/>
                <w:lang w:val="bg"/>
              </w:rPr>
              <w:t>Регулаторни въпроси</w:t>
            </w:r>
          </w:p>
        </w:tc>
        <w:tc>
          <w:tcPr>
            <w:tcW w:w="7468" w:type="dxa"/>
            <w:tcBorders>
              <w:top w:val="double" w:sz="4" w:space="0" w:color="auto"/>
            </w:tcBorders>
          </w:tcPr>
          <w:p w14:paraId="4E7A6156" w14:textId="2CDEDA30" w:rsidR="00460A21" w:rsidRPr="003E38D5" w:rsidRDefault="00C33EBE" w:rsidP="00673978">
            <w:pPr>
              <w:spacing w:after="0" w:afterAutospacing="0"/>
              <w:jc w:val="center"/>
              <w:rPr>
                <w:rFonts w:cs="Times New Roman"/>
                <w:szCs w:val="24"/>
              </w:rPr>
            </w:pPr>
            <w:r w:rsidRPr="003E38D5">
              <w:rPr>
                <w:rFonts w:cs="Times New Roman"/>
                <w:szCs w:val="24"/>
              </w:rPr>
              <w:t>Nadira Lotus (</w:t>
            </w:r>
            <w:r w:rsidR="00460A21" w:rsidRPr="003E38D5">
              <w:rPr>
                <w:rFonts w:cs="Times New Roman"/>
                <w:szCs w:val="24"/>
                <w:lang w:val="bg"/>
              </w:rPr>
              <w:t>Надира Лотус</w:t>
            </w:r>
            <w:r w:rsidRPr="003E38D5">
              <w:rPr>
                <w:rFonts w:cs="Times New Roman"/>
                <w:szCs w:val="24"/>
              </w:rPr>
              <w:t>)</w:t>
            </w:r>
          </w:p>
          <w:p w14:paraId="47F50372" w14:textId="77777777" w:rsidR="00460A21" w:rsidRPr="003E38D5" w:rsidRDefault="00460A21" w:rsidP="00673978">
            <w:pPr>
              <w:jc w:val="center"/>
              <w:rPr>
                <w:rFonts w:cs="Times New Roman"/>
                <w:szCs w:val="24"/>
                <w:lang w:val="ru-RU"/>
              </w:rPr>
            </w:pPr>
            <w:r w:rsidRPr="003E38D5">
              <w:rPr>
                <w:rFonts w:cs="Times New Roman"/>
                <w:szCs w:val="24"/>
                <w:lang w:val="bg"/>
              </w:rPr>
              <w:t>Мениджър, Надзор след пускане на пазара</w:t>
            </w:r>
          </w:p>
        </w:tc>
      </w:tr>
    </w:tbl>
    <w:p w14:paraId="45EA3393" w14:textId="77777777" w:rsidR="00E91403" w:rsidRPr="003E38D5" w:rsidRDefault="00E91403" w:rsidP="00E91403">
      <w:pPr>
        <w:jc w:val="center"/>
        <w:rPr>
          <w:rFonts w:cs="Times New Roman"/>
          <w:b/>
          <w:lang w:val="ru-RU"/>
        </w:rPr>
      </w:pPr>
    </w:p>
    <w:p w14:paraId="3ADE6C89" w14:textId="0496458B" w:rsidR="00E91403" w:rsidRPr="003E38D5" w:rsidRDefault="00E91403" w:rsidP="00E91403">
      <w:pPr>
        <w:tabs>
          <w:tab w:val="center" w:pos="5220"/>
          <w:tab w:val="right" w:pos="10440"/>
        </w:tabs>
        <w:rPr>
          <w:rFonts w:cs="Times New Roman"/>
          <w:b/>
          <w:lang w:val="ru-RU"/>
        </w:rPr>
      </w:pPr>
      <w:r w:rsidRPr="003E38D5">
        <w:rPr>
          <w:rFonts w:cs="Times New Roman"/>
          <w:lang w:val="bg"/>
        </w:rPr>
        <w:tab/>
      </w:r>
      <w:r w:rsidRPr="003E38D5">
        <w:rPr>
          <w:rFonts w:cs="Times New Roman"/>
          <w:b/>
          <w:bCs/>
          <w:lang w:val="bg"/>
        </w:rPr>
        <w:t>Таблица за подписи за одобрение</w:t>
      </w:r>
      <w:r w:rsidRPr="003E38D5">
        <w:rPr>
          <w:rFonts w:cs="Times New Roman"/>
          <w:lang w:val="bg"/>
        </w:rPr>
        <w:tab/>
      </w:r>
    </w:p>
    <w:p w14:paraId="01F684E3" w14:textId="77777777" w:rsidR="00E91403" w:rsidRPr="003E38D5" w:rsidRDefault="00E91403" w:rsidP="00E91403">
      <w:pPr>
        <w:spacing w:after="60"/>
        <w:ind w:right="274"/>
        <w:rPr>
          <w:rFonts w:cs="Times New Roman"/>
          <w:sz w:val="20"/>
          <w:szCs w:val="20"/>
          <w:lang w:val="ru-RU"/>
        </w:rPr>
      </w:pPr>
      <w:r w:rsidRPr="003E38D5">
        <w:rPr>
          <w:rFonts w:cs="Times New Roman"/>
          <w:sz w:val="20"/>
          <w:szCs w:val="20"/>
          <w:lang w:val="bg"/>
        </w:rPr>
        <w:t>Настоящият документ трябва да бъде прегледан и одобрен от всички лица, посочени по-долу, или от техните упълномощени представители.</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388"/>
        <w:gridCol w:w="1528"/>
        <w:gridCol w:w="7478"/>
      </w:tblGrid>
      <w:tr w:rsidR="006A0E81" w:rsidRPr="003E38D5" w14:paraId="6AC1E3BF" w14:textId="77777777" w:rsidTr="00CB6BBA">
        <w:trPr>
          <w:trHeight w:val="279"/>
        </w:trPr>
        <w:tc>
          <w:tcPr>
            <w:tcW w:w="598" w:type="pct"/>
            <w:tcBorders>
              <w:top w:val="single" w:sz="18" w:space="0" w:color="auto"/>
              <w:bottom w:val="double" w:sz="4" w:space="0" w:color="auto"/>
            </w:tcBorders>
            <w:shd w:val="clear" w:color="auto" w:fill="E0E0E0"/>
          </w:tcPr>
          <w:p w14:paraId="6AB79CC0" w14:textId="77777777" w:rsidR="006A0E81" w:rsidRPr="003E38D5" w:rsidRDefault="006A0E81" w:rsidP="00673978">
            <w:pPr>
              <w:jc w:val="center"/>
              <w:rPr>
                <w:rFonts w:cs="Times New Roman"/>
                <w:b/>
                <w:szCs w:val="24"/>
              </w:rPr>
            </w:pPr>
            <w:r w:rsidRPr="003E38D5">
              <w:rPr>
                <w:rFonts w:cs="Times New Roman"/>
                <w:b/>
                <w:bCs/>
                <w:szCs w:val="24"/>
                <w:lang w:val="bg"/>
              </w:rPr>
              <w:t>РОЛЯ</w:t>
            </w:r>
          </w:p>
        </w:tc>
        <w:tc>
          <w:tcPr>
            <w:tcW w:w="656" w:type="pct"/>
            <w:tcBorders>
              <w:top w:val="single" w:sz="18" w:space="0" w:color="auto"/>
              <w:bottom w:val="double" w:sz="4" w:space="0" w:color="auto"/>
            </w:tcBorders>
            <w:shd w:val="clear" w:color="auto" w:fill="E0E0E0"/>
          </w:tcPr>
          <w:p w14:paraId="21054F7D" w14:textId="77777777" w:rsidR="006A0E81" w:rsidRPr="003E38D5" w:rsidRDefault="006A0E81" w:rsidP="00673978">
            <w:pPr>
              <w:jc w:val="center"/>
              <w:rPr>
                <w:rFonts w:cs="Times New Roman"/>
                <w:b/>
                <w:szCs w:val="24"/>
              </w:rPr>
            </w:pPr>
            <w:r w:rsidRPr="003E38D5">
              <w:rPr>
                <w:rFonts w:cs="Times New Roman"/>
                <w:b/>
                <w:bCs/>
                <w:szCs w:val="24"/>
                <w:lang w:val="bg"/>
              </w:rPr>
              <w:t>ОТДЕЛ</w:t>
            </w:r>
          </w:p>
        </w:tc>
        <w:tc>
          <w:tcPr>
            <w:tcW w:w="3746" w:type="pct"/>
            <w:tcBorders>
              <w:top w:val="single" w:sz="18" w:space="0" w:color="auto"/>
              <w:bottom w:val="double" w:sz="4" w:space="0" w:color="auto"/>
            </w:tcBorders>
            <w:shd w:val="clear" w:color="auto" w:fill="E0E0E0"/>
          </w:tcPr>
          <w:p w14:paraId="63C72ACD" w14:textId="77777777" w:rsidR="006A0E81" w:rsidRPr="003E38D5" w:rsidRDefault="006A0E81" w:rsidP="00673978">
            <w:pPr>
              <w:jc w:val="center"/>
              <w:rPr>
                <w:rFonts w:cs="Times New Roman"/>
                <w:b/>
                <w:szCs w:val="24"/>
              </w:rPr>
            </w:pPr>
            <w:r w:rsidRPr="003E38D5">
              <w:rPr>
                <w:rFonts w:cs="Times New Roman"/>
                <w:b/>
                <w:bCs/>
                <w:szCs w:val="24"/>
                <w:lang w:val="bg"/>
              </w:rPr>
              <w:t>ИМЕ/ДЛЪЖНОСТ</w:t>
            </w:r>
          </w:p>
        </w:tc>
      </w:tr>
      <w:tr w:rsidR="006A0E81" w:rsidRPr="003E38D5" w14:paraId="6B67D988" w14:textId="77777777" w:rsidTr="00CB6BBA">
        <w:trPr>
          <w:trHeight w:val="606"/>
        </w:trPr>
        <w:tc>
          <w:tcPr>
            <w:tcW w:w="598" w:type="pct"/>
            <w:vAlign w:val="center"/>
          </w:tcPr>
          <w:p w14:paraId="2B4AF818" w14:textId="77777777" w:rsidR="006A0E81" w:rsidRPr="003E38D5" w:rsidRDefault="006A0E81" w:rsidP="00673978">
            <w:pPr>
              <w:jc w:val="center"/>
              <w:rPr>
                <w:rFonts w:cs="Times New Roman"/>
                <w:b/>
                <w:szCs w:val="24"/>
              </w:rPr>
            </w:pPr>
            <w:r w:rsidRPr="003E38D5">
              <w:rPr>
                <w:rFonts w:cs="Times New Roman"/>
                <w:b/>
                <w:bCs/>
                <w:szCs w:val="24"/>
                <w:lang w:val="bg"/>
              </w:rPr>
              <w:t>Одобрение</w:t>
            </w:r>
          </w:p>
        </w:tc>
        <w:tc>
          <w:tcPr>
            <w:tcW w:w="656" w:type="pct"/>
            <w:vAlign w:val="center"/>
          </w:tcPr>
          <w:p w14:paraId="761C8529" w14:textId="77777777" w:rsidR="006A0E81" w:rsidRPr="003E38D5" w:rsidRDefault="006A0E81" w:rsidP="00673978">
            <w:pPr>
              <w:jc w:val="center"/>
              <w:rPr>
                <w:rFonts w:cs="Times New Roman"/>
                <w:szCs w:val="24"/>
              </w:rPr>
            </w:pPr>
            <w:r w:rsidRPr="003E38D5">
              <w:rPr>
                <w:rFonts w:cs="Times New Roman"/>
                <w:szCs w:val="24"/>
                <w:lang w:val="bg"/>
              </w:rPr>
              <w:t>Клинични въпроси</w:t>
            </w:r>
          </w:p>
        </w:tc>
        <w:tc>
          <w:tcPr>
            <w:tcW w:w="3746" w:type="pct"/>
            <w:vAlign w:val="center"/>
          </w:tcPr>
          <w:p w14:paraId="5F782B7A" w14:textId="3D941A7E" w:rsidR="005D3579" w:rsidRPr="003E38D5" w:rsidRDefault="00F7456F" w:rsidP="005D3579">
            <w:pPr>
              <w:spacing w:after="0" w:afterAutospacing="0"/>
              <w:jc w:val="center"/>
              <w:rPr>
                <w:rFonts w:cs="Times New Roman"/>
                <w:szCs w:val="24"/>
              </w:rPr>
            </w:pPr>
            <w:r w:rsidRPr="003E38D5">
              <w:rPr>
                <w:rFonts w:cs="Times New Roman"/>
                <w:szCs w:val="24"/>
              </w:rPr>
              <w:t>David Roe</w:t>
            </w:r>
            <w:r w:rsidRPr="003E38D5">
              <w:rPr>
                <w:rFonts w:cs="Times New Roman"/>
                <w:szCs w:val="24"/>
                <w:lang w:val="bg"/>
              </w:rPr>
              <w:t xml:space="preserve"> </w:t>
            </w:r>
            <w:r w:rsidRPr="003E38D5">
              <w:rPr>
                <w:rFonts w:cs="Times New Roman"/>
                <w:szCs w:val="24"/>
              </w:rPr>
              <w:t>(</w:t>
            </w:r>
            <w:r w:rsidR="005D3579" w:rsidRPr="003E38D5">
              <w:rPr>
                <w:rFonts w:cs="Times New Roman"/>
                <w:szCs w:val="24"/>
                <w:lang w:val="bg"/>
              </w:rPr>
              <w:t>Дейвид Роу</w:t>
            </w:r>
            <w:r w:rsidRPr="003E38D5">
              <w:rPr>
                <w:rFonts w:cs="Times New Roman"/>
                <w:szCs w:val="24"/>
              </w:rPr>
              <w:t>)</w:t>
            </w:r>
          </w:p>
          <w:p w14:paraId="4C6C222C" w14:textId="2028D445" w:rsidR="006A0E81" w:rsidRPr="003E38D5" w:rsidRDefault="005D3579" w:rsidP="005D3579">
            <w:pPr>
              <w:jc w:val="center"/>
              <w:rPr>
                <w:rFonts w:cs="Times New Roman"/>
                <w:szCs w:val="24"/>
                <w:lang w:val="ru-RU"/>
              </w:rPr>
            </w:pPr>
            <w:r w:rsidRPr="003E38D5">
              <w:rPr>
                <w:rFonts w:cs="Times New Roman"/>
                <w:szCs w:val="24"/>
                <w:lang w:val="bg"/>
              </w:rPr>
              <w:t>Автор на техническа медицинска документация</w:t>
            </w:r>
          </w:p>
        </w:tc>
      </w:tr>
      <w:tr w:rsidR="006A0E81" w:rsidRPr="003E38D5" w14:paraId="66F2BF6D" w14:textId="77777777" w:rsidTr="00CB6BBA">
        <w:trPr>
          <w:trHeight w:val="624"/>
        </w:trPr>
        <w:tc>
          <w:tcPr>
            <w:tcW w:w="598" w:type="pct"/>
            <w:vAlign w:val="center"/>
          </w:tcPr>
          <w:p w14:paraId="0A1137A9" w14:textId="77777777" w:rsidR="006A0E81" w:rsidRPr="003E38D5" w:rsidRDefault="006A0E81" w:rsidP="00673978">
            <w:pPr>
              <w:jc w:val="center"/>
              <w:rPr>
                <w:rFonts w:cs="Times New Roman"/>
                <w:b/>
                <w:szCs w:val="24"/>
              </w:rPr>
            </w:pPr>
            <w:r w:rsidRPr="003E38D5">
              <w:rPr>
                <w:rFonts w:cs="Times New Roman"/>
                <w:b/>
                <w:bCs/>
                <w:szCs w:val="24"/>
                <w:lang w:val="bg"/>
              </w:rPr>
              <w:t>Одобрение</w:t>
            </w:r>
          </w:p>
        </w:tc>
        <w:tc>
          <w:tcPr>
            <w:tcW w:w="656" w:type="pct"/>
            <w:vAlign w:val="center"/>
          </w:tcPr>
          <w:p w14:paraId="51910E9B" w14:textId="77777777" w:rsidR="006A0E81" w:rsidRPr="003E38D5" w:rsidRDefault="006A0E81" w:rsidP="00673978">
            <w:pPr>
              <w:jc w:val="center"/>
              <w:rPr>
                <w:rFonts w:cs="Times New Roman"/>
                <w:szCs w:val="24"/>
              </w:rPr>
            </w:pPr>
            <w:r w:rsidRPr="003E38D5">
              <w:rPr>
                <w:rFonts w:cs="Times New Roman"/>
                <w:szCs w:val="24"/>
                <w:lang w:val="bg"/>
              </w:rPr>
              <w:t xml:space="preserve">Осигуряване на качеството </w:t>
            </w:r>
          </w:p>
        </w:tc>
        <w:tc>
          <w:tcPr>
            <w:tcW w:w="3746" w:type="pct"/>
            <w:vAlign w:val="center"/>
          </w:tcPr>
          <w:p w14:paraId="25509EA9" w14:textId="28B3C3A1" w:rsidR="006A0E81" w:rsidRPr="003E38D5" w:rsidRDefault="003B11A0" w:rsidP="009576EB">
            <w:pPr>
              <w:spacing w:after="0" w:afterAutospacing="0"/>
              <w:jc w:val="center"/>
              <w:rPr>
                <w:rFonts w:cs="Times New Roman"/>
                <w:szCs w:val="24"/>
              </w:rPr>
            </w:pPr>
            <w:r w:rsidRPr="003E38D5">
              <w:rPr>
                <w:rFonts w:cs="Times New Roman"/>
                <w:szCs w:val="24"/>
              </w:rPr>
              <w:t>James Stephens</w:t>
            </w:r>
            <w:r w:rsidRPr="003E38D5">
              <w:rPr>
                <w:rFonts w:cs="Times New Roman"/>
                <w:szCs w:val="24"/>
                <w:lang w:val="bg"/>
              </w:rPr>
              <w:t xml:space="preserve"> </w:t>
            </w:r>
            <w:r w:rsidRPr="003E38D5">
              <w:rPr>
                <w:rFonts w:cs="Times New Roman"/>
                <w:szCs w:val="24"/>
              </w:rPr>
              <w:t>(</w:t>
            </w:r>
            <w:r w:rsidR="00FE7FD9" w:rsidRPr="003E38D5">
              <w:rPr>
                <w:rFonts w:cs="Times New Roman"/>
                <w:szCs w:val="24"/>
                <w:lang w:val="bg"/>
              </w:rPr>
              <w:t>Джеймс Стивънс</w:t>
            </w:r>
            <w:r w:rsidRPr="003E38D5">
              <w:rPr>
                <w:rFonts w:cs="Times New Roman"/>
                <w:szCs w:val="24"/>
              </w:rPr>
              <w:t>)</w:t>
            </w:r>
          </w:p>
          <w:p w14:paraId="6A33F960" w14:textId="36275141" w:rsidR="001D2757" w:rsidRPr="003E38D5" w:rsidRDefault="001D2757" w:rsidP="009576EB">
            <w:pPr>
              <w:spacing w:after="0" w:afterAutospacing="0"/>
              <w:jc w:val="center"/>
              <w:rPr>
                <w:rFonts w:cs="Times New Roman"/>
                <w:szCs w:val="24"/>
                <w:lang w:val="ru-RU"/>
              </w:rPr>
            </w:pPr>
            <w:r w:rsidRPr="003E38D5">
              <w:rPr>
                <w:rFonts w:cs="Times New Roman"/>
                <w:szCs w:val="24"/>
                <w:lang w:val="bg"/>
              </w:rPr>
              <w:t>Старши директор, Операции по осигуряване на качеството</w:t>
            </w:r>
          </w:p>
        </w:tc>
      </w:tr>
      <w:tr w:rsidR="006A0E81" w:rsidRPr="003E38D5" w14:paraId="6908B34D" w14:textId="77777777" w:rsidTr="00CB6BBA">
        <w:trPr>
          <w:trHeight w:val="624"/>
        </w:trPr>
        <w:tc>
          <w:tcPr>
            <w:tcW w:w="598" w:type="pct"/>
            <w:vAlign w:val="center"/>
          </w:tcPr>
          <w:p w14:paraId="09A6937D" w14:textId="77777777" w:rsidR="006A0E81" w:rsidRPr="003E38D5" w:rsidRDefault="006A0E81" w:rsidP="00673978">
            <w:pPr>
              <w:jc w:val="center"/>
              <w:rPr>
                <w:rFonts w:cs="Times New Roman"/>
                <w:b/>
                <w:szCs w:val="24"/>
              </w:rPr>
            </w:pPr>
            <w:r w:rsidRPr="003E38D5">
              <w:rPr>
                <w:rFonts w:cs="Times New Roman"/>
                <w:b/>
                <w:bCs/>
                <w:szCs w:val="24"/>
                <w:lang w:val="bg"/>
              </w:rPr>
              <w:t>Одобрение</w:t>
            </w:r>
          </w:p>
        </w:tc>
        <w:tc>
          <w:tcPr>
            <w:tcW w:w="656" w:type="pct"/>
            <w:vAlign w:val="center"/>
          </w:tcPr>
          <w:p w14:paraId="5674E28C" w14:textId="77777777" w:rsidR="006A0E81" w:rsidRPr="003E38D5" w:rsidRDefault="006A0E81" w:rsidP="00673978">
            <w:pPr>
              <w:jc w:val="center"/>
              <w:rPr>
                <w:rFonts w:cs="Times New Roman"/>
                <w:szCs w:val="24"/>
              </w:rPr>
            </w:pPr>
            <w:r w:rsidRPr="003E38D5">
              <w:rPr>
                <w:rFonts w:cs="Times New Roman"/>
                <w:szCs w:val="24"/>
                <w:lang w:val="bg"/>
              </w:rPr>
              <w:t xml:space="preserve">Регулаторен контрол </w:t>
            </w:r>
          </w:p>
        </w:tc>
        <w:tc>
          <w:tcPr>
            <w:tcW w:w="3746" w:type="pct"/>
            <w:vAlign w:val="center"/>
          </w:tcPr>
          <w:p w14:paraId="4C04C47C" w14:textId="0B228B50" w:rsidR="00810EBB" w:rsidRPr="003E38D5" w:rsidRDefault="00E40ACF">
            <w:pPr>
              <w:spacing w:after="0" w:afterAutospacing="0"/>
              <w:jc w:val="center"/>
              <w:rPr>
                <w:rFonts w:cs="Times New Roman"/>
                <w:kern w:val="2"/>
                <w:szCs w:val="24"/>
                <w14:ligatures w14:val="standardContextual"/>
              </w:rPr>
            </w:pPr>
            <w:r w:rsidRPr="003E38D5">
              <w:rPr>
                <w:rFonts w:cs="Times New Roman"/>
                <w:lang w:val="en-GB"/>
              </w:rPr>
              <w:t>Scott Bishop (</w:t>
            </w:r>
            <w:r w:rsidR="00810EBB" w:rsidRPr="003E38D5">
              <w:rPr>
                <w:rFonts w:cs="Times New Roman"/>
                <w:lang w:val="bg"/>
              </w:rPr>
              <w:t>Скот Бишоп</w:t>
            </w:r>
            <w:r w:rsidRPr="003E38D5">
              <w:rPr>
                <w:rFonts w:cs="Times New Roman"/>
              </w:rPr>
              <w:t>)</w:t>
            </w:r>
          </w:p>
          <w:p w14:paraId="4951FAA0" w14:textId="77777777" w:rsidR="006A0E81" w:rsidRPr="003E38D5" w:rsidRDefault="006A0E81" w:rsidP="00673978">
            <w:pPr>
              <w:jc w:val="center"/>
              <w:rPr>
                <w:rFonts w:cs="Times New Roman"/>
                <w:szCs w:val="24"/>
                <w:lang w:val="ru-RU"/>
              </w:rPr>
            </w:pPr>
            <w:r w:rsidRPr="003E38D5">
              <w:rPr>
                <w:rFonts w:eastAsia="Times New Roman" w:cs="Times New Roman"/>
                <w:szCs w:val="24"/>
                <w:lang w:val="bg"/>
              </w:rPr>
              <w:t>Вицепрезидент, Глобални регулаторни въпроси и осигуряване на качеството</w:t>
            </w:r>
          </w:p>
        </w:tc>
      </w:tr>
    </w:tbl>
    <w:p w14:paraId="51DA0A01" w14:textId="5402C604" w:rsidR="00E91403" w:rsidRPr="003E38D5" w:rsidRDefault="00E91403" w:rsidP="00E91403">
      <w:pPr>
        <w:jc w:val="center"/>
        <w:rPr>
          <w:rFonts w:cs="Times New Roman"/>
          <w:b/>
        </w:rPr>
      </w:pPr>
      <w:r w:rsidRPr="003E38D5">
        <w:rPr>
          <w:rFonts w:cs="Times New Roman"/>
          <w:b/>
          <w:bCs/>
          <w:lang w:val="bg"/>
        </w:rPr>
        <w:t>История на редакциите</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083"/>
        <w:gridCol w:w="1523"/>
        <w:gridCol w:w="1467"/>
        <w:gridCol w:w="4540"/>
        <w:gridCol w:w="1781"/>
      </w:tblGrid>
      <w:tr w:rsidR="00E91403" w:rsidRPr="003E38D5" w14:paraId="38F29FD4" w14:textId="77777777" w:rsidTr="00463EF7">
        <w:tc>
          <w:tcPr>
            <w:tcW w:w="335" w:type="pct"/>
            <w:tcBorders>
              <w:top w:val="single" w:sz="18" w:space="0" w:color="auto"/>
              <w:bottom w:val="double" w:sz="4" w:space="0" w:color="auto"/>
            </w:tcBorders>
            <w:shd w:val="clear" w:color="auto" w:fill="E0E0E0"/>
          </w:tcPr>
          <w:p w14:paraId="34BEB815" w14:textId="77777777" w:rsidR="00E91403" w:rsidRPr="003E38D5" w:rsidRDefault="00E91403" w:rsidP="00842611">
            <w:pPr>
              <w:jc w:val="center"/>
              <w:rPr>
                <w:rFonts w:cs="Times New Roman"/>
                <w:b/>
                <w:sz w:val="20"/>
                <w:szCs w:val="20"/>
              </w:rPr>
            </w:pPr>
            <w:r w:rsidRPr="003E38D5">
              <w:rPr>
                <w:rFonts w:cs="Times New Roman"/>
                <w:b/>
                <w:bCs/>
                <w:sz w:val="20"/>
                <w:szCs w:val="20"/>
                <w:lang w:val="bg"/>
              </w:rPr>
              <w:t>Редакция</w:t>
            </w:r>
          </w:p>
        </w:tc>
        <w:tc>
          <w:tcPr>
            <w:tcW w:w="779" w:type="pct"/>
            <w:tcBorders>
              <w:top w:val="single" w:sz="18" w:space="0" w:color="auto"/>
              <w:bottom w:val="double" w:sz="4" w:space="0" w:color="auto"/>
            </w:tcBorders>
            <w:shd w:val="clear" w:color="auto" w:fill="E0E0E0"/>
          </w:tcPr>
          <w:p w14:paraId="13A8D0CD" w14:textId="77777777" w:rsidR="00E91403" w:rsidRPr="003E38D5" w:rsidRDefault="00E91403" w:rsidP="00842611">
            <w:pPr>
              <w:jc w:val="center"/>
              <w:rPr>
                <w:rFonts w:cs="Times New Roman"/>
                <w:b/>
                <w:sz w:val="20"/>
                <w:szCs w:val="20"/>
              </w:rPr>
            </w:pPr>
            <w:r w:rsidRPr="003E38D5">
              <w:rPr>
                <w:rFonts w:cs="Times New Roman"/>
                <w:b/>
                <w:bCs/>
                <w:sz w:val="20"/>
                <w:szCs w:val="20"/>
                <w:lang w:val="bg"/>
              </w:rPr>
              <w:t>Дата</w:t>
            </w:r>
          </w:p>
        </w:tc>
        <w:tc>
          <w:tcPr>
            <w:tcW w:w="752" w:type="pct"/>
            <w:tcBorders>
              <w:top w:val="single" w:sz="18" w:space="0" w:color="auto"/>
              <w:bottom w:val="double" w:sz="4" w:space="0" w:color="auto"/>
            </w:tcBorders>
            <w:shd w:val="clear" w:color="auto" w:fill="E0E0E0"/>
          </w:tcPr>
          <w:p w14:paraId="4E5F13C6" w14:textId="77777777" w:rsidR="00E91403" w:rsidRPr="003E38D5" w:rsidRDefault="00E91403" w:rsidP="00842611">
            <w:pPr>
              <w:jc w:val="center"/>
              <w:rPr>
                <w:rFonts w:cs="Times New Roman"/>
                <w:b/>
                <w:sz w:val="20"/>
                <w:szCs w:val="20"/>
              </w:rPr>
            </w:pPr>
            <w:r w:rsidRPr="003E38D5">
              <w:rPr>
                <w:rFonts w:cs="Times New Roman"/>
                <w:b/>
                <w:bCs/>
                <w:sz w:val="20"/>
                <w:szCs w:val="20"/>
                <w:lang w:val="bg"/>
              </w:rPr>
              <w:t>Раздели</w:t>
            </w:r>
          </w:p>
        </w:tc>
        <w:tc>
          <w:tcPr>
            <w:tcW w:w="2230" w:type="pct"/>
            <w:tcBorders>
              <w:top w:val="single" w:sz="18" w:space="0" w:color="auto"/>
              <w:bottom w:val="double" w:sz="4" w:space="0" w:color="auto"/>
            </w:tcBorders>
            <w:shd w:val="clear" w:color="auto" w:fill="E0E0E0"/>
          </w:tcPr>
          <w:p w14:paraId="308681D3" w14:textId="77777777" w:rsidR="00E91403" w:rsidRPr="003E38D5" w:rsidRDefault="00E91403" w:rsidP="00842611">
            <w:pPr>
              <w:jc w:val="center"/>
              <w:rPr>
                <w:rFonts w:cs="Times New Roman"/>
                <w:b/>
                <w:sz w:val="20"/>
                <w:szCs w:val="20"/>
              </w:rPr>
            </w:pPr>
            <w:r w:rsidRPr="003E38D5">
              <w:rPr>
                <w:rFonts w:cs="Times New Roman"/>
                <w:b/>
                <w:bCs/>
                <w:sz w:val="20"/>
                <w:szCs w:val="20"/>
                <w:lang w:val="bg"/>
              </w:rPr>
              <w:t>Описание на редакциите</w:t>
            </w:r>
          </w:p>
        </w:tc>
        <w:tc>
          <w:tcPr>
            <w:tcW w:w="903" w:type="pct"/>
            <w:tcBorders>
              <w:top w:val="single" w:sz="18" w:space="0" w:color="auto"/>
              <w:bottom w:val="double" w:sz="4" w:space="0" w:color="auto"/>
            </w:tcBorders>
            <w:shd w:val="clear" w:color="auto" w:fill="E0E0E0"/>
          </w:tcPr>
          <w:p w14:paraId="332F4EE6" w14:textId="21BEC48C" w:rsidR="00E91403" w:rsidRPr="003E38D5" w:rsidRDefault="00F50FFD" w:rsidP="00440750">
            <w:pPr>
              <w:jc w:val="center"/>
              <w:rPr>
                <w:rFonts w:cs="Times New Roman"/>
                <w:b/>
                <w:kern w:val="2"/>
                <w:sz w:val="20"/>
                <w:szCs w:val="24"/>
                <w14:ligatures w14:val="standardContextual"/>
              </w:rPr>
            </w:pPr>
            <w:r w:rsidRPr="003E38D5">
              <w:rPr>
                <w:rFonts w:cs="Times New Roman"/>
                <w:b/>
                <w:bCs/>
                <w:sz w:val="20"/>
                <w:szCs w:val="20"/>
                <w:lang w:val="bg"/>
              </w:rPr>
              <w:t>Заявка за изменение №</w:t>
            </w:r>
          </w:p>
        </w:tc>
      </w:tr>
      <w:tr w:rsidR="006D6196" w:rsidRPr="003E38D5" w14:paraId="47D66140" w14:textId="77777777" w:rsidTr="00463EF7">
        <w:tc>
          <w:tcPr>
            <w:tcW w:w="335" w:type="pct"/>
            <w:tcBorders>
              <w:top w:val="double" w:sz="4" w:space="0" w:color="auto"/>
              <w:bottom w:val="single" w:sz="4" w:space="0" w:color="auto"/>
            </w:tcBorders>
          </w:tcPr>
          <w:p w14:paraId="4EEA4C6D" w14:textId="4B90CEB9" w:rsidR="006D6196" w:rsidRPr="003E38D5" w:rsidRDefault="006D6196" w:rsidP="006D6196">
            <w:pPr>
              <w:jc w:val="center"/>
              <w:rPr>
                <w:rFonts w:cs="Times New Roman"/>
                <w:szCs w:val="24"/>
              </w:rPr>
            </w:pPr>
            <w:r w:rsidRPr="003E38D5">
              <w:rPr>
                <w:rFonts w:cs="Times New Roman"/>
                <w:szCs w:val="24"/>
                <w:lang w:val="bg"/>
              </w:rPr>
              <w:t>A</w:t>
            </w:r>
          </w:p>
        </w:tc>
        <w:tc>
          <w:tcPr>
            <w:tcW w:w="779" w:type="pct"/>
            <w:tcBorders>
              <w:top w:val="double" w:sz="4" w:space="0" w:color="auto"/>
              <w:bottom w:val="single" w:sz="4" w:space="0" w:color="auto"/>
            </w:tcBorders>
          </w:tcPr>
          <w:p w14:paraId="0D82C539" w14:textId="0439E8D4" w:rsidR="006D6196" w:rsidRPr="003E38D5" w:rsidRDefault="006D6196" w:rsidP="006D6196">
            <w:pPr>
              <w:jc w:val="center"/>
              <w:rPr>
                <w:rFonts w:cs="Times New Roman"/>
                <w:kern w:val="2"/>
                <w:szCs w:val="24"/>
                <w14:ligatures w14:val="standardContextual"/>
              </w:rPr>
            </w:pPr>
            <w:r w:rsidRPr="003E38D5">
              <w:rPr>
                <w:rFonts w:cs="Times New Roman"/>
                <w:lang w:val="bg"/>
              </w:rPr>
              <w:t>10 август 2021 г.</w:t>
            </w:r>
          </w:p>
        </w:tc>
        <w:tc>
          <w:tcPr>
            <w:tcW w:w="752" w:type="pct"/>
            <w:tcBorders>
              <w:top w:val="double" w:sz="4" w:space="0" w:color="auto"/>
              <w:bottom w:val="single" w:sz="4" w:space="0" w:color="auto"/>
            </w:tcBorders>
          </w:tcPr>
          <w:p w14:paraId="6CD4C417" w14:textId="474FA25B" w:rsidR="006D6196" w:rsidRPr="003E38D5" w:rsidRDefault="006D6196" w:rsidP="006D6196">
            <w:pPr>
              <w:jc w:val="center"/>
              <w:rPr>
                <w:rFonts w:cs="Times New Roman"/>
                <w:szCs w:val="24"/>
              </w:rPr>
            </w:pPr>
            <w:r w:rsidRPr="003E38D5">
              <w:rPr>
                <w:rFonts w:cs="Times New Roman"/>
                <w:szCs w:val="24"/>
                <w:lang w:val="bg"/>
              </w:rPr>
              <w:t>Всички</w:t>
            </w:r>
          </w:p>
        </w:tc>
        <w:tc>
          <w:tcPr>
            <w:tcW w:w="2230" w:type="pct"/>
            <w:tcBorders>
              <w:top w:val="double" w:sz="4" w:space="0" w:color="auto"/>
              <w:bottom w:val="single" w:sz="4" w:space="0" w:color="auto"/>
            </w:tcBorders>
          </w:tcPr>
          <w:p w14:paraId="3973A2E3" w14:textId="6859662B" w:rsidR="006D6196" w:rsidRPr="003E38D5" w:rsidRDefault="006D6196" w:rsidP="006D6196">
            <w:pPr>
              <w:rPr>
                <w:rFonts w:cs="Times New Roman"/>
                <w:kern w:val="2"/>
                <w:szCs w:val="24"/>
                <w:lang w:val="ru-RU"/>
                <w14:ligatures w14:val="standardContextual"/>
              </w:rPr>
            </w:pPr>
            <w:r w:rsidRPr="003E38D5">
              <w:rPr>
                <w:rFonts w:cs="Times New Roman"/>
                <w:szCs w:val="24"/>
                <w:lang w:val="bg"/>
              </w:rPr>
              <w:t>Първоначален доклад само за вътрешна употреба</w:t>
            </w:r>
          </w:p>
        </w:tc>
        <w:tc>
          <w:tcPr>
            <w:tcW w:w="903" w:type="pct"/>
            <w:tcBorders>
              <w:top w:val="double" w:sz="4" w:space="0" w:color="auto"/>
              <w:bottom w:val="single" w:sz="4" w:space="0" w:color="auto"/>
            </w:tcBorders>
          </w:tcPr>
          <w:p w14:paraId="243CB41C" w14:textId="599ED48F" w:rsidR="006D6196" w:rsidRPr="003E38D5" w:rsidRDefault="006D6196" w:rsidP="006D6196">
            <w:pPr>
              <w:rPr>
                <w:rFonts w:cs="Times New Roman"/>
                <w:kern w:val="2"/>
                <w:szCs w:val="24"/>
                <w14:ligatures w14:val="standardContextual"/>
              </w:rPr>
            </w:pPr>
            <w:r w:rsidRPr="003E38D5">
              <w:rPr>
                <w:rFonts w:cs="Times New Roman"/>
                <w:szCs w:val="24"/>
                <w:lang w:val="bg"/>
              </w:rPr>
              <w:t>00103865</w:t>
            </w:r>
          </w:p>
        </w:tc>
      </w:tr>
      <w:tr w:rsidR="00E03D93" w:rsidRPr="003E38D5" w14:paraId="495D8A1C" w14:textId="77777777" w:rsidTr="00463EF7">
        <w:tc>
          <w:tcPr>
            <w:tcW w:w="335" w:type="pct"/>
            <w:tcBorders>
              <w:top w:val="single" w:sz="4" w:space="0" w:color="auto"/>
              <w:bottom w:val="single" w:sz="12" w:space="0" w:color="auto"/>
            </w:tcBorders>
          </w:tcPr>
          <w:p w14:paraId="065DAE3E" w14:textId="70DED84E" w:rsidR="00E03D93" w:rsidRPr="003E38D5" w:rsidRDefault="00E03D93" w:rsidP="00E03D93">
            <w:pPr>
              <w:jc w:val="center"/>
              <w:rPr>
                <w:rFonts w:cs="Times New Roman"/>
              </w:rPr>
            </w:pPr>
            <w:r w:rsidRPr="003E38D5">
              <w:rPr>
                <w:rFonts w:cs="Times New Roman"/>
                <w:szCs w:val="24"/>
                <w:lang w:val="bg"/>
              </w:rPr>
              <w:t>B</w:t>
            </w:r>
          </w:p>
        </w:tc>
        <w:tc>
          <w:tcPr>
            <w:tcW w:w="779" w:type="pct"/>
            <w:tcBorders>
              <w:top w:val="single" w:sz="4" w:space="0" w:color="auto"/>
              <w:bottom w:val="single" w:sz="12" w:space="0" w:color="auto"/>
            </w:tcBorders>
          </w:tcPr>
          <w:p w14:paraId="52F239C5" w14:textId="5D9BBDFC" w:rsidR="00E03D93" w:rsidRPr="003E38D5" w:rsidRDefault="00A421D7" w:rsidP="00440750">
            <w:pPr>
              <w:jc w:val="center"/>
              <w:rPr>
                <w:rFonts w:cs="Times New Roman"/>
                <w:i/>
                <w:iCs/>
                <w:kern w:val="2"/>
                <w:szCs w:val="24"/>
                <w14:ligatures w14:val="standardContextual"/>
              </w:rPr>
            </w:pPr>
            <w:r w:rsidRPr="003E38D5">
              <w:rPr>
                <w:rFonts w:cs="Times New Roman"/>
                <w:lang w:val="bg"/>
              </w:rPr>
              <w:t>25 август 2026 г.</w:t>
            </w:r>
          </w:p>
        </w:tc>
        <w:tc>
          <w:tcPr>
            <w:tcW w:w="752" w:type="pct"/>
            <w:tcBorders>
              <w:top w:val="single" w:sz="4" w:space="0" w:color="auto"/>
              <w:bottom w:val="single" w:sz="12" w:space="0" w:color="auto"/>
            </w:tcBorders>
          </w:tcPr>
          <w:p w14:paraId="319F0BB7" w14:textId="7F37E1F6" w:rsidR="00E03D93" w:rsidRPr="003E38D5" w:rsidRDefault="00E03D93" w:rsidP="00E03D93">
            <w:pPr>
              <w:jc w:val="center"/>
              <w:rPr>
                <w:rFonts w:cs="Times New Roman"/>
              </w:rPr>
            </w:pPr>
            <w:r w:rsidRPr="003E38D5">
              <w:rPr>
                <w:rFonts w:cs="Times New Roman"/>
                <w:szCs w:val="24"/>
                <w:lang w:val="bg"/>
              </w:rPr>
              <w:t>Всички</w:t>
            </w:r>
          </w:p>
        </w:tc>
        <w:tc>
          <w:tcPr>
            <w:tcW w:w="2230" w:type="pct"/>
            <w:tcBorders>
              <w:top w:val="single" w:sz="4" w:space="0" w:color="auto"/>
              <w:bottom w:val="single" w:sz="12" w:space="0" w:color="auto"/>
            </w:tcBorders>
          </w:tcPr>
          <w:p w14:paraId="3D913A75" w14:textId="6417D0E0" w:rsidR="00E03D93" w:rsidRPr="003E38D5" w:rsidRDefault="00440750" w:rsidP="00440750">
            <w:pPr>
              <w:rPr>
                <w:rFonts w:cs="Times New Roman"/>
                <w:kern w:val="2"/>
                <w:szCs w:val="24"/>
                <w:lang w:val="ru-RU"/>
                <w14:ligatures w14:val="standardContextual"/>
              </w:rPr>
            </w:pPr>
            <w:r w:rsidRPr="003E38D5">
              <w:rPr>
                <w:rFonts w:cs="Times New Roman"/>
                <w:lang w:val="bg"/>
              </w:rPr>
              <w:t xml:space="preserve">Актуализация на ОБКП съгласно Регламента на ЕС за медицинските изделия </w:t>
            </w:r>
          </w:p>
        </w:tc>
        <w:tc>
          <w:tcPr>
            <w:tcW w:w="903" w:type="pct"/>
            <w:tcBorders>
              <w:top w:val="single" w:sz="4" w:space="0" w:color="auto"/>
              <w:bottom w:val="single" w:sz="12" w:space="0" w:color="auto"/>
            </w:tcBorders>
          </w:tcPr>
          <w:p w14:paraId="077C5F38" w14:textId="00765E44" w:rsidR="00E03D93" w:rsidRPr="003E38D5" w:rsidRDefault="00CB6BBA" w:rsidP="00440750">
            <w:pPr>
              <w:rPr>
                <w:rFonts w:cs="Times New Roman"/>
                <w:kern w:val="2"/>
                <w:szCs w:val="24"/>
                <w14:ligatures w14:val="standardContextual"/>
              </w:rPr>
            </w:pPr>
            <w:r w:rsidRPr="003E38D5">
              <w:rPr>
                <w:rFonts w:cs="Times New Roman"/>
                <w:szCs w:val="24"/>
                <w:lang w:val="bg"/>
              </w:rPr>
              <w:t>08401</w:t>
            </w:r>
          </w:p>
        </w:tc>
      </w:tr>
    </w:tbl>
    <w:p w14:paraId="700C8B5F" w14:textId="34A53550" w:rsidR="006F0810" w:rsidRPr="003E38D5" w:rsidRDefault="0005411A" w:rsidP="00042B91">
      <w:pPr>
        <w:spacing w:after="0" w:afterAutospacing="0" w:line="240" w:lineRule="auto"/>
        <w:rPr>
          <w:rFonts w:cs="Times New Roman"/>
        </w:rPr>
      </w:pPr>
      <w:r w:rsidRPr="003E38D5">
        <w:rPr>
          <w:rFonts w:cs="Times New Roman"/>
          <w:szCs w:val="24"/>
          <w:lang w:val="bg"/>
        </w:rPr>
        <w:br w:type="page"/>
      </w:r>
      <w:r w:rsidRPr="003E38D5">
        <w:rPr>
          <w:rFonts w:cs="Times New Roman"/>
          <w:lang w:val="bg"/>
        </w:rPr>
        <w:lastRenderedPageBreak/>
        <w:t>Съдържание</w:t>
      </w:r>
    </w:p>
    <w:p w14:paraId="445956CD" w14:textId="12BE4F9D" w:rsidR="00757811" w:rsidRPr="003E38D5" w:rsidRDefault="006F0810" w:rsidP="00757811">
      <w:pPr>
        <w:pStyle w:val="TOC1"/>
        <w:rPr>
          <w:rFonts w:asciiTheme="minorHAnsi" w:eastAsiaTheme="minorEastAsia" w:hAnsiTheme="minorHAnsi" w:cstheme="minorBidi"/>
          <w:noProof/>
          <w:kern w:val="2"/>
          <w:lang w:eastAsia="zh-CN"/>
          <w14:ligatures w14:val="standardContextual"/>
        </w:rPr>
      </w:pPr>
      <w:r w:rsidRPr="003E38D5">
        <w:rPr>
          <w:lang w:val="bg"/>
        </w:rPr>
        <w:fldChar w:fldCharType="begin"/>
      </w:r>
      <w:r w:rsidRPr="003E38D5">
        <w:instrText xml:space="preserve"> TOC \o "1-3" \h \z \u </w:instrText>
      </w:r>
      <w:r w:rsidRPr="003E38D5">
        <w:fldChar w:fldCharType="separate"/>
      </w:r>
      <w:hyperlink w:anchor="_Toc240460695" w:history="1">
        <w:r w:rsidR="00757811" w:rsidRPr="003E38D5">
          <w:rPr>
            <w:rStyle w:val="Hyperlink"/>
            <w:noProof/>
            <w:lang w:val="ru-RU"/>
          </w:rPr>
          <w:t>1.</w:t>
        </w:r>
        <w:r w:rsidR="00757811" w:rsidRPr="003E38D5">
          <w:rPr>
            <w:rFonts w:asciiTheme="minorHAnsi" w:eastAsiaTheme="minorEastAsia" w:hAnsiTheme="minorHAnsi" w:cstheme="minorBidi"/>
            <w:noProof/>
            <w:kern w:val="2"/>
            <w:lang w:eastAsia="zh-CN"/>
            <w14:ligatures w14:val="standardContextual"/>
          </w:rPr>
          <w:tab/>
        </w:r>
        <w:r w:rsidR="00757811" w:rsidRPr="003E38D5">
          <w:rPr>
            <w:rStyle w:val="Hyperlink"/>
            <w:bCs/>
            <w:noProof/>
            <w:lang w:val="bg"/>
          </w:rPr>
          <w:t>Обхват на настоящото Обобщение на безопасността и клиничните показатели (ОБКП):</w:t>
        </w:r>
        <w:r w:rsidR="00757811" w:rsidRPr="003E38D5">
          <w:rPr>
            <w:noProof/>
            <w:webHidden/>
          </w:rPr>
          <w:tab/>
        </w:r>
        <w:r w:rsidR="00757811" w:rsidRPr="003E38D5">
          <w:rPr>
            <w:noProof/>
            <w:webHidden/>
          </w:rPr>
          <w:fldChar w:fldCharType="begin"/>
        </w:r>
        <w:r w:rsidR="00757811" w:rsidRPr="003E38D5">
          <w:rPr>
            <w:noProof/>
            <w:webHidden/>
          </w:rPr>
          <w:instrText xml:space="preserve"> PAGEREF _Toc240460695 \h </w:instrText>
        </w:r>
        <w:r w:rsidR="00757811" w:rsidRPr="003E38D5">
          <w:rPr>
            <w:noProof/>
            <w:webHidden/>
          </w:rPr>
        </w:r>
        <w:r w:rsidR="00757811" w:rsidRPr="003E38D5">
          <w:rPr>
            <w:noProof/>
            <w:webHidden/>
          </w:rPr>
          <w:fldChar w:fldCharType="separate"/>
        </w:r>
        <w:r w:rsidR="005F6D50" w:rsidRPr="003E38D5">
          <w:rPr>
            <w:noProof/>
            <w:webHidden/>
          </w:rPr>
          <w:t>3</w:t>
        </w:r>
        <w:r w:rsidR="00757811" w:rsidRPr="003E38D5">
          <w:rPr>
            <w:noProof/>
            <w:webHidden/>
          </w:rPr>
          <w:fldChar w:fldCharType="end"/>
        </w:r>
      </w:hyperlink>
    </w:p>
    <w:p w14:paraId="3263DE06" w14:textId="52E691F0" w:rsidR="00757811" w:rsidRPr="003E38D5" w:rsidRDefault="00757811" w:rsidP="00757811">
      <w:pPr>
        <w:pStyle w:val="TOC1"/>
        <w:rPr>
          <w:rFonts w:asciiTheme="minorHAnsi" w:eastAsiaTheme="minorEastAsia" w:hAnsiTheme="minorHAnsi" w:cstheme="minorBidi"/>
          <w:noProof/>
          <w:kern w:val="2"/>
          <w:lang w:eastAsia="zh-CN"/>
          <w14:ligatures w14:val="standardContextual"/>
        </w:rPr>
      </w:pPr>
      <w:hyperlink w:anchor="_Toc240460696" w:history="1">
        <w:r w:rsidRPr="003E38D5">
          <w:rPr>
            <w:rStyle w:val="Hyperlink"/>
            <w:noProof/>
          </w:rPr>
          <w:t>1.1.</w:t>
        </w:r>
        <w:r w:rsidRPr="003E38D5">
          <w:rPr>
            <w:rFonts w:asciiTheme="minorHAnsi" w:eastAsiaTheme="minorEastAsia" w:hAnsiTheme="minorHAnsi" w:cstheme="minorBidi"/>
            <w:noProof/>
            <w:kern w:val="2"/>
            <w:lang w:eastAsia="zh-CN"/>
            <w14:ligatures w14:val="standardContextual"/>
          </w:rPr>
          <w:tab/>
        </w:r>
        <w:r w:rsidRPr="003E38D5">
          <w:rPr>
            <w:rStyle w:val="Hyperlink"/>
            <w:bCs/>
            <w:noProof/>
            <w:lang w:val="bg"/>
          </w:rPr>
          <w:t>Търговско наименование на изделието:</w:t>
        </w:r>
        <w:r w:rsidRPr="003E38D5">
          <w:rPr>
            <w:noProof/>
            <w:webHidden/>
          </w:rPr>
          <w:tab/>
        </w:r>
        <w:r w:rsidRPr="003E38D5">
          <w:rPr>
            <w:noProof/>
            <w:webHidden/>
          </w:rPr>
          <w:fldChar w:fldCharType="begin"/>
        </w:r>
        <w:r w:rsidRPr="003E38D5">
          <w:rPr>
            <w:noProof/>
            <w:webHidden/>
          </w:rPr>
          <w:instrText xml:space="preserve"> PAGEREF _Toc240460696 \h </w:instrText>
        </w:r>
        <w:r w:rsidRPr="003E38D5">
          <w:rPr>
            <w:noProof/>
            <w:webHidden/>
          </w:rPr>
        </w:r>
        <w:r w:rsidRPr="003E38D5">
          <w:rPr>
            <w:noProof/>
            <w:webHidden/>
          </w:rPr>
          <w:fldChar w:fldCharType="separate"/>
        </w:r>
        <w:r w:rsidR="005F6D50" w:rsidRPr="003E38D5">
          <w:rPr>
            <w:noProof/>
            <w:webHidden/>
          </w:rPr>
          <w:t>3</w:t>
        </w:r>
        <w:r w:rsidRPr="003E38D5">
          <w:rPr>
            <w:noProof/>
            <w:webHidden/>
          </w:rPr>
          <w:fldChar w:fldCharType="end"/>
        </w:r>
      </w:hyperlink>
    </w:p>
    <w:p w14:paraId="3C496711" w14:textId="39D924BC" w:rsidR="00757811" w:rsidRPr="003E38D5" w:rsidRDefault="00757811" w:rsidP="00757811">
      <w:pPr>
        <w:pStyle w:val="TOC1"/>
        <w:rPr>
          <w:rFonts w:asciiTheme="minorHAnsi" w:eastAsiaTheme="minorEastAsia" w:hAnsiTheme="minorHAnsi" w:cstheme="minorBidi"/>
          <w:noProof/>
          <w:kern w:val="2"/>
          <w:lang w:eastAsia="zh-CN"/>
          <w14:ligatures w14:val="standardContextual"/>
        </w:rPr>
      </w:pPr>
      <w:hyperlink w:anchor="_Toc240460697" w:history="1">
        <w:r w:rsidRPr="003E38D5">
          <w:rPr>
            <w:rStyle w:val="Hyperlink"/>
            <w:noProof/>
            <w:lang w:val="ru-RU"/>
          </w:rPr>
          <w:t>1.2.</w:t>
        </w:r>
        <w:r w:rsidRPr="003E38D5">
          <w:rPr>
            <w:rFonts w:asciiTheme="minorHAnsi" w:eastAsiaTheme="minorEastAsia" w:hAnsiTheme="minorHAnsi" w:cstheme="minorBidi"/>
            <w:noProof/>
            <w:kern w:val="2"/>
            <w:lang w:eastAsia="zh-CN"/>
            <w14:ligatures w14:val="standardContextual"/>
          </w:rPr>
          <w:tab/>
        </w:r>
        <w:r w:rsidRPr="003E38D5">
          <w:rPr>
            <w:rStyle w:val="Hyperlink"/>
            <w:bCs/>
            <w:noProof/>
            <w:lang w:val="bg"/>
          </w:rPr>
          <w:t>Описание на изделието, базов UDI-DI и класификация на ЕС:</w:t>
        </w:r>
        <w:r w:rsidRPr="003E38D5">
          <w:rPr>
            <w:noProof/>
            <w:webHidden/>
          </w:rPr>
          <w:tab/>
        </w:r>
        <w:r w:rsidRPr="003E38D5">
          <w:rPr>
            <w:noProof/>
            <w:webHidden/>
          </w:rPr>
          <w:fldChar w:fldCharType="begin"/>
        </w:r>
        <w:r w:rsidRPr="003E38D5">
          <w:rPr>
            <w:noProof/>
            <w:webHidden/>
          </w:rPr>
          <w:instrText xml:space="preserve"> PAGEREF _Toc240460697 \h </w:instrText>
        </w:r>
        <w:r w:rsidRPr="003E38D5">
          <w:rPr>
            <w:noProof/>
            <w:webHidden/>
          </w:rPr>
        </w:r>
        <w:r w:rsidRPr="003E38D5">
          <w:rPr>
            <w:noProof/>
            <w:webHidden/>
          </w:rPr>
          <w:fldChar w:fldCharType="separate"/>
        </w:r>
        <w:r w:rsidR="005F6D50" w:rsidRPr="003E38D5">
          <w:rPr>
            <w:noProof/>
            <w:webHidden/>
          </w:rPr>
          <w:t>3</w:t>
        </w:r>
        <w:r w:rsidRPr="003E38D5">
          <w:rPr>
            <w:noProof/>
            <w:webHidden/>
          </w:rPr>
          <w:fldChar w:fldCharType="end"/>
        </w:r>
      </w:hyperlink>
    </w:p>
    <w:p w14:paraId="6703DDAD" w14:textId="2395E8EE" w:rsidR="00757811" w:rsidRPr="003E38D5" w:rsidRDefault="00757811" w:rsidP="00757811">
      <w:pPr>
        <w:pStyle w:val="TOC1"/>
        <w:rPr>
          <w:rFonts w:asciiTheme="minorHAnsi" w:eastAsiaTheme="minorEastAsia" w:hAnsiTheme="minorHAnsi" w:cstheme="minorBidi"/>
          <w:noProof/>
          <w:kern w:val="2"/>
          <w:lang w:eastAsia="zh-CN"/>
          <w14:ligatures w14:val="standardContextual"/>
        </w:rPr>
      </w:pPr>
      <w:hyperlink w:anchor="_Toc240460698" w:history="1">
        <w:r w:rsidRPr="003E38D5">
          <w:rPr>
            <w:rStyle w:val="Hyperlink"/>
            <w:noProof/>
            <w:lang w:val="ru-RU"/>
          </w:rPr>
          <w:t>1.3.</w:t>
        </w:r>
        <w:r w:rsidRPr="003E38D5">
          <w:rPr>
            <w:rFonts w:asciiTheme="minorHAnsi" w:eastAsiaTheme="minorEastAsia" w:hAnsiTheme="minorHAnsi" w:cstheme="minorBidi"/>
            <w:noProof/>
            <w:kern w:val="2"/>
            <w:lang w:eastAsia="zh-CN"/>
            <w14:ligatures w14:val="standardContextual"/>
          </w:rPr>
          <w:tab/>
        </w:r>
        <w:r w:rsidRPr="003E38D5">
          <w:rPr>
            <w:rStyle w:val="Hyperlink"/>
            <w:bCs/>
            <w:noProof/>
            <w:lang w:val="bg"/>
          </w:rPr>
          <w:t>Година на издаване на първия сертификат (CE), обхващащ изделието:</w:t>
        </w:r>
        <w:r w:rsidRPr="003E38D5">
          <w:rPr>
            <w:noProof/>
            <w:webHidden/>
          </w:rPr>
          <w:tab/>
        </w:r>
        <w:r w:rsidRPr="003E38D5">
          <w:rPr>
            <w:noProof/>
            <w:webHidden/>
          </w:rPr>
          <w:fldChar w:fldCharType="begin"/>
        </w:r>
        <w:r w:rsidRPr="003E38D5">
          <w:rPr>
            <w:noProof/>
            <w:webHidden/>
          </w:rPr>
          <w:instrText xml:space="preserve"> PAGEREF _Toc240460698 \h </w:instrText>
        </w:r>
        <w:r w:rsidRPr="003E38D5">
          <w:rPr>
            <w:noProof/>
            <w:webHidden/>
          </w:rPr>
        </w:r>
        <w:r w:rsidRPr="003E38D5">
          <w:rPr>
            <w:noProof/>
            <w:webHidden/>
          </w:rPr>
          <w:fldChar w:fldCharType="separate"/>
        </w:r>
        <w:r w:rsidR="005F6D50" w:rsidRPr="003E38D5">
          <w:rPr>
            <w:noProof/>
            <w:webHidden/>
          </w:rPr>
          <w:t>3</w:t>
        </w:r>
        <w:r w:rsidRPr="003E38D5">
          <w:rPr>
            <w:noProof/>
            <w:webHidden/>
          </w:rPr>
          <w:fldChar w:fldCharType="end"/>
        </w:r>
      </w:hyperlink>
    </w:p>
    <w:p w14:paraId="1A5C2246" w14:textId="5E8BB9DC" w:rsidR="00757811" w:rsidRPr="003E38D5" w:rsidRDefault="00757811" w:rsidP="00757811">
      <w:pPr>
        <w:pStyle w:val="TOC1"/>
        <w:rPr>
          <w:rFonts w:asciiTheme="minorHAnsi" w:eastAsiaTheme="minorEastAsia" w:hAnsiTheme="minorHAnsi" w:cstheme="minorBidi"/>
          <w:noProof/>
          <w:kern w:val="2"/>
          <w:lang w:eastAsia="zh-CN"/>
          <w14:ligatures w14:val="standardContextual"/>
        </w:rPr>
      </w:pPr>
      <w:hyperlink w:anchor="_Toc240460699" w:history="1">
        <w:r w:rsidRPr="003E38D5">
          <w:rPr>
            <w:rStyle w:val="Hyperlink"/>
            <w:noProof/>
            <w:lang w:val="ru-RU"/>
          </w:rPr>
          <w:t>1.4.</w:t>
        </w:r>
        <w:r w:rsidRPr="003E38D5">
          <w:rPr>
            <w:rFonts w:asciiTheme="minorHAnsi" w:eastAsiaTheme="minorEastAsia" w:hAnsiTheme="minorHAnsi" w:cstheme="minorBidi"/>
            <w:noProof/>
            <w:kern w:val="2"/>
            <w:lang w:eastAsia="zh-CN"/>
            <w14:ligatures w14:val="standardContextual"/>
          </w:rPr>
          <w:tab/>
        </w:r>
        <w:r w:rsidRPr="003E38D5">
          <w:rPr>
            <w:rStyle w:val="Hyperlink"/>
            <w:bCs/>
            <w:noProof/>
            <w:lang w:val="bg"/>
          </w:rPr>
          <w:t xml:space="preserve">Наименование, адрес и единен регистрационен номер (SRN) </w:t>
        </w:r>
        <w:r w:rsidRPr="003E38D5">
          <w:rPr>
            <w:rStyle w:val="Hyperlink"/>
            <w:bCs/>
            <w:noProof/>
            <w:lang w:val="en-US"/>
          </w:rPr>
          <w:br/>
        </w:r>
        <w:r w:rsidRPr="003E38D5">
          <w:rPr>
            <w:rStyle w:val="Hyperlink"/>
            <w:bCs/>
            <w:noProof/>
            <w:lang w:val="bg"/>
          </w:rPr>
          <w:t>на производителя:</w:t>
        </w:r>
        <w:r w:rsidRPr="003E38D5">
          <w:rPr>
            <w:noProof/>
            <w:webHidden/>
          </w:rPr>
          <w:tab/>
        </w:r>
        <w:r w:rsidRPr="003E38D5">
          <w:rPr>
            <w:noProof/>
            <w:webHidden/>
          </w:rPr>
          <w:fldChar w:fldCharType="begin"/>
        </w:r>
        <w:r w:rsidRPr="003E38D5">
          <w:rPr>
            <w:noProof/>
            <w:webHidden/>
          </w:rPr>
          <w:instrText xml:space="preserve"> PAGEREF _Toc240460699 \h </w:instrText>
        </w:r>
        <w:r w:rsidRPr="003E38D5">
          <w:rPr>
            <w:noProof/>
            <w:webHidden/>
          </w:rPr>
        </w:r>
        <w:r w:rsidRPr="003E38D5">
          <w:rPr>
            <w:noProof/>
            <w:webHidden/>
          </w:rPr>
          <w:fldChar w:fldCharType="separate"/>
        </w:r>
        <w:r w:rsidR="005F6D50" w:rsidRPr="003E38D5">
          <w:rPr>
            <w:noProof/>
            <w:webHidden/>
          </w:rPr>
          <w:t>3</w:t>
        </w:r>
        <w:r w:rsidRPr="003E38D5">
          <w:rPr>
            <w:noProof/>
            <w:webHidden/>
          </w:rPr>
          <w:fldChar w:fldCharType="end"/>
        </w:r>
      </w:hyperlink>
    </w:p>
    <w:p w14:paraId="5B9B8489" w14:textId="320CF94A" w:rsidR="00757811" w:rsidRPr="003E38D5" w:rsidRDefault="00757811" w:rsidP="00757811">
      <w:pPr>
        <w:pStyle w:val="TOC1"/>
        <w:rPr>
          <w:rFonts w:asciiTheme="minorHAnsi" w:eastAsiaTheme="minorEastAsia" w:hAnsiTheme="minorHAnsi" w:cstheme="minorBidi"/>
          <w:noProof/>
          <w:kern w:val="2"/>
          <w:lang w:eastAsia="zh-CN"/>
          <w14:ligatures w14:val="standardContextual"/>
        </w:rPr>
      </w:pPr>
      <w:hyperlink w:anchor="_Toc240460700" w:history="1">
        <w:r w:rsidRPr="003E38D5">
          <w:rPr>
            <w:rStyle w:val="Hyperlink"/>
            <w:noProof/>
            <w:lang w:val="ru-RU"/>
          </w:rPr>
          <w:t>1.5.</w:t>
        </w:r>
        <w:r w:rsidRPr="003E38D5">
          <w:rPr>
            <w:rFonts w:asciiTheme="minorHAnsi" w:eastAsiaTheme="minorEastAsia" w:hAnsiTheme="minorHAnsi" w:cstheme="minorBidi"/>
            <w:noProof/>
            <w:kern w:val="2"/>
            <w:lang w:eastAsia="zh-CN"/>
            <w14:ligatures w14:val="standardContextual"/>
          </w:rPr>
          <w:tab/>
        </w:r>
        <w:r w:rsidRPr="003E38D5">
          <w:rPr>
            <w:rStyle w:val="Hyperlink"/>
            <w:bCs/>
            <w:noProof/>
            <w:lang w:val="bg"/>
          </w:rPr>
          <w:t>Наименование и SRN на упълномощен представител:</w:t>
        </w:r>
        <w:r w:rsidRPr="003E38D5">
          <w:rPr>
            <w:noProof/>
            <w:webHidden/>
          </w:rPr>
          <w:tab/>
        </w:r>
        <w:r w:rsidRPr="003E38D5">
          <w:rPr>
            <w:noProof/>
            <w:webHidden/>
          </w:rPr>
          <w:fldChar w:fldCharType="begin"/>
        </w:r>
        <w:r w:rsidRPr="003E38D5">
          <w:rPr>
            <w:noProof/>
            <w:webHidden/>
          </w:rPr>
          <w:instrText xml:space="preserve"> PAGEREF _Toc240460700 \h </w:instrText>
        </w:r>
        <w:r w:rsidRPr="003E38D5">
          <w:rPr>
            <w:noProof/>
            <w:webHidden/>
          </w:rPr>
        </w:r>
        <w:r w:rsidRPr="003E38D5">
          <w:rPr>
            <w:noProof/>
            <w:webHidden/>
          </w:rPr>
          <w:fldChar w:fldCharType="separate"/>
        </w:r>
        <w:r w:rsidR="005F6D50" w:rsidRPr="003E38D5">
          <w:rPr>
            <w:noProof/>
            <w:webHidden/>
          </w:rPr>
          <w:t>4</w:t>
        </w:r>
        <w:r w:rsidRPr="003E38D5">
          <w:rPr>
            <w:noProof/>
            <w:webHidden/>
          </w:rPr>
          <w:fldChar w:fldCharType="end"/>
        </w:r>
      </w:hyperlink>
    </w:p>
    <w:p w14:paraId="783862F1" w14:textId="2562D432" w:rsidR="00757811" w:rsidRPr="003E38D5" w:rsidRDefault="00757811" w:rsidP="00757811">
      <w:pPr>
        <w:pStyle w:val="TOC1"/>
        <w:rPr>
          <w:rFonts w:asciiTheme="minorHAnsi" w:eastAsiaTheme="minorEastAsia" w:hAnsiTheme="minorHAnsi" w:cstheme="minorBidi"/>
          <w:noProof/>
          <w:kern w:val="2"/>
          <w:lang w:eastAsia="zh-CN"/>
          <w14:ligatures w14:val="standardContextual"/>
        </w:rPr>
      </w:pPr>
      <w:hyperlink w:anchor="_Toc240460701" w:history="1">
        <w:r w:rsidRPr="003E38D5">
          <w:rPr>
            <w:rStyle w:val="Hyperlink"/>
            <w:noProof/>
            <w:lang w:val="ru-RU"/>
          </w:rPr>
          <w:t>1.6.</w:t>
        </w:r>
        <w:r w:rsidRPr="003E38D5">
          <w:rPr>
            <w:rFonts w:asciiTheme="minorHAnsi" w:eastAsiaTheme="minorEastAsia" w:hAnsiTheme="minorHAnsi" w:cstheme="minorBidi"/>
            <w:noProof/>
            <w:kern w:val="2"/>
            <w:lang w:eastAsia="zh-CN"/>
            <w14:ligatures w14:val="standardContextual"/>
          </w:rPr>
          <w:tab/>
        </w:r>
        <w:r w:rsidRPr="003E38D5">
          <w:rPr>
            <w:rStyle w:val="Hyperlink"/>
            <w:bCs/>
            <w:noProof/>
            <w:lang w:val="bg"/>
          </w:rPr>
          <w:t>Име и единен идентификационен номер на нотифицирания орган:</w:t>
        </w:r>
        <w:r w:rsidRPr="003E38D5">
          <w:rPr>
            <w:noProof/>
            <w:webHidden/>
          </w:rPr>
          <w:tab/>
        </w:r>
        <w:r w:rsidRPr="003E38D5">
          <w:rPr>
            <w:noProof/>
            <w:webHidden/>
          </w:rPr>
          <w:fldChar w:fldCharType="begin"/>
        </w:r>
        <w:r w:rsidRPr="003E38D5">
          <w:rPr>
            <w:noProof/>
            <w:webHidden/>
          </w:rPr>
          <w:instrText xml:space="preserve"> PAGEREF _Toc240460701 \h </w:instrText>
        </w:r>
        <w:r w:rsidRPr="003E38D5">
          <w:rPr>
            <w:noProof/>
            <w:webHidden/>
          </w:rPr>
        </w:r>
        <w:r w:rsidRPr="003E38D5">
          <w:rPr>
            <w:noProof/>
            <w:webHidden/>
          </w:rPr>
          <w:fldChar w:fldCharType="separate"/>
        </w:r>
        <w:r w:rsidR="005F6D50" w:rsidRPr="003E38D5">
          <w:rPr>
            <w:noProof/>
            <w:webHidden/>
          </w:rPr>
          <w:t>4</w:t>
        </w:r>
        <w:r w:rsidRPr="003E38D5">
          <w:rPr>
            <w:noProof/>
            <w:webHidden/>
          </w:rPr>
          <w:fldChar w:fldCharType="end"/>
        </w:r>
      </w:hyperlink>
    </w:p>
    <w:p w14:paraId="2638BC53" w14:textId="6EEBDA17" w:rsidR="00757811" w:rsidRPr="003E38D5" w:rsidRDefault="00757811" w:rsidP="00757811">
      <w:pPr>
        <w:pStyle w:val="TOC1"/>
        <w:rPr>
          <w:rFonts w:asciiTheme="minorHAnsi" w:eastAsiaTheme="minorEastAsia" w:hAnsiTheme="minorHAnsi" w:cstheme="minorBidi"/>
          <w:noProof/>
          <w:kern w:val="2"/>
          <w:lang w:eastAsia="zh-CN"/>
          <w14:ligatures w14:val="standardContextual"/>
        </w:rPr>
      </w:pPr>
      <w:hyperlink w:anchor="_Toc240460702" w:history="1">
        <w:r w:rsidRPr="003E38D5">
          <w:rPr>
            <w:rStyle w:val="Hyperlink"/>
            <w:noProof/>
          </w:rPr>
          <w:t>2.</w:t>
        </w:r>
        <w:r w:rsidRPr="003E38D5">
          <w:rPr>
            <w:rFonts w:asciiTheme="minorHAnsi" w:eastAsiaTheme="minorEastAsia" w:hAnsiTheme="minorHAnsi" w:cstheme="minorBidi"/>
            <w:noProof/>
            <w:kern w:val="2"/>
            <w:lang w:eastAsia="zh-CN"/>
            <w14:ligatures w14:val="standardContextual"/>
          </w:rPr>
          <w:tab/>
        </w:r>
        <w:r w:rsidRPr="003E38D5">
          <w:rPr>
            <w:rStyle w:val="Hyperlink"/>
            <w:bCs/>
            <w:noProof/>
            <w:lang w:val="bg"/>
          </w:rPr>
          <w:t>Предназначение на изделието</w:t>
        </w:r>
        <w:r w:rsidRPr="003E38D5">
          <w:rPr>
            <w:noProof/>
            <w:webHidden/>
          </w:rPr>
          <w:tab/>
        </w:r>
        <w:r w:rsidRPr="003E38D5">
          <w:rPr>
            <w:noProof/>
            <w:webHidden/>
          </w:rPr>
          <w:fldChar w:fldCharType="begin"/>
        </w:r>
        <w:r w:rsidRPr="003E38D5">
          <w:rPr>
            <w:noProof/>
            <w:webHidden/>
          </w:rPr>
          <w:instrText xml:space="preserve"> PAGEREF _Toc240460702 \h </w:instrText>
        </w:r>
        <w:r w:rsidRPr="003E38D5">
          <w:rPr>
            <w:noProof/>
            <w:webHidden/>
          </w:rPr>
        </w:r>
        <w:r w:rsidRPr="003E38D5">
          <w:rPr>
            <w:noProof/>
            <w:webHidden/>
          </w:rPr>
          <w:fldChar w:fldCharType="separate"/>
        </w:r>
        <w:r w:rsidR="005F6D50" w:rsidRPr="003E38D5">
          <w:rPr>
            <w:noProof/>
            <w:webHidden/>
          </w:rPr>
          <w:t>4</w:t>
        </w:r>
        <w:r w:rsidRPr="003E38D5">
          <w:rPr>
            <w:noProof/>
            <w:webHidden/>
          </w:rPr>
          <w:fldChar w:fldCharType="end"/>
        </w:r>
      </w:hyperlink>
    </w:p>
    <w:p w14:paraId="699D90E5" w14:textId="3D86DAF0" w:rsidR="00757811" w:rsidRPr="003E38D5" w:rsidRDefault="00757811" w:rsidP="00757811">
      <w:pPr>
        <w:pStyle w:val="TOC1"/>
        <w:rPr>
          <w:rFonts w:asciiTheme="minorHAnsi" w:eastAsiaTheme="minorEastAsia" w:hAnsiTheme="minorHAnsi" w:cstheme="minorBidi"/>
          <w:noProof/>
          <w:kern w:val="2"/>
          <w:lang w:eastAsia="zh-CN"/>
          <w14:ligatures w14:val="standardContextual"/>
        </w:rPr>
      </w:pPr>
      <w:hyperlink w:anchor="_Toc240460703" w:history="1">
        <w:r w:rsidRPr="003E38D5">
          <w:rPr>
            <w:rStyle w:val="Hyperlink"/>
            <w:noProof/>
          </w:rPr>
          <w:t>2.1.</w:t>
        </w:r>
        <w:r w:rsidRPr="003E38D5">
          <w:rPr>
            <w:rFonts w:asciiTheme="minorHAnsi" w:eastAsiaTheme="minorEastAsia" w:hAnsiTheme="minorHAnsi" w:cstheme="minorBidi"/>
            <w:noProof/>
            <w:kern w:val="2"/>
            <w:lang w:eastAsia="zh-CN"/>
            <w14:ligatures w14:val="standardContextual"/>
          </w:rPr>
          <w:tab/>
        </w:r>
        <w:r w:rsidRPr="003E38D5">
          <w:rPr>
            <w:rStyle w:val="Hyperlink"/>
            <w:bCs/>
            <w:noProof/>
            <w:lang w:val="bg"/>
          </w:rPr>
          <w:t>Предназначение/предвидена употреба</w:t>
        </w:r>
        <w:r w:rsidRPr="003E38D5">
          <w:rPr>
            <w:noProof/>
            <w:webHidden/>
          </w:rPr>
          <w:tab/>
        </w:r>
        <w:r w:rsidRPr="003E38D5">
          <w:rPr>
            <w:noProof/>
            <w:webHidden/>
          </w:rPr>
          <w:fldChar w:fldCharType="begin"/>
        </w:r>
        <w:r w:rsidRPr="003E38D5">
          <w:rPr>
            <w:noProof/>
            <w:webHidden/>
          </w:rPr>
          <w:instrText xml:space="preserve"> PAGEREF _Toc240460703 \h </w:instrText>
        </w:r>
        <w:r w:rsidRPr="003E38D5">
          <w:rPr>
            <w:noProof/>
            <w:webHidden/>
          </w:rPr>
        </w:r>
        <w:r w:rsidRPr="003E38D5">
          <w:rPr>
            <w:noProof/>
            <w:webHidden/>
          </w:rPr>
          <w:fldChar w:fldCharType="separate"/>
        </w:r>
        <w:r w:rsidR="005F6D50" w:rsidRPr="003E38D5">
          <w:rPr>
            <w:noProof/>
            <w:webHidden/>
          </w:rPr>
          <w:t>4</w:t>
        </w:r>
        <w:r w:rsidRPr="003E38D5">
          <w:rPr>
            <w:noProof/>
            <w:webHidden/>
          </w:rPr>
          <w:fldChar w:fldCharType="end"/>
        </w:r>
      </w:hyperlink>
    </w:p>
    <w:p w14:paraId="5CCC8BBD" w14:textId="3FB408EE" w:rsidR="00757811" w:rsidRPr="003E38D5" w:rsidRDefault="00757811" w:rsidP="00757811">
      <w:pPr>
        <w:pStyle w:val="TOC1"/>
        <w:rPr>
          <w:rFonts w:asciiTheme="minorHAnsi" w:eastAsiaTheme="minorEastAsia" w:hAnsiTheme="minorHAnsi" w:cstheme="minorBidi"/>
          <w:noProof/>
          <w:kern w:val="2"/>
          <w:lang w:eastAsia="zh-CN"/>
          <w14:ligatures w14:val="standardContextual"/>
        </w:rPr>
      </w:pPr>
      <w:hyperlink w:anchor="_Toc240460704" w:history="1">
        <w:r w:rsidRPr="003E38D5">
          <w:rPr>
            <w:rStyle w:val="Hyperlink"/>
            <w:noProof/>
          </w:rPr>
          <w:t>2.2.</w:t>
        </w:r>
        <w:r w:rsidRPr="003E38D5">
          <w:rPr>
            <w:rFonts w:asciiTheme="minorHAnsi" w:eastAsiaTheme="minorEastAsia" w:hAnsiTheme="minorHAnsi" w:cstheme="minorBidi"/>
            <w:noProof/>
            <w:kern w:val="2"/>
            <w:lang w:eastAsia="zh-CN"/>
            <w14:ligatures w14:val="standardContextual"/>
          </w:rPr>
          <w:tab/>
        </w:r>
        <w:r w:rsidRPr="003E38D5">
          <w:rPr>
            <w:rStyle w:val="Hyperlink"/>
            <w:bCs/>
            <w:noProof/>
            <w:lang w:val="bg"/>
          </w:rPr>
          <w:t>Показания/показание за употреба</w:t>
        </w:r>
        <w:r w:rsidRPr="003E38D5">
          <w:rPr>
            <w:noProof/>
            <w:webHidden/>
          </w:rPr>
          <w:tab/>
        </w:r>
        <w:r w:rsidRPr="003E38D5">
          <w:rPr>
            <w:noProof/>
            <w:webHidden/>
          </w:rPr>
          <w:fldChar w:fldCharType="begin"/>
        </w:r>
        <w:r w:rsidRPr="003E38D5">
          <w:rPr>
            <w:noProof/>
            <w:webHidden/>
          </w:rPr>
          <w:instrText xml:space="preserve"> PAGEREF _Toc240460704 \h </w:instrText>
        </w:r>
        <w:r w:rsidRPr="003E38D5">
          <w:rPr>
            <w:noProof/>
            <w:webHidden/>
          </w:rPr>
        </w:r>
        <w:r w:rsidRPr="003E38D5">
          <w:rPr>
            <w:noProof/>
            <w:webHidden/>
          </w:rPr>
          <w:fldChar w:fldCharType="separate"/>
        </w:r>
        <w:r w:rsidR="005F6D50" w:rsidRPr="003E38D5">
          <w:rPr>
            <w:noProof/>
            <w:webHidden/>
          </w:rPr>
          <w:t>5</w:t>
        </w:r>
        <w:r w:rsidRPr="003E38D5">
          <w:rPr>
            <w:noProof/>
            <w:webHidden/>
          </w:rPr>
          <w:fldChar w:fldCharType="end"/>
        </w:r>
      </w:hyperlink>
    </w:p>
    <w:p w14:paraId="2E19B6BD" w14:textId="145665E0" w:rsidR="00757811" w:rsidRPr="003E38D5" w:rsidRDefault="00757811" w:rsidP="00757811">
      <w:pPr>
        <w:pStyle w:val="TOC1"/>
        <w:rPr>
          <w:rFonts w:asciiTheme="minorHAnsi" w:eastAsiaTheme="minorEastAsia" w:hAnsiTheme="minorHAnsi" w:cstheme="minorBidi"/>
          <w:noProof/>
          <w:kern w:val="2"/>
          <w:lang w:eastAsia="zh-CN"/>
          <w14:ligatures w14:val="standardContextual"/>
        </w:rPr>
      </w:pPr>
      <w:hyperlink w:anchor="_Toc240460705" w:history="1">
        <w:r w:rsidRPr="003E38D5">
          <w:rPr>
            <w:rStyle w:val="Hyperlink"/>
            <w:noProof/>
          </w:rPr>
          <w:t>2.3.</w:t>
        </w:r>
        <w:r w:rsidRPr="003E38D5">
          <w:rPr>
            <w:rFonts w:asciiTheme="minorHAnsi" w:eastAsiaTheme="minorEastAsia" w:hAnsiTheme="minorHAnsi" w:cstheme="minorBidi"/>
            <w:noProof/>
            <w:kern w:val="2"/>
            <w:lang w:eastAsia="zh-CN"/>
            <w14:ligatures w14:val="standardContextual"/>
          </w:rPr>
          <w:tab/>
        </w:r>
        <w:r w:rsidRPr="003E38D5">
          <w:rPr>
            <w:rStyle w:val="Hyperlink"/>
            <w:bCs/>
            <w:noProof/>
            <w:lang w:val="bg"/>
          </w:rPr>
          <w:t>Предвидена популация пациенти</w:t>
        </w:r>
        <w:r w:rsidRPr="003E38D5">
          <w:rPr>
            <w:noProof/>
            <w:webHidden/>
          </w:rPr>
          <w:tab/>
        </w:r>
        <w:r w:rsidRPr="003E38D5">
          <w:rPr>
            <w:noProof/>
            <w:webHidden/>
          </w:rPr>
          <w:fldChar w:fldCharType="begin"/>
        </w:r>
        <w:r w:rsidRPr="003E38D5">
          <w:rPr>
            <w:noProof/>
            <w:webHidden/>
          </w:rPr>
          <w:instrText xml:space="preserve"> PAGEREF _Toc240460705 \h </w:instrText>
        </w:r>
        <w:r w:rsidRPr="003E38D5">
          <w:rPr>
            <w:noProof/>
            <w:webHidden/>
          </w:rPr>
        </w:r>
        <w:r w:rsidRPr="003E38D5">
          <w:rPr>
            <w:noProof/>
            <w:webHidden/>
          </w:rPr>
          <w:fldChar w:fldCharType="separate"/>
        </w:r>
        <w:r w:rsidR="005F6D50" w:rsidRPr="003E38D5">
          <w:rPr>
            <w:noProof/>
            <w:webHidden/>
          </w:rPr>
          <w:t>5</w:t>
        </w:r>
        <w:r w:rsidRPr="003E38D5">
          <w:rPr>
            <w:noProof/>
            <w:webHidden/>
          </w:rPr>
          <w:fldChar w:fldCharType="end"/>
        </w:r>
      </w:hyperlink>
    </w:p>
    <w:p w14:paraId="2B844BC6" w14:textId="735B0ACC" w:rsidR="00757811" w:rsidRPr="003E38D5" w:rsidRDefault="00757811" w:rsidP="00757811">
      <w:pPr>
        <w:pStyle w:val="TOC1"/>
        <w:rPr>
          <w:rFonts w:asciiTheme="minorHAnsi" w:eastAsiaTheme="minorEastAsia" w:hAnsiTheme="minorHAnsi" w:cstheme="minorBidi"/>
          <w:noProof/>
          <w:kern w:val="2"/>
          <w:lang w:eastAsia="zh-CN"/>
          <w14:ligatures w14:val="standardContextual"/>
        </w:rPr>
      </w:pPr>
      <w:hyperlink w:anchor="_Toc240460706" w:history="1">
        <w:r w:rsidRPr="003E38D5">
          <w:rPr>
            <w:rStyle w:val="Hyperlink"/>
            <w:noProof/>
          </w:rPr>
          <w:t>2.4.</w:t>
        </w:r>
        <w:r w:rsidRPr="003E38D5">
          <w:rPr>
            <w:rFonts w:asciiTheme="minorHAnsi" w:eastAsiaTheme="minorEastAsia" w:hAnsiTheme="minorHAnsi" w:cstheme="minorBidi"/>
            <w:noProof/>
            <w:kern w:val="2"/>
            <w:lang w:eastAsia="zh-CN"/>
            <w14:ligatures w14:val="standardContextual"/>
          </w:rPr>
          <w:tab/>
        </w:r>
        <w:r w:rsidRPr="003E38D5">
          <w:rPr>
            <w:rStyle w:val="Hyperlink"/>
            <w:bCs/>
            <w:noProof/>
            <w:lang w:val="bg"/>
          </w:rPr>
          <w:t>Противопоказания</w:t>
        </w:r>
        <w:r w:rsidRPr="003E38D5">
          <w:rPr>
            <w:noProof/>
            <w:webHidden/>
          </w:rPr>
          <w:tab/>
        </w:r>
        <w:r w:rsidRPr="003E38D5">
          <w:rPr>
            <w:noProof/>
            <w:webHidden/>
          </w:rPr>
          <w:fldChar w:fldCharType="begin"/>
        </w:r>
        <w:r w:rsidRPr="003E38D5">
          <w:rPr>
            <w:noProof/>
            <w:webHidden/>
          </w:rPr>
          <w:instrText xml:space="preserve"> PAGEREF _Toc240460706 \h </w:instrText>
        </w:r>
        <w:r w:rsidRPr="003E38D5">
          <w:rPr>
            <w:noProof/>
            <w:webHidden/>
          </w:rPr>
        </w:r>
        <w:r w:rsidRPr="003E38D5">
          <w:rPr>
            <w:noProof/>
            <w:webHidden/>
          </w:rPr>
          <w:fldChar w:fldCharType="separate"/>
        </w:r>
        <w:r w:rsidR="005F6D50" w:rsidRPr="003E38D5">
          <w:rPr>
            <w:noProof/>
            <w:webHidden/>
          </w:rPr>
          <w:t>5</w:t>
        </w:r>
        <w:r w:rsidRPr="003E38D5">
          <w:rPr>
            <w:noProof/>
            <w:webHidden/>
          </w:rPr>
          <w:fldChar w:fldCharType="end"/>
        </w:r>
      </w:hyperlink>
    </w:p>
    <w:p w14:paraId="0D5BBFFA" w14:textId="2EE904A8" w:rsidR="00757811" w:rsidRPr="003E38D5" w:rsidRDefault="00757811" w:rsidP="00757811">
      <w:pPr>
        <w:pStyle w:val="TOC1"/>
        <w:rPr>
          <w:rFonts w:asciiTheme="minorHAnsi" w:eastAsiaTheme="minorEastAsia" w:hAnsiTheme="minorHAnsi" w:cstheme="minorBidi"/>
          <w:noProof/>
          <w:kern w:val="2"/>
          <w:lang w:eastAsia="zh-CN"/>
          <w14:ligatures w14:val="standardContextual"/>
        </w:rPr>
      </w:pPr>
      <w:hyperlink w:anchor="_Toc240460707" w:history="1">
        <w:r w:rsidRPr="003E38D5">
          <w:rPr>
            <w:rStyle w:val="Hyperlink"/>
            <w:noProof/>
          </w:rPr>
          <w:t>3.</w:t>
        </w:r>
        <w:r w:rsidRPr="003E38D5">
          <w:rPr>
            <w:rFonts w:asciiTheme="minorHAnsi" w:eastAsiaTheme="minorEastAsia" w:hAnsiTheme="minorHAnsi" w:cstheme="minorBidi"/>
            <w:noProof/>
            <w:kern w:val="2"/>
            <w:lang w:eastAsia="zh-CN"/>
            <w14:ligatures w14:val="standardContextual"/>
          </w:rPr>
          <w:tab/>
        </w:r>
        <w:r w:rsidRPr="003E38D5">
          <w:rPr>
            <w:rStyle w:val="Hyperlink"/>
            <w:bCs/>
            <w:noProof/>
            <w:lang w:val="bg"/>
          </w:rPr>
          <w:t>Описание на изделието</w:t>
        </w:r>
        <w:r w:rsidRPr="003E38D5">
          <w:rPr>
            <w:noProof/>
            <w:webHidden/>
          </w:rPr>
          <w:tab/>
        </w:r>
        <w:r w:rsidRPr="003E38D5">
          <w:rPr>
            <w:noProof/>
            <w:webHidden/>
          </w:rPr>
          <w:fldChar w:fldCharType="begin"/>
        </w:r>
        <w:r w:rsidRPr="003E38D5">
          <w:rPr>
            <w:noProof/>
            <w:webHidden/>
          </w:rPr>
          <w:instrText xml:space="preserve"> PAGEREF _Toc240460707 \h </w:instrText>
        </w:r>
        <w:r w:rsidRPr="003E38D5">
          <w:rPr>
            <w:noProof/>
            <w:webHidden/>
          </w:rPr>
        </w:r>
        <w:r w:rsidRPr="003E38D5">
          <w:rPr>
            <w:noProof/>
            <w:webHidden/>
          </w:rPr>
          <w:fldChar w:fldCharType="separate"/>
        </w:r>
        <w:r w:rsidR="005F6D50" w:rsidRPr="003E38D5">
          <w:rPr>
            <w:noProof/>
            <w:webHidden/>
          </w:rPr>
          <w:t>6</w:t>
        </w:r>
        <w:r w:rsidRPr="003E38D5">
          <w:rPr>
            <w:noProof/>
            <w:webHidden/>
          </w:rPr>
          <w:fldChar w:fldCharType="end"/>
        </w:r>
      </w:hyperlink>
    </w:p>
    <w:p w14:paraId="13E09385" w14:textId="75C1EF12" w:rsidR="00757811" w:rsidRPr="003E38D5" w:rsidRDefault="00757811" w:rsidP="00757811">
      <w:pPr>
        <w:pStyle w:val="TOC1"/>
        <w:rPr>
          <w:rFonts w:asciiTheme="minorHAnsi" w:eastAsiaTheme="minorEastAsia" w:hAnsiTheme="minorHAnsi" w:cstheme="minorBidi"/>
          <w:noProof/>
          <w:kern w:val="2"/>
          <w:lang w:eastAsia="zh-CN"/>
          <w14:ligatures w14:val="standardContextual"/>
        </w:rPr>
      </w:pPr>
      <w:hyperlink w:anchor="_Toc240460708" w:history="1">
        <w:r w:rsidRPr="003E38D5">
          <w:rPr>
            <w:rStyle w:val="Hyperlink"/>
            <w:noProof/>
          </w:rPr>
          <w:t>3.1.</w:t>
        </w:r>
        <w:r w:rsidRPr="003E38D5">
          <w:rPr>
            <w:rFonts w:asciiTheme="minorHAnsi" w:eastAsiaTheme="minorEastAsia" w:hAnsiTheme="minorHAnsi" w:cstheme="minorBidi"/>
            <w:noProof/>
            <w:kern w:val="2"/>
            <w:lang w:eastAsia="zh-CN"/>
            <w14:ligatures w14:val="standardContextual"/>
          </w:rPr>
          <w:tab/>
        </w:r>
        <w:r w:rsidRPr="003E38D5">
          <w:rPr>
            <w:rStyle w:val="Hyperlink"/>
            <w:bCs/>
            <w:noProof/>
            <w:lang w:val="bg"/>
          </w:rPr>
          <w:t>Описание на изделието</w:t>
        </w:r>
        <w:r w:rsidRPr="003E38D5">
          <w:rPr>
            <w:noProof/>
            <w:webHidden/>
          </w:rPr>
          <w:tab/>
        </w:r>
        <w:r w:rsidRPr="003E38D5">
          <w:rPr>
            <w:noProof/>
            <w:webHidden/>
          </w:rPr>
          <w:fldChar w:fldCharType="begin"/>
        </w:r>
        <w:r w:rsidRPr="003E38D5">
          <w:rPr>
            <w:noProof/>
            <w:webHidden/>
          </w:rPr>
          <w:instrText xml:space="preserve"> PAGEREF _Toc240460708 \h </w:instrText>
        </w:r>
        <w:r w:rsidRPr="003E38D5">
          <w:rPr>
            <w:noProof/>
            <w:webHidden/>
          </w:rPr>
        </w:r>
        <w:r w:rsidRPr="003E38D5">
          <w:rPr>
            <w:noProof/>
            <w:webHidden/>
          </w:rPr>
          <w:fldChar w:fldCharType="separate"/>
        </w:r>
        <w:r w:rsidR="005F6D50" w:rsidRPr="003E38D5">
          <w:rPr>
            <w:noProof/>
            <w:webHidden/>
          </w:rPr>
          <w:t>6</w:t>
        </w:r>
        <w:r w:rsidRPr="003E38D5">
          <w:rPr>
            <w:noProof/>
            <w:webHidden/>
          </w:rPr>
          <w:fldChar w:fldCharType="end"/>
        </w:r>
      </w:hyperlink>
    </w:p>
    <w:p w14:paraId="2988038D" w14:textId="3409E959" w:rsidR="00757811" w:rsidRPr="003E38D5" w:rsidRDefault="00757811" w:rsidP="00757811">
      <w:pPr>
        <w:pStyle w:val="TOC1"/>
        <w:rPr>
          <w:rFonts w:asciiTheme="minorHAnsi" w:eastAsiaTheme="minorEastAsia" w:hAnsiTheme="minorHAnsi" w:cstheme="minorBidi"/>
          <w:noProof/>
          <w:kern w:val="2"/>
          <w:lang w:eastAsia="zh-CN"/>
          <w14:ligatures w14:val="standardContextual"/>
        </w:rPr>
      </w:pPr>
      <w:hyperlink w:anchor="_Toc240460709" w:history="1">
        <w:r w:rsidRPr="003E38D5">
          <w:rPr>
            <w:rStyle w:val="Hyperlink"/>
            <w:noProof/>
          </w:rPr>
          <w:t>3.2.</w:t>
        </w:r>
        <w:r w:rsidRPr="003E38D5">
          <w:rPr>
            <w:rFonts w:asciiTheme="minorHAnsi" w:eastAsiaTheme="minorEastAsia" w:hAnsiTheme="minorHAnsi" w:cstheme="minorBidi"/>
            <w:noProof/>
            <w:kern w:val="2"/>
            <w:lang w:eastAsia="zh-CN"/>
            <w14:ligatures w14:val="standardContextual"/>
          </w:rPr>
          <w:tab/>
        </w:r>
        <w:r w:rsidRPr="003E38D5">
          <w:rPr>
            <w:rStyle w:val="Hyperlink"/>
            <w:bCs/>
            <w:noProof/>
            <w:lang w:val="bg"/>
          </w:rPr>
          <w:t>Предишни варианти и техните различия</w:t>
        </w:r>
        <w:r w:rsidRPr="003E38D5">
          <w:rPr>
            <w:noProof/>
            <w:webHidden/>
          </w:rPr>
          <w:tab/>
        </w:r>
        <w:r w:rsidRPr="003E38D5">
          <w:rPr>
            <w:noProof/>
            <w:webHidden/>
          </w:rPr>
          <w:fldChar w:fldCharType="begin"/>
        </w:r>
        <w:r w:rsidRPr="003E38D5">
          <w:rPr>
            <w:noProof/>
            <w:webHidden/>
          </w:rPr>
          <w:instrText xml:space="preserve"> PAGEREF _Toc240460709 \h </w:instrText>
        </w:r>
        <w:r w:rsidRPr="003E38D5">
          <w:rPr>
            <w:noProof/>
            <w:webHidden/>
          </w:rPr>
        </w:r>
        <w:r w:rsidRPr="003E38D5">
          <w:rPr>
            <w:noProof/>
            <w:webHidden/>
          </w:rPr>
          <w:fldChar w:fldCharType="separate"/>
        </w:r>
        <w:r w:rsidR="005F6D50" w:rsidRPr="003E38D5">
          <w:rPr>
            <w:noProof/>
            <w:webHidden/>
          </w:rPr>
          <w:t>7</w:t>
        </w:r>
        <w:r w:rsidRPr="003E38D5">
          <w:rPr>
            <w:noProof/>
            <w:webHidden/>
          </w:rPr>
          <w:fldChar w:fldCharType="end"/>
        </w:r>
      </w:hyperlink>
    </w:p>
    <w:p w14:paraId="61FCEE78" w14:textId="59FCB0BC" w:rsidR="00757811" w:rsidRPr="003E38D5" w:rsidRDefault="00757811" w:rsidP="00757811">
      <w:pPr>
        <w:pStyle w:val="TOC1"/>
        <w:rPr>
          <w:rFonts w:asciiTheme="minorHAnsi" w:eastAsiaTheme="minorEastAsia" w:hAnsiTheme="minorHAnsi" w:cstheme="minorBidi"/>
          <w:noProof/>
          <w:kern w:val="2"/>
          <w:lang w:eastAsia="zh-CN"/>
          <w14:ligatures w14:val="standardContextual"/>
        </w:rPr>
      </w:pPr>
      <w:hyperlink w:anchor="_Toc240460710" w:history="1">
        <w:r w:rsidRPr="003E38D5">
          <w:rPr>
            <w:rStyle w:val="Hyperlink"/>
            <w:noProof/>
            <w:kern w:val="36"/>
            <w:lang w:val="ru-RU"/>
          </w:rPr>
          <w:t>3.3.</w:t>
        </w:r>
        <w:r w:rsidRPr="003E38D5">
          <w:rPr>
            <w:rFonts w:asciiTheme="minorHAnsi" w:eastAsiaTheme="minorEastAsia" w:hAnsiTheme="minorHAnsi" w:cstheme="minorBidi"/>
            <w:noProof/>
            <w:kern w:val="2"/>
            <w:lang w:eastAsia="zh-CN"/>
            <w14:ligatures w14:val="standardContextual"/>
          </w:rPr>
          <w:tab/>
        </w:r>
        <w:r w:rsidRPr="003E38D5">
          <w:rPr>
            <w:rStyle w:val="Hyperlink"/>
            <w:noProof/>
            <w:lang w:val="bg"/>
          </w:rPr>
          <w:t>Аксесоари и друго оборудване, използвани по време на поставяне или изваждане</w:t>
        </w:r>
        <w:r w:rsidRPr="003E38D5">
          <w:rPr>
            <w:noProof/>
            <w:webHidden/>
          </w:rPr>
          <w:tab/>
        </w:r>
        <w:r w:rsidRPr="003E38D5">
          <w:rPr>
            <w:noProof/>
            <w:webHidden/>
          </w:rPr>
          <w:fldChar w:fldCharType="begin"/>
        </w:r>
        <w:r w:rsidRPr="003E38D5">
          <w:rPr>
            <w:noProof/>
            <w:webHidden/>
          </w:rPr>
          <w:instrText xml:space="preserve"> PAGEREF _Toc240460710 \h </w:instrText>
        </w:r>
        <w:r w:rsidRPr="003E38D5">
          <w:rPr>
            <w:noProof/>
            <w:webHidden/>
          </w:rPr>
        </w:r>
        <w:r w:rsidRPr="003E38D5">
          <w:rPr>
            <w:noProof/>
            <w:webHidden/>
          </w:rPr>
          <w:fldChar w:fldCharType="separate"/>
        </w:r>
        <w:r w:rsidR="005F6D50" w:rsidRPr="003E38D5">
          <w:rPr>
            <w:noProof/>
            <w:webHidden/>
          </w:rPr>
          <w:t>7</w:t>
        </w:r>
        <w:r w:rsidRPr="003E38D5">
          <w:rPr>
            <w:noProof/>
            <w:webHidden/>
          </w:rPr>
          <w:fldChar w:fldCharType="end"/>
        </w:r>
      </w:hyperlink>
    </w:p>
    <w:p w14:paraId="3F555EEA" w14:textId="156CEBCE" w:rsidR="00757811" w:rsidRPr="003E38D5" w:rsidRDefault="00757811" w:rsidP="00757811">
      <w:pPr>
        <w:pStyle w:val="TOC1"/>
        <w:rPr>
          <w:rFonts w:asciiTheme="minorHAnsi" w:eastAsiaTheme="minorEastAsia" w:hAnsiTheme="minorHAnsi" w:cstheme="minorBidi"/>
          <w:noProof/>
          <w:kern w:val="2"/>
          <w:lang w:eastAsia="zh-CN"/>
          <w14:ligatures w14:val="standardContextual"/>
        </w:rPr>
      </w:pPr>
      <w:hyperlink w:anchor="_Toc240460711" w:history="1">
        <w:r w:rsidRPr="003E38D5">
          <w:rPr>
            <w:rStyle w:val="Hyperlink"/>
            <w:noProof/>
          </w:rPr>
          <w:t>4.</w:t>
        </w:r>
        <w:r w:rsidRPr="003E38D5">
          <w:rPr>
            <w:rFonts w:asciiTheme="minorHAnsi" w:eastAsiaTheme="minorEastAsia" w:hAnsiTheme="minorHAnsi" w:cstheme="minorBidi"/>
            <w:noProof/>
            <w:kern w:val="2"/>
            <w:lang w:eastAsia="zh-CN"/>
            <w14:ligatures w14:val="standardContextual"/>
          </w:rPr>
          <w:tab/>
        </w:r>
        <w:r w:rsidRPr="003E38D5">
          <w:rPr>
            <w:rStyle w:val="Hyperlink"/>
            <w:bCs/>
            <w:noProof/>
            <w:lang w:val="bg"/>
          </w:rPr>
          <w:t>Рискове и предупреждения</w:t>
        </w:r>
        <w:r w:rsidRPr="003E38D5">
          <w:rPr>
            <w:noProof/>
            <w:webHidden/>
          </w:rPr>
          <w:tab/>
        </w:r>
        <w:r w:rsidRPr="003E38D5">
          <w:rPr>
            <w:noProof/>
            <w:webHidden/>
          </w:rPr>
          <w:fldChar w:fldCharType="begin"/>
        </w:r>
        <w:r w:rsidRPr="003E38D5">
          <w:rPr>
            <w:noProof/>
            <w:webHidden/>
          </w:rPr>
          <w:instrText xml:space="preserve"> PAGEREF _Toc240460711 \h </w:instrText>
        </w:r>
        <w:r w:rsidRPr="003E38D5">
          <w:rPr>
            <w:noProof/>
            <w:webHidden/>
          </w:rPr>
        </w:r>
        <w:r w:rsidRPr="003E38D5">
          <w:rPr>
            <w:noProof/>
            <w:webHidden/>
          </w:rPr>
          <w:fldChar w:fldCharType="separate"/>
        </w:r>
        <w:r w:rsidR="005F6D50" w:rsidRPr="003E38D5">
          <w:rPr>
            <w:noProof/>
            <w:webHidden/>
          </w:rPr>
          <w:t>8</w:t>
        </w:r>
        <w:r w:rsidRPr="003E38D5">
          <w:rPr>
            <w:noProof/>
            <w:webHidden/>
          </w:rPr>
          <w:fldChar w:fldCharType="end"/>
        </w:r>
      </w:hyperlink>
    </w:p>
    <w:p w14:paraId="4927115F" w14:textId="01B0A658" w:rsidR="00757811" w:rsidRPr="003E38D5" w:rsidRDefault="00757811" w:rsidP="00757811">
      <w:pPr>
        <w:pStyle w:val="TOC1"/>
        <w:rPr>
          <w:rFonts w:asciiTheme="minorHAnsi" w:eastAsiaTheme="minorEastAsia" w:hAnsiTheme="minorHAnsi" w:cstheme="minorBidi"/>
          <w:noProof/>
          <w:kern w:val="2"/>
          <w:lang w:eastAsia="zh-CN"/>
          <w14:ligatures w14:val="standardContextual"/>
        </w:rPr>
      </w:pPr>
      <w:hyperlink w:anchor="_Toc240460712" w:history="1">
        <w:r w:rsidRPr="003E38D5">
          <w:rPr>
            <w:rStyle w:val="Hyperlink"/>
            <w:noProof/>
          </w:rPr>
          <w:t>4.1.</w:t>
        </w:r>
        <w:r w:rsidRPr="003E38D5">
          <w:rPr>
            <w:rFonts w:asciiTheme="minorHAnsi" w:eastAsiaTheme="minorEastAsia" w:hAnsiTheme="minorHAnsi" w:cstheme="minorBidi"/>
            <w:noProof/>
            <w:kern w:val="2"/>
            <w:lang w:eastAsia="zh-CN"/>
            <w14:ligatures w14:val="standardContextual"/>
          </w:rPr>
          <w:tab/>
        </w:r>
        <w:r w:rsidRPr="003E38D5">
          <w:rPr>
            <w:rStyle w:val="Hyperlink"/>
            <w:bCs/>
            <w:noProof/>
            <w:lang w:val="bg"/>
          </w:rPr>
          <w:t>Остатъчни рискове и нежелани реакции</w:t>
        </w:r>
        <w:r w:rsidRPr="003E38D5">
          <w:rPr>
            <w:noProof/>
            <w:webHidden/>
          </w:rPr>
          <w:tab/>
        </w:r>
        <w:r w:rsidRPr="003E38D5">
          <w:rPr>
            <w:noProof/>
            <w:webHidden/>
          </w:rPr>
          <w:fldChar w:fldCharType="begin"/>
        </w:r>
        <w:r w:rsidRPr="003E38D5">
          <w:rPr>
            <w:noProof/>
            <w:webHidden/>
          </w:rPr>
          <w:instrText xml:space="preserve"> PAGEREF _Toc240460712 \h </w:instrText>
        </w:r>
        <w:r w:rsidRPr="003E38D5">
          <w:rPr>
            <w:noProof/>
            <w:webHidden/>
          </w:rPr>
        </w:r>
        <w:r w:rsidRPr="003E38D5">
          <w:rPr>
            <w:noProof/>
            <w:webHidden/>
          </w:rPr>
          <w:fldChar w:fldCharType="separate"/>
        </w:r>
        <w:r w:rsidR="005F6D50" w:rsidRPr="003E38D5">
          <w:rPr>
            <w:noProof/>
            <w:webHidden/>
          </w:rPr>
          <w:t>8</w:t>
        </w:r>
        <w:r w:rsidRPr="003E38D5">
          <w:rPr>
            <w:noProof/>
            <w:webHidden/>
          </w:rPr>
          <w:fldChar w:fldCharType="end"/>
        </w:r>
      </w:hyperlink>
    </w:p>
    <w:p w14:paraId="7AD24598" w14:textId="624CC189" w:rsidR="00757811" w:rsidRPr="003E38D5" w:rsidRDefault="00757811" w:rsidP="00757811">
      <w:pPr>
        <w:pStyle w:val="TOC1"/>
        <w:rPr>
          <w:rFonts w:asciiTheme="minorHAnsi" w:eastAsiaTheme="minorEastAsia" w:hAnsiTheme="minorHAnsi" w:cstheme="minorBidi"/>
          <w:noProof/>
          <w:kern w:val="2"/>
          <w:lang w:eastAsia="zh-CN"/>
          <w14:ligatures w14:val="standardContextual"/>
        </w:rPr>
      </w:pPr>
      <w:hyperlink w:anchor="_Toc240460713" w:history="1">
        <w:r w:rsidRPr="003E38D5">
          <w:rPr>
            <w:rStyle w:val="Hyperlink"/>
            <w:noProof/>
          </w:rPr>
          <w:t>4.2.</w:t>
        </w:r>
        <w:r w:rsidRPr="003E38D5">
          <w:rPr>
            <w:rFonts w:asciiTheme="minorHAnsi" w:eastAsiaTheme="minorEastAsia" w:hAnsiTheme="minorHAnsi" w:cstheme="minorBidi"/>
            <w:noProof/>
            <w:kern w:val="2"/>
            <w:lang w:eastAsia="zh-CN"/>
            <w14:ligatures w14:val="standardContextual"/>
          </w:rPr>
          <w:tab/>
        </w:r>
        <w:r w:rsidRPr="003E38D5">
          <w:rPr>
            <w:rStyle w:val="Hyperlink"/>
            <w:bCs/>
            <w:noProof/>
            <w:lang w:val="bg"/>
          </w:rPr>
          <w:t>Предупреждения и предпазни мерки</w:t>
        </w:r>
        <w:r w:rsidRPr="003E38D5">
          <w:rPr>
            <w:noProof/>
            <w:webHidden/>
          </w:rPr>
          <w:tab/>
        </w:r>
        <w:r w:rsidRPr="003E38D5">
          <w:rPr>
            <w:noProof/>
            <w:webHidden/>
          </w:rPr>
          <w:fldChar w:fldCharType="begin"/>
        </w:r>
        <w:r w:rsidRPr="003E38D5">
          <w:rPr>
            <w:noProof/>
            <w:webHidden/>
          </w:rPr>
          <w:instrText xml:space="preserve"> PAGEREF _Toc240460713 \h </w:instrText>
        </w:r>
        <w:r w:rsidRPr="003E38D5">
          <w:rPr>
            <w:noProof/>
            <w:webHidden/>
          </w:rPr>
        </w:r>
        <w:r w:rsidRPr="003E38D5">
          <w:rPr>
            <w:noProof/>
            <w:webHidden/>
          </w:rPr>
          <w:fldChar w:fldCharType="separate"/>
        </w:r>
        <w:r w:rsidR="005F6D50" w:rsidRPr="003E38D5">
          <w:rPr>
            <w:noProof/>
            <w:webHidden/>
          </w:rPr>
          <w:t>10</w:t>
        </w:r>
        <w:r w:rsidRPr="003E38D5">
          <w:rPr>
            <w:noProof/>
            <w:webHidden/>
          </w:rPr>
          <w:fldChar w:fldCharType="end"/>
        </w:r>
      </w:hyperlink>
    </w:p>
    <w:p w14:paraId="6FC4E17C" w14:textId="46C6462A" w:rsidR="00757811" w:rsidRPr="003E38D5" w:rsidRDefault="00757811" w:rsidP="00757811">
      <w:pPr>
        <w:pStyle w:val="TOC1"/>
        <w:rPr>
          <w:rFonts w:asciiTheme="minorHAnsi" w:eastAsiaTheme="minorEastAsia" w:hAnsiTheme="minorHAnsi" w:cstheme="minorBidi"/>
          <w:noProof/>
          <w:kern w:val="2"/>
          <w:lang w:eastAsia="zh-CN"/>
          <w14:ligatures w14:val="standardContextual"/>
        </w:rPr>
      </w:pPr>
      <w:hyperlink w:anchor="_Toc240460714" w:history="1">
        <w:r w:rsidRPr="003E38D5">
          <w:rPr>
            <w:rStyle w:val="Hyperlink"/>
            <w:noProof/>
            <w:kern w:val="36"/>
          </w:rPr>
          <w:t>4.3.</w:t>
        </w:r>
        <w:r w:rsidRPr="003E38D5">
          <w:rPr>
            <w:rFonts w:asciiTheme="minorHAnsi" w:eastAsiaTheme="minorEastAsia" w:hAnsiTheme="minorHAnsi" w:cstheme="minorBidi"/>
            <w:noProof/>
            <w:kern w:val="2"/>
            <w:lang w:eastAsia="zh-CN"/>
            <w14:ligatures w14:val="standardContextual"/>
          </w:rPr>
          <w:tab/>
        </w:r>
        <w:r w:rsidRPr="003E38D5">
          <w:rPr>
            <w:rStyle w:val="Hyperlink"/>
            <w:bCs/>
            <w:noProof/>
            <w:lang w:val="bg"/>
          </w:rPr>
          <w:t>Безопасност при ЯМР</w:t>
        </w:r>
        <w:r w:rsidRPr="003E38D5">
          <w:rPr>
            <w:noProof/>
            <w:webHidden/>
          </w:rPr>
          <w:tab/>
        </w:r>
        <w:r w:rsidRPr="003E38D5">
          <w:rPr>
            <w:noProof/>
            <w:webHidden/>
          </w:rPr>
          <w:fldChar w:fldCharType="begin"/>
        </w:r>
        <w:r w:rsidRPr="003E38D5">
          <w:rPr>
            <w:noProof/>
            <w:webHidden/>
          </w:rPr>
          <w:instrText xml:space="preserve"> PAGEREF _Toc240460714 \h </w:instrText>
        </w:r>
        <w:r w:rsidRPr="003E38D5">
          <w:rPr>
            <w:noProof/>
            <w:webHidden/>
          </w:rPr>
        </w:r>
        <w:r w:rsidRPr="003E38D5">
          <w:rPr>
            <w:noProof/>
            <w:webHidden/>
          </w:rPr>
          <w:fldChar w:fldCharType="separate"/>
        </w:r>
        <w:r w:rsidR="005F6D50" w:rsidRPr="003E38D5">
          <w:rPr>
            <w:noProof/>
            <w:webHidden/>
          </w:rPr>
          <w:t>12</w:t>
        </w:r>
        <w:r w:rsidRPr="003E38D5">
          <w:rPr>
            <w:noProof/>
            <w:webHidden/>
          </w:rPr>
          <w:fldChar w:fldCharType="end"/>
        </w:r>
      </w:hyperlink>
    </w:p>
    <w:p w14:paraId="6F0B4941" w14:textId="77A42351" w:rsidR="00757811" w:rsidRPr="003E38D5" w:rsidRDefault="00757811" w:rsidP="00757811">
      <w:pPr>
        <w:pStyle w:val="TOC1"/>
        <w:rPr>
          <w:rFonts w:asciiTheme="minorHAnsi" w:eastAsiaTheme="minorEastAsia" w:hAnsiTheme="minorHAnsi" w:cstheme="minorBidi"/>
          <w:noProof/>
          <w:kern w:val="2"/>
          <w:lang w:eastAsia="zh-CN"/>
          <w14:ligatures w14:val="standardContextual"/>
        </w:rPr>
      </w:pPr>
      <w:hyperlink w:anchor="_Toc240460715" w:history="1">
        <w:r w:rsidRPr="003E38D5">
          <w:rPr>
            <w:rStyle w:val="Hyperlink"/>
            <w:noProof/>
            <w:lang w:val="ru-RU"/>
          </w:rPr>
          <w:t>4.4.</w:t>
        </w:r>
        <w:r w:rsidRPr="003E38D5">
          <w:rPr>
            <w:rFonts w:asciiTheme="minorHAnsi" w:eastAsiaTheme="minorEastAsia" w:hAnsiTheme="minorHAnsi" w:cstheme="minorBidi"/>
            <w:noProof/>
            <w:kern w:val="2"/>
            <w:lang w:eastAsia="zh-CN"/>
            <w14:ligatures w14:val="standardContextual"/>
          </w:rPr>
          <w:tab/>
        </w:r>
        <w:r w:rsidRPr="003E38D5">
          <w:rPr>
            <w:rStyle w:val="Hyperlink"/>
            <w:bCs/>
            <w:noProof/>
            <w:lang w:val="bg"/>
          </w:rPr>
          <w:t>Други свързани аспекти на безопасността, включително обобщение на всички коригиращи действия във връзка с безопасността на място (FSCA, включително известията във връзка с безопасността (FSN)), ако е приложимо</w:t>
        </w:r>
        <w:r w:rsidRPr="003E38D5">
          <w:rPr>
            <w:noProof/>
            <w:webHidden/>
          </w:rPr>
          <w:tab/>
        </w:r>
        <w:r w:rsidRPr="003E38D5">
          <w:rPr>
            <w:noProof/>
            <w:webHidden/>
          </w:rPr>
          <w:fldChar w:fldCharType="begin"/>
        </w:r>
        <w:r w:rsidRPr="003E38D5">
          <w:rPr>
            <w:noProof/>
            <w:webHidden/>
          </w:rPr>
          <w:instrText xml:space="preserve"> PAGEREF _Toc240460715 \h </w:instrText>
        </w:r>
        <w:r w:rsidRPr="003E38D5">
          <w:rPr>
            <w:noProof/>
            <w:webHidden/>
          </w:rPr>
        </w:r>
        <w:r w:rsidRPr="003E38D5">
          <w:rPr>
            <w:noProof/>
            <w:webHidden/>
          </w:rPr>
          <w:fldChar w:fldCharType="separate"/>
        </w:r>
        <w:r w:rsidR="005F6D50" w:rsidRPr="003E38D5">
          <w:rPr>
            <w:noProof/>
            <w:webHidden/>
          </w:rPr>
          <w:t>13</w:t>
        </w:r>
        <w:r w:rsidRPr="003E38D5">
          <w:rPr>
            <w:noProof/>
            <w:webHidden/>
          </w:rPr>
          <w:fldChar w:fldCharType="end"/>
        </w:r>
      </w:hyperlink>
    </w:p>
    <w:p w14:paraId="1F064285" w14:textId="69462333" w:rsidR="00757811" w:rsidRPr="003E38D5" w:rsidRDefault="00757811" w:rsidP="00757811">
      <w:pPr>
        <w:pStyle w:val="TOC1"/>
        <w:rPr>
          <w:rFonts w:asciiTheme="minorHAnsi" w:eastAsiaTheme="minorEastAsia" w:hAnsiTheme="minorHAnsi" w:cstheme="minorBidi"/>
          <w:noProof/>
          <w:kern w:val="2"/>
          <w:lang w:eastAsia="zh-CN"/>
          <w14:ligatures w14:val="standardContextual"/>
        </w:rPr>
      </w:pPr>
      <w:hyperlink w:anchor="_Toc240460716" w:history="1">
        <w:r w:rsidRPr="003E38D5">
          <w:rPr>
            <w:rStyle w:val="Hyperlink"/>
            <w:noProof/>
            <w:lang w:val="ru-RU"/>
          </w:rPr>
          <w:t>5.</w:t>
        </w:r>
        <w:r w:rsidRPr="003E38D5">
          <w:rPr>
            <w:rFonts w:asciiTheme="minorHAnsi" w:eastAsiaTheme="minorEastAsia" w:hAnsiTheme="minorHAnsi" w:cstheme="minorBidi"/>
            <w:noProof/>
            <w:kern w:val="2"/>
            <w:lang w:eastAsia="zh-CN"/>
            <w14:ligatures w14:val="standardContextual"/>
          </w:rPr>
          <w:tab/>
        </w:r>
        <w:r w:rsidRPr="003E38D5">
          <w:rPr>
            <w:rStyle w:val="Hyperlink"/>
            <w:bCs/>
            <w:noProof/>
            <w:lang w:val="bg"/>
          </w:rPr>
          <w:t>Обобщение на клиничната оценка и клиничното проследяване след пускането на пазара (PMCF)</w:t>
        </w:r>
        <w:r w:rsidRPr="003E38D5">
          <w:rPr>
            <w:noProof/>
            <w:webHidden/>
          </w:rPr>
          <w:tab/>
        </w:r>
        <w:r w:rsidRPr="003E38D5">
          <w:rPr>
            <w:noProof/>
            <w:webHidden/>
          </w:rPr>
          <w:fldChar w:fldCharType="begin"/>
        </w:r>
        <w:r w:rsidRPr="003E38D5">
          <w:rPr>
            <w:noProof/>
            <w:webHidden/>
          </w:rPr>
          <w:instrText xml:space="preserve"> PAGEREF _Toc240460716 \h </w:instrText>
        </w:r>
        <w:r w:rsidRPr="003E38D5">
          <w:rPr>
            <w:noProof/>
            <w:webHidden/>
          </w:rPr>
        </w:r>
        <w:r w:rsidRPr="003E38D5">
          <w:rPr>
            <w:noProof/>
            <w:webHidden/>
          </w:rPr>
          <w:fldChar w:fldCharType="separate"/>
        </w:r>
        <w:r w:rsidR="005F6D50" w:rsidRPr="003E38D5">
          <w:rPr>
            <w:noProof/>
            <w:webHidden/>
          </w:rPr>
          <w:t>13</w:t>
        </w:r>
        <w:r w:rsidRPr="003E38D5">
          <w:rPr>
            <w:noProof/>
            <w:webHidden/>
          </w:rPr>
          <w:fldChar w:fldCharType="end"/>
        </w:r>
      </w:hyperlink>
    </w:p>
    <w:p w14:paraId="4E329E30" w14:textId="0AF51422" w:rsidR="00757811" w:rsidRPr="003E38D5" w:rsidRDefault="00757811" w:rsidP="00757811">
      <w:pPr>
        <w:pStyle w:val="TOC1"/>
        <w:rPr>
          <w:rFonts w:asciiTheme="minorHAnsi" w:eastAsiaTheme="minorEastAsia" w:hAnsiTheme="minorHAnsi" w:cstheme="minorBidi"/>
          <w:noProof/>
          <w:kern w:val="2"/>
          <w:lang w:eastAsia="zh-CN"/>
          <w14:ligatures w14:val="standardContextual"/>
        </w:rPr>
      </w:pPr>
      <w:hyperlink w:anchor="_Toc240460717" w:history="1">
        <w:r w:rsidRPr="003E38D5">
          <w:rPr>
            <w:rStyle w:val="Hyperlink"/>
            <w:noProof/>
            <w:lang w:val="ru-RU"/>
          </w:rPr>
          <w:t>5.1.</w:t>
        </w:r>
        <w:r w:rsidRPr="003E38D5">
          <w:rPr>
            <w:rFonts w:asciiTheme="minorHAnsi" w:eastAsiaTheme="minorEastAsia" w:hAnsiTheme="minorHAnsi" w:cstheme="minorBidi"/>
            <w:noProof/>
            <w:kern w:val="2"/>
            <w:lang w:eastAsia="zh-CN"/>
            <w14:ligatures w14:val="standardContextual"/>
          </w:rPr>
          <w:tab/>
        </w:r>
        <w:r w:rsidRPr="003E38D5">
          <w:rPr>
            <w:rStyle w:val="Hyperlink"/>
            <w:bCs/>
            <w:noProof/>
            <w:lang w:val="bg"/>
          </w:rPr>
          <w:t>Обобщение на клиничните данни, свързани с еквивалентно изделие, ако е приложимо</w:t>
        </w:r>
        <w:r w:rsidRPr="003E38D5">
          <w:rPr>
            <w:noProof/>
            <w:webHidden/>
          </w:rPr>
          <w:tab/>
        </w:r>
        <w:r w:rsidRPr="003E38D5">
          <w:rPr>
            <w:noProof/>
            <w:webHidden/>
          </w:rPr>
          <w:fldChar w:fldCharType="begin"/>
        </w:r>
        <w:r w:rsidRPr="003E38D5">
          <w:rPr>
            <w:noProof/>
            <w:webHidden/>
          </w:rPr>
          <w:instrText xml:space="preserve"> PAGEREF _Toc240460717 \h </w:instrText>
        </w:r>
        <w:r w:rsidRPr="003E38D5">
          <w:rPr>
            <w:noProof/>
            <w:webHidden/>
          </w:rPr>
        </w:r>
        <w:r w:rsidRPr="003E38D5">
          <w:rPr>
            <w:noProof/>
            <w:webHidden/>
          </w:rPr>
          <w:fldChar w:fldCharType="separate"/>
        </w:r>
        <w:r w:rsidR="005F6D50" w:rsidRPr="003E38D5">
          <w:rPr>
            <w:noProof/>
            <w:webHidden/>
          </w:rPr>
          <w:t>13</w:t>
        </w:r>
        <w:r w:rsidRPr="003E38D5">
          <w:rPr>
            <w:noProof/>
            <w:webHidden/>
          </w:rPr>
          <w:fldChar w:fldCharType="end"/>
        </w:r>
      </w:hyperlink>
    </w:p>
    <w:p w14:paraId="06EB8849" w14:textId="09D0D6E2" w:rsidR="00757811" w:rsidRPr="003E38D5" w:rsidRDefault="00757811" w:rsidP="00757811">
      <w:pPr>
        <w:pStyle w:val="TOC1"/>
        <w:rPr>
          <w:rFonts w:asciiTheme="minorHAnsi" w:eastAsiaTheme="minorEastAsia" w:hAnsiTheme="minorHAnsi" w:cstheme="minorBidi"/>
          <w:noProof/>
          <w:kern w:val="2"/>
          <w:lang w:eastAsia="zh-CN"/>
          <w14:ligatures w14:val="standardContextual"/>
        </w:rPr>
      </w:pPr>
      <w:hyperlink w:anchor="_Toc240460718" w:history="1">
        <w:r w:rsidRPr="003E38D5">
          <w:rPr>
            <w:rStyle w:val="Hyperlink"/>
            <w:noProof/>
            <w:lang w:val="ru-RU"/>
          </w:rPr>
          <w:t>5.2.</w:t>
        </w:r>
        <w:r w:rsidRPr="003E38D5">
          <w:rPr>
            <w:rFonts w:asciiTheme="minorHAnsi" w:eastAsiaTheme="minorEastAsia" w:hAnsiTheme="minorHAnsi" w:cstheme="minorBidi"/>
            <w:noProof/>
            <w:kern w:val="2"/>
            <w:lang w:eastAsia="zh-CN"/>
            <w14:ligatures w14:val="standardContextual"/>
          </w:rPr>
          <w:tab/>
        </w:r>
        <w:r w:rsidRPr="003E38D5">
          <w:rPr>
            <w:rStyle w:val="Hyperlink"/>
            <w:bCs/>
            <w:noProof/>
            <w:lang w:val="bg"/>
          </w:rPr>
          <w:t>Обобщение на клиничните данни от проведените изследвания на изделието преди поставянето на СЕ маркировката, ако е приложимо</w:t>
        </w:r>
        <w:r w:rsidRPr="003E38D5">
          <w:rPr>
            <w:noProof/>
            <w:webHidden/>
          </w:rPr>
          <w:tab/>
        </w:r>
        <w:r w:rsidRPr="003E38D5">
          <w:rPr>
            <w:noProof/>
            <w:webHidden/>
          </w:rPr>
          <w:fldChar w:fldCharType="begin"/>
        </w:r>
        <w:r w:rsidRPr="003E38D5">
          <w:rPr>
            <w:noProof/>
            <w:webHidden/>
          </w:rPr>
          <w:instrText xml:space="preserve"> PAGEREF _Toc240460718 \h </w:instrText>
        </w:r>
        <w:r w:rsidRPr="003E38D5">
          <w:rPr>
            <w:noProof/>
            <w:webHidden/>
          </w:rPr>
        </w:r>
        <w:r w:rsidRPr="003E38D5">
          <w:rPr>
            <w:noProof/>
            <w:webHidden/>
          </w:rPr>
          <w:fldChar w:fldCharType="separate"/>
        </w:r>
        <w:r w:rsidR="005F6D50" w:rsidRPr="003E38D5">
          <w:rPr>
            <w:noProof/>
            <w:webHidden/>
          </w:rPr>
          <w:t>14</w:t>
        </w:r>
        <w:r w:rsidRPr="003E38D5">
          <w:rPr>
            <w:noProof/>
            <w:webHidden/>
          </w:rPr>
          <w:fldChar w:fldCharType="end"/>
        </w:r>
      </w:hyperlink>
    </w:p>
    <w:p w14:paraId="14D7FAC4" w14:textId="7139360E" w:rsidR="00757811" w:rsidRPr="003E38D5" w:rsidRDefault="00757811" w:rsidP="00757811">
      <w:pPr>
        <w:pStyle w:val="TOC1"/>
        <w:rPr>
          <w:rFonts w:asciiTheme="minorHAnsi" w:eastAsiaTheme="minorEastAsia" w:hAnsiTheme="minorHAnsi" w:cstheme="minorBidi"/>
          <w:noProof/>
          <w:kern w:val="2"/>
          <w:lang w:eastAsia="zh-CN"/>
          <w14:ligatures w14:val="standardContextual"/>
        </w:rPr>
      </w:pPr>
      <w:hyperlink w:anchor="_Toc240460719" w:history="1">
        <w:r w:rsidRPr="003E38D5">
          <w:rPr>
            <w:rStyle w:val="Hyperlink"/>
            <w:noProof/>
            <w:lang w:val="ru-RU"/>
          </w:rPr>
          <w:t>5.3.</w:t>
        </w:r>
        <w:r w:rsidRPr="003E38D5">
          <w:rPr>
            <w:rFonts w:asciiTheme="minorHAnsi" w:eastAsiaTheme="minorEastAsia" w:hAnsiTheme="minorHAnsi" w:cstheme="minorBidi"/>
            <w:noProof/>
            <w:kern w:val="2"/>
            <w:lang w:eastAsia="zh-CN"/>
            <w14:ligatures w14:val="standardContextual"/>
          </w:rPr>
          <w:tab/>
        </w:r>
        <w:r w:rsidRPr="003E38D5">
          <w:rPr>
            <w:rStyle w:val="Hyperlink"/>
            <w:bCs/>
            <w:noProof/>
            <w:lang w:val="bg"/>
          </w:rPr>
          <w:t>Обобщение на клиничните данни от други източници, ако е приложимо</w:t>
        </w:r>
        <w:r w:rsidRPr="003E38D5">
          <w:rPr>
            <w:noProof/>
            <w:webHidden/>
          </w:rPr>
          <w:tab/>
        </w:r>
        <w:r w:rsidRPr="003E38D5">
          <w:rPr>
            <w:noProof/>
            <w:webHidden/>
          </w:rPr>
          <w:fldChar w:fldCharType="begin"/>
        </w:r>
        <w:r w:rsidRPr="003E38D5">
          <w:rPr>
            <w:noProof/>
            <w:webHidden/>
          </w:rPr>
          <w:instrText xml:space="preserve"> PAGEREF _Toc240460719 \h </w:instrText>
        </w:r>
        <w:r w:rsidRPr="003E38D5">
          <w:rPr>
            <w:noProof/>
            <w:webHidden/>
          </w:rPr>
        </w:r>
        <w:r w:rsidRPr="003E38D5">
          <w:rPr>
            <w:noProof/>
            <w:webHidden/>
          </w:rPr>
          <w:fldChar w:fldCharType="separate"/>
        </w:r>
        <w:r w:rsidR="005F6D50" w:rsidRPr="003E38D5">
          <w:rPr>
            <w:noProof/>
            <w:webHidden/>
          </w:rPr>
          <w:t>14</w:t>
        </w:r>
        <w:r w:rsidRPr="003E38D5">
          <w:rPr>
            <w:noProof/>
            <w:webHidden/>
          </w:rPr>
          <w:fldChar w:fldCharType="end"/>
        </w:r>
      </w:hyperlink>
    </w:p>
    <w:p w14:paraId="3CBBE50E" w14:textId="1A0DA3E4" w:rsidR="00757811" w:rsidRPr="003E38D5" w:rsidRDefault="00757811" w:rsidP="00757811">
      <w:pPr>
        <w:pStyle w:val="TOC1"/>
        <w:rPr>
          <w:rFonts w:asciiTheme="minorHAnsi" w:eastAsiaTheme="minorEastAsia" w:hAnsiTheme="minorHAnsi" w:cstheme="minorBidi"/>
          <w:noProof/>
          <w:kern w:val="2"/>
          <w:lang w:eastAsia="zh-CN"/>
          <w14:ligatures w14:val="standardContextual"/>
        </w:rPr>
      </w:pPr>
      <w:hyperlink w:anchor="_Toc240460720" w:history="1">
        <w:r w:rsidRPr="003E38D5">
          <w:rPr>
            <w:rStyle w:val="Hyperlink"/>
            <w:noProof/>
            <w:lang w:val="ru-RU"/>
          </w:rPr>
          <w:t>5.4.</w:t>
        </w:r>
        <w:r w:rsidRPr="003E38D5">
          <w:rPr>
            <w:rFonts w:asciiTheme="minorHAnsi" w:eastAsiaTheme="minorEastAsia" w:hAnsiTheme="minorHAnsi" w:cstheme="minorBidi"/>
            <w:noProof/>
            <w:kern w:val="2"/>
            <w:lang w:eastAsia="zh-CN"/>
            <w14:ligatures w14:val="standardContextual"/>
          </w:rPr>
          <w:tab/>
        </w:r>
        <w:r w:rsidRPr="003E38D5">
          <w:rPr>
            <w:rStyle w:val="Hyperlink"/>
            <w:bCs/>
            <w:noProof/>
            <w:lang w:val="bg"/>
          </w:rPr>
          <w:t>Цялостно обобщение на клиничните показатели и безопасността</w:t>
        </w:r>
        <w:r w:rsidRPr="003E38D5">
          <w:rPr>
            <w:noProof/>
            <w:webHidden/>
          </w:rPr>
          <w:tab/>
        </w:r>
        <w:r w:rsidRPr="003E38D5">
          <w:rPr>
            <w:noProof/>
            <w:webHidden/>
          </w:rPr>
          <w:fldChar w:fldCharType="begin"/>
        </w:r>
        <w:r w:rsidRPr="003E38D5">
          <w:rPr>
            <w:noProof/>
            <w:webHidden/>
          </w:rPr>
          <w:instrText xml:space="preserve"> PAGEREF _Toc240460720 \h </w:instrText>
        </w:r>
        <w:r w:rsidRPr="003E38D5">
          <w:rPr>
            <w:noProof/>
            <w:webHidden/>
          </w:rPr>
        </w:r>
        <w:r w:rsidRPr="003E38D5">
          <w:rPr>
            <w:noProof/>
            <w:webHidden/>
          </w:rPr>
          <w:fldChar w:fldCharType="separate"/>
        </w:r>
        <w:r w:rsidR="005F6D50" w:rsidRPr="003E38D5">
          <w:rPr>
            <w:noProof/>
            <w:webHidden/>
          </w:rPr>
          <w:t>15</w:t>
        </w:r>
        <w:r w:rsidRPr="003E38D5">
          <w:rPr>
            <w:noProof/>
            <w:webHidden/>
          </w:rPr>
          <w:fldChar w:fldCharType="end"/>
        </w:r>
      </w:hyperlink>
    </w:p>
    <w:p w14:paraId="0F4F183D" w14:textId="15556989" w:rsidR="00757811" w:rsidRPr="003E38D5" w:rsidRDefault="00757811" w:rsidP="00757811">
      <w:pPr>
        <w:pStyle w:val="TOC1"/>
        <w:rPr>
          <w:rFonts w:asciiTheme="minorHAnsi" w:eastAsiaTheme="minorEastAsia" w:hAnsiTheme="minorHAnsi" w:cstheme="minorBidi"/>
          <w:noProof/>
          <w:kern w:val="2"/>
          <w:lang w:eastAsia="zh-CN"/>
          <w14:ligatures w14:val="standardContextual"/>
        </w:rPr>
      </w:pPr>
      <w:hyperlink w:anchor="_Toc240460721" w:history="1">
        <w:r w:rsidRPr="003E38D5">
          <w:rPr>
            <w:rStyle w:val="Hyperlink"/>
            <w:noProof/>
            <w:lang w:val="ru-RU"/>
          </w:rPr>
          <w:t>5.5.</w:t>
        </w:r>
        <w:r w:rsidRPr="003E38D5">
          <w:rPr>
            <w:rFonts w:asciiTheme="minorHAnsi" w:eastAsiaTheme="minorEastAsia" w:hAnsiTheme="minorHAnsi" w:cstheme="minorBidi"/>
            <w:noProof/>
            <w:kern w:val="2"/>
            <w:lang w:eastAsia="zh-CN"/>
            <w14:ligatures w14:val="standardContextual"/>
          </w:rPr>
          <w:tab/>
        </w:r>
        <w:r w:rsidRPr="003E38D5">
          <w:rPr>
            <w:rStyle w:val="Hyperlink"/>
            <w:bCs/>
            <w:noProof/>
            <w:lang w:val="bg"/>
          </w:rPr>
          <w:t>Текущо или планирано клинично проследяване след пускането на пазара</w:t>
        </w:r>
        <w:r w:rsidRPr="003E38D5">
          <w:rPr>
            <w:noProof/>
            <w:webHidden/>
          </w:rPr>
          <w:tab/>
        </w:r>
        <w:r w:rsidRPr="003E38D5">
          <w:rPr>
            <w:noProof/>
            <w:webHidden/>
          </w:rPr>
          <w:fldChar w:fldCharType="begin"/>
        </w:r>
        <w:r w:rsidRPr="003E38D5">
          <w:rPr>
            <w:noProof/>
            <w:webHidden/>
          </w:rPr>
          <w:instrText xml:space="preserve"> PAGEREF _Toc240460721 \h </w:instrText>
        </w:r>
        <w:r w:rsidRPr="003E38D5">
          <w:rPr>
            <w:noProof/>
            <w:webHidden/>
          </w:rPr>
        </w:r>
        <w:r w:rsidRPr="003E38D5">
          <w:rPr>
            <w:noProof/>
            <w:webHidden/>
          </w:rPr>
          <w:fldChar w:fldCharType="separate"/>
        </w:r>
        <w:r w:rsidR="005F6D50" w:rsidRPr="003E38D5">
          <w:rPr>
            <w:noProof/>
            <w:webHidden/>
          </w:rPr>
          <w:t>17</w:t>
        </w:r>
        <w:r w:rsidRPr="003E38D5">
          <w:rPr>
            <w:noProof/>
            <w:webHidden/>
          </w:rPr>
          <w:fldChar w:fldCharType="end"/>
        </w:r>
      </w:hyperlink>
    </w:p>
    <w:p w14:paraId="6861A0F1" w14:textId="097F4E12" w:rsidR="00757811" w:rsidRPr="003E38D5" w:rsidRDefault="00757811" w:rsidP="00757811">
      <w:pPr>
        <w:pStyle w:val="TOC1"/>
        <w:rPr>
          <w:rFonts w:asciiTheme="minorHAnsi" w:eastAsiaTheme="minorEastAsia" w:hAnsiTheme="minorHAnsi" w:cstheme="minorBidi"/>
          <w:noProof/>
          <w:kern w:val="2"/>
          <w:lang w:eastAsia="zh-CN"/>
          <w14:ligatures w14:val="standardContextual"/>
        </w:rPr>
      </w:pPr>
      <w:hyperlink w:anchor="_Toc240460722" w:history="1">
        <w:r w:rsidRPr="003E38D5">
          <w:rPr>
            <w:rStyle w:val="Hyperlink"/>
            <w:noProof/>
          </w:rPr>
          <w:t>6.</w:t>
        </w:r>
        <w:r w:rsidRPr="003E38D5">
          <w:rPr>
            <w:rFonts w:asciiTheme="minorHAnsi" w:eastAsiaTheme="minorEastAsia" w:hAnsiTheme="minorHAnsi" w:cstheme="minorBidi"/>
            <w:noProof/>
            <w:kern w:val="2"/>
            <w:lang w:eastAsia="zh-CN"/>
            <w14:ligatures w14:val="standardContextual"/>
          </w:rPr>
          <w:tab/>
        </w:r>
        <w:r w:rsidRPr="003E38D5">
          <w:rPr>
            <w:rStyle w:val="Hyperlink"/>
            <w:bCs/>
            <w:noProof/>
            <w:lang w:val="bg"/>
          </w:rPr>
          <w:t>Възможни диагностични или терапевтични алтернативи</w:t>
        </w:r>
        <w:r w:rsidRPr="003E38D5">
          <w:rPr>
            <w:noProof/>
            <w:webHidden/>
          </w:rPr>
          <w:tab/>
        </w:r>
        <w:r w:rsidRPr="003E38D5">
          <w:rPr>
            <w:noProof/>
            <w:webHidden/>
          </w:rPr>
          <w:fldChar w:fldCharType="begin"/>
        </w:r>
        <w:r w:rsidRPr="003E38D5">
          <w:rPr>
            <w:noProof/>
            <w:webHidden/>
          </w:rPr>
          <w:instrText xml:space="preserve"> PAGEREF _Toc240460722 \h </w:instrText>
        </w:r>
        <w:r w:rsidRPr="003E38D5">
          <w:rPr>
            <w:noProof/>
            <w:webHidden/>
          </w:rPr>
        </w:r>
        <w:r w:rsidRPr="003E38D5">
          <w:rPr>
            <w:noProof/>
            <w:webHidden/>
          </w:rPr>
          <w:fldChar w:fldCharType="separate"/>
        </w:r>
        <w:r w:rsidR="005F6D50" w:rsidRPr="003E38D5">
          <w:rPr>
            <w:noProof/>
            <w:webHidden/>
          </w:rPr>
          <w:t>18</w:t>
        </w:r>
        <w:r w:rsidRPr="003E38D5">
          <w:rPr>
            <w:noProof/>
            <w:webHidden/>
          </w:rPr>
          <w:fldChar w:fldCharType="end"/>
        </w:r>
      </w:hyperlink>
    </w:p>
    <w:p w14:paraId="04683404" w14:textId="5F7B72C8" w:rsidR="00757811" w:rsidRPr="003E38D5" w:rsidRDefault="00757811" w:rsidP="00757811">
      <w:pPr>
        <w:pStyle w:val="TOC1"/>
        <w:rPr>
          <w:rFonts w:asciiTheme="minorHAnsi" w:eastAsiaTheme="minorEastAsia" w:hAnsiTheme="minorHAnsi" w:cstheme="minorBidi"/>
          <w:noProof/>
          <w:kern w:val="2"/>
          <w:lang w:eastAsia="zh-CN"/>
          <w14:ligatures w14:val="standardContextual"/>
        </w:rPr>
      </w:pPr>
      <w:hyperlink w:anchor="_Toc240460723" w:history="1">
        <w:r w:rsidRPr="003E38D5">
          <w:rPr>
            <w:rStyle w:val="Hyperlink"/>
            <w:noProof/>
            <w:lang w:val="ru-RU"/>
          </w:rPr>
          <w:t>7.</w:t>
        </w:r>
        <w:r w:rsidRPr="003E38D5">
          <w:rPr>
            <w:rFonts w:asciiTheme="minorHAnsi" w:eastAsiaTheme="minorEastAsia" w:hAnsiTheme="minorHAnsi" w:cstheme="minorBidi"/>
            <w:noProof/>
            <w:kern w:val="2"/>
            <w:lang w:eastAsia="zh-CN"/>
            <w14:ligatures w14:val="standardContextual"/>
          </w:rPr>
          <w:tab/>
        </w:r>
        <w:r w:rsidRPr="003E38D5">
          <w:rPr>
            <w:rStyle w:val="Hyperlink"/>
            <w:bCs/>
            <w:noProof/>
            <w:lang w:val="bg"/>
          </w:rPr>
          <w:t>Препоръчван профил и обучение за потребителите</w:t>
        </w:r>
        <w:r w:rsidRPr="003E38D5">
          <w:rPr>
            <w:noProof/>
            <w:webHidden/>
          </w:rPr>
          <w:tab/>
        </w:r>
        <w:r w:rsidRPr="003E38D5">
          <w:rPr>
            <w:noProof/>
            <w:webHidden/>
          </w:rPr>
          <w:fldChar w:fldCharType="begin"/>
        </w:r>
        <w:r w:rsidRPr="003E38D5">
          <w:rPr>
            <w:noProof/>
            <w:webHidden/>
          </w:rPr>
          <w:instrText xml:space="preserve"> PAGEREF _Toc240460723 \h </w:instrText>
        </w:r>
        <w:r w:rsidRPr="003E38D5">
          <w:rPr>
            <w:noProof/>
            <w:webHidden/>
          </w:rPr>
        </w:r>
        <w:r w:rsidRPr="003E38D5">
          <w:rPr>
            <w:noProof/>
            <w:webHidden/>
          </w:rPr>
          <w:fldChar w:fldCharType="separate"/>
        </w:r>
        <w:r w:rsidR="005F6D50" w:rsidRPr="003E38D5">
          <w:rPr>
            <w:noProof/>
            <w:webHidden/>
          </w:rPr>
          <w:t>19</w:t>
        </w:r>
        <w:r w:rsidRPr="003E38D5">
          <w:rPr>
            <w:noProof/>
            <w:webHidden/>
          </w:rPr>
          <w:fldChar w:fldCharType="end"/>
        </w:r>
      </w:hyperlink>
    </w:p>
    <w:p w14:paraId="2CA03799" w14:textId="0290F088" w:rsidR="00757811" w:rsidRPr="003E38D5" w:rsidRDefault="00757811" w:rsidP="00757811">
      <w:pPr>
        <w:pStyle w:val="TOC1"/>
        <w:rPr>
          <w:rFonts w:asciiTheme="minorHAnsi" w:eastAsiaTheme="minorEastAsia" w:hAnsiTheme="minorHAnsi" w:cstheme="minorBidi"/>
          <w:noProof/>
          <w:kern w:val="2"/>
          <w:lang w:eastAsia="zh-CN"/>
          <w14:ligatures w14:val="standardContextual"/>
        </w:rPr>
      </w:pPr>
      <w:hyperlink w:anchor="_Toc240460724" w:history="1">
        <w:r w:rsidRPr="003E38D5">
          <w:rPr>
            <w:rStyle w:val="Hyperlink"/>
            <w:noProof/>
          </w:rPr>
          <w:t>8.</w:t>
        </w:r>
        <w:r w:rsidRPr="003E38D5">
          <w:rPr>
            <w:rFonts w:asciiTheme="minorHAnsi" w:eastAsiaTheme="minorEastAsia" w:hAnsiTheme="minorHAnsi" w:cstheme="minorBidi"/>
            <w:noProof/>
            <w:kern w:val="2"/>
            <w:lang w:eastAsia="zh-CN"/>
            <w14:ligatures w14:val="standardContextual"/>
          </w:rPr>
          <w:tab/>
        </w:r>
        <w:r w:rsidRPr="003E38D5">
          <w:rPr>
            <w:rStyle w:val="Hyperlink"/>
            <w:bCs/>
            <w:noProof/>
            <w:lang w:val="bg"/>
          </w:rPr>
          <w:t>Хармонизирани стандарти/общи спецификации</w:t>
        </w:r>
        <w:r w:rsidRPr="003E38D5">
          <w:rPr>
            <w:noProof/>
            <w:webHidden/>
          </w:rPr>
          <w:tab/>
        </w:r>
        <w:r w:rsidRPr="003E38D5">
          <w:rPr>
            <w:noProof/>
            <w:webHidden/>
          </w:rPr>
          <w:fldChar w:fldCharType="begin"/>
        </w:r>
        <w:r w:rsidRPr="003E38D5">
          <w:rPr>
            <w:noProof/>
            <w:webHidden/>
          </w:rPr>
          <w:instrText xml:space="preserve"> PAGEREF _Toc240460724 \h </w:instrText>
        </w:r>
        <w:r w:rsidRPr="003E38D5">
          <w:rPr>
            <w:noProof/>
            <w:webHidden/>
          </w:rPr>
        </w:r>
        <w:r w:rsidRPr="003E38D5">
          <w:rPr>
            <w:noProof/>
            <w:webHidden/>
          </w:rPr>
          <w:fldChar w:fldCharType="separate"/>
        </w:r>
        <w:r w:rsidR="005F6D50" w:rsidRPr="003E38D5">
          <w:rPr>
            <w:noProof/>
            <w:webHidden/>
          </w:rPr>
          <w:t>19</w:t>
        </w:r>
        <w:r w:rsidRPr="003E38D5">
          <w:rPr>
            <w:noProof/>
            <w:webHidden/>
          </w:rPr>
          <w:fldChar w:fldCharType="end"/>
        </w:r>
      </w:hyperlink>
    </w:p>
    <w:p w14:paraId="1981C0A0" w14:textId="729AB59F" w:rsidR="00757811" w:rsidRPr="003E38D5" w:rsidRDefault="00757811" w:rsidP="00757811">
      <w:pPr>
        <w:pStyle w:val="TOC1"/>
        <w:rPr>
          <w:rFonts w:asciiTheme="minorHAnsi" w:eastAsiaTheme="minorEastAsia" w:hAnsiTheme="minorHAnsi" w:cstheme="minorBidi"/>
          <w:noProof/>
          <w:kern w:val="2"/>
          <w:lang w:eastAsia="zh-CN"/>
          <w14:ligatures w14:val="standardContextual"/>
        </w:rPr>
      </w:pPr>
      <w:hyperlink w:anchor="_Toc240460725" w:history="1">
        <w:r w:rsidRPr="003E38D5">
          <w:rPr>
            <w:rStyle w:val="Hyperlink"/>
            <w:noProof/>
            <w:lang w:val="ru-RU"/>
          </w:rPr>
          <w:t>9.</w:t>
        </w:r>
        <w:r w:rsidRPr="003E38D5">
          <w:rPr>
            <w:rFonts w:asciiTheme="minorHAnsi" w:eastAsiaTheme="minorEastAsia" w:hAnsiTheme="minorHAnsi" w:cstheme="minorBidi"/>
            <w:noProof/>
            <w:kern w:val="2"/>
            <w:lang w:eastAsia="zh-CN"/>
            <w14:ligatures w14:val="standardContextual"/>
          </w:rPr>
          <w:tab/>
        </w:r>
        <w:r w:rsidRPr="003E38D5">
          <w:rPr>
            <w:rStyle w:val="Hyperlink"/>
            <w:bCs/>
            <w:noProof/>
            <w:lang w:val="bg"/>
          </w:rPr>
          <w:t>Б. Обобщение на безопасността и клиничните показатели за пациенти/неспециалисти</w:t>
        </w:r>
        <w:r w:rsidRPr="003E38D5">
          <w:rPr>
            <w:noProof/>
            <w:webHidden/>
          </w:rPr>
          <w:tab/>
        </w:r>
        <w:r w:rsidRPr="003E38D5">
          <w:rPr>
            <w:noProof/>
            <w:webHidden/>
          </w:rPr>
          <w:fldChar w:fldCharType="begin"/>
        </w:r>
        <w:r w:rsidRPr="003E38D5">
          <w:rPr>
            <w:noProof/>
            <w:webHidden/>
          </w:rPr>
          <w:instrText xml:space="preserve"> PAGEREF _Toc240460725 \h </w:instrText>
        </w:r>
        <w:r w:rsidRPr="003E38D5">
          <w:rPr>
            <w:noProof/>
            <w:webHidden/>
          </w:rPr>
        </w:r>
        <w:r w:rsidRPr="003E38D5">
          <w:rPr>
            <w:noProof/>
            <w:webHidden/>
          </w:rPr>
          <w:fldChar w:fldCharType="separate"/>
        </w:r>
        <w:r w:rsidR="005F6D50" w:rsidRPr="003E38D5">
          <w:rPr>
            <w:noProof/>
            <w:webHidden/>
          </w:rPr>
          <w:t>22</w:t>
        </w:r>
        <w:r w:rsidRPr="003E38D5">
          <w:rPr>
            <w:noProof/>
            <w:webHidden/>
          </w:rPr>
          <w:fldChar w:fldCharType="end"/>
        </w:r>
      </w:hyperlink>
    </w:p>
    <w:p w14:paraId="21C77E03" w14:textId="299C6055" w:rsidR="00757811" w:rsidRPr="003E38D5" w:rsidRDefault="00757811" w:rsidP="00757811">
      <w:pPr>
        <w:pStyle w:val="TOC1"/>
        <w:rPr>
          <w:rFonts w:asciiTheme="minorHAnsi" w:eastAsiaTheme="minorEastAsia" w:hAnsiTheme="minorHAnsi" w:cstheme="minorBidi"/>
          <w:noProof/>
          <w:kern w:val="2"/>
          <w:lang w:eastAsia="zh-CN"/>
          <w14:ligatures w14:val="standardContextual"/>
        </w:rPr>
      </w:pPr>
      <w:hyperlink w:anchor="_Toc240460726" w:history="1">
        <w:r w:rsidRPr="003E38D5">
          <w:rPr>
            <w:rStyle w:val="Hyperlink"/>
            <w:noProof/>
          </w:rPr>
          <w:t>10.</w:t>
        </w:r>
        <w:r w:rsidRPr="003E38D5">
          <w:rPr>
            <w:rFonts w:asciiTheme="minorHAnsi" w:eastAsiaTheme="minorEastAsia" w:hAnsiTheme="minorHAnsi" w:cstheme="minorBidi"/>
            <w:noProof/>
            <w:kern w:val="2"/>
            <w:lang w:eastAsia="zh-CN"/>
            <w14:ligatures w14:val="standardContextual"/>
          </w:rPr>
          <w:tab/>
        </w:r>
        <w:r w:rsidRPr="003E38D5">
          <w:rPr>
            <w:rStyle w:val="Hyperlink"/>
            <w:bCs/>
            <w:noProof/>
            <w:lang w:val="bg"/>
          </w:rPr>
          <w:t>История на редакциите</w:t>
        </w:r>
        <w:r w:rsidRPr="003E38D5">
          <w:rPr>
            <w:noProof/>
            <w:webHidden/>
          </w:rPr>
          <w:tab/>
        </w:r>
        <w:r w:rsidRPr="003E38D5">
          <w:rPr>
            <w:noProof/>
            <w:webHidden/>
          </w:rPr>
          <w:fldChar w:fldCharType="begin"/>
        </w:r>
        <w:r w:rsidRPr="003E38D5">
          <w:rPr>
            <w:noProof/>
            <w:webHidden/>
          </w:rPr>
          <w:instrText xml:space="preserve"> PAGEREF _Toc240460726 \h </w:instrText>
        </w:r>
        <w:r w:rsidRPr="003E38D5">
          <w:rPr>
            <w:noProof/>
            <w:webHidden/>
          </w:rPr>
        </w:r>
        <w:r w:rsidRPr="003E38D5">
          <w:rPr>
            <w:noProof/>
            <w:webHidden/>
          </w:rPr>
          <w:fldChar w:fldCharType="separate"/>
        </w:r>
        <w:r w:rsidR="005F6D50" w:rsidRPr="003E38D5">
          <w:rPr>
            <w:noProof/>
            <w:webHidden/>
          </w:rPr>
          <w:t>27</w:t>
        </w:r>
        <w:r w:rsidRPr="003E38D5">
          <w:rPr>
            <w:noProof/>
            <w:webHidden/>
          </w:rPr>
          <w:fldChar w:fldCharType="end"/>
        </w:r>
      </w:hyperlink>
    </w:p>
    <w:p w14:paraId="29D6E5E3" w14:textId="7D3A024B" w:rsidR="006F0810" w:rsidRPr="003E38D5" w:rsidRDefault="006F0810" w:rsidP="00042B91">
      <w:pPr>
        <w:spacing w:after="0" w:afterAutospacing="0" w:line="240" w:lineRule="auto"/>
        <w:rPr>
          <w:rFonts w:cs="Times New Roman"/>
        </w:rPr>
      </w:pPr>
      <w:r w:rsidRPr="003E38D5">
        <w:rPr>
          <w:rFonts w:cs="Times New Roman"/>
        </w:rPr>
        <w:fldChar w:fldCharType="end"/>
      </w:r>
    </w:p>
    <w:p w14:paraId="343DF155" w14:textId="77777777" w:rsidR="006F0810" w:rsidRPr="003E38D5" w:rsidRDefault="006F0810" w:rsidP="00042B91">
      <w:pPr>
        <w:spacing w:after="0" w:afterAutospacing="0" w:line="240" w:lineRule="auto"/>
        <w:rPr>
          <w:rFonts w:cs="Times New Roman"/>
        </w:rPr>
      </w:pPr>
      <w:r w:rsidRPr="003E38D5">
        <w:rPr>
          <w:rFonts w:cs="Times New Roman"/>
          <w:lang w:val="bg"/>
        </w:rPr>
        <w:br w:type="page"/>
      </w:r>
    </w:p>
    <w:p w14:paraId="453DC774" w14:textId="77777777" w:rsidR="00221CEF" w:rsidRPr="003E38D5" w:rsidRDefault="00221CEF" w:rsidP="00042B91">
      <w:pPr>
        <w:pStyle w:val="Heading7"/>
        <w:spacing w:after="0" w:afterAutospacing="0"/>
        <w:rPr>
          <w:lang w:val="ru-RU"/>
        </w:rPr>
      </w:pPr>
      <w:r w:rsidRPr="003E38D5">
        <w:rPr>
          <w:bCs/>
          <w:lang w:val="bg"/>
        </w:rPr>
        <w:lastRenderedPageBreak/>
        <w:t>Обобщение на безопасността и клиничните показатели</w:t>
      </w:r>
    </w:p>
    <w:p w14:paraId="17C8E0D2" w14:textId="77777777" w:rsidR="00F21D73" w:rsidRPr="003E38D5" w:rsidRDefault="00F21D73" w:rsidP="00042B91">
      <w:pPr>
        <w:spacing w:after="0" w:afterAutospacing="0" w:line="240" w:lineRule="auto"/>
        <w:rPr>
          <w:rFonts w:cs="Times New Roman"/>
          <w:lang w:val="ru-RU"/>
        </w:rPr>
      </w:pPr>
    </w:p>
    <w:p w14:paraId="3B0AAAED" w14:textId="77777777" w:rsidR="00193762" w:rsidRPr="003E38D5" w:rsidRDefault="00193762" w:rsidP="00193762">
      <w:pPr>
        <w:spacing w:after="0" w:afterAutospacing="0" w:line="240" w:lineRule="auto"/>
        <w:rPr>
          <w:rFonts w:cs="Times New Roman"/>
          <w:lang w:val="ru-RU"/>
        </w:rPr>
      </w:pPr>
      <w:r w:rsidRPr="003E38D5">
        <w:rPr>
          <w:rFonts w:cs="Times New Roman"/>
          <w:lang w:val="bg"/>
        </w:rPr>
        <w:t>Настоящото Обобщение на безопасността и клиничните показатели (ОБКП) има за цел да осигури публичен достъп до преглед на безопасността и клиничните показатели на изделието в съответствие с член 32 от Регламент (ЕС) 2017/745.</w:t>
      </w:r>
    </w:p>
    <w:p w14:paraId="234C0E2E" w14:textId="77777777" w:rsidR="00193762" w:rsidRPr="003E38D5" w:rsidRDefault="00193762" w:rsidP="00193762">
      <w:pPr>
        <w:spacing w:after="0" w:afterAutospacing="0" w:line="240" w:lineRule="auto"/>
        <w:rPr>
          <w:rFonts w:cs="Times New Roman"/>
          <w:lang w:val="ru-RU"/>
        </w:rPr>
      </w:pPr>
    </w:p>
    <w:p w14:paraId="37C8CA83" w14:textId="77777777" w:rsidR="00193762" w:rsidRPr="003E38D5" w:rsidRDefault="00193762" w:rsidP="00193762">
      <w:pPr>
        <w:spacing w:after="0" w:afterAutospacing="0" w:line="240" w:lineRule="auto"/>
        <w:rPr>
          <w:rFonts w:cs="Times New Roman"/>
          <w:lang w:val="ru-RU"/>
        </w:rPr>
      </w:pPr>
      <w:r w:rsidRPr="003E38D5">
        <w:rPr>
          <w:rFonts w:cs="Times New Roman"/>
          <w:lang w:val="bg"/>
        </w:rPr>
        <w:t>ОБКП не е предназначено да замени инструкциите за употреба или друга информация, предоставена от производителя, нито е предназначено да предоставя диагностични или терапевтични съвети.</w:t>
      </w:r>
    </w:p>
    <w:p w14:paraId="2D0DC83A" w14:textId="77777777" w:rsidR="00193762" w:rsidRPr="003E38D5" w:rsidRDefault="00193762" w:rsidP="00193762">
      <w:pPr>
        <w:spacing w:after="0" w:afterAutospacing="0" w:line="240" w:lineRule="auto"/>
        <w:rPr>
          <w:rFonts w:cs="Times New Roman"/>
          <w:lang w:val="ru-RU"/>
        </w:rPr>
      </w:pPr>
    </w:p>
    <w:p w14:paraId="57958E5A" w14:textId="39C2A980" w:rsidR="00221CEF" w:rsidRPr="003E38D5" w:rsidRDefault="00193762" w:rsidP="006B1B2D">
      <w:pPr>
        <w:spacing w:after="0" w:afterAutospacing="0" w:line="240" w:lineRule="auto"/>
        <w:rPr>
          <w:rFonts w:cs="Times New Roman"/>
          <w:lang w:val="ru-RU"/>
        </w:rPr>
      </w:pPr>
      <w:r w:rsidRPr="003E38D5">
        <w:rPr>
          <w:rFonts w:cs="Times New Roman"/>
          <w:lang w:val="bg"/>
        </w:rPr>
        <w:t xml:space="preserve">Настоящото ОБКП включва информация, предназначена за здравни специалисти, както и специален раздел, написан за пациенти и непрофесионалисти. </w:t>
      </w:r>
    </w:p>
    <w:p w14:paraId="18A77BED" w14:textId="77777777" w:rsidR="00042B91" w:rsidRPr="003E38D5" w:rsidRDefault="00042B91" w:rsidP="00042B91">
      <w:pPr>
        <w:spacing w:after="0" w:afterAutospacing="0" w:line="240" w:lineRule="auto"/>
        <w:rPr>
          <w:rFonts w:cs="Times New Roman"/>
          <w:lang w:val="ru-RU"/>
        </w:rPr>
      </w:pPr>
    </w:p>
    <w:p w14:paraId="6E5276B4" w14:textId="2AFD9220" w:rsidR="00042B91" w:rsidRPr="003E38D5" w:rsidRDefault="006F0810" w:rsidP="00170FE5">
      <w:pPr>
        <w:pStyle w:val="Heading1"/>
        <w:numPr>
          <w:ilvl w:val="0"/>
          <w:numId w:val="2"/>
        </w:numPr>
        <w:rPr>
          <w:rFonts w:cs="Times New Roman"/>
          <w:color w:val="auto"/>
          <w:lang w:val="ru-RU"/>
        </w:rPr>
      </w:pPr>
      <w:bookmarkStart w:id="0" w:name="_Toc240460695"/>
      <w:r w:rsidRPr="003E38D5">
        <w:rPr>
          <w:rFonts w:cs="Times New Roman"/>
          <w:bCs/>
          <w:color w:val="auto"/>
          <w:lang w:val="bg"/>
        </w:rPr>
        <w:t>Обхват на настоящото Обобщение на безопасността и клиничните показатели (ОБКП):</w:t>
      </w:r>
      <w:bookmarkEnd w:id="0"/>
    </w:p>
    <w:p w14:paraId="5CDBAEA3" w14:textId="77777777" w:rsidR="00042B91" w:rsidRPr="003E38D5" w:rsidRDefault="00042B91" w:rsidP="00042B91">
      <w:pPr>
        <w:spacing w:after="0" w:afterAutospacing="0" w:line="240" w:lineRule="auto"/>
        <w:rPr>
          <w:rFonts w:cs="Times New Roman"/>
          <w:lang w:val="ru-RU"/>
        </w:rPr>
      </w:pPr>
    </w:p>
    <w:p w14:paraId="45E5BCB2" w14:textId="6E901CD2" w:rsidR="00AA2E04" w:rsidRPr="003E38D5" w:rsidRDefault="00221CEF" w:rsidP="00042B91">
      <w:pPr>
        <w:pStyle w:val="Heading1"/>
        <w:rPr>
          <w:rFonts w:cs="Times New Roman"/>
          <w:color w:val="auto"/>
        </w:rPr>
      </w:pPr>
      <w:bookmarkStart w:id="1" w:name="_Toc240460696"/>
      <w:r w:rsidRPr="003E38D5">
        <w:rPr>
          <w:rFonts w:cs="Times New Roman"/>
          <w:bCs/>
          <w:color w:val="auto"/>
          <w:lang w:val="bg"/>
        </w:rPr>
        <w:t>Търговско наименование на изделието:</w:t>
      </w:r>
      <w:bookmarkEnd w:id="1"/>
      <w:r w:rsidRPr="003E38D5">
        <w:rPr>
          <w:rFonts w:cs="Times New Roman"/>
          <w:bCs/>
          <w:color w:val="auto"/>
          <w:lang w:val="bg"/>
        </w:rPr>
        <w:t xml:space="preserve"> </w:t>
      </w:r>
    </w:p>
    <w:p w14:paraId="0DCE76AD" w14:textId="77777777" w:rsidR="00810EBB" w:rsidRPr="003E38D5" w:rsidRDefault="00810EBB">
      <w:pPr>
        <w:rPr>
          <w:rFonts w:cs="Times New Roman"/>
          <w:kern w:val="2"/>
          <w:szCs w:val="24"/>
          <w:lang w:val="ru-RU"/>
          <w14:ligatures w14:val="standardContextual"/>
        </w:rPr>
      </w:pPr>
      <w:r w:rsidRPr="003E38D5">
        <w:rPr>
          <w:rFonts w:cs="Times New Roman"/>
          <w:lang w:val="bg"/>
        </w:rPr>
        <w:t>Изваждаща се филтърна система за куха вена Option™ ELITE</w:t>
      </w:r>
    </w:p>
    <w:p w14:paraId="7E6E8DB0" w14:textId="23280863" w:rsidR="00221CEF" w:rsidRPr="003E38D5" w:rsidRDefault="00221CEF" w:rsidP="00042B91">
      <w:pPr>
        <w:pStyle w:val="Heading1"/>
        <w:rPr>
          <w:rFonts w:cs="Times New Roman"/>
          <w:color w:val="auto"/>
          <w:lang w:val="ru-RU"/>
        </w:rPr>
      </w:pPr>
      <w:bookmarkStart w:id="2" w:name="_Toc240460697"/>
      <w:r w:rsidRPr="003E38D5">
        <w:rPr>
          <w:rFonts w:cs="Times New Roman"/>
          <w:bCs/>
          <w:color w:val="auto"/>
          <w:lang w:val="bg"/>
        </w:rPr>
        <w:t>Описание на изделието, базов UDI-DI и класификация на ЕС:</w:t>
      </w:r>
      <w:bookmarkEnd w:id="2"/>
    </w:p>
    <w:tbl>
      <w:tblPr>
        <w:tblStyle w:val="TableGrid60004231"/>
        <w:tblW w:w="5181" w:type="pct"/>
        <w:jc w:val="left"/>
        <w:tblInd w:w="0" w:type="dxa"/>
        <w:tblLayout w:type="fixed"/>
        <w:tblLook w:val="04A0" w:firstRow="1" w:lastRow="0" w:firstColumn="1" w:lastColumn="0" w:noHBand="0" w:noVBand="1"/>
      </w:tblPr>
      <w:tblGrid>
        <w:gridCol w:w="2063"/>
        <w:gridCol w:w="1568"/>
        <w:gridCol w:w="932"/>
        <w:gridCol w:w="1303"/>
        <w:gridCol w:w="1306"/>
        <w:gridCol w:w="1773"/>
        <w:gridCol w:w="1863"/>
      </w:tblGrid>
      <w:tr w:rsidR="0056502C" w:rsidRPr="003E38D5" w14:paraId="7A6A7407" w14:textId="77777777" w:rsidTr="00673978">
        <w:trPr>
          <w:cnfStyle w:val="100000000000" w:firstRow="1" w:lastRow="0" w:firstColumn="0" w:lastColumn="0" w:oddVBand="0" w:evenVBand="0" w:oddHBand="0" w:evenHBand="0" w:firstRowFirstColumn="0" w:firstRowLastColumn="0" w:lastRowFirstColumn="0" w:lastRowLastColumn="0"/>
          <w:tblHeader/>
          <w:jc w:val="left"/>
        </w:trPr>
        <w:tc>
          <w:tcPr>
            <w:tcW w:w="954" w:type="pct"/>
            <w:shd w:val="clear" w:color="auto" w:fill="D9D9D9" w:themeFill="background1" w:themeFillShade="D9"/>
            <w:vAlign w:val="center"/>
          </w:tcPr>
          <w:p w14:paraId="1B96BED2" w14:textId="77777777" w:rsidR="007C1BDC" w:rsidRPr="003E38D5" w:rsidRDefault="007C1BDC" w:rsidP="001D5C82">
            <w:pPr>
              <w:pStyle w:val="TableHeader"/>
              <w:spacing w:before="0" w:after="0"/>
              <w:rPr>
                <w:rFonts w:ascii="Times New Roman" w:hAnsi="Times New Roman"/>
                <w:sz w:val="20"/>
                <w:szCs w:val="20"/>
              </w:rPr>
            </w:pPr>
            <w:bookmarkStart w:id="3" w:name="_Hlk196921546"/>
            <w:r w:rsidRPr="003E38D5">
              <w:rPr>
                <w:rFonts w:ascii="Times New Roman" w:hAnsi="Times New Roman"/>
                <w:bCs/>
                <w:sz w:val="20"/>
                <w:szCs w:val="20"/>
                <w:lang w:val="bg"/>
              </w:rPr>
              <w:t>Наименование на изделието/описание</w:t>
            </w:r>
          </w:p>
        </w:tc>
        <w:tc>
          <w:tcPr>
            <w:tcW w:w="725" w:type="pct"/>
            <w:shd w:val="clear" w:color="auto" w:fill="D9D9D9" w:themeFill="background1" w:themeFillShade="D9"/>
            <w:vAlign w:val="center"/>
          </w:tcPr>
          <w:p w14:paraId="01233CDC" w14:textId="77777777" w:rsidR="007C1BDC" w:rsidRPr="003E38D5" w:rsidRDefault="007C1BDC" w:rsidP="001D5C82">
            <w:pPr>
              <w:pStyle w:val="TableHeader"/>
              <w:spacing w:before="0" w:after="0"/>
              <w:rPr>
                <w:rFonts w:ascii="Times New Roman" w:hAnsi="Times New Roman"/>
                <w:sz w:val="20"/>
                <w:szCs w:val="20"/>
              </w:rPr>
            </w:pPr>
            <w:r w:rsidRPr="003E38D5">
              <w:rPr>
                <w:rFonts w:ascii="Times New Roman" w:hAnsi="Times New Roman"/>
                <w:bCs/>
                <w:sz w:val="20"/>
                <w:szCs w:val="20"/>
                <w:lang w:val="bg"/>
              </w:rPr>
              <w:t>Модел/каталожен номер</w:t>
            </w:r>
          </w:p>
        </w:tc>
        <w:tc>
          <w:tcPr>
            <w:tcW w:w="431" w:type="pct"/>
            <w:shd w:val="clear" w:color="auto" w:fill="D9D9D9" w:themeFill="background1" w:themeFillShade="D9"/>
            <w:vAlign w:val="center"/>
          </w:tcPr>
          <w:p w14:paraId="3FE26ABC" w14:textId="77777777" w:rsidR="007C1BDC" w:rsidRPr="003E38D5" w:rsidRDefault="007C1BDC" w:rsidP="001D5C82">
            <w:pPr>
              <w:pStyle w:val="TableHeader"/>
              <w:spacing w:before="0" w:after="0"/>
              <w:rPr>
                <w:rFonts w:ascii="Times New Roman" w:hAnsi="Times New Roman"/>
                <w:sz w:val="20"/>
                <w:szCs w:val="20"/>
              </w:rPr>
            </w:pPr>
            <w:r w:rsidRPr="003E38D5">
              <w:rPr>
                <w:rFonts w:ascii="Times New Roman" w:hAnsi="Times New Roman"/>
                <w:bCs/>
                <w:sz w:val="20"/>
                <w:szCs w:val="20"/>
                <w:lang w:val="bg"/>
              </w:rPr>
              <w:t>GMDN код</w:t>
            </w:r>
          </w:p>
        </w:tc>
        <w:tc>
          <w:tcPr>
            <w:tcW w:w="603" w:type="pct"/>
            <w:shd w:val="clear" w:color="auto" w:fill="D9D9D9" w:themeFill="background1" w:themeFillShade="D9"/>
            <w:vAlign w:val="center"/>
          </w:tcPr>
          <w:p w14:paraId="6C258B95" w14:textId="77777777" w:rsidR="007C1BDC" w:rsidRPr="003E38D5" w:rsidRDefault="007C1BDC" w:rsidP="001D5C82">
            <w:pPr>
              <w:pStyle w:val="TableHeader"/>
              <w:spacing w:before="0" w:after="0"/>
              <w:rPr>
                <w:rFonts w:ascii="Times New Roman" w:hAnsi="Times New Roman"/>
                <w:sz w:val="20"/>
                <w:szCs w:val="20"/>
              </w:rPr>
            </w:pPr>
            <w:r w:rsidRPr="003E38D5">
              <w:rPr>
                <w:rFonts w:ascii="Times New Roman" w:hAnsi="Times New Roman"/>
                <w:bCs/>
                <w:sz w:val="20"/>
                <w:szCs w:val="20"/>
                <w:lang w:val="bg"/>
              </w:rPr>
              <w:t>EMDN код</w:t>
            </w:r>
          </w:p>
        </w:tc>
        <w:tc>
          <w:tcPr>
            <w:tcW w:w="604" w:type="pct"/>
            <w:shd w:val="clear" w:color="auto" w:fill="D9D9D9" w:themeFill="background1" w:themeFillShade="D9"/>
            <w:vAlign w:val="center"/>
          </w:tcPr>
          <w:p w14:paraId="7768BDE6" w14:textId="77777777" w:rsidR="007C1BDC" w:rsidRPr="003E38D5" w:rsidRDefault="007C1BDC" w:rsidP="001D5C82">
            <w:pPr>
              <w:pStyle w:val="TableHeader"/>
              <w:spacing w:before="0" w:after="0"/>
              <w:rPr>
                <w:rFonts w:ascii="Times New Roman" w:hAnsi="Times New Roman"/>
                <w:sz w:val="20"/>
                <w:szCs w:val="20"/>
                <w:lang w:val="ru-RU"/>
              </w:rPr>
            </w:pPr>
            <w:r w:rsidRPr="003E38D5">
              <w:rPr>
                <w:rFonts w:ascii="Times New Roman" w:hAnsi="Times New Roman"/>
                <w:bCs/>
                <w:sz w:val="20"/>
                <w:szCs w:val="20"/>
                <w:lang w:val="bg"/>
              </w:rPr>
              <w:t>Клас/правило за изделието съгласно Регламента на ЕС за медицинските изделия</w:t>
            </w:r>
          </w:p>
        </w:tc>
        <w:tc>
          <w:tcPr>
            <w:tcW w:w="820" w:type="pct"/>
            <w:shd w:val="clear" w:color="auto" w:fill="D9D9D9" w:themeFill="background1" w:themeFillShade="D9"/>
            <w:vAlign w:val="center"/>
          </w:tcPr>
          <w:p w14:paraId="084A1A9E" w14:textId="77777777" w:rsidR="007C1BDC" w:rsidRPr="003E38D5" w:rsidRDefault="007C1BDC" w:rsidP="001D5C82">
            <w:pPr>
              <w:pStyle w:val="TableHeader"/>
              <w:spacing w:before="0" w:after="0"/>
              <w:rPr>
                <w:rFonts w:ascii="Times New Roman" w:hAnsi="Times New Roman"/>
                <w:sz w:val="20"/>
                <w:szCs w:val="20"/>
              </w:rPr>
            </w:pPr>
            <w:r w:rsidRPr="003E38D5">
              <w:rPr>
                <w:rFonts w:ascii="Times New Roman" w:hAnsi="Times New Roman"/>
                <w:bCs/>
                <w:sz w:val="20"/>
                <w:szCs w:val="20"/>
                <w:lang w:val="bg"/>
              </w:rPr>
              <w:t>Базов UDI-DI</w:t>
            </w:r>
          </w:p>
        </w:tc>
        <w:tc>
          <w:tcPr>
            <w:tcW w:w="862" w:type="pct"/>
            <w:shd w:val="clear" w:color="auto" w:fill="D9D9D9" w:themeFill="background1" w:themeFillShade="D9"/>
          </w:tcPr>
          <w:p w14:paraId="1DEBCED5" w14:textId="77777777" w:rsidR="007C1BDC" w:rsidRPr="003E38D5" w:rsidRDefault="007C1BDC" w:rsidP="001D5C82">
            <w:pPr>
              <w:pStyle w:val="TableHeader"/>
              <w:spacing w:before="0" w:after="0"/>
              <w:rPr>
                <w:rFonts w:ascii="Times New Roman" w:hAnsi="Times New Roman"/>
                <w:sz w:val="20"/>
                <w:szCs w:val="20"/>
              </w:rPr>
            </w:pPr>
            <w:r w:rsidRPr="003E38D5">
              <w:rPr>
                <w:rFonts w:ascii="Times New Roman" w:hAnsi="Times New Roman"/>
                <w:bCs/>
                <w:sz w:val="20"/>
                <w:szCs w:val="20"/>
                <w:lang w:val="bg"/>
              </w:rPr>
              <w:t>UDI-DI</w:t>
            </w:r>
          </w:p>
        </w:tc>
      </w:tr>
      <w:tr w:rsidR="007C1BDC" w:rsidRPr="003E38D5" w14:paraId="364F5B01" w14:textId="77777777" w:rsidTr="00673978">
        <w:trPr>
          <w:trHeight w:val="908"/>
          <w:jc w:val="left"/>
        </w:trPr>
        <w:tc>
          <w:tcPr>
            <w:tcW w:w="954" w:type="pct"/>
            <w:vAlign w:val="center"/>
          </w:tcPr>
          <w:p w14:paraId="4671C265" w14:textId="6A892602" w:rsidR="00810EBB" w:rsidRPr="003E38D5" w:rsidRDefault="00810EBB">
            <w:pPr>
              <w:pStyle w:val="TableEntry"/>
              <w:keepNext/>
              <w:spacing w:before="0" w:after="0"/>
              <w:jc w:val="center"/>
              <w:rPr>
                <w:rFonts w:ascii="Times New Roman" w:hAnsi="Times New Roman"/>
                <w:kern w:val="2"/>
                <w:szCs w:val="20"/>
                <w:lang w:val="ru-RU"/>
                <w14:ligatures w14:val="standardContextual"/>
              </w:rPr>
            </w:pPr>
            <w:bookmarkStart w:id="4" w:name="_Hlk531895722"/>
            <w:r w:rsidRPr="003E38D5">
              <w:rPr>
                <w:rFonts w:ascii="Times New Roman" w:hAnsi="Times New Roman"/>
                <w:lang w:val="bg"/>
              </w:rPr>
              <w:t>Изваждаща се филтърна система за куха вена Option ELITE</w:t>
            </w:r>
          </w:p>
          <w:p w14:paraId="450E6F1A" w14:textId="77777777" w:rsidR="007C1BDC" w:rsidRPr="003E38D5" w:rsidRDefault="007C1BDC" w:rsidP="001D5C82">
            <w:pPr>
              <w:pStyle w:val="TableEntry"/>
              <w:keepNext/>
              <w:spacing w:before="0" w:after="0"/>
              <w:jc w:val="center"/>
              <w:rPr>
                <w:rFonts w:ascii="Times New Roman" w:hAnsi="Times New Roman"/>
                <w:szCs w:val="20"/>
              </w:rPr>
            </w:pPr>
            <w:r w:rsidRPr="003E38D5">
              <w:rPr>
                <w:rFonts w:ascii="Times New Roman" w:hAnsi="Times New Roman"/>
                <w:szCs w:val="20"/>
                <w:lang w:val="bg"/>
              </w:rPr>
              <w:t>(70 cm)</w:t>
            </w:r>
          </w:p>
        </w:tc>
        <w:tc>
          <w:tcPr>
            <w:tcW w:w="725" w:type="pct"/>
            <w:vAlign w:val="center"/>
          </w:tcPr>
          <w:p w14:paraId="55C90984" w14:textId="77777777" w:rsidR="007C1BDC" w:rsidRPr="003E38D5" w:rsidRDefault="007C1BDC" w:rsidP="001D5C82">
            <w:pPr>
              <w:pStyle w:val="TableEntry"/>
              <w:keepNext/>
              <w:spacing w:before="0" w:after="0"/>
              <w:jc w:val="center"/>
              <w:rPr>
                <w:rFonts w:ascii="Times New Roman" w:hAnsi="Times New Roman"/>
                <w:szCs w:val="20"/>
              </w:rPr>
            </w:pPr>
            <w:r w:rsidRPr="003E38D5">
              <w:rPr>
                <w:rFonts w:ascii="Times New Roman" w:hAnsi="Times New Roman"/>
                <w:szCs w:val="20"/>
              </w:rPr>
              <w:t>352506070E</w:t>
            </w:r>
          </w:p>
        </w:tc>
        <w:tc>
          <w:tcPr>
            <w:tcW w:w="431" w:type="pct"/>
            <w:vMerge w:val="restart"/>
            <w:vAlign w:val="center"/>
          </w:tcPr>
          <w:p w14:paraId="1C7EFB53" w14:textId="77777777" w:rsidR="007C1BDC" w:rsidRPr="003E38D5" w:rsidRDefault="007C1BDC" w:rsidP="001D5C82">
            <w:pPr>
              <w:pStyle w:val="TableEntry"/>
              <w:keepNext/>
              <w:spacing w:before="0" w:after="0"/>
              <w:jc w:val="center"/>
              <w:rPr>
                <w:rFonts w:ascii="Times New Roman" w:hAnsi="Times New Roman"/>
                <w:szCs w:val="20"/>
              </w:rPr>
            </w:pPr>
          </w:p>
          <w:p w14:paraId="4E7C67FB" w14:textId="77777777" w:rsidR="007C1BDC" w:rsidRPr="003E38D5" w:rsidRDefault="007C1BDC" w:rsidP="001D5C82">
            <w:pPr>
              <w:pStyle w:val="TableEntry"/>
              <w:keepNext/>
              <w:spacing w:before="0" w:after="0"/>
              <w:jc w:val="center"/>
              <w:rPr>
                <w:rFonts w:ascii="Times New Roman" w:hAnsi="Times New Roman"/>
                <w:szCs w:val="20"/>
              </w:rPr>
            </w:pPr>
            <w:r w:rsidRPr="003E38D5">
              <w:rPr>
                <w:rFonts w:ascii="Times New Roman" w:hAnsi="Times New Roman"/>
                <w:szCs w:val="20"/>
              </w:rPr>
              <w:t>44864</w:t>
            </w:r>
          </w:p>
          <w:p w14:paraId="15ADF74E" w14:textId="77777777" w:rsidR="007C1BDC" w:rsidRPr="003E38D5" w:rsidRDefault="007C1BDC" w:rsidP="001D5C82">
            <w:pPr>
              <w:pStyle w:val="TableEntry"/>
              <w:keepNext/>
              <w:spacing w:before="0" w:after="0"/>
              <w:jc w:val="center"/>
              <w:rPr>
                <w:rFonts w:ascii="Times New Roman" w:hAnsi="Times New Roman"/>
                <w:szCs w:val="20"/>
              </w:rPr>
            </w:pPr>
          </w:p>
          <w:p w14:paraId="4DF52D1F" w14:textId="77777777" w:rsidR="007C1BDC" w:rsidRPr="003E38D5" w:rsidRDefault="007C1BDC" w:rsidP="001D5C82">
            <w:pPr>
              <w:pStyle w:val="TableEntry"/>
              <w:keepNext/>
              <w:spacing w:before="0" w:after="0"/>
              <w:jc w:val="center"/>
              <w:rPr>
                <w:rFonts w:ascii="Times New Roman" w:hAnsi="Times New Roman"/>
                <w:szCs w:val="20"/>
              </w:rPr>
            </w:pPr>
          </w:p>
        </w:tc>
        <w:tc>
          <w:tcPr>
            <w:tcW w:w="603" w:type="pct"/>
            <w:vMerge w:val="restart"/>
            <w:vAlign w:val="center"/>
          </w:tcPr>
          <w:p w14:paraId="51D0EA88" w14:textId="77777777" w:rsidR="007C1BDC" w:rsidRPr="003E38D5" w:rsidRDefault="007C1BDC" w:rsidP="001D5C82">
            <w:pPr>
              <w:pStyle w:val="TableEntry"/>
              <w:keepNext/>
              <w:spacing w:before="0" w:after="0"/>
              <w:jc w:val="center"/>
              <w:rPr>
                <w:rFonts w:ascii="Times New Roman" w:hAnsi="Times New Roman"/>
                <w:szCs w:val="20"/>
              </w:rPr>
            </w:pPr>
          </w:p>
          <w:p w14:paraId="56C24F4D" w14:textId="77777777" w:rsidR="007C1BDC" w:rsidRPr="003E38D5" w:rsidRDefault="007C1BDC" w:rsidP="001D5C82">
            <w:pPr>
              <w:pStyle w:val="TableEntry"/>
              <w:keepNext/>
              <w:spacing w:before="0" w:after="0"/>
              <w:jc w:val="center"/>
              <w:rPr>
                <w:rFonts w:ascii="Times New Roman" w:hAnsi="Times New Roman"/>
                <w:szCs w:val="20"/>
              </w:rPr>
            </w:pPr>
            <w:r w:rsidRPr="003E38D5">
              <w:rPr>
                <w:rFonts w:ascii="Times New Roman" w:hAnsi="Times New Roman"/>
                <w:szCs w:val="20"/>
              </w:rPr>
              <w:t>C01050101</w:t>
            </w:r>
          </w:p>
          <w:p w14:paraId="77692C63" w14:textId="77777777" w:rsidR="007C1BDC" w:rsidRPr="003E38D5" w:rsidRDefault="007C1BDC" w:rsidP="001D5C82">
            <w:pPr>
              <w:pStyle w:val="TableEntry"/>
              <w:keepNext/>
              <w:spacing w:before="0" w:after="0"/>
              <w:jc w:val="center"/>
              <w:rPr>
                <w:rFonts w:ascii="Times New Roman" w:hAnsi="Times New Roman"/>
                <w:szCs w:val="20"/>
              </w:rPr>
            </w:pPr>
          </w:p>
          <w:p w14:paraId="18D8D5FE" w14:textId="77777777" w:rsidR="007C1BDC" w:rsidRPr="003E38D5" w:rsidRDefault="007C1BDC" w:rsidP="001D5C82">
            <w:pPr>
              <w:pStyle w:val="TableEntry"/>
              <w:keepNext/>
              <w:spacing w:before="0" w:after="0"/>
              <w:jc w:val="center"/>
              <w:rPr>
                <w:rFonts w:ascii="Times New Roman" w:hAnsi="Times New Roman"/>
                <w:szCs w:val="20"/>
              </w:rPr>
            </w:pPr>
          </w:p>
        </w:tc>
        <w:tc>
          <w:tcPr>
            <w:tcW w:w="604" w:type="pct"/>
            <w:vMerge w:val="restart"/>
            <w:vAlign w:val="center"/>
          </w:tcPr>
          <w:p w14:paraId="519626D9" w14:textId="77777777" w:rsidR="007C1BDC" w:rsidRPr="003E38D5" w:rsidRDefault="007C1BDC" w:rsidP="001D5C82">
            <w:pPr>
              <w:pStyle w:val="TableEntry"/>
              <w:keepNext/>
              <w:spacing w:before="0" w:after="0"/>
              <w:jc w:val="center"/>
              <w:rPr>
                <w:rFonts w:ascii="Times New Roman" w:hAnsi="Times New Roman"/>
                <w:szCs w:val="20"/>
              </w:rPr>
            </w:pPr>
            <w:r w:rsidRPr="003E38D5">
              <w:rPr>
                <w:rFonts w:ascii="Times New Roman" w:hAnsi="Times New Roman"/>
                <w:szCs w:val="20"/>
                <w:lang w:val="bg"/>
              </w:rPr>
              <w:t xml:space="preserve">III/Правило 8 </w:t>
            </w:r>
          </w:p>
          <w:p w14:paraId="085D27CE" w14:textId="77777777" w:rsidR="007C1BDC" w:rsidRPr="003E38D5" w:rsidRDefault="007C1BDC" w:rsidP="001D5C82">
            <w:pPr>
              <w:pStyle w:val="TableEntry"/>
              <w:keepNext/>
              <w:spacing w:before="0" w:after="0"/>
              <w:jc w:val="center"/>
              <w:rPr>
                <w:rFonts w:ascii="Times New Roman" w:hAnsi="Times New Roman"/>
                <w:szCs w:val="20"/>
              </w:rPr>
            </w:pPr>
          </w:p>
        </w:tc>
        <w:tc>
          <w:tcPr>
            <w:tcW w:w="820" w:type="pct"/>
            <w:vMerge w:val="restart"/>
            <w:vAlign w:val="center"/>
          </w:tcPr>
          <w:p w14:paraId="78CCBC8F" w14:textId="77777777" w:rsidR="007C1BDC" w:rsidRPr="003E38D5" w:rsidRDefault="007C1BDC" w:rsidP="001D5C82">
            <w:pPr>
              <w:pStyle w:val="TableEntry"/>
              <w:keepNext/>
              <w:spacing w:before="0" w:after="0"/>
              <w:ind w:left="-104" w:right="-105"/>
              <w:jc w:val="center"/>
              <w:rPr>
                <w:rFonts w:ascii="Times New Roman" w:hAnsi="Times New Roman"/>
                <w:szCs w:val="20"/>
              </w:rPr>
            </w:pPr>
            <w:r w:rsidRPr="003E38D5">
              <w:rPr>
                <w:rFonts w:ascii="Times New Roman" w:hAnsi="Times New Roman"/>
                <w:szCs w:val="20"/>
              </w:rPr>
              <w:t>08863332800012P</w:t>
            </w:r>
          </w:p>
          <w:p w14:paraId="616AB907" w14:textId="77777777" w:rsidR="007C1BDC" w:rsidRPr="003E38D5" w:rsidRDefault="007C1BDC" w:rsidP="001D5C82">
            <w:pPr>
              <w:pStyle w:val="TableEntry"/>
              <w:keepNext/>
              <w:spacing w:before="0" w:after="0"/>
              <w:rPr>
                <w:rFonts w:ascii="Times New Roman" w:hAnsi="Times New Roman"/>
                <w:szCs w:val="20"/>
              </w:rPr>
            </w:pPr>
          </w:p>
        </w:tc>
        <w:tc>
          <w:tcPr>
            <w:tcW w:w="862" w:type="pct"/>
          </w:tcPr>
          <w:p w14:paraId="56491DC7" w14:textId="77777777" w:rsidR="007C1BDC" w:rsidRPr="003E38D5" w:rsidRDefault="007C1BDC" w:rsidP="001D5C82">
            <w:pPr>
              <w:pStyle w:val="TableEntry"/>
              <w:keepNext/>
              <w:tabs>
                <w:tab w:val="left" w:pos="90"/>
              </w:tabs>
              <w:spacing w:before="0" w:after="0"/>
              <w:ind w:right="-90"/>
              <w:rPr>
                <w:rFonts w:ascii="Times New Roman" w:hAnsi="Times New Roman"/>
                <w:szCs w:val="20"/>
              </w:rPr>
            </w:pPr>
          </w:p>
          <w:p w14:paraId="4E084C22" w14:textId="77777777" w:rsidR="007C1BDC" w:rsidRPr="003E38D5" w:rsidRDefault="007C1BDC" w:rsidP="001D5C82">
            <w:pPr>
              <w:pStyle w:val="TableEntry"/>
              <w:keepNext/>
              <w:tabs>
                <w:tab w:val="left" w:pos="90"/>
              </w:tabs>
              <w:spacing w:before="0" w:after="0"/>
              <w:ind w:right="-90"/>
              <w:rPr>
                <w:rFonts w:ascii="Times New Roman" w:hAnsi="Times New Roman"/>
                <w:szCs w:val="20"/>
              </w:rPr>
            </w:pPr>
            <w:r w:rsidRPr="003E38D5">
              <w:rPr>
                <w:rFonts w:ascii="Times New Roman" w:hAnsi="Times New Roman"/>
                <w:szCs w:val="20"/>
              </w:rPr>
              <w:t>00886333217151</w:t>
            </w:r>
          </w:p>
          <w:p w14:paraId="2F5DA352" w14:textId="77777777" w:rsidR="007C1BDC" w:rsidRPr="003E38D5" w:rsidRDefault="007C1BDC" w:rsidP="001D5C82">
            <w:pPr>
              <w:spacing w:after="0" w:afterAutospacing="0"/>
              <w:jc w:val="center"/>
              <w:rPr>
                <w:rFonts w:cs="Times New Roman"/>
                <w:sz w:val="20"/>
                <w:szCs w:val="20"/>
              </w:rPr>
            </w:pPr>
          </w:p>
        </w:tc>
      </w:tr>
      <w:tr w:rsidR="007C1BDC" w:rsidRPr="003E38D5" w14:paraId="1BE3C70F" w14:textId="77777777" w:rsidTr="00673978">
        <w:trPr>
          <w:jc w:val="left"/>
        </w:trPr>
        <w:tc>
          <w:tcPr>
            <w:tcW w:w="954" w:type="pct"/>
            <w:vAlign w:val="center"/>
          </w:tcPr>
          <w:p w14:paraId="1D630384" w14:textId="77777777" w:rsidR="007C1BDC" w:rsidRPr="003E38D5" w:rsidRDefault="007C1BDC" w:rsidP="001D5C82">
            <w:pPr>
              <w:pStyle w:val="TableEntry"/>
              <w:keepNext/>
              <w:spacing w:before="0" w:after="0"/>
              <w:jc w:val="center"/>
              <w:rPr>
                <w:rFonts w:ascii="Times New Roman" w:hAnsi="Times New Roman"/>
                <w:szCs w:val="20"/>
                <w:lang w:val="ru-RU"/>
              </w:rPr>
            </w:pPr>
            <w:r w:rsidRPr="003E38D5">
              <w:rPr>
                <w:rFonts w:ascii="Times New Roman" w:hAnsi="Times New Roman"/>
                <w:szCs w:val="20"/>
                <w:lang w:val="bg"/>
              </w:rPr>
              <w:t>Изваждаща се филтърна система за куха вена Option ELITE (100 cm)</w:t>
            </w:r>
          </w:p>
        </w:tc>
        <w:tc>
          <w:tcPr>
            <w:tcW w:w="725" w:type="pct"/>
            <w:vAlign w:val="center"/>
          </w:tcPr>
          <w:p w14:paraId="7A8AA3BC" w14:textId="77777777" w:rsidR="007C1BDC" w:rsidRPr="003E38D5" w:rsidRDefault="007C1BDC" w:rsidP="001D5C82">
            <w:pPr>
              <w:pStyle w:val="TableEntry"/>
              <w:keepNext/>
              <w:spacing w:before="0" w:after="0"/>
              <w:jc w:val="center"/>
              <w:rPr>
                <w:rFonts w:ascii="Times New Roman" w:hAnsi="Times New Roman"/>
                <w:szCs w:val="20"/>
              </w:rPr>
            </w:pPr>
            <w:r w:rsidRPr="003E38D5">
              <w:rPr>
                <w:rFonts w:ascii="Times New Roman" w:hAnsi="Times New Roman"/>
                <w:szCs w:val="20"/>
              </w:rPr>
              <w:t>352506100E</w:t>
            </w:r>
          </w:p>
        </w:tc>
        <w:tc>
          <w:tcPr>
            <w:tcW w:w="431" w:type="pct"/>
            <w:vMerge/>
            <w:vAlign w:val="center"/>
          </w:tcPr>
          <w:p w14:paraId="33B859C2" w14:textId="77777777" w:rsidR="007C1BDC" w:rsidRPr="003E38D5" w:rsidRDefault="007C1BDC" w:rsidP="001D5C82">
            <w:pPr>
              <w:pStyle w:val="TableEntry"/>
              <w:keepNext/>
              <w:spacing w:before="0" w:after="0"/>
              <w:jc w:val="center"/>
              <w:rPr>
                <w:rFonts w:ascii="Times New Roman" w:hAnsi="Times New Roman"/>
                <w:szCs w:val="20"/>
              </w:rPr>
            </w:pPr>
          </w:p>
        </w:tc>
        <w:tc>
          <w:tcPr>
            <w:tcW w:w="603" w:type="pct"/>
            <w:vMerge/>
            <w:vAlign w:val="center"/>
          </w:tcPr>
          <w:p w14:paraId="4258480F" w14:textId="77777777" w:rsidR="007C1BDC" w:rsidRPr="003E38D5" w:rsidRDefault="007C1BDC" w:rsidP="001D5C82">
            <w:pPr>
              <w:pStyle w:val="TableEntry"/>
              <w:keepNext/>
              <w:spacing w:before="0" w:after="0"/>
              <w:jc w:val="center"/>
              <w:rPr>
                <w:rFonts w:ascii="Times New Roman" w:hAnsi="Times New Roman"/>
                <w:szCs w:val="20"/>
              </w:rPr>
            </w:pPr>
          </w:p>
        </w:tc>
        <w:tc>
          <w:tcPr>
            <w:tcW w:w="604" w:type="pct"/>
            <w:vMerge/>
            <w:vAlign w:val="center"/>
          </w:tcPr>
          <w:p w14:paraId="4FD14675" w14:textId="77777777" w:rsidR="007C1BDC" w:rsidRPr="003E38D5" w:rsidRDefault="007C1BDC" w:rsidP="001D5C82">
            <w:pPr>
              <w:pStyle w:val="TableEntry"/>
              <w:keepNext/>
              <w:spacing w:before="0" w:after="0"/>
              <w:jc w:val="center"/>
              <w:rPr>
                <w:rFonts w:ascii="Times New Roman" w:hAnsi="Times New Roman"/>
                <w:szCs w:val="20"/>
              </w:rPr>
            </w:pPr>
          </w:p>
        </w:tc>
        <w:tc>
          <w:tcPr>
            <w:tcW w:w="820" w:type="pct"/>
            <w:vMerge/>
            <w:vAlign w:val="center"/>
          </w:tcPr>
          <w:p w14:paraId="2A88DCA2" w14:textId="77777777" w:rsidR="007C1BDC" w:rsidRPr="003E38D5" w:rsidRDefault="007C1BDC" w:rsidP="001D5C82">
            <w:pPr>
              <w:pStyle w:val="TableEntry"/>
              <w:keepNext/>
              <w:spacing w:before="0" w:after="0"/>
              <w:jc w:val="center"/>
              <w:rPr>
                <w:rFonts w:ascii="Times New Roman" w:hAnsi="Times New Roman"/>
                <w:szCs w:val="20"/>
              </w:rPr>
            </w:pPr>
          </w:p>
        </w:tc>
        <w:tc>
          <w:tcPr>
            <w:tcW w:w="862" w:type="pct"/>
          </w:tcPr>
          <w:p w14:paraId="5F84FC6E" w14:textId="77777777" w:rsidR="007C1BDC" w:rsidRPr="003E38D5" w:rsidRDefault="007C1BDC" w:rsidP="001D5C82">
            <w:pPr>
              <w:spacing w:after="0" w:afterAutospacing="0"/>
              <w:jc w:val="center"/>
              <w:rPr>
                <w:rFonts w:cs="Times New Roman"/>
                <w:sz w:val="20"/>
                <w:szCs w:val="20"/>
              </w:rPr>
            </w:pPr>
          </w:p>
          <w:p w14:paraId="0BD4F00A" w14:textId="77777777" w:rsidR="007C1BDC" w:rsidRPr="003E38D5" w:rsidRDefault="007C1BDC" w:rsidP="001D5C82">
            <w:pPr>
              <w:spacing w:after="0" w:afterAutospacing="0"/>
              <w:jc w:val="center"/>
              <w:rPr>
                <w:rFonts w:cs="Times New Roman"/>
                <w:sz w:val="20"/>
                <w:szCs w:val="20"/>
              </w:rPr>
            </w:pPr>
            <w:r w:rsidRPr="003E38D5">
              <w:rPr>
                <w:rFonts w:cs="Times New Roman"/>
                <w:sz w:val="20"/>
                <w:szCs w:val="20"/>
              </w:rPr>
              <w:t>00886333222346</w:t>
            </w:r>
          </w:p>
          <w:p w14:paraId="03096E94" w14:textId="77777777" w:rsidR="007C1BDC" w:rsidRPr="003E38D5" w:rsidRDefault="007C1BDC" w:rsidP="001D5C82">
            <w:pPr>
              <w:pStyle w:val="TableEntry"/>
              <w:keepNext/>
              <w:spacing w:before="0" w:after="0"/>
              <w:jc w:val="center"/>
              <w:rPr>
                <w:rFonts w:ascii="Times New Roman" w:hAnsi="Times New Roman"/>
                <w:szCs w:val="20"/>
              </w:rPr>
            </w:pPr>
          </w:p>
        </w:tc>
      </w:tr>
      <w:bookmarkEnd w:id="3"/>
      <w:bookmarkEnd w:id="4"/>
    </w:tbl>
    <w:p w14:paraId="2DAE4D4B" w14:textId="77777777" w:rsidR="00AA2E04" w:rsidRPr="003E38D5" w:rsidRDefault="00AA2E04" w:rsidP="007C1BDC">
      <w:pPr>
        <w:pStyle w:val="Heading1"/>
        <w:numPr>
          <w:ilvl w:val="0"/>
          <w:numId w:val="0"/>
        </w:numPr>
        <w:rPr>
          <w:rFonts w:cs="Times New Roman"/>
          <w:color w:val="auto"/>
        </w:rPr>
      </w:pPr>
    </w:p>
    <w:p w14:paraId="4B18C73D" w14:textId="72C79B52" w:rsidR="009855C3" w:rsidRPr="003E38D5" w:rsidRDefault="009855C3" w:rsidP="00042B91">
      <w:pPr>
        <w:pStyle w:val="Heading1"/>
        <w:rPr>
          <w:rFonts w:cs="Times New Roman"/>
          <w:color w:val="auto"/>
          <w:lang w:val="ru-RU"/>
        </w:rPr>
      </w:pPr>
      <w:bookmarkStart w:id="5" w:name="_Toc240460698"/>
      <w:r w:rsidRPr="003E38D5">
        <w:rPr>
          <w:rFonts w:cs="Times New Roman"/>
          <w:bCs/>
          <w:color w:val="auto"/>
          <w:lang w:val="bg"/>
        </w:rPr>
        <w:t>Година на издаване на първия сертификат (CE), обхващащ изделието:</w:t>
      </w:r>
      <w:bookmarkEnd w:id="5"/>
      <w:r w:rsidRPr="003E38D5">
        <w:rPr>
          <w:rFonts w:cs="Times New Roman"/>
          <w:bCs/>
          <w:color w:val="auto"/>
          <w:lang w:val="bg"/>
        </w:rPr>
        <w:t xml:space="preserve"> </w:t>
      </w:r>
    </w:p>
    <w:p w14:paraId="57C04B49" w14:textId="77777777" w:rsidR="001E7BAC" w:rsidRPr="003E38D5" w:rsidRDefault="001E7BAC">
      <w:pPr>
        <w:spacing w:after="0" w:afterAutospacing="0"/>
        <w:rPr>
          <w:rFonts w:cs="Times New Roman"/>
          <w:kern w:val="2"/>
          <w:szCs w:val="24"/>
          <w:lang w:val="ru-RU"/>
          <w14:ligatures w14:val="standardContextual"/>
        </w:rPr>
      </w:pPr>
      <w:r w:rsidRPr="003E38D5">
        <w:rPr>
          <w:rFonts w:cs="Times New Roman"/>
          <w:lang w:val="bg"/>
        </w:rPr>
        <w:t>Изваждащата се филтърна система за куха вена Option ELITE е получила за първи път CE маркировка в Европа през юни 2016 г. съгласно Директива 93/42/ЕИО и се счита за заварено изделие.</w:t>
      </w:r>
    </w:p>
    <w:p w14:paraId="4A54B62E" w14:textId="77777777" w:rsidR="00ED2AD5" w:rsidRPr="003E38D5" w:rsidRDefault="00ED2AD5" w:rsidP="00042B91">
      <w:pPr>
        <w:spacing w:after="0" w:afterAutospacing="0" w:line="240" w:lineRule="auto"/>
        <w:rPr>
          <w:rFonts w:cs="Times New Roman"/>
          <w:lang w:val="ru-RU"/>
        </w:rPr>
      </w:pPr>
    </w:p>
    <w:p w14:paraId="10A04209" w14:textId="0A040B86" w:rsidR="009855C3" w:rsidRPr="003E38D5" w:rsidRDefault="009855C3" w:rsidP="00042B91">
      <w:pPr>
        <w:pStyle w:val="Heading1"/>
        <w:rPr>
          <w:rFonts w:cs="Times New Roman"/>
          <w:color w:val="auto"/>
          <w:lang w:val="ru-RU"/>
        </w:rPr>
      </w:pPr>
      <w:r w:rsidRPr="003E38D5">
        <w:rPr>
          <w:rFonts w:cs="Times New Roman"/>
          <w:bCs/>
          <w:color w:val="auto"/>
          <w:lang w:val="bg"/>
        </w:rPr>
        <w:t xml:space="preserve"> </w:t>
      </w:r>
      <w:bookmarkStart w:id="6" w:name="_Toc240460699"/>
      <w:r w:rsidRPr="003E38D5">
        <w:rPr>
          <w:rFonts w:cs="Times New Roman"/>
          <w:bCs/>
          <w:color w:val="auto"/>
          <w:lang w:val="bg"/>
        </w:rPr>
        <w:t>Наименование, адрес и единен регистрационен номер (SRN) на производителя:</w:t>
      </w:r>
      <w:bookmarkEnd w:id="6"/>
    </w:p>
    <w:tbl>
      <w:tblPr>
        <w:tblStyle w:val="TableGrid1"/>
        <w:tblW w:w="5000" w:type="pct"/>
        <w:tblLook w:val="04A0" w:firstRow="1" w:lastRow="0" w:firstColumn="1" w:lastColumn="0" w:noHBand="0" w:noVBand="1"/>
      </w:tblPr>
      <w:tblGrid>
        <w:gridCol w:w="4675"/>
        <w:gridCol w:w="5755"/>
      </w:tblGrid>
      <w:tr w:rsidR="00073095" w:rsidRPr="003E38D5" w14:paraId="72727275" w14:textId="77777777" w:rsidTr="00673978">
        <w:tc>
          <w:tcPr>
            <w:tcW w:w="5000" w:type="pct"/>
            <w:gridSpan w:val="2"/>
            <w:shd w:val="clear" w:color="auto" w:fill="D9D9D9" w:themeFill="background1" w:themeFillShade="D9"/>
          </w:tcPr>
          <w:p w14:paraId="20839186" w14:textId="77777777" w:rsidR="00073095" w:rsidRPr="003E38D5" w:rsidRDefault="00073095" w:rsidP="00673978">
            <w:pPr>
              <w:spacing w:after="0" w:afterAutospacing="0"/>
              <w:jc w:val="center"/>
              <w:rPr>
                <w:b/>
                <w:bCs/>
                <w:szCs w:val="24"/>
              </w:rPr>
            </w:pPr>
            <w:r w:rsidRPr="003E38D5">
              <w:rPr>
                <w:b/>
                <w:bCs/>
                <w:szCs w:val="24"/>
                <w:lang w:val="bg"/>
              </w:rPr>
              <w:t>Информация за производителя</w:t>
            </w:r>
          </w:p>
        </w:tc>
      </w:tr>
      <w:tr w:rsidR="00073095" w:rsidRPr="003E38D5" w14:paraId="77333DD2" w14:textId="77777777" w:rsidTr="00673978">
        <w:trPr>
          <w:trHeight w:val="489"/>
        </w:trPr>
        <w:tc>
          <w:tcPr>
            <w:tcW w:w="2241" w:type="pct"/>
          </w:tcPr>
          <w:p w14:paraId="2B9DD5DC" w14:textId="77777777" w:rsidR="00073095" w:rsidRPr="003E38D5" w:rsidRDefault="00073095" w:rsidP="00673978">
            <w:pPr>
              <w:spacing w:after="0" w:afterAutospacing="0"/>
              <w:jc w:val="both"/>
              <w:rPr>
                <w:spacing w:val="-5"/>
                <w:szCs w:val="24"/>
                <w:lang w:val="ru-RU"/>
              </w:rPr>
            </w:pPr>
            <w:r w:rsidRPr="003E38D5">
              <w:rPr>
                <w:szCs w:val="24"/>
                <w:lang w:val="bg"/>
              </w:rPr>
              <w:t>SRN на производителя: US-MF-000002324</w:t>
            </w:r>
          </w:p>
        </w:tc>
        <w:tc>
          <w:tcPr>
            <w:tcW w:w="2759" w:type="pct"/>
          </w:tcPr>
          <w:p w14:paraId="61222D5D" w14:textId="77777777" w:rsidR="00073095" w:rsidRPr="003E38D5" w:rsidRDefault="00073095" w:rsidP="00673978">
            <w:pPr>
              <w:spacing w:after="0" w:afterAutospacing="0"/>
              <w:rPr>
                <w:szCs w:val="24"/>
                <w:lang w:val="ru-RU"/>
              </w:rPr>
            </w:pPr>
            <w:r w:rsidRPr="003E38D5">
              <w:rPr>
                <w:szCs w:val="24"/>
                <w:lang w:val="bg"/>
              </w:rPr>
              <w:t>Наименование на производителя: Argon Medical Devices, Inc.</w:t>
            </w:r>
          </w:p>
        </w:tc>
      </w:tr>
      <w:tr w:rsidR="00073095" w:rsidRPr="003E38D5" w14:paraId="7C59C028" w14:textId="77777777" w:rsidTr="00673978">
        <w:trPr>
          <w:trHeight w:val="525"/>
        </w:trPr>
        <w:tc>
          <w:tcPr>
            <w:tcW w:w="2241" w:type="pct"/>
          </w:tcPr>
          <w:p w14:paraId="03D796DB" w14:textId="6829BCB2" w:rsidR="00073095" w:rsidRPr="003E38D5" w:rsidRDefault="00073095" w:rsidP="00673978">
            <w:pPr>
              <w:spacing w:after="0" w:afterAutospacing="0"/>
              <w:jc w:val="both"/>
              <w:rPr>
                <w:spacing w:val="-2"/>
                <w:szCs w:val="24"/>
                <w:lang w:val="ru-RU"/>
              </w:rPr>
            </w:pPr>
            <w:r w:rsidRPr="003E38D5">
              <w:rPr>
                <w:szCs w:val="24"/>
                <w:lang w:val="bg"/>
              </w:rPr>
              <w:lastRenderedPageBreak/>
              <w:t xml:space="preserve">Име и фамилия на лицето за контакт: </w:t>
            </w:r>
            <w:r w:rsidR="00B433AB" w:rsidRPr="003E38D5">
              <w:rPr>
                <w:spacing w:val="-4"/>
                <w:szCs w:val="24"/>
                <w:lang w:val="en-GB"/>
              </w:rPr>
              <w:t>Scott</w:t>
            </w:r>
            <w:r w:rsidR="00B433AB" w:rsidRPr="003E38D5">
              <w:rPr>
                <w:spacing w:val="-4"/>
                <w:szCs w:val="24"/>
                <w:lang w:val="ru-RU"/>
              </w:rPr>
              <w:t xml:space="preserve"> </w:t>
            </w:r>
            <w:r w:rsidR="00B433AB" w:rsidRPr="003E38D5">
              <w:rPr>
                <w:szCs w:val="24"/>
                <w:lang w:val="en-GB"/>
              </w:rPr>
              <w:t>Bishop</w:t>
            </w:r>
            <w:r w:rsidR="00B433AB" w:rsidRPr="003E38D5">
              <w:rPr>
                <w:szCs w:val="24"/>
                <w:lang w:val="bg"/>
              </w:rPr>
              <w:t xml:space="preserve"> </w:t>
            </w:r>
            <w:r w:rsidR="00B433AB" w:rsidRPr="003E38D5">
              <w:rPr>
                <w:szCs w:val="24"/>
                <w:lang w:val="ru-RU"/>
              </w:rPr>
              <w:t>(</w:t>
            </w:r>
            <w:r w:rsidRPr="003E38D5">
              <w:rPr>
                <w:szCs w:val="24"/>
                <w:lang w:val="bg"/>
              </w:rPr>
              <w:t>Скот Бишоп</w:t>
            </w:r>
            <w:r w:rsidR="00B433AB" w:rsidRPr="003E38D5">
              <w:rPr>
                <w:szCs w:val="24"/>
                <w:lang w:val="ru-RU"/>
              </w:rPr>
              <w:t>)</w:t>
            </w:r>
          </w:p>
        </w:tc>
        <w:tc>
          <w:tcPr>
            <w:tcW w:w="2759" w:type="pct"/>
          </w:tcPr>
          <w:p w14:paraId="00C302E3" w14:textId="77777777" w:rsidR="00073095" w:rsidRPr="003E38D5" w:rsidRDefault="00073095" w:rsidP="00673978">
            <w:pPr>
              <w:widowControl w:val="0"/>
              <w:autoSpaceDE w:val="0"/>
              <w:autoSpaceDN w:val="0"/>
              <w:spacing w:before="42" w:after="0" w:afterAutospacing="0"/>
              <w:rPr>
                <w:spacing w:val="-2"/>
                <w:szCs w:val="24"/>
              </w:rPr>
            </w:pPr>
            <w:r w:rsidRPr="003E38D5">
              <w:rPr>
                <w:szCs w:val="24"/>
                <w:lang w:val="bg"/>
              </w:rPr>
              <w:t>Имейл:</w:t>
            </w:r>
            <w:r w:rsidRPr="003E38D5">
              <w:rPr>
                <w:sz w:val="22"/>
                <w:lang w:val="bg"/>
              </w:rPr>
              <w:t xml:space="preserve"> </w:t>
            </w:r>
            <w:hyperlink r:id="rId7" w:history="1">
              <w:r w:rsidRPr="003E38D5">
                <w:rPr>
                  <w:szCs w:val="24"/>
                  <w:u w:val="single"/>
                  <w:lang w:val="bg"/>
                </w:rPr>
                <w:t>RegCompliance@argonmedical.com</w:t>
              </w:r>
            </w:hyperlink>
          </w:p>
          <w:p w14:paraId="54528233" w14:textId="77777777" w:rsidR="00073095" w:rsidRPr="003E38D5" w:rsidRDefault="00073095" w:rsidP="00673978">
            <w:pPr>
              <w:spacing w:after="0" w:afterAutospacing="0"/>
              <w:rPr>
                <w:szCs w:val="24"/>
              </w:rPr>
            </w:pPr>
          </w:p>
        </w:tc>
      </w:tr>
      <w:tr w:rsidR="00073095" w:rsidRPr="003E38D5" w14:paraId="33682D6A" w14:textId="77777777" w:rsidTr="00673978">
        <w:trPr>
          <w:trHeight w:val="525"/>
        </w:trPr>
        <w:tc>
          <w:tcPr>
            <w:tcW w:w="2241" w:type="pct"/>
          </w:tcPr>
          <w:p w14:paraId="1A2DBDD6" w14:textId="77777777" w:rsidR="00073095" w:rsidRPr="003E38D5" w:rsidRDefault="00073095" w:rsidP="00673978">
            <w:pPr>
              <w:widowControl w:val="0"/>
              <w:autoSpaceDE w:val="0"/>
              <w:autoSpaceDN w:val="0"/>
              <w:spacing w:before="42" w:after="0" w:afterAutospacing="0"/>
              <w:rPr>
                <w:spacing w:val="-2"/>
                <w:szCs w:val="24"/>
              </w:rPr>
            </w:pPr>
            <w:r w:rsidRPr="003E38D5">
              <w:rPr>
                <w:szCs w:val="24"/>
                <w:lang w:val="bg"/>
              </w:rPr>
              <w:t>Телефонен номер: 903.675.9321</w:t>
            </w:r>
          </w:p>
        </w:tc>
        <w:tc>
          <w:tcPr>
            <w:tcW w:w="2759" w:type="pct"/>
          </w:tcPr>
          <w:p w14:paraId="67D88598" w14:textId="77777777" w:rsidR="00073095" w:rsidRPr="003E38D5" w:rsidRDefault="00073095" w:rsidP="00673978">
            <w:pPr>
              <w:widowControl w:val="0"/>
              <w:autoSpaceDE w:val="0"/>
              <w:autoSpaceDN w:val="0"/>
              <w:spacing w:after="0" w:afterAutospacing="0"/>
              <w:rPr>
                <w:spacing w:val="-2"/>
                <w:szCs w:val="24"/>
              </w:rPr>
            </w:pPr>
            <w:r w:rsidRPr="003E38D5">
              <w:rPr>
                <w:szCs w:val="24"/>
                <w:lang w:val="bg"/>
              </w:rPr>
              <w:t>Адрес:</w:t>
            </w:r>
          </w:p>
          <w:p w14:paraId="788A03AA" w14:textId="77777777" w:rsidR="00073095" w:rsidRPr="003E38D5" w:rsidRDefault="00073095" w:rsidP="00673978">
            <w:pPr>
              <w:widowControl w:val="0"/>
              <w:autoSpaceDE w:val="0"/>
              <w:autoSpaceDN w:val="0"/>
              <w:spacing w:after="0" w:afterAutospacing="0"/>
              <w:rPr>
                <w:spacing w:val="-2"/>
                <w:szCs w:val="24"/>
              </w:rPr>
            </w:pPr>
            <w:r w:rsidRPr="003E38D5">
              <w:rPr>
                <w:szCs w:val="24"/>
                <w:lang w:val="bg"/>
              </w:rPr>
              <w:t>1445 Flat Creek Rd.</w:t>
            </w:r>
          </w:p>
          <w:p w14:paraId="61BB7CBA" w14:textId="77777777" w:rsidR="00073095" w:rsidRPr="003E38D5" w:rsidRDefault="00073095" w:rsidP="00673978">
            <w:pPr>
              <w:widowControl w:val="0"/>
              <w:autoSpaceDE w:val="0"/>
              <w:autoSpaceDN w:val="0"/>
              <w:spacing w:after="0" w:afterAutospacing="0"/>
              <w:rPr>
                <w:spacing w:val="-2"/>
                <w:szCs w:val="24"/>
              </w:rPr>
            </w:pPr>
            <w:r w:rsidRPr="003E38D5">
              <w:rPr>
                <w:szCs w:val="24"/>
                <w:lang w:val="bg"/>
              </w:rPr>
              <w:t>Athens, Texas 75751</w:t>
            </w:r>
          </w:p>
          <w:p w14:paraId="70ACE207" w14:textId="77777777" w:rsidR="00073095" w:rsidRPr="003E38D5" w:rsidRDefault="00073095" w:rsidP="00673978">
            <w:pPr>
              <w:widowControl w:val="0"/>
              <w:autoSpaceDE w:val="0"/>
              <w:autoSpaceDN w:val="0"/>
              <w:spacing w:after="0" w:afterAutospacing="0"/>
              <w:rPr>
                <w:spacing w:val="-2"/>
                <w:szCs w:val="24"/>
              </w:rPr>
            </w:pPr>
            <w:r w:rsidRPr="003E38D5">
              <w:rPr>
                <w:szCs w:val="24"/>
                <w:lang w:val="bg"/>
              </w:rPr>
              <w:t>САЩ</w:t>
            </w:r>
          </w:p>
        </w:tc>
      </w:tr>
    </w:tbl>
    <w:p w14:paraId="4632F76F" w14:textId="77777777" w:rsidR="00073095" w:rsidRPr="003E38D5" w:rsidRDefault="00073095" w:rsidP="00073095">
      <w:pPr>
        <w:rPr>
          <w:rFonts w:cs="Times New Roman"/>
        </w:rPr>
      </w:pPr>
    </w:p>
    <w:p w14:paraId="2E5002E8" w14:textId="77777777" w:rsidR="00D20FA4" w:rsidRPr="003E38D5" w:rsidRDefault="00D20FA4" w:rsidP="00042B91">
      <w:pPr>
        <w:spacing w:after="0" w:afterAutospacing="0" w:line="240" w:lineRule="auto"/>
        <w:ind w:left="1440"/>
        <w:rPr>
          <w:rFonts w:cs="Times New Roman"/>
        </w:rPr>
      </w:pPr>
    </w:p>
    <w:p w14:paraId="6EA52BDE" w14:textId="5E722CED" w:rsidR="009855C3" w:rsidRPr="003E38D5" w:rsidRDefault="00887E5D" w:rsidP="00042B91">
      <w:pPr>
        <w:pStyle w:val="Heading1"/>
        <w:rPr>
          <w:rFonts w:cs="Times New Roman"/>
          <w:color w:val="auto"/>
          <w:lang w:val="ru-RU"/>
        </w:rPr>
      </w:pPr>
      <w:bookmarkStart w:id="7" w:name="_Toc240460700"/>
      <w:r w:rsidRPr="003E38D5">
        <w:rPr>
          <w:rFonts w:cs="Times New Roman"/>
          <w:bCs/>
          <w:color w:val="auto"/>
          <w:lang w:val="bg"/>
        </w:rPr>
        <w:t>Наименование и SRN на упълномощен представител:</w:t>
      </w:r>
      <w:bookmarkEnd w:id="7"/>
    </w:p>
    <w:tbl>
      <w:tblPr>
        <w:tblStyle w:val="TableGrid2"/>
        <w:tblW w:w="5000" w:type="pct"/>
        <w:tblLook w:val="04A0" w:firstRow="1" w:lastRow="0" w:firstColumn="1" w:lastColumn="0" w:noHBand="0" w:noVBand="1"/>
      </w:tblPr>
      <w:tblGrid>
        <w:gridCol w:w="4675"/>
        <w:gridCol w:w="5755"/>
      </w:tblGrid>
      <w:tr w:rsidR="00822A60" w:rsidRPr="003E38D5" w14:paraId="3DBDEBA3" w14:textId="77777777" w:rsidTr="00673978">
        <w:tc>
          <w:tcPr>
            <w:tcW w:w="5000" w:type="pct"/>
            <w:gridSpan w:val="2"/>
            <w:shd w:val="clear" w:color="auto" w:fill="D9D9D9" w:themeFill="background1" w:themeFillShade="D9"/>
          </w:tcPr>
          <w:p w14:paraId="171FE5C1" w14:textId="77777777" w:rsidR="00822A60" w:rsidRPr="003E38D5" w:rsidRDefault="00822A60" w:rsidP="00673978">
            <w:pPr>
              <w:spacing w:after="0" w:afterAutospacing="0"/>
              <w:jc w:val="center"/>
              <w:rPr>
                <w:b/>
                <w:bCs/>
                <w:szCs w:val="24"/>
              </w:rPr>
            </w:pPr>
            <w:r w:rsidRPr="003E38D5">
              <w:rPr>
                <w:b/>
                <w:bCs/>
                <w:szCs w:val="24"/>
                <w:lang w:val="bg"/>
              </w:rPr>
              <w:t>Информация за упълномощен представител</w:t>
            </w:r>
          </w:p>
        </w:tc>
      </w:tr>
      <w:tr w:rsidR="00822A60" w:rsidRPr="003E38D5" w14:paraId="46680F2F" w14:textId="77777777" w:rsidTr="00673978">
        <w:trPr>
          <w:trHeight w:val="489"/>
        </w:trPr>
        <w:tc>
          <w:tcPr>
            <w:tcW w:w="2241" w:type="pct"/>
          </w:tcPr>
          <w:p w14:paraId="3A05B3D7" w14:textId="77777777" w:rsidR="00822A60" w:rsidRPr="003E38D5" w:rsidRDefault="00822A60" w:rsidP="00673978">
            <w:pPr>
              <w:spacing w:after="0" w:afterAutospacing="0"/>
              <w:jc w:val="both"/>
              <w:rPr>
                <w:spacing w:val="-5"/>
                <w:szCs w:val="24"/>
              </w:rPr>
            </w:pPr>
            <w:r w:rsidRPr="003E38D5">
              <w:rPr>
                <w:szCs w:val="24"/>
                <w:lang w:val="bg"/>
              </w:rPr>
              <w:t>SRN: NL-AR-000000116</w:t>
            </w:r>
          </w:p>
        </w:tc>
        <w:tc>
          <w:tcPr>
            <w:tcW w:w="2759" w:type="pct"/>
          </w:tcPr>
          <w:p w14:paraId="07D120F7" w14:textId="77777777" w:rsidR="00822A60" w:rsidRPr="003E38D5" w:rsidRDefault="00822A60" w:rsidP="00673978">
            <w:pPr>
              <w:widowControl w:val="0"/>
              <w:autoSpaceDE w:val="0"/>
              <w:autoSpaceDN w:val="0"/>
              <w:spacing w:before="119" w:after="0" w:afterAutospacing="0"/>
              <w:rPr>
                <w:bCs/>
                <w:szCs w:val="24"/>
                <w:lang w:val="ru-RU"/>
              </w:rPr>
            </w:pPr>
            <w:r w:rsidRPr="003E38D5">
              <w:rPr>
                <w:szCs w:val="24"/>
                <w:lang w:val="bg"/>
              </w:rPr>
              <w:t>Име на организацията-упълномощен представител:</w:t>
            </w:r>
          </w:p>
          <w:p w14:paraId="7CEA5FBF" w14:textId="77777777" w:rsidR="00822A60" w:rsidRPr="003E38D5" w:rsidRDefault="00822A60" w:rsidP="00673978">
            <w:pPr>
              <w:spacing w:after="0" w:afterAutospacing="0"/>
              <w:rPr>
                <w:szCs w:val="24"/>
              </w:rPr>
            </w:pPr>
            <w:r w:rsidRPr="003E38D5">
              <w:rPr>
                <w:szCs w:val="24"/>
                <w:lang w:val="bg"/>
              </w:rPr>
              <w:t>Emergo Europe</w:t>
            </w:r>
          </w:p>
        </w:tc>
      </w:tr>
      <w:tr w:rsidR="00822A60" w:rsidRPr="003E38D5" w14:paraId="517BBC08" w14:textId="77777777" w:rsidTr="00673978">
        <w:trPr>
          <w:trHeight w:val="525"/>
        </w:trPr>
        <w:tc>
          <w:tcPr>
            <w:tcW w:w="2241" w:type="pct"/>
          </w:tcPr>
          <w:p w14:paraId="211B4E06" w14:textId="77777777" w:rsidR="00822A60" w:rsidRPr="003E38D5" w:rsidRDefault="00822A60" w:rsidP="00673978">
            <w:pPr>
              <w:spacing w:after="0" w:afterAutospacing="0"/>
              <w:jc w:val="both"/>
              <w:rPr>
                <w:spacing w:val="-2"/>
                <w:szCs w:val="24"/>
                <w:lang w:val="ru-RU"/>
              </w:rPr>
            </w:pPr>
            <w:r w:rsidRPr="003E38D5">
              <w:rPr>
                <w:szCs w:val="24"/>
                <w:lang w:val="bg"/>
              </w:rPr>
              <w:t>Информация за контакт: Отдел за надзор</w:t>
            </w:r>
          </w:p>
        </w:tc>
        <w:tc>
          <w:tcPr>
            <w:tcW w:w="2759" w:type="pct"/>
          </w:tcPr>
          <w:p w14:paraId="2F8D0EC1" w14:textId="77777777" w:rsidR="00822A60" w:rsidRPr="003E38D5" w:rsidRDefault="00822A60" w:rsidP="00673978">
            <w:pPr>
              <w:widowControl w:val="0"/>
              <w:autoSpaceDE w:val="0"/>
              <w:autoSpaceDN w:val="0"/>
              <w:spacing w:before="39" w:after="0" w:afterAutospacing="0"/>
              <w:rPr>
                <w:spacing w:val="-2"/>
                <w:szCs w:val="24"/>
              </w:rPr>
            </w:pPr>
            <w:r w:rsidRPr="003E38D5">
              <w:rPr>
                <w:szCs w:val="24"/>
                <w:lang w:val="bg"/>
              </w:rPr>
              <w:t xml:space="preserve">Имейл: </w:t>
            </w:r>
            <w:hyperlink r:id="rId8" w:history="1">
              <w:r w:rsidRPr="003E38D5">
                <w:rPr>
                  <w:szCs w:val="24"/>
                  <w:u w:val="single"/>
                  <w:lang w:val="bg"/>
                </w:rPr>
                <w:t>EmergoVigilance@ul.com</w:t>
              </w:r>
            </w:hyperlink>
          </w:p>
        </w:tc>
      </w:tr>
      <w:tr w:rsidR="00822A60" w:rsidRPr="003E38D5" w14:paraId="2B0FE335" w14:textId="77777777" w:rsidTr="00673978">
        <w:trPr>
          <w:trHeight w:val="525"/>
        </w:trPr>
        <w:tc>
          <w:tcPr>
            <w:tcW w:w="2241" w:type="pct"/>
          </w:tcPr>
          <w:p w14:paraId="12E96869" w14:textId="77777777" w:rsidR="00822A60" w:rsidRPr="003E38D5" w:rsidRDefault="00822A60" w:rsidP="00673978">
            <w:pPr>
              <w:widowControl w:val="0"/>
              <w:autoSpaceDE w:val="0"/>
              <w:autoSpaceDN w:val="0"/>
              <w:spacing w:before="42" w:after="0" w:afterAutospacing="0"/>
              <w:rPr>
                <w:spacing w:val="-2"/>
                <w:szCs w:val="24"/>
              </w:rPr>
            </w:pPr>
            <w:r w:rsidRPr="003E38D5">
              <w:rPr>
                <w:szCs w:val="24"/>
                <w:lang w:val="bg"/>
              </w:rPr>
              <w:t>Телефонен номер: +31.70.345.8570</w:t>
            </w:r>
          </w:p>
          <w:p w14:paraId="1F572E08" w14:textId="77777777" w:rsidR="00822A60" w:rsidRPr="003E38D5" w:rsidRDefault="00822A60" w:rsidP="00673978">
            <w:pPr>
              <w:widowControl w:val="0"/>
              <w:autoSpaceDE w:val="0"/>
              <w:autoSpaceDN w:val="0"/>
              <w:spacing w:before="42" w:after="0" w:afterAutospacing="0"/>
              <w:rPr>
                <w:spacing w:val="-2"/>
                <w:szCs w:val="24"/>
              </w:rPr>
            </w:pPr>
            <w:r w:rsidRPr="003E38D5">
              <w:rPr>
                <w:szCs w:val="24"/>
                <w:lang w:val="bg"/>
              </w:rPr>
              <w:t>Факс:+31 (0)70 346 7299</w:t>
            </w:r>
          </w:p>
        </w:tc>
        <w:tc>
          <w:tcPr>
            <w:tcW w:w="2759" w:type="pct"/>
          </w:tcPr>
          <w:p w14:paraId="6E8DB0FC" w14:textId="77777777" w:rsidR="00822A60" w:rsidRPr="003E38D5" w:rsidRDefault="00822A60" w:rsidP="00673978">
            <w:pPr>
              <w:widowControl w:val="0"/>
              <w:autoSpaceDE w:val="0"/>
              <w:autoSpaceDN w:val="0"/>
              <w:spacing w:after="0" w:afterAutospacing="0"/>
              <w:rPr>
                <w:spacing w:val="-2"/>
                <w:szCs w:val="24"/>
              </w:rPr>
            </w:pPr>
            <w:r w:rsidRPr="003E38D5">
              <w:rPr>
                <w:szCs w:val="24"/>
                <w:lang w:val="bg"/>
              </w:rPr>
              <w:t>Адрес</w:t>
            </w:r>
          </w:p>
          <w:p w14:paraId="4CCBA9B5" w14:textId="77777777" w:rsidR="00822A60" w:rsidRPr="003E38D5" w:rsidRDefault="00822A60" w:rsidP="00673978">
            <w:pPr>
              <w:widowControl w:val="0"/>
              <w:autoSpaceDE w:val="0"/>
              <w:autoSpaceDN w:val="0"/>
              <w:spacing w:after="0" w:afterAutospacing="0"/>
              <w:rPr>
                <w:spacing w:val="-2"/>
                <w:szCs w:val="24"/>
              </w:rPr>
            </w:pPr>
            <w:r w:rsidRPr="003E38D5">
              <w:rPr>
                <w:szCs w:val="24"/>
                <w:lang w:val="bg"/>
              </w:rPr>
              <w:t>Улица, номер:</w:t>
            </w:r>
            <w:r w:rsidRPr="003E38D5">
              <w:rPr>
                <w:sz w:val="22"/>
                <w:lang w:val="bg"/>
              </w:rPr>
              <w:t xml:space="preserve"> 60 </w:t>
            </w:r>
            <w:r w:rsidRPr="003E38D5">
              <w:rPr>
                <w:szCs w:val="24"/>
                <w:lang w:val="bg"/>
              </w:rPr>
              <w:t>Westervoortsedijk</w:t>
            </w:r>
          </w:p>
          <w:p w14:paraId="3C3A6FD4" w14:textId="77777777" w:rsidR="00822A60" w:rsidRPr="003E38D5" w:rsidRDefault="00822A60" w:rsidP="00673978">
            <w:pPr>
              <w:widowControl w:val="0"/>
              <w:autoSpaceDE w:val="0"/>
              <w:autoSpaceDN w:val="0"/>
              <w:spacing w:after="0" w:afterAutospacing="0"/>
              <w:rPr>
                <w:spacing w:val="-2"/>
                <w:szCs w:val="24"/>
              </w:rPr>
            </w:pPr>
            <w:r w:rsidRPr="003E38D5">
              <w:rPr>
                <w:szCs w:val="24"/>
                <w:lang w:val="bg"/>
              </w:rPr>
              <w:t>Град: Arnhem</w:t>
            </w:r>
          </w:p>
          <w:p w14:paraId="28E0E126" w14:textId="77777777" w:rsidR="00822A60" w:rsidRPr="003E38D5" w:rsidRDefault="00822A60" w:rsidP="00673978">
            <w:pPr>
              <w:widowControl w:val="0"/>
              <w:autoSpaceDE w:val="0"/>
              <w:autoSpaceDN w:val="0"/>
              <w:spacing w:after="0" w:afterAutospacing="0"/>
              <w:rPr>
                <w:spacing w:val="-2"/>
                <w:szCs w:val="24"/>
                <w:lang w:val="ru-RU"/>
              </w:rPr>
            </w:pPr>
            <w:r w:rsidRPr="003E38D5">
              <w:rPr>
                <w:szCs w:val="24"/>
                <w:lang w:val="bg"/>
              </w:rPr>
              <w:t>Пощенски код: 6827 AT</w:t>
            </w:r>
          </w:p>
          <w:p w14:paraId="562A2D12" w14:textId="77777777" w:rsidR="00822A60" w:rsidRPr="003E38D5" w:rsidRDefault="00822A60" w:rsidP="00673978">
            <w:pPr>
              <w:widowControl w:val="0"/>
              <w:autoSpaceDE w:val="0"/>
              <w:autoSpaceDN w:val="0"/>
              <w:spacing w:after="0" w:afterAutospacing="0"/>
              <w:rPr>
                <w:spacing w:val="-2"/>
                <w:szCs w:val="24"/>
                <w:lang w:val="ru-RU"/>
              </w:rPr>
            </w:pPr>
            <w:r w:rsidRPr="003E38D5">
              <w:rPr>
                <w:szCs w:val="24"/>
                <w:lang w:val="bg"/>
              </w:rPr>
              <w:t>Държава: Нидерландия</w:t>
            </w:r>
          </w:p>
        </w:tc>
      </w:tr>
    </w:tbl>
    <w:p w14:paraId="1624A296" w14:textId="77777777" w:rsidR="009855C3" w:rsidRPr="003E38D5" w:rsidRDefault="009855C3" w:rsidP="00042B91">
      <w:pPr>
        <w:spacing w:after="0" w:afterAutospacing="0" w:line="240" w:lineRule="auto"/>
        <w:ind w:left="1440"/>
        <w:rPr>
          <w:rFonts w:cs="Times New Roman"/>
          <w:lang w:val="ru-RU"/>
        </w:rPr>
      </w:pPr>
    </w:p>
    <w:p w14:paraId="1107ED26" w14:textId="53B7693C" w:rsidR="009855C3" w:rsidRPr="003E38D5" w:rsidRDefault="009855C3" w:rsidP="00042B91">
      <w:pPr>
        <w:pStyle w:val="Heading1"/>
        <w:rPr>
          <w:rFonts w:cs="Times New Roman"/>
          <w:color w:val="auto"/>
          <w:lang w:val="ru-RU"/>
        </w:rPr>
      </w:pPr>
      <w:bookmarkStart w:id="8" w:name="_Toc240460701"/>
      <w:r w:rsidRPr="003E38D5">
        <w:rPr>
          <w:rFonts w:cs="Times New Roman"/>
          <w:bCs/>
          <w:color w:val="auto"/>
          <w:lang w:val="bg"/>
        </w:rPr>
        <w:t>Име и единен идентификационен номер на нотифицирания орган:</w:t>
      </w:r>
      <w:bookmarkEnd w:id="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7"/>
        <w:gridCol w:w="6613"/>
      </w:tblGrid>
      <w:tr w:rsidR="00090E96" w:rsidRPr="003E38D5" w14:paraId="582F2989" w14:textId="77777777" w:rsidTr="00673978">
        <w:trPr>
          <w:trHeight w:val="260"/>
          <w:jc w:val="center"/>
        </w:trPr>
        <w:tc>
          <w:tcPr>
            <w:tcW w:w="5000" w:type="pct"/>
            <w:gridSpan w:val="2"/>
            <w:shd w:val="clear" w:color="auto" w:fill="D9D9D9" w:themeFill="background1" w:themeFillShade="D9"/>
          </w:tcPr>
          <w:p w14:paraId="45E0B290" w14:textId="77777777" w:rsidR="00090E96" w:rsidRPr="003E38D5" w:rsidRDefault="00090E96" w:rsidP="00673978">
            <w:pPr>
              <w:suppressAutoHyphens/>
              <w:spacing w:after="0" w:afterAutospacing="0" w:line="240" w:lineRule="exact"/>
              <w:jc w:val="center"/>
              <w:rPr>
                <w:rFonts w:cs="Times New Roman"/>
                <w:szCs w:val="24"/>
              </w:rPr>
            </w:pPr>
            <w:r w:rsidRPr="003E38D5">
              <w:rPr>
                <w:rFonts w:eastAsia="Times New Roman" w:cs="Times New Roman"/>
                <w:b/>
                <w:bCs/>
                <w:szCs w:val="24"/>
                <w:lang w:val="bg"/>
              </w:rPr>
              <w:t>Нотифициран орган</w:t>
            </w:r>
          </w:p>
        </w:tc>
      </w:tr>
      <w:tr w:rsidR="00090E96" w:rsidRPr="003E38D5" w14:paraId="1344DB68" w14:textId="77777777" w:rsidTr="00673978">
        <w:trPr>
          <w:trHeight w:val="350"/>
          <w:jc w:val="center"/>
        </w:trPr>
        <w:tc>
          <w:tcPr>
            <w:tcW w:w="1830" w:type="pct"/>
          </w:tcPr>
          <w:p w14:paraId="245943D7" w14:textId="77777777" w:rsidR="00090E96" w:rsidRPr="003E38D5" w:rsidRDefault="00090E96" w:rsidP="00673978">
            <w:pPr>
              <w:suppressAutoHyphens/>
              <w:spacing w:after="0" w:afterAutospacing="0" w:line="240" w:lineRule="exact"/>
              <w:ind w:left="150"/>
              <w:rPr>
                <w:rFonts w:eastAsia="Times New Roman" w:cs="Times New Roman"/>
                <w:bCs/>
                <w:szCs w:val="24"/>
              </w:rPr>
            </w:pPr>
            <w:r w:rsidRPr="003E38D5">
              <w:rPr>
                <w:rFonts w:eastAsia="Times New Roman" w:cs="Times New Roman"/>
                <w:szCs w:val="24"/>
                <w:lang w:val="bg"/>
              </w:rPr>
              <w:t>Име:</w:t>
            </w:r>
          </w:p>
        </w:tc>
        <w:tc>
          <w:tcPr>
            <w:tcW w:w="3170" w:type="pct"/>
          </w:tcPr>
          <w:p w14:paraId="0F8C4522" w14:textId="77777777" w:rsidR="00090E96" w:rsidRPr="003E38D5" w:rsidRDefault="00090E96" w:rsidP="00673978">
            <w:pPr>
              <w:suppressAutoHyphens/>
              <w:spacing w:after="0" w:afterAutospacing="0" w:line="240" w:lineRule="exact"/>
              <w:rPr>
                <w:rFonts w:eastAsia="Times New Roman" w:cs="Times New Roman"/>
                <w:bCs/>
                <w:szCs w:val="24"/>
              </w:rPr>
            </w:pPr>
            <w:r w:rsidRPr="003E38D5">
              <w:rPr>
                <w:rFonts w:cs="Times New Roman"/>
                <w:szCs w:val="24"/>
                <w:lang w:val="bg"/>
              </w:rPr>
              <w:t>The British Standards Institution (BSI) Group the Netherlands B.V.</w:t>
            </w:r>
          </w:p>
        </w:tc>
      </w:tr>
      <w:tr w:rsidR="00090E96" w:rsidRPr="003E38D5" w14:paraId="52C91E0C" w14:textId="77777777" w:rsidTr="00673978">
        <w:trPr>
          <w:trHeight w:val="728"/>
          <w:jc w:val="center"/>
        </w:trPr>
        <w:tc>
          <w:tcPr>
            <w:tcW w:w="1830" w:type="pct"/>
          </w:tcPr>
          <w:p w14:paraId="53A1E525" w14:textId="77777777" w:rsidR="00090E96" w:rsidRPr="003E38D5" w:rsidRDefault="00090E96" w:rsidP="00673978">
            <w:pPr>
              <w:suppressAutoHyphens/>
              <w:spacing w:after="0" w:afterAutospacing="0" w:line="240" w:lineRule="exact"/>
              <w:ind w:left="150"/>
              <w:contextualSpacing/>
              <w:rPr>
                <w:rFonts w:eastAsia="Times New Roman" w:cs="Times New Roman"/>
                <w:bCs/>
                <w:szCs w:val="24"/>
              </w:rPr>
            </w:pPr>
            <w:r w:rsidRPr="003E38D5">
              <w:rPr>
                <w:rFonts w:eastAsia="Times New Roman" w:cs="Times New Roman"/>
                <w:szCs w:val="24"/>
                <w:lang w:val="bg"/>
              </w:rPr>
              <w:t>Адрес:</w:t>
            </w:r>
          </w:p>
        </w:tc>
        <w:tc>
          <w:tcPr>
            <w:tcW w:w="3170" w:type="pct"/>
          </w:tcPr>
          <w:p w14:paraId="04E09769" w14:textId="77777777" w:rsidR="00090E96" w:rsidRPr="003E38D5" w:rsidRDefault="00090E96" w:rsidP="00673978">
            <w:pPr>
              <w:suppressAutoHyphens/>
              <w:spacing w:after="0" w:afterAutospacing="0" w:line="240" w:lineRule="exact"/>
              <w:contextualSpacing/>
              <w:rPr>
                <w:rFonts w:eastAsia="Times New Roman" w:cs="Times New Roman"/>
                <w:bCs/>
                <w:szCs w:val="24"/>
              </w:rPr>
            </w:pPr>
            <w:r w:rsidRPr="003E38D5">
              <w:rPr>
                <w:rFonts w:eastAsia="Times New Roman" w:cs="Times New Roman"/>
                <w:szCs w:val="24"/>
                <w:lang w:val="bg"/>
              </w:rPr>
              <w:t>John M. Keynesplein 9</w:t>
            </w:r>
          </w:p>
          <w:p w14:paraId="371D37E4" w14:textId="77777777" w:rsidR="00090E96" w:rsidRPr="003E38D5" w:rsidRDefault="00090E96" w:rsidP="00673978">
            <w:pPr>
              <w:suppressAutoHyphens/>
              <w:spacing w:after="0" w:afterAutospacing="0" w:line="240" w:lineRule="exact"/>
              <w:contextualSpacing/>
              <w:rPr>
                <w:rFonts w:eastAsia="Times New Roman" w:cs="Times New Roman"/>
                <w:bCs/>
                <w:szCs w:val="24"/>
              </w:rPr>
            </w:pPr>
            <w:r w:rsidRPr="003E38D5">
              <w:rPr>
                <w:rFonts w:eastAsia="Times New Roman" w:cs="Times New Roman"/>
                <w:szCs w:val="24"/>
                <w:lang w:val="bg"/>
              </w:rPr>
              <w:t>1066 EP Amsterdam</w:t>
            </w:r>
          </w:p>
          <w:p w14:paraId="76F5E7C3" w14:textId="77777777" w:rsidR="00090E96" w:rsidRPr="003E38D5" w:rsidRDefault="00090E96" w:rsidP="00673978">
            <w:pPr>
              <w:suppressAutoHyphens/>
              <w:spacing w:after="0" w:afterAutospacing="0" w:line="240" w:lineRule="exact"/>
              <w:contextualSpacing/>
              <w:rPr>
                <w:rFonts w:eastAsia="Times New Roman" w:cs="Times New Roman"/>
                <w:bCs/>
                <w:szCs w:val="24"/>
              </w:rPr>
            </w:pPr>
            <w:r w:rsidRPr="003E38D5">
              <w:rPr>
                <w:rFonts w:eastAsia="Times New Roman" w:cs="Times New Roman"/>
                <w:szCs w:val="24"/>
                <w:lang w:val="bg"/>
              </w:rPr>
              <w:t xml:space="preserve"> Нидерландия</w:t>
            </w:r>
          </w:p>
        </w:tc>
      </w:tr>
      <w:tr w:rsidR="00090E96" w:rsidRPr="003E38D5" w14:paraId="37C1E17C" w14:textId="77777777" w:rsidTr="00673978">
        <w:trPr>
          <w:trHeight w:val="351"/>
          <w:jc w:val="center"/>
        </w:trPr>
        <w:tc>
          <w:tcPr>
            <w:tcW w:w="1830" w:type="pct"/>
          </w:tcPr>
          <w:p w14:paraId="08929618" w14:textId="77777777" w:rsidR="00090E96" w:rsidRPr="003E38D5" w:rsidRDefault="00090E96" w:rsidP="00673978">
            <w:pPr>
              <w:suppressAutoHyphens/>
              <w:spacing w:after="0" w:afterAutospacing="0" w:line="240" w:lineRule="exact"/>
              <w:ind w:left="150"/>
              <w:contextualSpacing/>
              <w:rPr>
                <w:rFonts w:eastAsia="Times New Roman" w:cs="Times New Roman"/>
                <w:bCs/>
                <w:szCs w:val="24"/>
              </w:rPr>
            </w:pPr>
            <w:r w:rsidRPr="003E38D5">
              <w:rPr>
                <w:rFonts w:eastAsia="Times New Roman" w:cs="Times New Roman"/>
                <w:szCs w:val="24"/>
                <w:lang w:val="bg"/>
              </w:rPr>
              <w:t>Уебсайт:</w:t>
            </w:r>
          </w:p>
        </w:tc>
        <w:tc>
          <w:tcPr>
            <w:tcW w:w="3170" w:type="pct"/>
          </w:tcPr>
          <w:p w14:paraId="7A94C120" w14:textId="77777777" w:rsidR="00090E96" w:rsidRPr="003E38D5" w:rsidRDefault="00090E96" w:rsidP="00673978">
            <w:pPr>
              <w:suppressAutoHyphens/>
              <w:spacing w:after="0" w:afterAutospacing="0" w:line="240" w:lineRule="exact"/>
              <w:contextualSpacing/>
              <w:rPr>
                <w:rFonts w:eastAsia="Times New Roman" w:cs="Times New Roman"/>
                <w:bCs/>
                <w:szCs w:val="24"/>
              </w:rPr>
            </w:pPr>
            <w:hyperlink r:id="rId9" w:history="1">
              <w:r w:rsidRPr="003E38D5">
                <w:rPr>
                  <w:rFonts w:eastAsia="Times New Roman" w:cs="Times New Roman"/>
                  <w:szCs w:val="24"/>
                  <w:u w:val="single"/>
                  <w:lang w:val="bg"/>
                </w:rPr>
                <w:t>www.bsigroup.com</w:t>
              </w:r>
            </w:hyperlink>
            <w:r w:rsidRPr="003E38D5">
              <w:rPr>
                <w:rFonts w:eastAsia="Times New Roman" w:cs="Times New Roman"/>
                <w:szCs w:val="24"/>
                <w:lang w:val="bg"/>
              </w:rPr>
              <w:t xml:space="preserve"> </w:t>
            </w:r>
          </w:p>
        </w:tc>
      </w:tr>
      <w:tr w:rsidR="00090E96" w:rsidRPr="003E38D5" w14:paraId="6CA81DC2" w14:textId="77777777" w:rsidTr="00673978">
        <w:trPr>
          <w:trHeight w:val="355"/>
          <w:jc w:val="center"/>
        </w:trPr>
        <w:tc>
          <w:tcPr>
            <w:tcW w:w="1830" w:type="pct"/>
          </w:tcPr>
          <w:p w14:paraId="23F42B70" w14:textId="77777777" w:rsidR="00090E96" w:rsidRPr="003E38D5" w:rsidRDefault="00090E96" w:rsidP="00673978">
            <w:pPr>
              <w:suppressAutoHyphens/>
              <w:spacing w:after="0" w:afterAutospacing="0" w:line="240" w:lineRule="exact"/>
              <w:ind w:left="150"/>
              <w:rPr>
                <w:rFonts w:eastAsia="Times New Roman" w:cs="Times New Roman"/>
                <w:bCs/>
                <w:szCs w:val="24"/>
              </w:rPr>
            </w:pPr>
            <w:r w:rsidRPr="003E38D5">
              <w:rPr>
                <w:rFonts w:eastAsia="Times New Roman" w:cs="Times New Roman"/>
                <w:szCs w:val="24"/>
                <w:lang w:val="bg"/>
              </w:rPr>
              <w:t>Тел.:</w:t>
            </w:r>
          </w:p>
        </w:tc>
        <w:tc>
          <w:tcPr>
            <w:tcW w:w="3170" w:type="pct"/>
          </w:tcPr>
          <w:p w14:paraId="693335E9" w14:textId="77777777" w:rsidR="00090E96" w:rsidRPr="003E38D5" w:rsidRDefault="00090E96" w:rsidP="00673978">
            <w:pPr>
              <w:suppressAutoHyphens/>
              <w:spacing w:after="0" w:afterAutospacing="0" w:line="240" w:lineRule="exact"/>
              <w:rPr>
                <w:rFonts w:eastAsia="Times New Roman" w:cs="Times New Roman"/>
                <w:bCs/>
                <w:szCs w:val="24"/>
              </w:rPr>
            </w:pPr>
            <w:r w:rsidRPr="003E38D5">
              <w:rPr>
                <w:rFonts w:eastAsia="Times New Roman" w:cs="Times New Roman"/>
                <w:szCs w:val="24"/>
              </w:rPr>
              <w:t>+31 (0)20 346 07 80</w:t>
            </w:r>
          </w:p>
        </w:tc>
      </w:tr>
      <w:tr w:rsidR="00090E96" w:rsidRPr="003E38D5" w14:paraId="3B8D7876" w14:textId="77777777" w:rsidTr="00673978">
        <w:trPr>
          <w:trHeight w:val="355"/>
          <w:jc w:val="center"/>
        </w:trPr>
        <w:tc>
          <w:tcPr>
            <w:tcW w:w="1830" w:type="pct"/>
          </w:tcPr>
          <w:p w14:paraId="088A8DD2" w14:textId="77777777" w:rsidR="00090E96" w:rsidRPr="003E38D5" w:rsidRDefault="00090E96" w:rsidP="00673978">
            <w:pPr>
              <w:suppressAutoHyphens/>
              <w:spacing w:after="0" w:afterAutospacing="0" w:line="240" w:lineRule="exact"/>
              <w:ind w:left="150"/>
              <w:rPr>
                <w:rFonts w:eastAsia="Times New Roman" w:cs="Times New Roman"/>
                <w:bCs/>
                <w:szCs w:val="24"/>
              </w:rPr>
            </w:pPr>
            <w:r w:rsidRPr="003E38D5">
              <w:rPr>
                <w:rFonts w:eastAsia="Times New Roman" w:cs="Times New Roman"/>
                <w:szCs w:val="24"/>
                <w:lang w:val="bg"/>
              </w:rPr>
              <w:t>Факс:</w:t>
            </w:r>
          </w:p>
        </w:tc>
        <w:tc>
          <w:tcPr>
            <w:tcW w:w="3170" w:type="pct"/>
          </w:tcPr>
          <w:p w14:paraId="466F6BF5" w14:textId="77777777" w:rsidR="00090E96" w:rsidRPr="003E38D5" w:rsidRDefault="00090E96" w:rsidP="00673978">
            <w:pPr>
              <w:suppressAutoHyphens/>
              <w:spacing w:after="0" w:afterAutospacing="0" w:line="240" w:lineRule="exact"/>
              <w:rPr>
                <w:rFonts w:eastAsia="Times New Roman" w:cs="Times New Roman"/>
                <w:bCs/>
                <w:szCs w:val="24"/>
              </w:rPr>
            </w:pPr>
            <w:r w:rsidRPr="003E38D5">
              <w:rPr>
                <w:rFonts w:eastAsia="Times New Roman" w:cs="Times New Roman"/>
                <w:szCs w:val="24"/>
              </w:rPr>
              <w:t>+31 (0)20 346 07 81</w:t>
            </w:r>
          </w:p>
        </w:tc>
      </w:tr>
      <w:tr w:rsidR="00090E96" w:rsidRPr="003E38D5" w14:paraId="49A13223" w14:textId="77777777" w:rsidTr="00673978">
        <w:trPr>
          <w:trHeight w:val="323"/>
          <w:jc w:val="center"/>
        </w:trPr>
        <w:tc>
          <w:tcPr>
            <w:tcW w:w="1830" w:type="pct"/>
          </w:tcPr>
          <w:p w14:paraId="3D531445" w14:textId="77777777" w:rsidR="00090E96" w:rsidRPr="003E38D5" w:rsidRDefault="00090E96" w:rsidP="00673978">
            <w:pPr>
              <w:tabs>
                <w:tab w:val="left" w:pos="3150"/>
              </w:tabs>
              <w:suppressAutoHyphens/>
              <w:spacing w:after="0" w:afterAutospacing="0" w:line="240" w:lineRule="exact"/>
              <w:rPr>
                <w:rFonts w:eastAsia="Times New Roman" w:cs="Times New Roman"/>
                <w:bCs/>
                <w:szCs w:val="24"/>
              </w:rPr>
            </w:pPr>
            <w:r w:rsidRPr="003E38D5">
              <w:rPr>
                <w:rFonts w:eastAsia="Times New Roman" w:cs="Times New Roman"/>
                <w:szCs w:val="24"/>
                <w:lang w:val="bg"/>
              </w:rPr>
              <w:t>Номер на нотифицирания орган:</w:t>
            </w:r>
            <w:r w:rsidRPr="003E38D5">
              <w:rPr>
                <w:rFonts w:eastAsia="Times New Roman" w:cs="Times New Roman"/>
                <w:szCs w:val="24"/>
                <w:lang w:val="bg"/>
              </w:rPr>
              <w:tab/>
            </w:r>
          </w:p>
        </w:tc>
        <w:tc>
          <w:tcPr>
            <w:tcW w:w="3170" w:type="pct"/>
          </w:tcPr>
          <w:p w14:paraId="373D66E5" w14:textId="77777777" w:rsidR="00090E96" w:rsidRPr="003E38D5" w:rsidRDefault="00090E96" w:rsidP="00673978">
            <w:pPr>
              <w:tabs>
                <w:tab w:val="left" w:pos="3150"/>
              </w:tabs>
              <w:suppressAutoHyphens/>
              <w:spacing w:after="0" w:afterAutospacing="0" w:line="240" w:lineRule="exact"/>
              <w:ind w:left="150"/>
              <w:rPr>
                <w:rFonts w:eastAsia="Times New Roman" w:cs="Times New Roman"/>
                <w:bCs/>
                <w:szCs w:val="24"/>
              </w:rPr>
            </w:pPr>
            <w:r w:rsidRPr="003E38D5">
              <w:rPr>
                <w:rFonts w:eastAsia="Times New Roman" w:cs="Times New Roman"/>
                <w:szCs w:val="24"/>
              </w:rPr>
              <w:t>2797</w:t>
            </w:r>
          </w:p>
        </w:tc>
      </w:tr>
    </w:tbl>
    <w:p w14:paraId="2F66D247" w14:textId="77777777" w:rsidR="008D0B21" w:rsidRPr="003E38D5" w:rsidRDefault="008D0B21" w:rsidP="00042B91">
      <w:pPr>
        <w:spacing w:after="0" w:afterAutospacing="0" w:line="240" w:lineRule="auto"/>
        <w:rPr>
          <w:rFonts w:cs="Times New Roman"/>
        </w:rPr>
      </w:pPr>
    </w:p>
    <w:p w14:paraId="708F564C" w14:textId="77777777" w:rsidR="00AA2E04" w:rsidRPr="003E38D5" w:rsidRDefault="00AA2E04" w:rsidP="00170FE5">
      <w:pPr>
        <w:pStyle w:val="Heading1"/>
        <w:numPr>
          <w:ilvl w:val="0"/>
          <w:numId w:val="2"/>
        </w:numPr>
        <w:rPr>
          <w:rFonts w:cs="Times New Roman"/>
          <w:color w:val="auto"/>
        </w:rPr>
      </w:pPr>
      <w:bookmarkStart w:id="9" w:name="_Toc240460702"/>
      <w:r w:rsidRPr="003E38D5">
        <w:rPr>
          <w:rFonts w:cs="Times New Roman"/>
          <w:bCs/>
          <w:color w:val="auto"/>
          <w:lang w:val="bg"/>
        </w:rPr>
        <w:t>Предназначение на изделието</w:t>
      </w:r>
      <w:bookmarkEnd w:id="9"/>
      <w:r w:rsidRPr="003E38D5">
        <w:rPr>
          <w:rFonts w:cs="Times New Roman"/>
          <w:bCs/>
          <w:color w:val="auto"/>
          <w:lang w:val="bg"/>
        </w:rPr>
        <w:t xml:space="preserve"> </w:t>
      </w:r>
    </w:p>
    <w:p w14:paraId="6E6725A9" w14:textId="77777777" w:rsidR="003C58E5" w:rsidRPr="003E38D5" w:rsidRDefault="003C58E5" w:rsidP="003C58E5">
      <w:pPr>
        <w:spacing w:after="0" w:afterAutospacing="0" w:line="240" w:lineRule="auto"/>
        <w:rPr>
          <w:rFonts w:cs="Times New Roman"/>
          <w:lang w:val="ru-RU"/>
        </w:rPr>
      </w:pPr>
      <w:r w:rsidRPr="003E38D5">
        <w:rPr>
          <w:rFonts w:cs="Times New Roman"/>
          <w:lang w:val="bg"/>
        </w:rPr>
        <w:t xml:space="preserve">Референтни номера на инструкциите за употреба: </w:t>
      </w:r>
    </w:p>
    <w:p w14:paraId="5CC3EE9B" w14:textId="2F195B18" w:rsidR="00042B91" w:rsidRPr="003E38D5" w:rsidRDefault="003C58E5" w:rsidP="003C58E5">
      <w:pPr>
        <w:spacing w:after="0" w:afterAutospacing="0" w:line="240" w:lineRule="auto"/>
        <w:rPr>
          <w:rFonts w:cs="Times New Roman"/>
          <w:lang w:val="ru-RU"/>
        </w:rPr>
      </w:pPr>
      <w:r w:rsidRPr="003E38D5">
        <w:rPr>
          <w:rFonts w:cs="Times New Roman"/>
          <w:lang w:val="bg"/>
        </w:rPr>
        <w:t>P-2017-0205-00 M ред. A (изваждащ се филтър за куха вена Option ELITE, 100 cm)</w:t>
      </w:r>
    </w:p>
    <w:p w14:paraId="77553003" w14:textId="5793DB10" w:rsidR="003C58E5" w:rsidRPr="003E38D5" w:rsidRDefault="005102F2" w:rsidP="005102F2">
      <w:pPr>
        <w:spacing w:after="0" w:afterAutospacing="0" w:line="240" w:lineRule="auto"/>
        <w:rPr>
          <w:rFonts w:cs="Times New Roman"/>
          <w:lang w:val="ru-RU"/>
        </w:rPr>
      </w:pPr>
      <w:r w:rsidRPr="003E38D5">
        <w:rPr>
          <w:rFonts w:cs="Times New Roman"/>
          <w:lang w:val="bg"/>
        </w:rPr>
        <w:t>P-2017-0184-00 M ред. A (изваждащ се филтър за куха вена Option ELITE, 70 cm)</w:t>
      </w:r>
    </w:p>
    <w:p w14:paraId="57845318" w14:textId="77777777" w:rsidR="005102F2" w:rsidRPr="003E38D5" w:rsidRDefault="005102F2" w:rsidP="005102F2">
      <w:pPr>
        <w:spacing w:after="0" w:afterAutospacing="0" w:line="240" w:lineRule="auto"/>
        <w:rPr>
          <w:rFonts w:cs="Times New Roman"/>
          <w:lang w:val="ru-RU"/>
        </w:rPr>
      </w:pPr>
    </w:p>
    <w:p w14:paraId="39A6DB15" w14:textId="1BFF7896" w:rsidR="006F0810" w:rsidRPr="003E38D5" w:rsidRDefault="00B7112F" w:rsidP="00042B91">
      <w:pPr>
        <w:pStyle w:val="Heading1"/>
        <w:rPr>
          <w:rFonts w:cs="Times New Roman"/>
          <w:color w:val="auto"/>
        </w:rPr>
      </w:pPr>
      <w:r w:rsidRPr="003E38D5">
        <w:rPr>
          <w:rFonts w:cs="Times New Roman"/>
          <w:bCs/>
          <w:color w:val="auto"/>
          <w:lang w:val="bg"/>
        </w:rPr>
        <w:t xml:space="preserve"> </w:t>
      </w:r>
      <w:bookmarkStart w:id="10" w:name="_Toc240460703"/>
      <w:r w:rsidRPr="003E38D5">
        <w:rPr>
          <w:rFonts w:cs="Times New Roman"/>
          <w:bCs/>
          <w:color w:val="auto"/>
          <w:lang w:val="bg"/>
        </w:rPr>
        <w:t>Предназначение/предвидена употреба</w:t>
      </w:r>
      <w:bookmarkEnd w:id="10"/>
    </w:p>
    <w:p w14:paraId="093AAF84" w14:textId="6BB0E4BC" w:rsidR="00B3395E" w:rsidRPr="003E38D5" w:rsidRDefault="00B3395E">
      <w:pPr>
        <w:spacing w:after="0" w:afterAutospacing="0"/>
        <w:rPr>
          <w:rFonts w:cs="Times New Roman"/>
          <w:kern w:val="2"/>
          <w:szCs w:val="24"/>
          <w:lang w:val="ru-RU"/>
          <w14:ligatures w14:val="standardContextual"/>
        </w:rPr>
      </w:pPr>
      <w:r w:rsidRPr="003E38D5">
        <w:rPr>
          <w:rFonts w:cs="Times New Roman"/>
          <w:lang w:val="bg"/>
        </w:rPr>
        <w:t>Изваждащата се филтърна система за долната куха вена (ДКВ) Option ELITE е предназначена за предотвратяване на белодробна емболия (БЕ) чрез перкутанно поставяне в долната куха вена (ДКВ).</w:t>
      </w:r>
    </w:p>
    <w:p w14:paraId="75F63BFA" w14:textId="77777777" w:rsidR="00E9108A" w:rsidRPr="003E38D5" w:rsidRDefault="00E9108A" w:rsidP="00042B91">
      <w:pPr>
        <w:spacing w:after="0" w:afterAutospacing="0" w:line="240" w:lineRule="auto"/>
        <w:rPr>
          <w:rFonts w:cs="Times New Roman"/>
          <w:iCs/>
          <w:lang w:val="ru-RU"/>
        </w:rPr>
      </w:pPr>
    </w:p>
    <w:p w14:paraId="0540FB4C" w14:textId="46686191" w:rsidR="006F0810" w:rsidRPr="003E38D5" w:rsidRDefault="006F0810" w:rsidP="00042B91">
      <w:pPr>
        <w:pStyle w:val="Heading1"/>
        <w:rPr>
          <w:rFonts w:cs="Times New Roman"/>
          <w:color w:val="auto"/>
        </w:rPr>
      </w:pPr>
      <w:bookmarkStart w:id="11" w:name="_Toc240460704"/>
      <w:r w:rsidRPr="003E38D5">
        <w:rPr>
          <w:rFonts w:cs="Times New Roman"/>
          <w:bCs/>
          <w:color w:val="auto"/>
          <w:lang w:val="bg"/>
        </w:rPr>
        <w:lastRenderedPageBreak/>
        <w:t>Показания/показание за употреба</w:t>
      </w:r>
      <w:bookmarkEnd w:id="11"/>
    </w:p>
    <w:p w14:paraId="56CCFFAC" w14:textId="30B2DC55" w:rsidR="00B3395E" w:rsidRPr="003E38D5" w:rsidRDefault="00B3395E">
      <w:pPr>
        <w:spacing w:after="0" w:afterAutospacing="0"/>
        <w:rPr>
          <w:rFonts w:cs="Times New Roman"/>
          <w:kern w:val="2"/>
          <w:szCs w:val="24"/>
          <w:lang w:val="ru-RU"/>
          <w14:ligatures w14:val="standardContextual"/>
        </w:rPr>
      </w:pPr>
      <w:r w:rsidRPr="003E38D5">
        <w:rPr>
          <w:rFonts w:cs="Times New Roman"/>
          <w:lang w:val="bg"/>
        </w:rPr>
        <w:t>Изваждащата се филтърна система за долната куха вена (ДКВ) Option ELITE е показана за предотвратяване на белодробна емболия (БЕ) чрез перкутанно поставяне в долната куха вена (ДКВ) при следните състояния:</w:t>
      </w:r>
    </w:p>
    <w:p w14:paraId="3FE5B12C" w14:textId="77777777" w:rsidR="00B3395E" w:rsidRPr="003E38D5" w:rsidRDefault="00B3395E">
      <w:pPr>
        <w:pStyle w:val="ListParagraph"/>
        <w:numPr>
          <w:ilvl w:val="0"/>
          <w:numId w:val="18"/>
        </w:numPr>
        <w:rPr>
          <w:rFonts w:cs="Times New Roman"/>
          <w:kern w:val="2"/>
          <w:szCs w:val="24"/>
          <w:lang w:val="ru-RU"/>
          <w14:ligatures w14:val="standardContextual"/>
        </w:rPr>
      </w:pPr>
      <w:r w:rsidRPr="003E38D5">
        <w:rPr>
          <w:rFonts w:cs="Times New Roman"/>
          <w:lang w:val="bg"/>
        </w:rPr>
        <w:t>Белодробна тромбоемболия, когато антикоагулантите са противопоказани</w:t>
      </w:r>
    </w:p>
    <w:p w14:paraId="2DFBF3E2" w14:textId="77777777" w:rsidR="00B3395E" w:rsidRPr="003E38D5" w:rsidRDefault="00B3395E">
      <w:pPr>
        <w:pStyle w:val="ListParagraph"/>
        <w:numPr>
          <w:ilvl w:val="0"/>
          <w:numId w:val="18"/>
        </w:numPr>
        <w:rPr>
          <w:rFonts w:cs="Times New Roman"/>
          <w:kern w:val="2"/>
          <w:szCs w:val="24"/>
          <w:lang w:val="ru-RU"/>
          <w14:ligatures w14:val="standardContextual"/>
        </w:rPr>
      </w:pPr>
      <w:r w:rsidRPr="003E38D5">
        <w:rPr>
          <w:rFonts w:cs="Times New Roman"/>
          <w:lang w:val="bg"/>
        </w:rPr>
        <w:t>Неуспех на антикоагулантната терапия при тромбоемболично заболяване</w:t>
      </w:r>
    </w:p>
    <w:p w14:paraId="5982E51F" w14:textId="77777777" w:rsidR="00B3395E" w:rsidRPr="003E38D5" w:rsidRDefault="00B3395E">
      <w:pPr>
        <w:pStyle w:val="ListParagraph"/>
        <w:numPr>
          <w:ilvl w:val="0"/>
          <w:numId w:val="18"/>
        </w:numPr>
        <w:rPr>
          <w:rFonts w:cs="Times New Roman"/>
          <w:kern w:val="2"/>
          <w:szCs w:val="24"/>
          <w:lang w:val="ru-RU"/>
          <w14:ligatures w14:val="standardContextual"/>
        </w:rPr>
      </w:pPr>
      <w:r w:rsidRPr="003E38D5">
        <w:rPr>
          <w:rFonts w:cs="Times New Roman"/>
          <w:lang w:val="bg"/>
        </w:rPr>
        <w:t>Спешно лечение след масивна белодробна емболия, при която очакваните ползи от конвенционалната терапия са намалени</w:t>
      </w:r>
    </w:p>
    <w:p w14:paraId="23D3A8CD" w14:textId="77777777" w:rsidR="00B3395E" w:rsidRPr="003E38D5" w:rsidRDefault="00B3395E">
      <w:pPr>
        <w:pStyle w:val="ListParagraph"/>
        <w:numPr>
          <w:ilvl w:val="0"/>
          <w:numId w:val="18"/>
        </w:numPr>
        <w:rPr>
          <w:rFonts w:cs="Times New Roman"/>
          <w:kern w:val="2"/>
          <w:szCs w:val="24"/>
          <w:lang w:val="ru-RU"/>
          <w14:ligatures w14:val="standardContextual"/>
        </w:rPr>
      </w:pPr>
      <w:r w:rsidRPr="003E38D5">
        <w:rPr>
          <w:rFonts w:cs="Times New Roman"/>
          <w:lang w:val="bg"/>
        </w:rPr>
        <w:t>Хронична, рецидивираща белодробна емболия, при която антикоагулантната терапия е неуспешна или е противопоказана.</w:t>
      </w:r>
    </w:p>
    <w:p w14:paraId="480F4934" w14:textId="4C24BAF7" w:rsidR="00B3395E" w:rsidRPr="003E38D5" w:rsidRDefault="00B3395E">
      <w:pPr>
        <w:spacing w:after="0" w:afterAutospacing="0"/>
        <w:rPr>
          <w:rFonts w:cs="Times New Roman"/>
          <w:kern w:val="2"/>
          <w:szCs w:val="24"/>
          <w:lang w:val="ru-RU"/>
          <w14:ligatures w14:val="standardContextual"/>
        </w:rPr>
      </w:pPr>
      <w:r w:rsidRPr="003E38D5">
        <w:rPr>
          <w:rFonts w:cs="Times New Roman"/>
          <w:lang w:val="bg"/>
        </w:rPr>
        <w:t>Изваждащата се филтърна система за долната куха вена (ДКВ) Option ELITE може да бъде отстранена съгласно предоставените инструкции при пациенти, които вече не се нуждаят от филтър. Изваждането на филтъра може да се извърши само чрез югуларен подход.</w:t>
      </w:r>
    </w:p>
    <w:p w14:paraId="5A3613A1" w14:textId="77777777" w:rsidR="00B3395E" w:rsidRPr="003E38D5" w:rsidRDefault="00B3395E">
      <w:pPr>
        <w:spacing w:after="0" w:afterAutospacing="0"/>
        <w:rPr>
          <w:rFonts w:cs="Times New Roman"/>
          <w:kern w:val="2"/>
          <w:szCs w:val="24"/>
          <w:lang w:val="ru-RU"/>
          <w14:ligatures w14:val="standardContextual"/>
        </w:rPr>
      </w:pPr>
      <w:r w:rsidRPr="003E38D5">
        <w:rPr>
          <w:rFonts w:cs="Times New Roman"/>
          <w:lang w:val="bg"/>
        </w:rPr>
        <w:t>Ангиографският съдов дилататор е предназначен да осигурява ангиографска визуализация и линейно измерване на съдовата система, когато се използва съвместно с въвеждането на рентгеноконтрастно вещество в кухата вена.</w:t>
      </w:r>
    </w:p>
    <w:p w14:paraId="250F03AC" w14:textId="77777777" w:rsidR="00042B91" w:rsidRPr="003E38D5" w:rsidRDefault="00042B91" w:rsidP="00042B91">
      <w:pPr>
        <w:spacing w:after="0" w:afterAutospacing="0" w:line="240" w:lineRule="auto"/>
        <w:rPr>
          <w:rFonts w:cs="Times New Roman"/>
          <w:i/>
          <w:lang w:val="ru-RU"/>
        </w:rPr>
      </w:pPr>
    </w:p>
    <w:p w14:paraId="498EAE44" w14:textId="02C55BE1" w:rsidR="00D20FA4" w:rsidRPr="003E38D5" w:rsidRDefault="00DC675B" w:rsidP="00042B91">
      <w:pPr>
        <w:pStyle w:val="Heading1"/>
        <w:rPr>
          <w:rFonts w:cs="Times New Roman"/>
          <w:color w:val="auto"/>
        </w:rPr>
      </w:pPr>
      <w:bookmarkStart w:id="12" w:name="_Toc240460705"/>
      <w:r w:rsidRPr="003E38D5">
        <w:rPr>
          <w:rFonts w:cs="Times New Roman"/>
          <w:bCs/>
          <w:color w:val="auto"/>
          <w:lang w:val="bg"/>
        </w:rPr>
        <w:t>Предвидена популация пациенти</w:t>
      </w:r>
      <w:bookmarkEnd w:id="12"/>
      <w:r w:rsidRPr="003E38D5">
        <w:rPr>
          <w:rFonts w:cs="Times New Roman"/>
          <w:bCs/>
          <w:color w:val="auto"/>
          <w:lang w:val="bg"/>
        </w:rPr>
        <w:t xml:space="preserve">   </w:t>
      </w:r>
    </w:p>
    <w:p w14:paraId="6DC618E8" w14:textId="0B796BAE" w:rsidR="00B3395E" w:rsidRPr="003E38D5" w:rsidRDefault="00B3395E">
      <w:pPr>
        <w:spacing w:after="0" w:afterAutospacing="0"/>
        <w:rPr>
          <w:rFonts w:cs="Times New Roman"/>
          <w:kern w:val="2"/>
          <w:szCs w:val="24"/>
          <w:lang w:val="ru-RU"/>
          <w14:ligatures w14:val="standardContextual"/>
        </w:rPr>
      </w:pPr>
      <w:r w:rsidRPr="003E38D5">
        <w:rPr>
          <w:rFonts w:cs="Times New Roman"/>
          <w:lang w:val="bg"/>
        </w:rPr>
        <w:t>Изваждащата се филтърна система за долната куха вена (ДКВ) Option ELITE е предназначена за лица с анамнеза за хронична или рецидивираща белодробна тромбоемболия, при които антикоагулантната терапия е противопоказана или е неуспешна, както и за лица, нуждаещи се от спешно лечение след масивна белодробна емболия, при която очакваните ползи от конвенционалната терапия са намалени.</w:t>
      </w:r>
    </w:p>
    <w:p w14:paraId="6240E34C" w14:textId="77777777" w:rsidR="00042B91" w:rsidRPr="003E38D5" w:rsidRDefault="00042B91" w:rsidP="00042B91">
      <w:pPr>
        <w:spacing w:after="0" w:afterAutospacing="0" w:line="240" w:lineRule="auto"/>
        <w:rPr>
          <w:rFonts w:cs="Times New Roman"/>
          <w:i/>
          <w:lang w:val="ru-RU"/>
        </w:rPr>
      </w:pPr>
    </w:p>
    <w:p w14:paraId="28F544BD" w14:textId="4F93A450" w:rsidR="006F0810" w:rsidRPr="003E38D5" w:rsidRDefault="006F0810" w:rsidP="00042B91">
      <w:pPr>
        <w:pStyle w:val="Heading1"/>
        <w:rPr>
          <w:rFonts w:cs="Times New Roman"/>
          <w:color w:val="auto"/>
        </w:rPr>
      </w:pPr>
      <w:bookmarkStart w:id="13" w:name="_Toc240460706"/>
      <w:r w:rsidRPr="003E38D5">
        <w:rPr>
          <w:rFonts w:cs="Times New Roman"/>
          <w:bCs/>
          <w:color w:val="auto"/>
          <w:lang w:val="bg"/>
        </w:rPr>
        <w:t>Противопоказания</w:t>
      </w:r>
      <w:bookmarkEnd w:id="13"/>
    </w:p>
    <w:p w14:paraId="778D710E" w14:textId="7AED5F45" w:rsidR="00B3395E" w:rsidRPr="003E38D5" w:rsidRDefault="00B3395E">
      <w:pPr>
        <w:spacing w:after="0" w:afterAutospacing="0"/>
        <w:rPr>
          <w:rFonts w:cs="Times New Roman"/>
          <w:kern w:val="2"/>
          <w:szCs w:val="24"/>
          <w:lang w:val="ru-RU"/>
          <w14:ligatures w14:val="standardContextual"/>
        </w:rPr>
      </w:pPr>
      <w:r w:rsidRPr="003E38D5">
        <w:rPr>
          <w:rFonts w:cs="Times New Roman"/>
          <w:lang w:val="bg"/>
        </w:rPr>
        <w:t>Изваждащата се филтърна система за долната куха вена (ДКВ) Option ELITE не трябва да се имплантира, ако е налице някое от следните състояния:</w:t>
      </w:r>
    </w:p>
    <w:p w14:paraId="42D3D80B" w14:textId="77777777" w:rsidR="00B3395E" w:rsidRPr="003E38D5" w:rsidRDefault="00B3395E" w:rsidP="00B3395E">
      <w:pPr>
        <w:pStyle w:val="ListParagraph"/>
        <w:numPr>
          <w:ilvl w:val="0"/>
          <w:numId w:val="6"/>
        </w:numPr>
        <w:rPr>
          <w:rFonts w:cs="Times New Roman"/>
          <w:kern w:val="2"/>
          <w:szCs w:val="24"/>
          <w:lang w:val="ru-RU"/>
          <w14:ligatures w14:val="standardContextual"/>
        </w:rPr>
      </w:pPr>
      <w:r w:rsidRPr="003E38D5">
        <w:rPr>
          <w:rFonts w:cs="Times New Roman"/>
          <w:lang w:val="bg"/>
        </w:rPr>
        <w:t>Пациентът има диаметър на долната куха вена, по-голям от 32 mm.</w:t>
      </w:r>
    </w:p>
    <w:p w14:paraId="25F60FD3" w14:textId="77777777" w:rsidR="00B3395E" w:rsidRPr="003E38D5" w:rsidRDefault="00B3395E" w:rsidP="00B3395E">
      <w:pPr>
        <w:pStyle w:val="ListParagraph"/>
        <w:numPr>
          <w:ilvl w:val="0"/>
          <w:numId w:val="6"/>
        </w:numPr>
        <w:rPr>
          <w:rFonts w:cs="Times New Roman"/>
          <w:kern w:val="2"/>
          <w:szCs w:val="24"/>
          <w:lang w:val="ru-RU"/>
          <w14:ligatures w14:val="standardContextual"/>
        </w:rPr>
      </w:pPr>
      <w:r w:rsidRPr="003E38D5">
        <w:rPr>
          <w:rFonts w:cs="Times New Roman"/>
          <w:lang w:val="bg"/>
        </w:rPr>
        <w:t>Пациентът е изложен на риск от септична емболия.</w:t>
      </w:r>
    </w:p>
    <w:p w14:paraId="082E970E" w14:textId="77777777" w:rsidR="00B3395E" w:rsidRPr="003E38D5" w:rsidRDefault="00B3395E" w:rsidP="00B3395E">
      <w:pPr>
        <w:pStyle w:val="ListParagraph"/>
        <w:numPr>
          <w:ilvl w:val="0"/>
          <w:numId w:val="6"/>
        </w:numPr>
        <w:rPr>
          <w:rFonts w:cs="Times New Roman"/>
          <w:kern w:val="2"/>
          <w:szCs w:val="24"/>
          <w14:ligatures w14:val="standardContextual"/>
        </w:rPr>
      </w:pPr>
      <w:r w:rsidRPr="003E38D5">
        <w:rPr>
          <w:rFonts w:cs="Times New Roman"/>
          <w:lang w:val="bg"/>
        </w:rPr>
        <w:t>Пациентът има потвърдена бактериемия.</w:t>
      </w:r>
    </w:p>
    <w:p w14:paraId="34390526" w14:textId="77777777" w:rsidR="00B3395E" w:rsidRPr="003E38D5" w:rsidRDefault="00B3395E" w:rsidP="00B3395E">
      <w:pPr>
        <w:pStyle w:val="ListParagraph"/>
        <w:numPr>
          <w:ilvl w:val="0"/>
          <w:numId w:val="6"/>
        </w:numPr>
        <w:rPr>
          <w:rFonts w:cs="Times New Roman"/>
          <w:kern w:val="2"/>
          <w:szCs w:val="24"/>
          <w:lang w:val="ru-RU"/>
          <w14:ligatures w14:val="standardContextual"/>
        </w:rPr>
      </w:pPr>
      <w:r w:rsidRPr="003E38D5">
        <w:rPr>
          <w:rFonts w:cs="Times New Roman"/>
          <w:lang w:val="bg"/>
        </w:rPr>
        <w:t>Пациентът има известна свръхчувствителност към никелови или титанови сплави.</w:t>
      </w:r>
    </w:p>
    <w:p w14:paraId="57782400" w14:textId="77777777" w:rsidR="00B3395E" w:rsidRPr="003E38D5" w:rsidRDefault="00B3395E" w:rsidP="00B3395E">
      <w:pPr>
        <w:pStyle w:val="ListParagraph"/>
        <w:numPr>
          <w:ilvl w:val="0"/>
          <w:numId w:val="6"/>
        </w:numPr>
        <w:rPr>
          <w:rFonts w:cs="Times New Roman"/>
          <w:kern w:val="2"/>
          <w:szCs w:val="24"/>
          <w14:ligatures w14:val="standardContextual"/>
        </w:rPr>
      </w:pPr>
      <w:r w:rsidRPr="003E38D5">
        <w:rPr>
          <w:rFonts w:cs="Times New Roman"/>
          <w:lang w:val="bg"/>
        </w:rPr>
        <w:t>Бременни пациентки, когато радиацията от флуороскопското изобразяване може да застраши плода. Рисковете и ползите трябва да бъдат внимателно оценени.</w:t>
      </w:r>
    </w:p>
    <w:p w14:paraId="15CBF9BA" w14:textId="2539FC5B" w:rsidR="00457931" w:rsidRPr="003E38D5" w:rsidRDefault="00B3395E" w:rsidP="00181ED5">
      <w:pPr>
        <w:pStyle w:val="ListParagraph"/>
        <w:numPr>
          <w:ilvl w:val="0"/>
          <w:numId w:val="6"/>
        </w:numPr>
        <w:rPr>
          <w:rFonts w:cs="Times New Roman"/>
          <w:kern w:val="2"/>
          <w:szCs w:val="24"/>
          <w:lang w:val="ru-RU"/>
          <w14:ligatures w14:val="standardContextual"/>
        </w:rPr>
      </w:pPr>
      <w:r w:rsidRPr="003E38D5">
        <w:rPr>
          <w:rFonts w:cs="Times New Roman"/>
          <w:lang w:val="bg"/>
        </w:rPr>
        <w:t>За системата с дължина 100 cm югуларната ориентация не трябва да се използва при поплитеален достъп, а феморалната ориентация не трябва да се използва при антекубитален достъп. Използвайте само правилната ориентация на патрона за предвидения подход. Използването на неправилна ориентация на патрона при който и да е от двата подхода може да доведе до разполагане на филтъра в обърната ориентация, което може да причини тежки нежелани събития при пациентите.</w:t>
      </w:r>
    </w:p>
    <w:p w14:paraId="74820815" w14:textId="77777777" w:rsidR="00B3395E" w:rsidRPr="003E38D5" w:rsidRDefault="00B3395E">
      <w:pPr>
        <w:spacing w:after="0" w:afterAutospacing="0"/>
        <w:rPr>
          <w:rFonts w:cs="Times New Roman"/>
          <w:kern w:val="2"/>
          <w:szCs w:val="24"/>
          <w:lang w:val="ru-RU"/>
          <w14:ligatures w14:val="standardContextual"/>
        </w:rPr>
      </w:pPr>
      <w:r w:rsidRPr="003E38D5">
        <w:rPr>
          <w:rFonts w:cs="Times New Roman"/>
          <w:lang w:val="bg"/>
        </w:rPr>
        <w:lastRenderedPageBreak/>
        <w:t>Няма известни противопоказания за употребата на ангиографския съдов дилататор.</w:t>
      </w:r>
    </w:p>
    <w:p w14:paraId="645ACDFD" w14:textId="77777777" w:rsidR="00760400" w:rsidRPr="003E38D5" w:rsidRDefault="00760400" w:rsidP="00042B91">
      <w:pPr>
        <w:pStyle w:val="ListParagraph"/>
        <w:spacing w:after="0" w:afterAutospacing="0" w:line="240" w:lineRule="auto"/>
        <w:rPr>
          <w:rFonts w:cs="Times New Roman"/>
          <w:lang w:val="ru-RU"/>
        </w:rPr>
      </w:pPr>
    </w:p>
    <w:p w14:paraId="0A9D601E" w14:textId="53FB771D" w:rsidR="00760400" w:rsidRPr="003E38D5" w:rsidRDefault="00D20FA4" w:rsidP="00170FE5">
      <w:pPr>
        <w:pStyle w:val="Heading1"/>
        <w:numPr>
          <w:ilvl w:val="0"/>
          <w:numId w:val="2"/>
        </w:numPr>
        <w:rPr>
          <w:rFonts w:cs="Times New Roman"/>
          <w:color w:val="auto"/>
        </w:rPr>
      </w:pPr>
      <w:bookmarkStart w:id="14" w:name="_Toc240460707"/>
      <w:r w:rsidRPr="003E38D5">
        <w:rPr>
          <w:rFonts w:cs="Times New Roman"/>
          <w:bCs/>
          <w:color w:val="auto"/>
          <w:lang w:val="bg"/>
        </w:rPr>
        <w:t>Описание на изделието</w:t>
      </w:r>
      <w:bookmarkEnd w:id="14"/>
    </w:p>
    <w:p w14:paraId="7115673A" w14:textId="77777777" w:rsidR="00042B91" w:rsidRPr="003E38D5" w:rsidRDefault="00042B91" w:rsidP="00042B91">
      <w:pPr>
        <w:spacing w:after="0" w:afterAutospacing="0" w:line="240" w:lineRule="auto"/>
        <w:rPr>
          <w:rFonts w:cs="Times New Roman"/>
        </w:rPr>
      </w:pPr>
    </w:p>
    <w:p w14:paraId="33649869" w14:textId="52085753" w:rsidR="00D20FA4" w:rsidRPr="003E38D5" w:rsidRDefault="00D20FA4" w:rsidP="00042B91">
      <w:pPr>
        <w:pStyle w:val="Heading1"/>
        <w:rPr>
          <w:rFonts w:cs="Times New Roman"/>
          <w:color w:val="auto"/>
        </w:rPr>
      </w:pPr>
      <w:bookmarkStart w:id="15" w:name="_Toc240460708"/>
      <w:r w:rsidRPr="003E38D5">
        <w:rPr>
          <w:rFonts w:cs="Times New Roman"/>
          <w:bCs/>
          <w:color w:val="auto"/>
          <w:lang w:val="bg"/>
        </w:rPr>
        <w:t>Описание на изделието</w:t>
      </w:r>
      <w:bookmarkEnd w:id="15"/>
      <w:r w:rsidRPr="003E38D5">
        <w:rPr>
          <w:rFonts w:cs="Times New Roman"/>
          <w:bCs/>
          <w:color w:val="auto"/>
          <w:lang w:val="bg"/>
        </w:rPr>
        <w:t xml:space="preserve"> </w:t>
      </w:r>
    </w:p>
    <w:p w14:paraId="4E6984B9" w14:textId="77777777" w:rsidR="004A3746" w:rsidRPr="003E38D5" w:rsidRDefault="004A3746" w:rsidP="00042B91">
      <w:pPr>
        <w:spacing w:after="0" w:afterAutospacing="0" w:line="240" w:lineRule="auto"/>
        <w:rPr>
          <w:rFonts w:cs="Times New Roman"/>
          <w:i/>
        </w:rPr>
      </w:pPr>
    </w:p>
    <w:p w14:paraId="7EFEB1CF" w14:textId="06E78531" w:rsidR="00B3395E" w:rsidRPr="003E38D5" w:rsidRDefault="00B3395E">
      <w:pPr>
        <w:spacing w:after="0" w:afterAutospacing="0"/>
        <w:rPr>
          <w:rFonts w:cs="Times New Roman"/>
          <w:kern w:val="2"/>
          <w:szCs w:val="24"/>
          <w:lang w:val="ru-RU"/>
          <w14:ligatures w14:val="standardContextual"/>
        </w:rPr>
      </w:pPr>
      <w:r w:rsidRPr="003E38D5">
        <w:rPr>
          <w:rFonts w:cs="Times New Roman"/>
          <w:lang w:val="bg"/>
        </w:rPr>
        <w:t>Филтърът за куха вена Option ELITE е предназначен за перкутанно въвеждане в долната куха вена (ДКВ). Изваждащият се филтър за долната куха вена (ДКВ) Option ELITE е предназначен за предотвратяване на белодробна емболия (БЕ) и е само за еднократна употреба. Съдържанието се доставя стерилно след стерилизация с етиленов оксид (EO). Това изделие е потвърдено като непирогенно, което гарантира, че не произвежда вредни пирогенни вещества при употреба. Филтърът е рентгеноконтрастен, което позволява ясна визуализация на изделието по време на процедури за образна диагностика.</w:t>
      </w:r>
    </w:p>
    <w:p w14:paraId="3C0B7C35" w14:textId="77777777" w:rsidR="00EB4F95" w:rsidRPr="003E38D5" w:rsidRDefault="00EB4F95">
      <w:pPr>
        <w:spacing w:after="0" w:afterAutospacing="0"/>
        <w:rPr>
          <w:rFonts w:cs="Times New Roman"/>
          <w:kern w:val="2"/>
          <w:szCs w:val="24"/>
          <w:lang w:val="ru-RU"/>
          <w14:ligatures w14:val="standardContextual"/>
        </w:rPr>
      </w:pPr>
      <w:r w:rsidRPr="003E38D5">
        <w:rPr>
          <w:rFonts w:cs="Times New Roman"/>
          <w:lang w:val="bg"/>
        </w:rPr>
        <w:t>Системата от 70 cm е предназначена за въвеждане чрез югуларен или феморален достъп, а системата от 100 cm е предназначена за въвеждане чрез антекубитален или поплитеален достъп.</w:t>
      </w:r>
    </w:p>
    <w:p w14:paraId="2E546626" w14:textId="77777777" w:rsidR="004A3746" w:rsidRPr="003E38D5" w:rsidRDefault="004A3746" w:rsidP="004A3746">
      <w:pPr>
        <w:spacing w:after="0" w:afterAutospacing="0" w:line="240" w:lineRule="auto"/>
        <w:rPr>
          <w:rFonts w:cs="Times New Roman"/>
          <w:iCs/>
          <w:lang w:val="ru-RU"/>
        </w:rPr>
      </w:pPr>
    </w:p>
    <w:p w14:paraId="37EF38C1" w14:textId="28263D1F" w:rsidR="00B3395E" w:rsidRPr="003E38D5" w:rsidRDefault="00B3395E">
      <w:pPr>
        <w:spacing w:after="0" w:afterAutospacing="0"/>
        <w:rPr>
          <w:rFonts w:cs="Times New Roman"/>
          <w:kern w:val="2"/>
          <w:szCs w:val="24"/>
          <w:lang w:val="ru-RU"/>
          <w14:ligatures w14:val="standardContextual"/>
        </w:rPr>
      </w:pPr>
      <w:r w:rsidRPr="003E38D5">
        <w:rPr>
          <w:rFonts w:cs="Times New Roman"/>
          <w:lang w:val="bg"/>
        </w:rPr>
        <w:t>Самоцентриращият се изваждащ се филтър за долна куха вена Option ELITE е лазерно изрязан от тръба от никел-титанова сплав (нитинол). Изваждащият се филтър за долната куха вена (ДКВ) Option ELITE се състои от нитинолови подпори с памет на формата, излизащи от централна зона, и е проектиран за оптимално улавяне на съсиреци. Шест (6) фиксиращи анкера (фиксиращи куки) са разположени в каудалната част на филтъра. Тези анкери са предназначени за фиксиране на филтъра към стената на съда. Изваждащият се филтър за долната куха вена (ДКВ) Option ELITE е предназначен за употреба при диаметър на кухата вена до 32 mm. Кука за изваждане е разположена централно в краниалния край.</w:t>
      </w:r>
    </w:p>
    <w:p w14:paraId="78A65CAD" w14:textId="77777777" w:rsidR="004A3746" w:rsidRPr="003E38D5" w:rsidRDefault="004A3746" w:rsidP="004A3746">
      <w:pPr>
        <w:spacing w:after="0" w:afterAutospacing="0" w:line="240" w:lineRule="auto"/>
        <w:rPr>
          <w:rFonts w:cs="Times New Roman"/>
          <w:iCs/>
          <w:lang w:val="ru-RU"/>
        </w:rPr>
      </w:pPr>
    </w:p>
    <w:p w14:paraId="63979F2E" w14:textId="3EBA5D8D" w:rsidR="00B3395E" w:rsidRPr="003E38D5" w:rsidRDefault="00B3395E">
      <w:pPr>
        <w:spacing w:after="0" w:afterAutospacing="0"/>
        <w:rPr>
          <w:rFonts w:cs="Times New Roman"/>
          <w:kern w:val="2"/>
          <w:szCs w:val="24"/>
          <w:lang w:val="ru-RU"/>
          <w14:ligatures w14:val="standardContextual"/>
        </w:rPr>
      </w:pPr>
      <w:r w:rsidRPr="003E38D5">
        <w:rPr>
          <w:rFonts w:cs="Times New Roman"/>
          <w:lang w:val="bg"/>
        </w:rPr>
        <w:t>Изваждащият се филтър за долната куха вена (ДКВ) Option ELITE в сгънато състояние е гъвкав и при разполагане се разширява до вътрешния диаметър на ДКВ. Филтърът упражнява насочена навън радиална сила върху луминалната повърхност на кухата вена, за да се осигурят правилно позициониране и стабилност.</w:t>
      </w:r>
    </w:p>
    <w:p w14:paraId="6BE607C4" w14:textId="77777777" w:rsidR="004A3746" w:rsidRPr="003E38D5" w:rsidRDefault="004A3746" w:rsidP="004A3746">
      <w:pPr>
        <w:spacing w:after="0" w:afterAutospacing="0" w:line="240" w:lineRule="auto"/>
        <w:rPr>
          <w:rFonts w:cs="Times New Roman"/>
          <w:iCs/>
          <w:lang w:val="ru-RU"/>
        </w:rPr>
      </w:pPr>
    </w:p>
    <w:p w14:paraId="1A396849" w14:textId="77777777" w:rsidR="00B3395E" w:rsidRPr="003E38D5" w:rsidRDefault="00B3395E">
      <w:pPr>
        <w:spacing w:after="0" w:afterAutospacing="0"/>
        <w:rPr>
          <w:rFonts w:cs="Times New Roman"/>
          <w:kern w:val="2"/>
          <w:szCs w:val="24"/>
          <w:lang w:val="ru-RU"/>
          <w14:ligatures w14:val="standardContextual"/>
        </w:rPr>
      </w:pPr>
      <w:r w:rsidRPr="003E38D5">
        <w:rPr>
          <w:rFonts w:cs="Times New Roman"/>
          <w:lang w:val="bg"/>
        </w:rPr>
        <w:t>Пакетираната система съдържа следните компоненти:</w:t>
      </w:r>
    </w:p>
    <w:p w14:paraId="6BF3C09B" w14:textId="77777777" w:rsidR="00B3395E" w:rsidRPr="003E38D5" w:rsidRDefault="00B3395E">
      <w:pPr>
        <w:spacing w:after="0" w:afterAutospacing="0"/>
        <w:rPr>
          <w:rFonts w:cs="Times New Roman"/>
          <w:kern w:val="2"/>
          <w:szCs w:val="24"/>
          <w:lang w:val="ru-RU"/>
          <w14:ligatures w14:val="standardContextual"/>
        </w:rPr>
      </w:pPr>
      <w:r w:rsidRPr="003E38D5">
        <w:rPr>
          <w:rFonts w:cs="Times New Roman"/>
          <w:lang w:val="bg"/>
        </w:rPr>
        <w:t>A. Интродюсер с катетърна обвивка</w:t>
      </w:r>
    </w:p>
    <w:p w14:paraId="2DC9F5A8" w14:textId="77777777" w:rsidR="00B3395E" w:rsidRPr="003E38D5" w:rsidRDefault="00B3395E">
      <w:pPr>
        <w:spacing w:after="0" w:afterAutospacing="0"/>
        <w:rPr>
          <w:rFonts w:cs="Times New Roman"/>
          <w:kern w:val="2"/>
          <w:szCs w:val="24"/>
          <w:lang w:val="ru-RU"/>
          <w14:ligatures w14:val="standardContextual"/>
        </w:rPr>
      </w:pPr>
      <w:r w:rsidRPr="003E38D5">
        <w:rPr>
          <w:rFonts w:cs="Times New Roman"/>
          <w:lang w:val="bg"/>
        </w:rPr>
        <w:t>B. Ангиографски съдов дилататор</w:t>
      </w:r>
    </w:p>
    <w:p w14:paraId="27736DE0" w14:textId="77777777" w:rsidR="00B3395E" w:rsidRPr="003E38D5" w:rsidRDefault="00B3395E">
      <w:pPr>
        <w:spacing w:after="0" w:afterAutospacing="0"/>
        <w:rPr>
          <w:rFonts w:cs="Times New Roman"/>
          <w:kern w:val="2"/>
          <w:szCs w:val="24"/>
          <w:lang w:val="ru-RU"/>
          <w14:ligatures w14:val="standardContextual"/>
        </w:rPr>
      </w:pPr>
      <w:r w:rsidRPr="003E38D5">
        <w:rPr>
          <w:rFonts w:cs="Times New Roman"/>
          <w:lang w:val="bg"/>
        </w:rPr>
        <w:t>C. Тласкач с маркер за разполагане</w:t>
      </w:r>
    </w:p>
    <w:p w14:paraId="3A66461F" w14:textId="77777777" w:rsidR="00B3395E" w:rsidRPr="003E38D5" w:rsidRDefault="00B3395E">
      <w:pPr>
        <w:spacing w:after="0" w:afterAutospacing="0"/>
        <w:rPr>
          <w:rFonts w:cs="Times New Roman"/>
          <w:kern w:val="2"/>
          <w:szCs w:val="24"/>
          <w:lang w:val="ru-RU"/>
          <w14:ligatures w14:val="standardContextual"/>
        </w:rPr>
      </w:pPr>
      <w:r w:rsidRPr="003E38D5">
        <w:rPr>
          <w:rFonts w:cs="Times New Roman"/>
          <w:lang w:val="bg"/>
        </w:rPr>
        <w:t>D. Изваждаща се филтърна система за долната куха вена (ДКВ) Option™ ELITE в патрон</w:t>
      </w:r>
    </w:p>
    <w:p w14:paraId="295A7591" w14:textId="77777777" w:rsidR="00B3395E" w:rsidRPr="003E38D5" w:rsidRDefault="00B3395E">
      <w:pPr>
        <w:spacing w:after="0" w:afterAutospacing="0"/>
        <w:rPr>
          <w:rFonts w:cs="Times New Roman"/>
          <w:kern w:val="2"/>
          <w:szCs w:val="24"/>
          <w:lang w:val="ru-RU"/>
          <w14:ligatures w14:val="standardContextual"/>
        </w:rPr>
      </w:pPr>
      <w:r w:rsidRPr="003E38D5">
        <w:rPr>
          <w:rFonts w:cs="Times New Roman"/>
          <w:lang w:val="bg"/>
        </w:rPr>
        <w:t>E. Капачка на обвивката</w:t>
      </w:r>
    </w:p>
    <w:p w14:paraId="163CBA0E" w14:textId="77777777" w:rsidR="004A3746" w:rsidRPr="003E38D5" w:rsidRDefault="004A3746" w:rsidP="004A3746">
      <w:pPr>
        <w:spacing w:after="0" w:afterAutospacing="0" w:line="240" w:lineRule="auto"/>
        <w:rPr>
          <w:rFonts w:cs="Times New Roman"/>
          <w:iCs/>
          <w:lang w:val="ru-RU"/>
        </w:rPr>
      </w:pPr>
    </w:p>
    <w:p w14:paraId="2791EC18" w14:textId="09652CE0" w:rsidR="00B3395E" w:rsidRPr="003E38D5" w:rsidRDefault="00655670">
      <w:pPr>
        <w:spacing w:after="0" w:afterAutospacing="0"/>
        <w:rPr>
          <w:rFonts w:cs="Times New Roman"/>
          <w:kern w:val="2"/>
          <w:szCs w:val="24"/>
          <w:lang w:val="ru-RU"/>
          <w14:ligatures w14:val="standardContextual"/>
        </w:rPr>
      </w:pPr>
      <w:r w:rsidRPr="003E38D5">
        <w:rPr>
          <w:rFonts w:cs="Times New Roman"/>
          <w:lang w:val="bg"/>
        </w:rPr>
        <w:t>Системата включва филтър, поместен в патрон, интродюсер с катетърна обвивка с вътрешен диаметър 5 F и ангиографски съдов дилататор с отворен край, както и тласкач с маркер за разполагане.</w:t>
      </w:r>
    </w:p>
    <w:p w14:paraId="5C5B296D" w14:textId="77777777" w:rsidR="00A2306C" w:rsidRPr="003E38D5" w:rsidRDefault="00A2306C" w:rsidP="004A3746">
      <w:pPr>
        <w:spacing w:after="0" w:afterAutospacing="0" w:line="240" w:lineRule="auto"/>
        <w:rPr>
          <w:rFonts w:cs="Times New Roman"/>
          <w:iCs/>
          <w:lang w:val="ru-RU"/>
        </w:rPr>
      </w:pPr>
    </w:p>
    <w:p w14:paraId="57A699E9" w14:textId="77777777" w:rsidR="00B3395E" w:rsidRPr="003E38D5" w:rsidRDefault="00B3395E">
      <w:pPr>
        <w:spacing w:after="0" w:afterAutospacing="0"/>
        <w:rPr>
          <w:rFonts w:cs="Times New Roman"/>
          <w:kern w:val="2"/>
          <w:szCs w:val="24"/>
          <w:lang w:val="ru-RU"/>
          <w14:ligatures w14:val="standardContextual"/>
        </w:rPr>
      </w:pPr>
      <w:r w:rsidRPr="003E38D5">
        <w:rPr>
          <w:rFonts w:cs="Times New Roman"/>
          <w:lang w:val="bg"/>
        </w:rPr>
        <w:lastRenderedPageBreak/>
        <w:t>Ангиографският съдов дилататор има странични отвори и 2 рентгеноконтрастни маркера, разположени на 32 mm един от друг (между маркерните ленти), които позволяват линейно измерване на долната куха вена и подпомагат ангиографската визуализация при въвеждане на рентгеноконтрастно вещество. Тласкачът придвижва филтъра през интродюсера с катетърна обвивка до маркера за разполагане и след това се използва за фиксиране на филтъра на място по време на освобождаването му от обвивката. Местоположението на дисталния край на интродюсера с катетърна обвивка може да се контролира чрез завъртане на цялото изделие, за да се позиционира интродюсерът с катетърна обвивка в центъра на кухата вена.</w:t>
      </w:r>
    </w:p>
    <w:p w14:paraId="48C2D3C1" w14:textId="77777777" w:rsidR="003B7152" w:rsidRPr="003E38D5" w:rsidRDefault="003B7152">
      <w:pPr>
        <w:spacing w:after="0" w:afterAutospacing="0"/>
        <w:rPr>
          <w:rFonts w:cs="Times New Roman"/>
          <w:lang w:val="ru-RU"/>
        </w:rPr>
      </w:pPr>
    </w:p>
    <w:p w14:paraId="5B8DD9F0" w14:textId="5E03899A" w:rsidR="00B3395E" w:rsidRPr="003E38D5" w:rsidRDefault="00B3395E">
      <w:pPr>
        <w:spacing w:after="0" w:afterAutospacing="0"/>
        <w:rPr>
          <w:rFonts w:cs="Times New Roman"/>
          <w:kern w:val="2"/>
          <w:szCs w:val="24"/>
          <w:lang w:val="ru-RU"/>
          <w14:ligatures w14:val="standardContextual"/>
        </w:rPr>
      </w:pPr>
      <w:r w:rsidRPr="003E38D5">
        <w:rPr>
          <w:rFonts w:cs="Times New Roman"/>
          <w:lang w:val="bg"/>
        </w:rPr>
        <w:t>Патронът на филтъра съдържа изваждащия се филтър за долната куха вена (ДКВ) Option ELITE. На корпуса на патрона са отпечатани текст и цветни стрелки, които идентифицират ориентацията на монтажа, феморалната е отпечатана в зелено, а югуларната – в синьо. За системата с дължина 70 cm стрелката за желаното място на достъп трябва да сочи към хъба на интродюсера с катетърна обвивка. За системата с дължина 100 cm феморалната страна на патрона на филтъра се използва при феморален и поплитеален достъп, а югуларната страна на патрона на филтъра — при югуларен и антекубитален достъп. Стрелката за желаното място на достъп трябва да сочи към хъба на интродюсера с катетърна обвивка.</w:t>
      </w:r>
    </w:p>
    <w:p w14:paraId="19796238" w14:textId="77777777" w:rsidR="00042B91" w:rsidRPr="003E38D5" w:rsidRDefault="00042B91" w:rsidP="00042B91">
      <w:pPr>
        <w:spacing w:after="0" w:afterAutospacing="0" w:line="240" w:lineRule="auto"/>
        <w:rPr>
          <w:rFonts w:cs="Times New Roman"/>
          <w:i/>
          <w:lang w:val="ru-RU"/>
        </w:rPr>
      </w:pPr>
    </w:p>
    <w:p w14:paraId="4C7769AE" w14:textId="77777777" w:rsidR="00D20FA4" w:rsidRPr="003E38D5" w:rsidRDefault="00D20FA4" w:rsidP="00042B91">
      <w:pPr>
        <w:pStyle w:val="Heading1"/>
        <w:rPr>
          <w:rFonts w:cs="Times New Roman"/>
          <w:color w:val="auto"/>
        </w:rPr>
      </w:pPr>
      <w:bookmarkStart w:id="16" w:name="_Toc240460709"/>
      <w:r w:rsidRPr="003E38D5">
        <w:rPr>
          <w:rFonts w:cs="Times New Roman"/>
          <w:bCs/>
          <w:color w:val="auto"/>
          <w:lang w:val="bg"/>
        </w:rPr>
        <w:t>Предишни варианти и техните различия</w:t>
      </w:r>
      <w:bookmarkEnd w:id="16"/>
    </w:p>
    <w:p w14:paraId="1F483F2E" w14:textId="77777777" w:rsidR="0037766D" w:rsidRPr="003E38D5" w:rsidRDefault="0037766D" w:rsidP="0068418E">
      <w:pPr>
        <w:spacing w:after="0" w:afterAutospacing="0" w:line="240" w:lineRule="auto"/>
        <w:rPr>
          <w:rFonts w:cs="Times New Roman"/>
          <w:iCs/>
        </w:rPr>
      </w:pPr>
    </w:p>
    <w:p w14:paraId="6B899DC5" w14:textId="595BDCC6" w:rsidR="0068418E" w:rsidRPr="003E38D5" w:rsidRDefault="0068418E" w:rsidP="0068418E">
      <w:pPr>
        <w:spacing w:after="0" w:afterAutospacing="0" w:line="240" w:lineRule="auto"/>
        <w:rPr>
          <w:rFonts w:cs="Times New Roman"/>
          <w:iCs/>
          <w:lang w:val="ru-RU"/>
        </w:rPr>
      </w:pPr>
      <w:r w:rsidRPr="003E38D5">
        <w:rPr>
          <w:rFonts w:cs="Times New Roman"/>
          <w:lang w:val="bg"/>
        </w:rPr>
        <w:t>Option ELITE е изделие от второ поколение, разработено на базата на оригиналния филтър за куха вена Option. Основните промени в конструкцията включват намаляване на профила на филтъра и системата за въвеждане с цел подобряване на работата при извита анатомия. По-конкретно, Option използва три малки и три големи куки за задържане, докато Option ELITE включва шест малки куки за подобрена фиксация. Интродюсерът на обвивката също е модифициран, като плетената подсилваща обвивка (0,071") е заменена със спирално подсилена обвивка (0,073").</w:t>
      </w:r>
    </w:p>
    <w:p w14:paraId="19766CE7" w14:textId="77777777" w:rsidR="0068418E" w:rsidRPr="003E38D5" w:rsidRDefault="0068418E" w:rsidP="0068418E">
      <w:pPr>
        <w:spacing w:after="0" w:afterAutospacing="0" w:line="240" w:lineRule="auto"/>
        <w:rPr>
          <w:rFonts w:cs="Times New Roman"/>
          <w:iCs/>
          <w:lang w:val="ru-RU"/>
        </w:rPr>
      </w:pPr>
    </w:p>
    <w:p w14:paraId="6F13053D" w14:textId="6F3CA7C4" w:rsidR="002B1395" w:rsidRPr="003E38D5" w:rsidRDefault="0068418E" w:rsidP="0068418E">
      <w:pPr>
        <w:spacing w:after="0" w:afterAutospacing="0" w:line="240" w:lineRule="auto"/>
        <w:rPr>
          <w:rFonts w:cs="Times New Roman"/>
          <w:iCs/>
          <w:lang w:val="ru-RU"/>
        </w:rPr>
      </w:pPr>
      <w:r w:rsidRPr="003E38D5">
        <w:rPr>
          <w:rFonts w:cs="Times New Roman"/>
          <w:lang w:val="bg"/>
        </w:rPr>
        <w:t>През 2015 г. е въведена система за въвеждане с дължина 100 cm, която позволява имплантиране чрез антекубитален и поплитеален достъп в допълнение към югуларния и феморалния достъп. Въпреки тези подобрения основните показания, материали и експлоатационни характеристики остават съпоставими при всички варианти, като се запазва съществената еквивалентност.</w:t>
      </w:r>
    </w:p>
    <w:p w14:paraId="6DE7912E" w14:textId="77777777" w:rsidR="00F77497" w:rsidRPr="003E38D5" w:rsidRDefault="00F77497" w:rsidP="002B1395">
      <w:pPr>
        <w:spacing w:after="0" w:afterAutospacing="0" w:line="240" w:lineRule="auto"/>
        <w:rPr>
          <w:rFonts w:cs="Times New Roman"/>
          <w:iCs/>
          <w:lang w:val="ru-RU"/>
        </w:rPr>
      </w:pPr>
    </w:p>
    <w:p w14:paraId="380CB14B" w14:textId="0DE65333" w:rsidR="00C27094" w:rsidRPr="003E38D5" w:rsidRDefault="00C27094" w:rsidP="00757811">
      <w:pPr>
        <w:pStyle w:val="Heading1"/>
        <w:rPr>
          <w:kern w:val="36"/>
          <w:szCs w:val="24"/>
          <w:lang w:val="ru-RU"/>
          <w14:ligatures w14:val="standardContextual"/>
        </w:rPr>
      </w:pPr>
      <w:bookmarkStart w:id="17" w:name="_Toc240460710"/>
      <w:r w:rsidRPr="003E38D5">
        <w:rPr>
          <w:lang w:val="bg"/>
        </w:rPr>
        <w:t>Аксесоари и друго оборудване, използвани по време на поставяне или изваждане</w:t>
      </w:r>
      <w:bookmarkEnd w:id="17"/>
    </w:p>
    <w:p w14:paraId="19F57FFB" w14:textId="77777777" w:rsidR="00521477" w:rsidRPr="003E38D5" w:rsidRDefault="00521477" w:rsidP="00CF26DC">
      <w:pPr>
        <w:spacing w:after="0" w:afterAutospacing="0" w:line="240" w:lineRule="auto"/>
        <w:rPr>
          <w:rFonts w:cs="Times New Roman"/>
          <w:iCs/>
          <w:lang w:val="ru-RU"/>
        </w:rPr>
      </w:pPr>
    </w:p>
    <w:p w14:paraId="4DDE2DE8" w14:textId="77777777" w:rsidR="00FA4FD4" w:rsidRPr="003E38D5" w:rsidRDefault="00FA4FD4">
      <w:pPr>
        <w:spacing w:after="0" w:afterAutospacing="0"/>
        <w:rPr>
          <w:rFonts w:cs="Times New Roman"/>
          <w:kern w:val="2"/>
          <w:szCs w:val="24"/>
          <w:lang w:val="ru-RU"/>
          <w14:ligatures w14:val="standardContextual"/>
        </w:rPr>
      </w:pPr>
      <w:r w:rsidRPr="003E38D5">
        <w:rPr>
          <w:rFonts w:cs="Times New Roman"/>
          <w:lang w:val="bg"/>
        </w:rPr>
        <w:t>Изваждащата се филтърна система за куха вена Option ELITE се доставя като комплект за въвеждане с компоненти за перкутанно въвеждане и имплантиране на филтъра. Изделията за изваждане не са включени в комплекта за въвеждане.</w:t>
      </w:r>
    </w:p>
    <w:p w14:paraId="05038986" w14:textId="77777777" w:rsidR="00CF26DC" w:rsidRPr="003E38D5" w:rsidRDefault="00CF26DC" w:rsidP="00CF26DC">
      <w:pPr>
        <w:spacing w:after="0" w:afterAutospacing="0" w:line="240" w:lineRule="auto"/>
        <w:rPr>
          <w:rFonts w:cs="Times New Roman"/>
          <w:iCs/>
          <w:lang w:val="ru-RU"/>
        </w:rPr>
      </w:pPr>
    </w:p>
    <w:p w14:paraId="73BF87D5" w14:textId="77777777" w:rsidR="00CF26DC" w:rsidRPr="003E38D5" w:rsidRDefault="00CF26DC" w:rsidP="00CF26DC">
      <w:pPr>
        <w:spacing w:after="0" w:afterAutospacing="0" w:line="240" w:lineRule="auto"/>
        <w:rPr>
          <w:rFonts w:cs="Times New Roman"/>
          <w:b/>
          <w:bCs/>
          <w:iCs/>
        </w:rPr>
      </w:pPr>
      <w:r w:rsidRPr="003E38D5">
        <w:rPr>
          <w:rFonts w:cs="Times New Roman"/>
          <w:b/>
          <w:bCs/>
          <w:lang w:val="bg"/>
        </w:rPr>
        <w:t>Включени аксесоари в комплекта:</w:t>
      </w:r>
    </w:p>
    <w:p w14:paraId="422C530C" w14:textId="49173F1A" w:rsidR="00CF26DC" w:rsidRPr="003E38D5" w:rsidRDefault="00CF26DC" w:rsidP="00921507">
      <w:pPr>
        <w:pStyle w:val="ListParagraph"/>
        <w:numPr>
          <w:ilvl w:val="0"/>
          <w:numId w:val="9"/>
        </w:numPr>
        <w:spacing w:after="0" w:afterAutospacing="0" w:line="240" w:lineRule="auto"/>
        <w:rPr>
          <w:rFonts w:cs="Times New Roman"/>
          <w:iCs/>
          <w:lang w:val="ru-RU"/>
        </w:rPr>
      </w:pPr>
      <w:r w:rsidRPr="003E38D5">
        <w:rPr>
          <w:rFonts w:cs="Times New Roman"/>
          <w:lang w:val="bg"/>
        </w:rPr>
        <w:t>Интродюсер с катетърна обвивка – използва се за насочване на филтъра до подходящото положение в долната куха вена (ДКВ).</w:t>
      </w:r>
    </w:p>
    <w:p w14:paraId="7CD54F16" w14:textId="0BBA713C" w:rsidR="00CF26DC" w:rsidRPr="003E38D5" w:rsidRDefault="00CF26DC" w:rsidP="00921507">
      <w:pPr>
        <w:pStyle w:val="ListParagraph"/>
        <w:numPr>
          <w:ilvl w:val="0"/>
          <w:numId w:val="9"/>
        </w:numPr>
        <w:spacing w:after="0" w:afterAutospacing="0" w:line="240" w:lineRule="auto"/>
        <w:rPr>
          <w:rFonts w:cs="Times New Roman"/>
          <w:iCs/>
          <w:lang w:val="ru-RU"/>
        </w:rPr>
      </w:pPr>
      <w:r w:rsidRPr="003E38D5">
        <w:rPr>
          <w:rFonts w:cs="Times New Roman"/>
          <w:lang w:val="bg"/>
        </w:rPr>
        <w:lastRenderedPageBreak/>
        <w:t>Ангиографски съдов дилататор – улеснява съдовия достъп и подпомага разширяването на съда за поставяне на обвивката.</w:t>
      </w:r>
    </w:p>
    <w:p w14:paraId="2F09C520" w14:textId="503EE418" w:rsidR="00CF26DC" w:rsidRPr="003E38D5" w:rsidRDefault="00CF26DC" w:rsidP="00921507">
      <w:pPr>
        <w:pStyle w:val="ListParagraph"/>
        <w:numPr>
          <w:ilvl w:val="0"/>
          <w:numId w:val="10"/>
        </w:numPr>
        <w:spacing w:after="0" w:afterAutospacing="0" w:line="240" w:lineRule="auto"/>
        <w:rPr>
          <w:rFonts w:cs="Times New Roman"/>
          <w:iCs/>
          <w:lang w:val="ru-RU"/>
        </w:rPr>
      </w:pPr>
      <w:r w:rsidRPr="003E38D5">
        <w:rPr>
          <w:rFonts w:cs="Times New Roman"/>
          <w:lang w:val="bg"/>
        </w:rPr>
        <w:t>Тласкач с маркер за разполагане – използва се за придвижване и разполагане на филтъра от системата за въвеждане в целевото място в ДКВ.</w:t>
      </w:r>
    </w:p>
    <w:p w14:paraId="7D5262B4" w14:textId="4E528F37" w:rsidR="00CF26DC" w:rsidRPr="003E38D5" w:rsidRDefault="00CF26DC" w:rsidP="00921507">
      <w:pPr>
        <w:pStyle w:val="ListParagraph"/>
        <w:numPr>
          <w:ilvl w:val="0"/>
          <w:numId w:val="10"/>
        </w:numPr>
        <w:spacing w:after="0" w:afterAutospacing="0" w:line="240" w:lineRule="auto"/>
        <w:rPr>
          <w:rFonts w:cs="Times New Roman"/>
          <w:iCs/>
          <w:lang w:val="ru-RU"/>
        </w:rPr>
      </w:pPr>
      <w:r w:rsidRPr="003E38D5">
        <w:rPr>
          <w:rFonts w:cs="Times New Roman"/>
          <w:lang w:val="bg"/>
        </w:rPr>
        <w:t>Филтър в патрон за разполагане – съдържа предварително заредения филтър Option ELITE, готов за въвеждане.</w:t>
      </w:r>
    </w:p>
    <w:p w14:paraId="4B37BA85" w14:textId="15A7F844" w:rsidR="00CF26DC" w:rsidRPr="003E38D5" w:rsidRDefault="00FA4FD4" w:rsidP="00D023C2">
      <w:pPr>
        <w:pStyle w:val="ListParagraph"/>
        <w:numPr>
          <w:ilvl w:val="0"/>
          <w:numId w:val="10"/>
        </w:numPr>
        <w:rPr>
          <w:rFonts w:cs="Times New Roman"/>
          <w:iCs/>
          <w:lang w:val="ru-RU"/>
        </w:rPr>
      </w:pPr>
      <w:r w:rsidRPr="003E38D5">
        <w:rPr>
          <w:rFonts w:cs="Times New Roman"/>
          <w:lang w:val="bg"/>
        </w:rPr>
        <w:t>Капачката на обвивката се доставя като част от комплекта за въвеждане.</w:t>
      </w:r>
    </w:p>
    <w:p w14:paraId="3DB13247" w14:textId="77777777" w:rsidR="00C27094" w:rsidRPr="003E38D5" w:rsidRDefault="00C27094">
      <w:pPr>
        <w:spacing w:after="0" w:afterAutospacing="0"/>
        <w:rPr>
          <w:rFonts w:cs="Times New Roman"/>
          <w:kern w:val="2"/>
          <w:szCs w:val="24"/>
          <w:lang w:val="ru-RU"/>
          <w14:ligatures w14:val="standardContextual"/>
        </w:rPr>
      </w:pPr>
      <w:r w:rsidRPr="003E38D5">
        <w:rPr>
          <w:rFonts w:cs="Times New Roman"/>
          <w:b/>
          <w:bCs/>
          <w:lang w:val="bg"/>
        </w:rPr>
        <w:t>Друго оборудване, използвано по време на поставянето или изваждането, според случая:</w:t>
      </w:r>
    </w:p>
    <w:p w14:paraId="7CA95F6F" w14:textId="77777777" w:rsidR="00C27094" w:rsidRPr="003E38D5" w:rsidRDefault="00C27094" w:rsidP="00C27094">
      <w:pPr>
        <w:pStyle w:val="ListParagraph"/>
        <w:numPr>
          <w:ilvl w:val="0"/>
          <w:numId w:val="8"/>
        </w:numPr>
        <w:rPr>
          <w:rFonts w:cs="Times New Roman"/>
          <w:kern w:val="2"/>
          <w:szCs w:val="24"/>
          <w:lang w:val="ru-RU"/>
          <w14:ligatures w14:val="standardContextual"/>
        </w:rPr>
      </w:pPr>
      <w:r w:rsidRPr="003E38D5">
        <w:rPr>
          <w:rFonts w:cs="Times New Roman"/>
          <w:lang w:val="bg"/>
        </w:rPr>
        <w:t>За визуализация по време на процедурите по поставяне и изваждане на филтъра е необходимо флуороскопско оборудване за образна диагностика.</w:t>
      </w:r>
    </w:p>
    <w:p w14:paraId="05B1E7A9" w14:textId="77777777" w:rsidR="00C27094" w:rsidRPr="003E38D5" w:rsidRDefault="00C27094" w:rsidP="00C27094">
      <w:pPr>
        <w:pStyle w:val="ListParagraph"/>
        <w:numPr>
          <w:ilvl w:val="0"/>
          <w:numId w:val="8"/>
        </w:numPr>
        <w:rPr>
          <w:rFonts w:cs="Times New Roman"/>
          <w:kern w:val="2"/>
          <w:szCs w:val="24"/>
          <w:lang w:val="ru-RU"/>
          <w14:ligatures w14:val="standardContextual"/>
        </w:rPr>
      </w:pPr>
      <w:r w:rsidRPr="003E38D5">
        <w:rPr>
          <w:rFonts w:cs="Times New Roman"/>
          <w:lang w:val="bg"/>
        </w:rPr>
        <w:t>Водачите, използвани при въвеждането, не са включени в комплекта за въвеждане на Option ELITE и трябва да бъдат избирани и използвани съгласно приложимите инструкции на производителя и процедурния подход.</w:t>
      </w:r>
    </w:p>
    <w:p w14:paraId="6DD10736" w14:textId="0F9EAA8A" w:rsidR="00CF26DC" w:rsidRPr="003E38D5" w:rsidRDefault="00C27094" w:rsidP="00D023C2">
      <w:pPr>
        <w:pStyle w:val="ListParagraph"/>
        <w:numPr>
          <w:ilvl w:val="0"/>
          <w:numId w:val="8"/>
        </w:numPr>
        <w:rPr>
          <w:rFonts w:cs="Times New Roman"/>
          <w:kern w:val="2"/>
          <w:szCs w:val="24"/>
          <w:lang w:val="ru-RU"/>
          <w14:ligatures w14:val="standardContextual"/>
        </w:rPr>
      </w:pPr>
      <w:r w:rsidRPr="003E38D5">
        <w:rPr>
          <w:rFonts w:cs="Times New Roman"/>
          <w:lang w:val="bg"/>
        </w:rPr>
        <w:t>Изделията за изваждане, включително примки, катетри за изваждане и аксесоари, не са включени в комплекта за въвеждане на Option ELITE и трябва да се използват само когато са клинично показани и съгласно приложимите инструкции на производителя. Препоръчва се изваждането да се извършва през обвивки с размер най-малко 8 Fr.</w:t>
      </w:r>
    </w:p>
    <w:p w14:paraId="070E91AA" w14:textId="77777777" w:rsidR="00CF26DC" w:rsidRPr="003E38D5" w:rsidRDefault="00CF26DC" w:rsidP="00CF26DC">
      <w:pPr>
        <w:spacing w:after="0" w:afterAutospacing="0" w:line="240" w:lineRule="auto"/>
        <w:rPr>
          <w:rFonts w:cs="Times New Roman"/>
          <w:b/>
          <w:bCs/>
          <w:iCs/>
          <w:lang w:val="ru-RU"/>
        </w:rPr>
      </w:pPr>
      <w:r w:rsidRPr="003E38D5">
        <w:rPr>
          <w:rFonts w:cs="Times New Roman"/>
          <w:b/>
          <w:bCs/>
          <w:lang w:val="bg"/>
        </w:rPr>
        <w:t>Употреба в комбинация с други продукти:</w:t>
      </w:r>
    </w:p>
    <w:p w14:paraId="45E3717C" w14:textId="77777777" w:rsidR="00C27094" w:rsidRPr="003E38D5" w:rsidRDefault="00C27094" w:rsidP="00C27094">
      <w:pPr>
        <w:pStyle w:val="ListParagraph"/>
        <w:numPr>
          <w:ilvl w:val="0"/>
          <w:numId w:val="7"/>
        </w:numPr>
        <w:rPr>
          <w:rFonts w:cs="Times New Roman"/>
          <w:kern w:val="2"/>
          <w:szCs w:val="24"/>
          <w:lang w:val="ru-RU"/>
          <w14:ligatures w14:val="standardContextual"/>
        </w:rPr>
      </w:pPr>
      <w:r w:rsidRPr="003E38D5">
        <w:rPr>
          <w:rFonts w:cs="Times New Roman"/>
          <w:lang w:val="bg"/>
        </w:rPr>
        <w:t>Филтърът Option ELITE е предназначен да действа като механично изделие за предотвратяване на рецидивираща белодробна емболия чрез прекъсване на миграцията на тромби в ДКВ.</w:t>
      </w:r>
    </w:p>
    <w:p w14:paraId="52C1B30C" w14:textId="28090024" w:rsidR="00CF26DC" w:rsidRPr="003E38D5" w:rsidRDefault="00C27094" w:rsidP="00D023C2">
      <w:pPr>
        <w:pStyle w:val="ListParagraph"/>
        <w:numPr>
          <w:ilvl w:val="0"/>
          <w:numId w:val="7"/>
        </w:numPr>
        <w:rPr>
          <w:rFonts w:cs="Times New Roman"/>
          <w:kern w:val="2"/>
          <w:szCs w:val="24"/>
          <w:lang w:val="ru-RU"/>
          <w14:ligatures w14:val="standardContextual"/>
        </w:rPr>
      </w:pPr>
      <w:r w:rsidRPr="003E38D5">
        <w:rPr>
          <w:rFonts w:cs="Times New Roman"/>
          <w:lang w:val="bg"/>
        </w:rPr>
        <w:t>Изделието не съдържа и не доставя лекарствено вещество. Антикоагулантната или друга терапия се определя отделно от лекуващия лекар въз основа на клиничното състояние на пациента.</w:t>
      </w:r>
    </w:p>
    <w:p w14:paraId="14C2EFF7" w14:textId="24FFB826" w:rsidR="00CF26DC" w:rsidRPr="003E38D5" w:rsidRDefault="00FA4FD4" w:rsidP="00181ED5">
      <w:pPr>
        <w:spacing w:after="0" w:afterAutospacing="0"/>
        <w:rPr>
          <w:rFonts w:cs="Times New Roman"/>
          <w:kern w:val="2"/>
          <w:szCs w:val="24"/>
          <w:lang w:val="ru-RU"/>
          <w14:ligatures w14:val="standardContextual"/>
        </w:rPr>
      </w:pPr>
      <w:r w:rsidRPr="003E38D5">
        <w:rPr>
          <w:rFonts w:cs="Times New Roman"/>
          <w:lang w:val="bg"/>
        </w:rPr>
        <w:t>Комплектът за въвеждане на Option ELITE се доставя стерилен за еднократна употреба и е предназначен за употреба от обучени лекари или други медицински специалисти.</w:t>
      </w:r>
    </w:p>
    <w:p w14:paraId="17CCC4B6" w14:textId="77777777" w:rsidR="00042B91" w:rsidRPr="003E38D5" w:rsidRDefault="00042B91" w:rsidP="00042B91">
      <w:pPr>
        <w:spacing w:after="0" w:afterAutospacing="0" w:line="240" w:lineRule="auto"/>
        <w:rPr>
          <w:rFonts w:cs="Times New Roman"/>
          <w:i/>
          <w:lang w:val="ru-RU"/>
        </w:rPr>
      </w:pPr>
    </w:p>
    <w:p w14:paraId="45C0A245" w14:textId="61A622A4" w:rsidR="008745ED" w:rsidRPr="003E38D5" w:rsidRDefault="008745ED" w:rsidP="00170FE5">
      <w:pPr>
        <w:pStyle w:val="Heading1"/>
        <w:numPr>
          <w:ilvl w:val="0"/>
          <w:numId w:val="2"/>
        </w:numPr>
        <w:rPr>
          <w:rFonts w:cs="Times New Roman"/>
          <w:color w:val="auto"/>
        </w:rPr>
      </w:pPr>
      <w:bookmarkStart w:id="18" w:name="_Toc240460711"/>
      <w:r w:rsidRPr="003E38D5">
        <w:rPr>
          <w:rFonts w:cs="Times New Roman"/>
          <w:bCs/>
          <w:color w:val="auto"/>
          <w:lang w:val="bg"/>
        </w:rPr>
        <w:t>Рискове и предупреждения</w:t>
      </w:r>
      <w:bookmarkEnd w:id="18"/>
    </w:p>
    <w:p w14:paraId="3D8BE6E3" w14:textId="77777777" w:rsidR="00042B91" w:rsidRPr="003E38D5" w:rsidRDefault="00042B91" w:rsidP="00042B91">
      <w:pPr>
        <w:spacing w:after="0" w:afterAutospacing="0" w:line="240" w:lineRule="auto"/>
        <w:rPr>
          <w:rFonts w:cs="Times New Roman"/>
        </w:rPr>
      </w:pPr>
    </w:p>
    <w:p w14:paraId="23B3DF1D" w14:textId="769AD98E" w:rsidR="00A94684" w:rsidRPr="003E38D5" w:rsidRDefault="008745ED" w:rsidP="0060258C">
      <w:pPr>
        <w:pStyle w:val="Heading1"/>
        <w:rPr>
          <w:rFonts w:cs="Times New Roman"/>
          <w:color w:val="auto"/>
        </w:rPr>
      </w:pPr>
      <w:bookmarkStart w:id="19" w:name="_Toc240460712"/>
      <w:r w:rsidRPr="003E38D5">
        <w:rPr>
          <w:rFonts w:cs="Times New Roman"/>
          <w:bCs/>
          <w:color w:val="auto"/>
          <w:lang w:val="bg"/>
        </w:rPr>
        <w:t>Остатъчни рискове и нежелани реакции</w:t>
      </w:r>
      <w:bookmarkEnd w:id="19"/>
    </w:p>
    <w:p w14:paraId="151630FD" w14:textId="558297B9" w:rsidR="005F4CCD" w:rsidRPr="003E38D5" w:rsidRDefault="005F4CCD">
      <w:pPr>
        <w:rPr>
          <w:rFonts w:cs="Times New Roman"/>
          <w:kern w:val="2"/>
          <w:szCs w:val="24"/>
          <w:lang w:val="ru-RU"/>
          <w14:ligatures w14:val="standardContextual"/>
        </w:rPr>
      </w:pPr>
      <w:r w:rsidRPr="003E38D5">
        <w:rPr>
          <w:rFonts w:cs="Times New Roman"/>
          <w:lang w:val="bg"/>
        </w:rPr>
        <w:t>Въпреки мерките за контрол на риска, въведени по време на проектирането, производството и клиничната употреба, изваждащата се филтърна система за куха вена Option ELITE е свързана с остатъчни рискове, присъщи на имплантируемите филтри за куха вена и процедурите за тяхното поставяне, задържане и изваждане. Усложнения могат да възникнат по всяко време по време на имплантирането, през периода на престой на филтъра или по време на или след изваждането му.</w:t>
      </w:r>
    </w:p>
    <w:p w14:paraId="75D0C8D4" w14:textId="77777777" w:rsidR="005F4CCD" w:rsidRPr="003E38D5" w:rsidRDefault="005F4CCD">
      <w:pPr>
        <w:rPr>
          <w:rFonts w:cs="Times New Roman"/>
          <w:kern w:val="2"/>
          <w:szCs w:val="24"/>
          <w:lang w:val="ru-RU"/>
          <w14:ligatures w14:val="standardContextual"/>
        </w:rPr>
      </w:pPr>
      <w:r w:rsidRPr="003E38D5">
        <w:rPr>
          <w:rFonts w:cs="Times New Roman"/>
          <w:lang w:val="bg"/>
        </w:rPr>
        <w:t>Възможните нежелани странични ефекти и усложнения могат да включват, но не се ограничават до, следното:</w:t>
      </w:r>
    </w:p>
    <w:p w14:paraId="3AEE4E31" w14:textId="77777777" w:rsidR="00A94684" w:rsidRPr="003E38D5" w:rsidRDefault="00A94684" w:rsidP="00921507">
      <w:pPr>
        <w:pStyle w:val="NormalWeb"/>
        <w:numPr>
          <w:ilvl w:val="0"/>
          <w:numId w:val="11"/>
        </w:numPr>
      </w:pPr>
      <w:r w:rsidRPr="003E38D5">
        <w:rPr>
          <w:rStyle w:val="Strong"/>
          <w:b w:val="0"/>
          <w:bCs w:val="0"/>
          <w:lang w:val="bg"/>
        </w:rPr>
        <w:lastRenderedPageBreak/>
        <w:t>Рискове, свързани с изделието</w:t>
      </w:r>
    </w:p>
    <w:p w14:paraId="79074972" w14:textId="77777777" w:rsidR="005F4CCD" w:rsidRPr="003E38D5" w:rsidRDefault="005F4CCD" w:rsidP="005F4CCD">
      <w:pPr>
        <w:numPr>
          <w:ilvl w:val="1"/>
          <w:numId w:val="11"/>
        </w:numPr>
        <w:rPr>
          <w:rFonts w:cs="Times New Roman"/>
          <w:kern w:val="2"/>
          <w:szCs w:val="24"/>
          <w:lang w:val="ru-RU"/>
          <w14:ligatures w14:val="standardContextual"/>
        </w:rPr>
      </w:pPr>
      <w:r w:rsidRPr="003E38D5">
        <w:rPr>
          <w:rFonts w:cs="Times New Roman"/>
          <w:lang w:val="bg"/>
        </w:rPr>
        <w:t>Неправилно позициониране или ориентация, движение, миграция, накланяне или неправилно положение на филтъра в долната куха вена</w:t>
      </w:r>
    </w:p>
    <w:p w14:paraId="2EA13F74" w14:textId="77777777" w:rsidR="005F4CCD" w:rsidRPr="003E38D5" w:rsidRDefault="005F4CCD" w:rsidP="005F4CCD">
      <w:pPr>
        <w:numPr>
          <w:ilvl w:val="1"/>
          <w:numId w:val="11"/>
        </w:numPr>
        <w:rPr>
          <w:rFonts w:cs="Times New Roman"/>
          <w:kern w:val="2"/>
          <w:szCs w:val="24"/>
          <w:lang w:val="ru-RU"/>
          <w14:ligatures w14:val="standardContextual"/>
        </w:rPr>
      </w:pPr>
      <w:r w:rsidRPr="003E38D5">
        <w:rPr>
          <w:rFonts w:cs="Times New Roman"/>
          <w:lang w:val="bg"/>
        </w:rPr>
        <w:t>Трудност или невъзможност за изваждане на филтъра след имплантиране, включително необходимостта от друга интервенция или метод на лечение за завършване на процедурата</w:t>
      </w:r>
    </w:p>
    <w:p w14:paraId="4FE3311F" w14:textId="77777777" w:rsidR="005F4CCD" w:rsidRPr="003E38D5" w:rsidRDefault="005F4CCD" w:rsidP="005F4CCD">
      <w:pPr>
        <w:numPr>
          <w:ilvl w:val="1"/>
          <w:numId w:val="11"/>
        </w:numPr>
        <w:rPr>
          <w:rFonts w:cs="Times New Roman"/>
          <w:kern w:val="2"/>
          <w:szCs w:val="24"/>
          <w:lang w:val="ru-RU"/>
          <w14:ligatures w14:val="standardContextual"/>
        </w:rPr>
      </w:pPr>
      <w:r w:rsidRPr="003E38D5">
        <w:rPr>
          <w:rFonts w:cs="Times New Roman"/>
          <w:lang w:val="bg"/>
        </w:rPr>
        <w:t>Счупване, повреда, фрактура, деформация на изделието, миграция на компоненти или невъзможност за изваждане на имплантираното изделие</w:t>
      </w:r>
    </w:p>
    <w:p w14:paraId="1B5DF1A4" w14:textId="77777777" w:rsidR="005F4CCD" w:rsidRPr="003E38D5" w:rsidRDefault="005F4CCD" w:rsidP="005F4CCD">
      <w:pPr>
        <w:numPr>
          <w:ilvl w:val="1"/>
          <w:numId w:val="11"/>
        </w:numPr>
        <w:rPr>
          <w:rFonts w:cs="Times New Roman"/>
          <w:kern w:val="2"/>
          <w:szCs w:val="24"/>
          <w:lang w:val="ru-RU"/>
          <w14:ligatures w14:val="standardContextual"/>
        </w:rPr>
      </w:pPr>
      <w:r w:rsidRPr="003E38D5">
        <w:rPr>
          <w:rFonts w:cs="Times New Roman"/>
          <w:lang w:val="bg"/>
        </w:rPr>
        <w:t>Усложнения, свързани с филтъра, включително перфорация, миграция, фрактура, наклон/неправилно положение, тромбоза или запушване на кухата вена, и усложнения, свързани с изваждането му</w:t>
      </w:r>
    </w:p>
    <w:p w14:paraId="4D0E60D4" w14:textId="77777777" w:rsidR="00A94684" w:rsidRPr="003E38D5" w:rsidRDefault="00A94684" w:rsidP="00921507">
      <w:pPr>
        <w:pStyle w:val="NormalWeb"/>
        <w:numPr>
          <w:ilvl w:val="0"/>
          <w:numId w:val="11"/>
        </w:numPr>
      </w:pPr>
      <w:r w:rsidRPr="003E38D5">
        <w:rPr>
          <w:rStyle w:val="Strong"/>
          <w:b w:val="0"/>
          <w:bCs w:val="0"/>
          <w:lang w:val="bg"/>
        </w:rPr>
        <w:t>Съдови и тромботични рискове</w:t>
      </w:r>
    </w:p>
    <w:p w14:paraId="6CD7B40B" w14:textId="77777777" w:rsidR="005F4CCD" w:rsidRPr="003E38D5" w:rsidRDefault="005F4CCD" w:rsidP="005F4CCD">
      <w:pPr>
        <w:numPr>
          <w:ilvl w:val="1"/>
          <w:numId w:val="11"/>
        </w:numPr>
        <w:rPr>
          <w:rFonts w:cs="Times New Roman"/>
          <w:kern w:val="2"/>
          <w:szCs w:val="24"/>
          <w:lang w:val="ru-RU"/>
          <w14:ligatures w14:val="standardContextual"/>
        </w:rPr>
      </w:pPr>
      <w:r w:rsidRPr="003E38D5">
        <w:rPr>
          <w:rFonts w:cs="Times New Roman"/>
          <w:lang w:val="bg"/>
        </w:rPr>
        <w:t>Тромбоемболични събития, включително нова или влошаваща се дълбока венозна тромбоза, остра или рецидивираща белодробна емболия, въздушна емболия или образуване на съсиреци във или около филтъра</w:t>
      </w:r>
    </w:p>
    <w:p w14:paraId="3D3CE9CC" w14:textId="77777777" w:rsidR="005F4CCD" w:rsidRPr="003E38D5" w:rsidRDefault="005F4CCD" w:rsidP="005F4CCD">
      <w:pPr>
        <w:numPr>
          <w:ilvl w:val="1"/>
          <w:numId w:val="11"/>
        </w:numPr>
        <w:rPr>
          <w:rFonts w:cs="Times New Roman"/>
          <w:kern w:val="2"/>
          <w:szCs w:val="24"/>
          <w:lang w:val="ru-RU"/>
          <w14:ligatures w14:val="standardContextual"/>
        </w:rPr>
      </w:pPr>
      <w:r w:rsidRPr="003E38D5">
        <w:rPr>
          <w:rFonts w:cs="Times New Roman"/>
          <w:lang w:val="bg"/>
        </w:rPr>
        <w:t>Стеноза на кухата вена, частична или пълна оклузия на кухата вена, тромбоза на кухата вена, вазоспазъм или намален/нарушен кръвен поток</w:t>
      </w:r>
    </w:p>
    <w:p w14:paraId="28EB7EB4" w14:textId="77777777" w:rsidR="005F4CCD" w:rsidRPr="003E38D5" w:rsidRDefault="005F4CCD" w:rsidP="005F4CCD">
      <w:pPr>
        <w:numPr>
          <w:ilvl w:val="1"/>
          <w:numId w:val="11"/>
        </w:numPr>
        <w:rPr>
          <w:rFonts w:cs="Times New Roman"/>
          <w:kern w:val="2"/>
          <w:szCs w:val="24"/>
          <w:lang w:val="ru-RU"/>
          <w14:ligatures w14:val="standardContextual"/>
        </w:rPr>
      </w:pPr>
      <w:r w:rsidRPr="003E38D5">
        <w:rPr>
          <w:rFonts w:cs="Times New Roman"/>
          <w:lang w:val="bg"/>
        </w:rPr>
        <w:t>Увреждане на кухата вена или друг съд, включително перфорация, пенетрация, руптура, дисекация, екстравазация на контрастно вещество или увреждане на органи, съседни на кухата вена, което може да наложи медицинско, хирургично или интервенционно лечение</w:t>
      </w:r>
    </w:p>
    <w:p w14:paraId="7118DADA" w14:textId="77777777" w:rsidR="00A94684" w:rsidRPr="003E38D5" w:rsidRDefault="00A94684" w:rsidP="00921507">
      <w:pPr>
        <w:pStyle w:val="NormalWeb"/>
        <w:numPr>
          <w:ilvl w:val="0"/>
          <w:numId w:val="11"/>
        </w:numPr>
      </w:pPr>
      <w:r w:rsidRPr="003E38D5">
        <w:rPr>
          <w:rStyle w:val="Strong"/>
          <w:b w:val="0"/>
          <w:bCs w:val="0"/>
          <w:lang w:val="bg"/>
        </w:rPr>
        <w:t>Рискове, свързани с процедурата</w:t>
      </w:r>
    </w:p>
    <w:p w14:paraId="524B6120" w14:textId="77777777" w:rsidR="005F4CCD" w:rsidRPr="003E38D5" w:rsidRDefault="005F4CCD" w:rsidP="005F4CCD">
      <w:pPr>
        <w:numPr>
          <w:ilvl w:val="1"/>
          <w:numId w:val="11"/>
        </w:numPr>
        <w:rPr>
          <w:rFonts w:cs="Times New Roman"/>
          <w:kern w:val="2"/>
          <w:szCs w:val="24"/>
          <w:lang w:val="ru-RU"/>
          <w14:ligatures w14:val="standardContextual"/>
        </w:rPr>
      </w:pPr>
      <w:r w:rsidRPr="003E38D5">
        <w:rPr>
          <w:rFonts w:cs="Times New Roman"/>
          <w:lang w:val="bg"/>
        </w:rPr>
        <w:t>Кървене, образуване на синини, хематом, хеморагични усложнения, изискващи трансфузия или медицинска интервенция, или други наранявания на мястото на съдов достъп, включително артериовенозна фистула или псевдоаневризма</w:t>
      </w:r>
    </w:p>
    <w:p w14:paraId="025787AE" w14:textId="77777777" w:rsidR="005F4CCD" w:rsidRPr="003E38D5" w:rsidRDefault="005F4CCD" w:rsidP="005F4CCD">
      <w:pPr>
        <w:numPr>
          <w:ilvl w:val="1"/>
          <w:numId w:val="11"/>
        </w:numPr>
        <w:rPr>
          <w:rFonts w:cs="Times New Roman"/>
          <w:kern w:val="2"/>
          <w:szCs w:val="24"/>
          <w:lang w:val="ru-RU"/>
          <w14:ligatures w14:val="standardContextual"/>
        </w:rPr>
      </w:pPr>
      <w:r w:rsidRPr="003E38D5">
        <w:rPr>
          <w:rFonts w:cs="Times New Roman"/>
          <w:lang w:val="bg"/>
        </w:rPr>
        <w:t>Инфекция, евентуално изискваща медицинска или хирургическа намеса</w:t>
      </w:r>
    </w:p>
    <w:p w14:paraId="4B491F14" w14:textId="77777777" w:rsidR="005F4CCD" w:rsidRPr="003E38D5" w:rsidRDefault="005F4CCD" w:rsidP="005F4CCD">
      <w:pPr>
        <w:numPr>
          <w:ilvl w:val="1"/>
          <w:numId w:val="11"/>
        </w:numPr>
        <w:rPr>
          <w:rFonts w:cs="Times New Roman"/>
          <w:kern w:val="2"/>
          <w:szCs w:val="24"/>
          <w:lang w:val="ru-RU"/>
          <w14:ligatures w14:val="standardContextual"/>
        </w:rPr>
      </w:pPr>
      <w:r w:rsidRPr="003E38D5">
        <w:rPr>
          <w:rFonts w:cs="Times New Roman"/>
          <w:lang w:val="bg"/>
        </w:rPr>
        <w:t>Реакции към контрастни вещества, лекарства или анестезия, използвани по време на процедурата</w:t>
      </w:r>
    </w:p>
    <w:p w14:paraId="28AA3F05" w14:textId="77777777" w:rsidR="00E8141E" w:rsidRPr="003E38D5" w:rsidRDefault="00E8141E" w:rsidP="00E8141E">
      <w:pPr>
        <w:pStyle w:val="ListParagraph"/>
        <w:numPr>
          <w:ilvl w:val="1"/>
          <w:numId w:val="11"/>
        </w:numPr>
        <w:rPr>
          <w:rFonts w:cs="Times New Roman"/>
          <w:kern w:val="2"/>
          <w:lang w:val="ru-RU"/>
          <w14:ligatures w14:val="standardContextual"/>
        </w:rPr>
      </w:pPr>
      <w:r w:rsidRPr="003E38D5">
        <w:rPr>
          <w:rFonts w:cs="Times New Roman"/>
          <w:lang w:val="bg"/>
        </w:rPr>
        <w:t>Други сериозни клинични събития могат да включват дихателна недостатъчност или дихателна декомпенсация, сърдечна аритмия, миокарден инфаркт или коронарна исхемия, мозъчносъдов инцидент или друго неврологично събитие, бъбречна дисфункция или бъбречна недостатъчност, неврологичен дефицит, свързан със съдовия достъп, инфаркт, увреждане или недостатъчност на краен орган или смърт.</w:t>
      </w:r>
    </w:p>
    <w:p w14:paraId="2CD3CD34" w14:textId="77777777" w:rsidR="00CE195E" w:rsidRPr="003E38D5" w:rsidRDefault="00CE195E">
      <w:pPr>
        <w:rPr>
          <w:rFonts w:cs="Times New Roman"/>
          <w:kern w:val="2"/>
          <w:szCs w:val="24"/>
          <w:lang w:val="ru-RU"/>
          <w14:ligatures w14:val="standardContextual"/>
        </w:rPr>
      </w:pPr>
      <w:r w:rsidRPr="003E38D5">
        <w:rPr>
          <w:rFonts w:cs="Times New Roman"/>
          <w:lang w:val="bg"/>
        </w:rPr>
        <w:t xml:space="preserve">Тези рискове са добре документирани при изваждащите се филтри за долна куха вена и са оценени чрез клинични проучвания, публикувана литература и дейности по надзор след пускане на пазара. Честотата и тежестта на тези събития могат да варират в зависимост от състоянието на пациента, продължителността на имплантацията, съществуващия тромбоемболичен риск и клиничната практика. Тези събития могат да бъдат сериозни и да изискват хоспитализация, медицинско лечение, хирургична интервенция или интервенционно лечение. Въз основа на наличните клинични доказателства и прегледаните до момента данни от периода след пускане на пазара не са установени </w:t>
      </w:r>
      <w:r w:rsidRPr="003E38D5">
        <w:rPr>
          <w:rFonts w:cs="Times New Roman"/>
          <w:lang w:val="bg"/>
        </w:rPr>
        <w:lastRenderedPageBreak/>
        <w:t>нови опасения за безопасността, които да изискват допълнителни мерки за контрол на риска или промени в текущата оценка на съотношението полза-риск за изделието Option ELITE.</w:t>
      </w:r>
    </w:p>
    <w:p w14:paraId="631404EA" w14:textId="77777777" w:rsidR="00CE195E" w:rsidRPr="003E38D5" w:rsidRDefault="00CE195E">
      <w:pPr>
        <w:rPr>
          <w:rFonts w:cs="Times New Roman"/>
          <w:kern w:val="2"/>
          <w:szCs w:val="24"/>
          <w:lang w:val="ru-RU"/>
          <w14:ligatures w14:val="standardContextual"/>
        </w:rPr>
      </w:pPr>
      <w:r w:rsidRPr="003E38D5">
        <w:rPr>
          <w:rFonts w:cs="Times New Roman"/>
          <w:lang w:val="bg"/>
        </w:rPr>
        <w:t>Когато се използва в съответствие с предназначението, инструкциите за употреба и приложимите клинични насоки, установените остатъчни рискове се считат за приемливи по отношение на клиничната полза от намаляване на риска от белодробна емболия при пациенти, при които антикоагулантната терапия е противопоказана или неефективна. Лекуващият лекар може да извършва периодичен клиничен преглед на продължаващата необходимост от филтрация на ДКВ. При пациенти, при които първоначалният риск от белодробна емболия вече не е налице и за които изваждането на филтъра е клинично подходящо, може да се обмисли отстраняване на филтъра в съответствие с инструкциите за употреба, за да се намали потенциалът за усложнения, свързани с удължената продължителност на имплантацията. Решенията относно задържането или изваждането на филтъра трябва да бъдат индивидуализирани въз основа на общото клинично състояние на пациента, тромбоемболичния риск, антикоагулантния статус, анатомичните фактори и процедурните съображения.</w:t>
      </w:r>
    </w:p>
    <w:p w14:paraId="23429C4B" w14:textId="031063BB" w:rsidR="008745ED" w:rsidRPr="003E38D5" w:rsidRDefault="008745ED" w:rsidP="00042B91">
      <w:pPr>
        <w:pStyle w:val="Heading1"/>
        <w:rPr>
          <w:rFonts w:cs="Times New Roman"/>
          <w:color w:val="auto"/>
        </w:rPr>
      </w:pPr>
      <w:bookmarkStart w:id="20" w:name="_Toc240460713"/>
      <w:r w:rsidRPr="003E38D5">
        <w:rPr>
          <w:rFonts w:cs="Times New Roman"/>
          <w:bCs/>
          <w:color w:val="auto"/>
          <w:lang w:val="bg"/>
        </w:rPr>
        <w:t>Предупреждения и предпазни мерки</w:t>
      </w:r>
      <w:bookmarkEnd w:id="20"/>
    </w:p>
    <w:p w14:paraId="4D729B86" w14:textId="598A602D" w:rsidR="008745ED" w:rsidRPr="003E38D5" w:rsidRDefault="0097578E" w:rsidP="00042B91">
      <w:pPr>
        <w:spacing w:after="0" w:afterAutospacing="0" w:line="240" w:lineRule="auto"/>
        <w:rPr>
          <w:rFonts w:cs="Times New Roman"/>
          <w:b/>
          <w:bCs/>
          <w:iCs/>
          <w:szCs w:val="24"/>
        </w:rPr>
      </w:pPr>
      <w:r w:rsidRPr="003E38D5">
        <w:rPr>
          <w:rFonts w:cs="Times New Roman"/>
          <w:b/>
          <w:bCs/>
          <w:szCs w:val="24"/>
          <w:lang w:val="bg"/>
        </w:rPr>
        <w:t>Предупреждения:</w:t>
      </w:r>
    </w:p>
    <w:p w14:paraId="3347AC55" w14:textId="77777777" w:rsidR="000C109C" w:rsidRPr="003E38D5" w:rsidRDefault="000C109C">
      <w:pPr>
        <w:pStyle w:val="ListParagraph"/>
        <w:numPr>
          <w:ilvl w:val="0"/>
          <w:numId w:val="20"/>
        </w:numPr>
        <w:rPr>
          <w:rFonts w:cs="Times New Roman"/>
          <w:kern w:val="2"/>
          <w:szCs w:val="24"/>
          <w:lang w:val="ru-RU"/>
          <w14:ligatures w14:val="standardContextual"/>
        </w:rPr>
      </w:pPr>
      <w:r w:rsidRPr="003E38D5">
        <w:rPr>
          <w:rFonts w:cs="Times New Roman"/>
          <w:lang w:val="bg"/>
        </w:rPr>
        <w:t>Съдържанието се доставя СТЕРИЛНО след стерилизация с етиленов оксид (EO). Не използвайте, ако опаковката или стерилната бариера е повредена или ако срокът на годност е изтекъл.</w:t>
      </w:r>
    </w:p>
    <w:p w14:paraId="7FD6A140" w14:textId="77777777" w:rsidR="000C109C" w:rsidRPr="003E38D5" w:rsidRDefault="000C109C" w:rsidP="000C109C">
      <w:pPr>
        <w:pStyle w:val="ListParagraph"/>
        <w:numPr>
          <w:ilvl w:val="0"/>
          <w:numId w:val="5"/>
        </w:numPr>
        <w:rPr>
          <w:rFonts w:cs="Times New Roman"/>
          <w:kern w:val="2"/>
          <w:szCs w:val="24"/>
          <w:lang w:val="ru-RU"/>
          <w14:ligatures w14:val="standardContextual"/>
        </w:rPr>
      </w:pPr>
      <w:r w:rsidRPr="003E38D5">
        <w:rPr>
          <w:rFonts w:cs="Times New Roman"/>
          <w:lang w:val="bg"/>
        </w:rPr>
        <w:t>Само за еднократна употреба при един пациент. Не използвайте повторно, не обработвайте повторно и не стерилизирайте повторно. Повторната употреба, повторната обработка или повторната стерилизация могат да нарушат структурната цялост на изделието и/или да доведат до повредата му, което от своя страна може да доведе до нараняване, заболяване или смърт на пациента. Повторната употреба, повторната обработка или повторната стерилизация могат също да създадат риск от замърсяване на изделието и/или да причинят инфекция на пациента или кръстосана инфекция, включително, но не само, предаване на инфекциозни заболявания от един пациент на друг. Замърсяването на изделието може да доведе до нараняване, заболяване или смърт на пациента.</w:t>
      </w:r>
    </w:p>
    <w:p w14:paraId="7AFD75A3" w14:textId="706DEC6F" w:rsidR="00406633" w:rsidRPr="003E38D5" w:rsidRDefault="00406633" w:rsidP="00921507">
      <w:pPr>
        <w:pStyle w:val="ListParagraph"/>
        <w:numPr>
          <w:ilvl w:val="0"/>
          <w:numId w:val="5"/>
        </w:numPr>
        <w:spacing w:after="0" w:afterAutospacing="0" w:line="240" w:lineRule="auto"/>
        <w:rPr>
          <w:rFonts w:cs="Times New Roman"/>
          <w:iCs/>
          <w:szCs w:val="24"/>
          <w:lang w:val="ru-RU"/>
        </w:rPr>
      </w:pPr>
      <w:r w:rsidRPr="003E38D5">
        <w:rPr>
          <w:rFonts w:cs="Times New Roman"/>
          <w:szCs w:val="24"/>
          <w:lang w:val="bg"/>
        </w:rPr>
        <w:t xml:space="preserve">Когато инжектирате контрастно вещество през ангиографския съдов дилататор, не превишавайте максималното номинално налягане от 800 psi. </w:t>
      </w:r>
    </w:p>
    <w:p w14:paraId="6896EAAB" w14:textId="6B3CD9E0" w:rsidR="00406633" w:rsidRPr="003E38D5" w:rsidRDefault="00406633" w:rsidP="00921507">
      <w:pPr>
        <w:pStyle w:val="ListParagraph"/>
        <w:numPr>
          <w:ilvl w:val="0"/>
          <w:numId w:val="5"/>
        </w:numPr>
        <w:spacing w:after="0" w:afterAutospacing="0" w:line="240" w:lineRule="auto"/>
        <w:rPr>
          <w:rFonts w:cs="Times New Roman"/>
          <w:iCs/>
          <w:szCs w:val="24"/>
          <w:lang w:val="ru-RU"/>
        </w:rPr>
      </w:pPr>
      <w:r w:rsidRPr="003E38D5">
        <w:rPr>
          <w:rFonts w:cs="Times New Roman"/>
          <w:szCs w:val="24"/>
          <w:lang w:val="bg"/>
        </w:rPr>
        <w:t xml:space="preserve">След имплантирането на филтъра може да бъде затруднена всяка процедура по катетеризация, при която е необходимо изделие да премине през филтъра. </w:t>
      </w:r>
    </w:p>
    <w:p w14:paraId="3DF123DA" w14:textId="2EB401D5" w:rsidR="000C109C" w:rsidRPr="003E38D5" w:rsidRDefault="000C109C" w:rsidP="000C109C">
      <w:pPr>
        <w:pStyle w:val="ListParagraph"/>
        <w:numPr>
          <w:ilvl w:val="0"/>
          <w:numId w:val="5"/>
        </w:numPr>
        <w:rPr>
          <w:rFonts w:cs="Times New Roman"/>
          <w:iCs/>
          <w:szCs w:val="24"/>
          <w:lang w:val="ru-RU"/>
        </w:rPr>
      </w:pPr>
      <w:r w:rsidRPr="003E38D5">
        <w:rPr>
          <w:rFonts w:cs="Times New Roman"/>
          <w:lang w:val="bg"/>
        </w:rPr>
        <w:t>Изваждащата се филтърна система за долна куха вена (ДКВ) Option ELITE се доставя заредена в патрон, на който е обозначена подходящата ориентация за феморален и югуларен достъп. Никога не зареждайте повторно напълно изваден филтър в патрона, тъй като това може да повлияе на неговата форма и функция и да доведе до неправилна ориентация на филтъра за избраното място за достъп. Никога не зареждайте (частично) изваден филтър в патрона, тъй като това може да повлияе на неговата форма и функция.</w:t>
      </w:r>
    </w:p>
    <w:p w14:paraId="621F2918" w14:textId="4AB7255D" w:rsidR="000C109C" w:rsidRPr="003E38D5" w:rsidRDefault="000C109C" w:rsidP="000C109C">
      <w:pPr>
        <w:pStyle w:val="ListParagraph"/>
        <w:numPr>
          <w:ilvl w:val="0"/>
          <w:numId w:val="5"/>
        </w:numPr>
        <w:rPr>
          <w:rFonts w:cs="Times New Roman"/>
          <w:iCs/>
          <w:szCs w:val="24"/>
          <w:lang w:val="ru-RU"/>
        </w:rPr>
      </w:pPr>
      <w:r w:rsidRPr="003E38D5">
        <w:rPr>
          <w:rFonts w:cs="Times New Roman"/>
          <w:lang w:val="bg"/>
        </w:rPr>
        <w:lastRenderedPageBreak/>
        <w:t>Изваждащата се филтърна система за долна куха вена (ДКВ) Option ELITE трябва да се използва само от лекари и медицински специалисти, обучени в диагностични и интервенционни техники, като поставяне на филтри за куха вена.</w:t>
      </w:r>
    </w:p>
    <w:p w14:paraId="1A23D9A8" w14:textId="77777777" w:rsidR="000C109C" w:rsidRPr="003E38D5" w:rsidRDefault="000C109C" w:rsidP="000C109C">
      <w:pPr>
        <w:pStyle w:val="ListParagraph"/>
        <w:numPr>
          <w:ilvl w:val="0"/>
          <w:numId w:val="5"/>
        </w:numPr>
        <w:rPr>
          <w:rFonts w:cs="Times New Roman"/>
          <w:iCs/>
          <w:szCs w:val="24"/>
          <w:lang w:val="ru-RU"/>
        </w:rPr>
      </w:pPr>
      <w:r w:rsidRPr="003E38D5">
        <w:rPr>
          <w:rFonts w:cs="Times New Roman"/>
          <w:lang w:val="bg"/>
        </w:rPr>
        <w:t>Съответно производителят или неговите дистрибутори няма да носят отговорност за каквито и да било преки или последващи щети или разходи, произтичащи от използването от необучен персонал.</w:t>
      </w:r>
    </w:p>
    <w:p w14:paraId="003C4C46" w14:textId="40440FEF" w:rsidR="00406633" w:rsidRPr="003E38D5" w:rsidRDefault="00406633" w:rsidP="00921507">
      <w:pPr>
        <w:pStyle w:val="ListParagraph"/>
        <w:numPr>
          <w:ilvl w:val="0"/>
          <w:numId w:val="5"/>
        </w:numPr>
        <w:spacing w:after="0" w:afterAutospacing="0" w:line="240" w:lineRule="auto"/>
        <w:rPr>
          <w:rFonts w:cs="Times New Roman"/>
          <w:iCs/>
          <w:szCs w:val="24"/>
          <w:lang w:val="ru-RU"/>
        </w:rPr>
      </w:pPr>
      <w:r w:rsidRPr="003E38D5">
        <w:rPr>
          <w:rFonts w:cs="Times New Roman"/>
          <w:szCs w:val="24"/>
          <w:lang w:val="bg"/>
        </w:rPr>
        <w:t xml:space="preserve">Хората с алергични реакции към никел-титанови сплави (нитинол) може да страдат от алергичен отговор към този имплант. </w:t>
      </w:r>
    </w:p>
    <w:p w14:paraId="2446D453" w14:textId="724C33DE" w:rsidR="00406633" w:rsidRPr="003E38D5" w:rsidRDefault="00406633" w:rsidP="00921507">
      <w:pPr>
        <w:pStyle w:val="ListParagraph"/>
        <w:numPr>
          <w:ilvl w:val="0"/>
          <w:numId w:val="5"/>
        </w:numPr>
        <w:spacing w:after="0" w:afterAutospacing="0" w:line="240" w:lineRule="auto"/>
        <w:rPr>
          <w:rFonts w:cs="Times New Roman"/>
          <w:iCs/>
          <w:szCs w:val="24"/>
          <w:lang w:val="ru-RU"/>
        </w:rPr>
      </w:pPr>
      <w:r w:rsidRPr="003E38D5">
        <w:rPr>
          <w:rFonts w:cs="Times New Roman"/>
          <w:szCs w:val="24"/>
          <w:lang w:val="bg"/>
        </w:rPr>
        <w:t xml:space="preserve">Никога не придвижвайте водача и интродюсерната обвивка/дилататора и не разполагайте филтъра без флуороскопско ръководство. </w:t>
      </w:r>
    </w:p>
    <w:p w14:paraId="4C4C4527" w14:textId="4C19DE6A" w:rsidR="00406633" w:rsidRPr="003E38D5" w:rsidRDefault="00406633" w:rsidP="00921507">
      <w:pPr>
        <w:pStyle w:val="ListParagraph"/>
        <w:numPr>
          <w:ilvl w:val="0"/>
          <w:numId w:val="5"/>
        </w:numPr>
        <w:spacing w:after="0" w:afterAutospacing="0" w:line="240" w:lineRule="auto"/>
        <w:rPr>
          <w:rFonts w:cs="Times New Roman"/>
          <w:iCs/>
          <w:szCs w:val="24"/>
          <w:lang w:val="ru-RU"/>
        </w:rPr>
      </w:pPr>
      <w:r w:rsidRPr="003E38D5">
        <w:rPr>
          <w:rFonts w:cs="Times New Roman"/>
          <w:szCs w:val="24"/>
          <w:lang w:val="bg"/>
        </w:rPr>
        <w:t xml:space="preserve">Ако се наблюдава голям тромб на първоначалното място за доставка, опитайте се да филтрирате доставката през алтернативно място. Малък тромб може да бъде заобиколен с помощта на водача и интродюсера. </w:t>
      </w:r>
    </w:p>
    <w:p w14:paraId="2505B898" w14:textId="6D423165" w:rsidR="00406633" w:rsidRPr="003E38D5" w:rsidRDefault="00406633" w:rsidP="00921507">
      <w:pPr>
        <w:pStyle w:val="ListParagraph"/>
        <w:numPr>
          <w:ilvl w:val="0"/>
          <w:numId w:val="5"/>
        </w:numPr>
        <w:spacing w:after="0" w:afterAutospacing="0" w:line="240" w:lineRule="auto"/>
        <w:rPr>
          <w:rFonts w:cs="Times New Roman"/>
          <w:iCs/>
          <w:szCs w:val="24"/>
          <w:lang w:val="ru-RU"/>
        </w:rPr>
      </w:pPr>
      <w:r w:rsidRPr="003E38D5">
        <w:rPr>
          <w:rFonts w:cs="Times New Roman"/>
          <w:szCs w:val="24"/>
          <w:lang w:val="bg"/>
        </w:rPr>
        <w:t xml:space="preserve">Никога не разполагайте наново неправилно разположен или изваден филтър. </w:t>
      </w:r>
    </w:p>
    <w:p w14:paraId="4F5CDE7D" w14:textId="77777777" w:rsidR="000C109C" w:rsidRPr="003E38D5" w:rsidRDefault="000C109C" w:rsidP="000C109C">
      <w:pPr>
        <w:pStyle w:val="ListParagraph"/>
        <w:numPr>
          <w:ilvl w:val="0"/>
          <w:numId w:val="5"/>
        </w:numPr>
        <w:rPr>
          <w:rFonts w:cs="Times New Roman"/>
          <w:iCs/>
          <w:szCs w:val="24"/>
          <w:lang w:val="ru-RU"/>
        </w:rPr>
      </w:pPr>
      <w:r w:rsidRPr="003E38D5">
        <w:rPr>
          <w:rFonts w:cs="Times New Roman"/>
          <w:lang w:val="bg"/>
        </w:rPr>
        <w:t>За стандартната процедура, след като филтърът Option™ ELITE бъде придвижен напред в обвивката, не изтегляйте назад и след това не придвижвайте напред повторно буталото, което може да причини преждевременно разполагане на филтъра.</w:t>
      </w:r>
    </w:p>
    <w:p w14:paraId="52232BF6" w14:textId="77777777" w:rsidR="000C109C" w:rsidRPr="003E38D5" w:rsidRDefault="000C109C" w:rsidP="000C109C">
      <w:pPr>
        <w:pStyle w:val="ListParagraph"/>
        <w:numPr>
          <w:ilvl w:val="0"/>
          <w:numId w:val="5"/>
        </w:numPr>
        <w:rPr>
          <w:rFonts w:cs="Times New Roman"/>
          <w:iCs/>
          <w:szCs w:val="24"/>
          <w:lang w:val="ru-RU"/>
        </w:rPr>
      </w:pPr>
      <w:r w:rsidRPr="003E38D5">
        <w:rPr>
          <w:rFonts w:cs="Times New Roman"/>
          <w:lang w:val="bg"/>
        </w:rPr>
        <w:t>При стандартната процедура, след като маркерът за въвеждане на тласкача навлезе в металната тръба на патрона на филтъра, не изтегляйте и след това не придвижвайте повторно тласкача, тъй като това може да доведе до преждевременно разполагане на филтъра.</w:t>
      </w:r>
    </w:p>
    <w:p w14:paraId="0058F440" w14:textId="77777777" w:rsidR="000C109C" w:rsidRPr="003E38D5" w:rsidRDefault="000C109C" w:rsidP="000C109C">
      <w:pPr>
        <w:pStyle w:val="ListParagraph"/>
        <w:numPr>
          <w:ilvl w:val="0"/>
          <w:numId w:val="5"/>
        </w:numPr>
        <w:rPr>
          <w:rFonts w:cs="Times New Roman"/>
          <w:iCs/>
          <w:szCs w:val="24"/>
          <w:lang w:val="ru-RU"/>
        </w:rPr>
      </w:pPr>
      <w:r w:rsidRPr="003E38D5">
        <w:rPr>
          <w:rFonts w:cs="Times New Roman"/>
          <w:lang w:val="bg"/>
        </w:rPr>
        <w:t>При процедурата Over-the-Wire, след като маркерът за въвеждане на дилататора навлезе в металната тръба на патрона на филтъра, филтърът трябва да бъде напълно разположен и не може да бъде върнат обратно в обвивката.</w:t>
      </w:r>
    </w:p>
    <w:p w14:paraId="496FBD6A" w14:textId="77777777" w:rsidR="00B87B98" w:rsidRPr="003E38D5" w:rsidRDefault="00B87B98" w:rsidP="00B87B98">
      <w:pPr>
        <w:pStyle w:val="ListParagraph"/>
        <w:numPr>
          <w:ilvl w:val="0"/>
          <w:numId w:val="5"/>
        </w:numPr>
        <w:rPr>
          <w:rFonts w:cs="Times New Roman"/>
          <w:iCs/>
          <w:szCs w:val="24"/>
          <w:lang w:val="ru-RU"/>
        </w:rPr>
      </w:pPr>
      <w:r w:rsidRPr="003E38D5">
        <w:rPr>
          <w:rFonts w:cs="Times New Roman"/>
          <w:lang w:val="bg"/>
        </w:rPr>
        <w:t>Системата от 100 cm е предназначена за поплитеален и антекубитален достъп. Югуларната ориентация не трябва да се използва за поплитеален достъп, а феморалната ориентация не трябва да се използва за антекубитален достъп.</w:t>
      </w:r>
    </w:p>
    <w:p w14:paraId="1610D2D5" w14:textId="77777777" w:rsidR="000C109C" w:rsidRPr="003E38D5" w:rsidRDefault="000C109C" w:rsidP="000C109C">
      <w:pPr>
        <w:pStyle w:val="ListParagraph"/>
        <w:numPr>
          <w:ilvl w:val="0"/>
          <w:numId w:val="5"/>
        </w:numPr>
        <w:rPr>
          <w:rFonts w:cs="Times New Roman"/>
          <w:iCs/>
          <w:szCs w:val="24"/>
          <w:lang w:val="ru-RU"/>
        </w:rPr>
      </w:pPr>
      <w:r w:rsidRPr="003E38D5">
        <w:rPr>
          <w:rFonts w:cs="Times New Roman"/>
          <w:lang w:val="bg"/>
        </w:rPr>
        <w:t>Не продължавайте с употребата, ако някой от компонентите бъде повреден по време на процедурата.</w:t>
      </w:r>
    </w:p>
    <w:p w14:paraId="627552C8" w14:textId="01E02E5E" w:rsidR="00406633" w:rsidRPr="003E38D5" w:rsidRDefault="000C109C" w:rsidP="00ED5A79">
      <w:pPr>
        <w:pStyle w:val="ListParagraph"/>
        <w:numPr>
          <w:ilvl w:val="0"/>
          <w:numId w:val="5"/>
        </w:numPr>
        <w:rPr>
          <w:rFonts w:cs="Times New Roman"/>
          <w:iCs/>
          <w:szCs w:val="24"/>
          <w:lang w:val="ru-RU"/>
        </w:rPr>
      </w:pPr>
      <w:r w:rsidRPr="003E38D5">
        <w:rPr>
          <w:rFonts w:cs="Times New Roman"/>
          <w:lang w:val="bg"/>
        </w:rPr>
        <w:t>Не автоклавирайте този продукт, тъй като това може да наруши неговата цялост и функционалност.</w:t>
      </w:r>
    </w:p>
    <w:p w14:paraId="08FD09C6" w14:textId="0DF9C620" w:rsidR="000C109C" w:rsidRPr="003E38D5" w:rsidRDefault="000C109C">
      <w:pPr>
        <w:spacing w:after="0" w:afterAutospacing="0"/>
        <w:rPr>
          <w:rFonts w:cs="Times New Roman"/>
          <w:kern w:val="2"/>
          <w:szCs w:val="24"/>
          <w:lang w:val="ru-RU"/>
          <w14:ligatures w14:val="standardContextual"/>
        </w:rPr>
      </w:pPr>
      <w:r w:rsidRPr="003E38D5">
        <w:rPr>
          <w:rFonts w:cs="Times New Roman"/>
          <w:b/>
          <w:bCs/>
          <w:lang w:val="bg"/>
        </w:rPr>
        <w:t>Предупреждения за изваждане на филтъра по избор:</w:t>
      </w:r>
    </w:p>
    <w:p w14:paraId="248A072D" w14:textId="77777777" w:rsidR="000C109C" w:rsidRPr="003E38D5" w:rsidRDefault="000C109C" w:rsidP="000C109C">
      <w:pPr>
        <w:pStyle w:val="ListParagraph"/>
        <w:numPr>
          <w:ilvl w:val="0"/>
          <w:numId w:val="3"/>
        </w:numPr>
        <w:rPr>
          <w:rFonts w:cs="Times New Roman"/>
          <w:kern w:val="2"/>
          <w:szCs w:val="24"/>
          <w:lang w:val="ru-RU"/>
          <w14:ligatures w14:val="standardContextual"/>
        </w:rPr>
      </w:pPr>
      <w:r w:rsidRPr="003E38D5">
        <w:rPr>
          <w:rFonts w:cs="Times New Roman"/>
          <w:lang w:val="bg"/>
        </w:rPr>
        <w:t>Не трябва да се използва прекомерна сила за изваждане на филтъра.</w:t>
      </w:r>
    </w:p>
    <w:p w14:paraId="3E3A03FE" w14:textId="77777777" w:rsidR="000C109C" w:rsidRPr="003E38D5" w:rsidRDefault="000C109C" w:rsidP="000C109C">
      <w:pPr>
        <w:pStyle w:val="ListParagraph"/>
        <w:numPr>
          <w:ilvl w:val="0"/>
          <w:numId w:val="3"/>
        </w:numPr>
        <w:rPr>
          <w:rFonts w:cs="Times New Roman"/>
          <w:kern w:val="2"/>
          <w:szCs w:val="24"/>
          <w:lang w:val="ru-RU"/>
          <w14:ligatures w14:val="standardContextual"/>
        </w:rPr>
      </w:pPr>
      <w:r w:rsidRPr="003E38D5">
        <w:rPr>
          <w:rFonts w:cs="Times New Roman"/>
          <w:lang w:val="bg"/>
        </w:rPr>
        <w:t>Не трябва да се прави опит за изваждане на филтъра, ако в него има тромб, ДКВ или дълбоки вени.</w:t>
      </w:r>
    </w:p>
    <w:p w14:paraId="6748148B" w14:textId="77777777" w:rsidR="000C109C" w:rsidRPr="003E38D5" w:rsidRDefault="000C109C" w:rsidP="000C109C">
      <w:pPr>
        <w:pStyle w:val="ListParagraph"/>
        <w:numPr>
          <w:ilvl w:val="0"/>
          <w:numId w:val="3"/>
        </w:numPr>
        <w:rPr>
          <w:rFonts w:cs="Times New Roman"/>
          <w:kern w:val="2"/>
          <w:szCs w:val="24"/>
          <w:lang w:val="ru-RU"/>
          <w14:ligatures w14:val="standardContextual"/>
        </w:rPr>
      </w:pPr>
      <w:r w:rsidRPr="003E38D5">
        <w:rPr>
          <w:rFonts w:cs="Times New Roman"/>
          <w:lang w:val="bg"/>
        </w:rPr>
        <w:t>Изваждането на филтъра може да се извърши само чрез югуларния подход. Преди да се опитате да извадите филтъра от мястото за югуларен достъп, проверете дали куката за изваждане на филтъра е ориентирана в цефаладна посока – т.е. дали е насочена към мястото за югуларен достъп. Куката за изваждане в цефаладния край на филтъра е мястото за захващане на ендоваскуларна примка.</w:t>
      </w:r>
    </w:p>
    <w:p w14:paraId="7864DA4D" w14:textId="77777777" w:rsidR="000C109C" w:rsidRPr="003E38D5" w:rsidRDefault="000C109C" w:rsidP="000C109C">
      <w:pPr>
        <w:pStyle w:val="ListParagraph"/>
        <w:numPr>
          <w:ilvl w:val="0"/>
          <w:numId w:val="3"/>
        </w:numPr>
        <w:rPr>
          <w:rFonts w:cs="Times New Roman"/>
          <w:kern w:val="2"/>
          <w:szCs w:val="24"/>
          <w:lang w:val="ru-RU"/>
          <w14:ligatures w14:val="standardContextual"/>
        </w:rPr>
      </w:pPr>
      <w:r w:rsidRPr="003E38D5">
        <w:rPr>
          <w:rFonts w:cs="Times New Roman"/>
          <w:lang w:val="bg"/>
        </w:rPr>
        <w:lastRenderedPageBreak/>
        <w:t>Изваждането на филтъра трябва да се извършва само от лекари и медицински специалисти, обучени в перкутанни интервенционни техники.</w:t>
      </w:r>
    </w:p>
    <w:p w14:paraId="2A7F7C45" w14:textId="60A711C6" w:rsidR="008648B6" w:rsidRPr="003E38D5" w:rsidRDefault="000C109C" w:rsidP="00F141FB">
      <w:pPr>
        <w:pStyle w:val="ListParagraph"/>
        <w:numPr>
          <w:ilvl w:val="0"/>
          <w:numId w:val="3"/>
        </w:numPr>
        <w:rPr>
          <w:rFonts w:cs="Times New Roman"/>
          <w:kern w:val="2"/>
          <w:szCs w:val="24"/>
          <w:lang w:val="ru-RU"/>
          <w14:ligatures w14:val="standardContextual"/>
        </w:rPr>
      </w:pPr>
      <w:r w:rsidRPr="003E38D5">
        <w:rPr>
          <w:rFonts w:cs="Times New Roman"/>
          <w:lang w:val="bg"/>
        </w:rPr>
        <w:t>Никога не разполагайте повторно изваден филтър.</w:t>
      </w:r>
      <w:r w:rsidRPr="003E38D5">
        <w:rPr>
          <w:lang w:val="bg"/>
        </w:rPr>
        <w:tab/>
      </w:r>
    </w:p>
    <w:p w14:paraId="4A9AC793" w14:textId="34A7371B" w:rsidR="008648B6" w:rsidRPr="003E38D5" w:rsidRDefault="008648B6" w:rsidP="00F141FB">
      <w:pPr>
        <w:spacing w:after="0" w:afterAutospacing="0"/>
        <w:rPr>
          <w:rFonts w:cs="Times New Roman"/>
          <w:b/>
          <w:bCs/>
        </w:rPr>
      </w:pPr>
      <w:r w:rsidRPr="003E38D5">
        <w:rPr>
          <w:rFonts w:cs="Times New Roman"/>
          <w:b/>
          <w:bCs/>
          <w:lang w:val="bg"/>
        </w:rPr>
        <w:t xml:space="preserve">Предпазни мерки: </w:t>
      </w:r>
    </w:p>
    <w:p w14:paraId="2D5B3F67" w14:textId="77777777" w:rsidR="005F73B3" w:rsidRPr="003E38D5" w:rsidRDefault="005F73B3" w:rsidP="005F73B3">
      <w:pPr>
        <w:pStyle w:val="ListParagraph"/>
        <w:numPr>
          <w:ilvl w:val="0"/>
          <w:numId w:val="4"/>
        </w:numPr>
        <w:jc w:val="both"/>
        <w:rPr>
          <w:rFonts w:cs="Times New Roman"/>
          <w:kern w:val="2"/>
          <w:szCs w:val="24"/>
          <w:lang w:val="ru-RU"/>
          <w14:ligatures w14:val="standardContextual"/>
        </w:rPr>
      </w:pPr>
      <w:r w:rsidRPr="003E38D5">
        <w:rPr>
          <w:rFonts w:cs="Times New Roman"/>
          <w:lang w:val="bg"/>
        </w:rPr>
        <w:t>Ако по време на който и да е етап от процедурата срещнете силна съпротива, прекратете процедурата и определете причината, преди да продължите.</w:t>
      </w:r>
    </w:p>
    <w:p w14:paraId="5F6088A1" w14:textId="77777777" w:rsidR="005F73B3" w:rsidRPr="003E38D5" w:rsidRDefault="005F73B3" w:rsidP="005F73B3">
      <w:pPr>
        <w:pStyle w:val="ListParagraph"/>
        <w:numPr>
          <w:ilvl w:val="0"/>
          <w:numId w:val="4"/>
        </w:numPr>
        <w:jc w:val="both"/>
        <w:rPr>
          <w:rFonts w:cs="Times New Roman"/>
          <w:kern w:val="2"/>
          <w:szCs w:val="24"/>
          <w:lang w:val="ru-RU"/>
          <w14:ligatures w14:val="standardContextual"/>
        </w:rPr>
      </w:pPr>
      <w:r w:rsidRPr="003E38D5">
        <w:rPr>
          <w:rFonts w:cs="Times New Roman"/>
          <w:lang w:val="bg"/>
        </w:rPr>
        <w:t>Изваждащата се филтърна система за долна куха вена (ДКВ) Option™ ELITE е тествана и квалифицирана с придружаващите я аксесоари. Използването на други аксесоари може да доведе до усложнения и/или до неуспешна процедура.</w:t>
      </w:r>
    </w:p>
    <w:p w14:paraId="4DA9A71F" w14:textId="77777777" w:rsidR="005F73B3" w:rsidRPr="003E38D5" w:rsidRDefault="005F73B3" w:rsidP="005F73B3">
      <w:pPr>
        <w:pStyle w:val="ListParagraph"/>
        <w:numPr>
          <w:ilvl w:val="0"/>
          <w:numId w:val="4"/>
        </w:numPr>
        <w:jc w:val="both"/>
        <w:rPr>
          <w:rFonts w:cs="Times New Roman"/>
          <w:kern w:val="2"/>
          <w:szCs w:val="24"/>
          <w:lang w:val="ru-RU"/>
          <w14:ligatures w14:val="standardContextual"/>
        </w:rPr>
      </w:pPr>
      <w:r w:rsidRPr="003E38D5">
        <w:rPr>
          <w:rFonts w:cs="Times New Roman"/>
          <w:lang w:val="bg"/>
        </w:rPr>
        <w:t>Анатомичните отклонения могат да усложнят поставянето и разполагането на филтъра. Съобразяването с тези инструкции за употреба може да съкрати времето за поставяне и да намали вероятността от затруднения.</w:t>
      </w:r>
    </w:p>
    <w:p w14:paraId="42951DA9" w14:textId="77777777" w:rsidR="005F73B3" w:rsidRPr="003E38D5" w:rsidRDefault="005F73B3" w:rsidP="005F73B3">
      <w:pPr>
        <w:pStyle w:val="ListParagraph"/>
        <w:numPr>
          <w:ilvl w:val="0"/>
          <w:numId w:val="4"/>
        </w:numPr>
        <w:jc w:val="both"/>
        <w:rPr>
          <w:rFonts w:cs="Times New Roman"/>
          <w:kern w:val="2"/>
          <w:szCs w:val="24"/>
          <w:lang w:val="ru-RU"/>
          <w14:ligatures w14:val="standardContextual"/>
        </w:rPr>
      </w:pPr>
      <w:r w:rsidRPr="003E38D5">
        <w:rPr>
          <w:rFonts w:cs="Times New Roman"/>
          <w:lang w:val="bg"/>
        </w:rPr>
        <w:t>Гръбначни деформации: важно е да се внимава, когато се обмисля имплантиране при пациенти със значителни кифосколиотични гръбначни деформации, тъй като долната куха вена може да следва общия ход на такива анатомични деформации.</w:t>
      </w:r>
    </w:p>
    <w:p w14:paraId="42EE87AF" w14:textId="77777777" w:rsidR="00B87B98" w:rsidRPr="003E38D5" w:rsidRDefault="00B87B98" w:rsidP="00B87B98">
      <w:pPr>
        <w:pStyle w:val="ListParagraph"/>
        <w:numPr>
          <w:ilvl w:val="0"/>
          <w:numId w:val="4"/>
        </w:numPr>
        <w:jc w:val="both"/>
        <w:rPr>
          <w:rFonts w:cs="Times New Roman"/>
          <w:kern w:val="2"/>
          <w:szCs w:val="24"/>
          <w:lang w:val="ru-RU"/>
          <w14:ligatures w14:val="standardContextual"/>
        </w:rPr>
      </w:pPr>
      <w:r w:rsidRPr="003E38D5">
        <w:rPr>
          <w:rFonts w:cs="Times New Roman"/>
          <w:lang w:val="bg"/>
        </w:rPr>
        <w:t>Компонентът „тласкач“ на това изделие съдържа следното вещество, определено като CMR 1B, в концентрация над 0,1 тегловни процента: кобалт; CAS № 7440-48-4; EC № 231-158-0. Настоящите научни доказателства подкрепят, че медицинските изделия, произведени от кобалтови сплави или сплави от неръждаема стомана, съдържащи кобалт, не причиняват повишен риск от рак или неблагоприятен репродуктивен ефект.</w:t>
      </w:r>
    </w:p>
    <w:p w14:paraId="2ADBDDDB" w14:textId="5656190B" w:rsidR="00EF1058" w:rsidRPr="003E38D5" w:rsidRDefault="00EF1058" w:rsidP="00EF1058">
      <w:pPr>
        <w:pStyle w:val="Heading1"/>
        <w:rPr>
          <w:rFonts w:cs="Times New Roman"/>
          <w:color w:val="auto"/>
          <w:kern w:val="36"/>
          <w:szCs w:val="24"/>
          <w14:ligatures w14:val="standardContextual"/>
        </w:rPr>
      </w:pPr>
      <w:bookmarkStart w:id="21" w:name="_Toc240460714"/>
      <w:r w:rsidRPr="003E38D5">
        <w:rPr>
          <w:rFonts w:cs="Times New Roman"/>
          <w:bCs/>
          <w:color w:val="auto"/>
          <w:lang w:val="bg"/>
        </w:rPr>
        <w:t>Безопасност при ЯМР</w:t>
      </w:r>
      <w:bookmarkEnd w:id="21"/>
    </w:p>
    <w:p w14:paraId="5126B506" w14:textId="77777777" w:rsidR="00EF1058" w:rsidRPr="003E38D5" w:rsidRDefault="00EF1058">
      <w:pPr>
        <w:spacing w:after="0" w:afterAutospacing="0"/>
        <w:rPr>
          <w:rFonts w:cs="Times New Roman"/>
          <w:kern w:val="2"/>
          <w:szCs w:val="24"/>
          <w:lang w:val="ru-RU"/>
          <w14:ligatures w14:val="standardContextual"/>
        </w:rPr>
      </w:pPr>
      <w:r w:rsidRPr="003E38D5">
        <w:rPr>
          <w:rFonts w:cs="Times New Roman"/>
          <w:lang w:val="bg"/>
        </w:rPr>
        <w:t>Неклиничните изпитвания показват, че изваждащата се филтърна система за долна куха вена (ДКВ) Option™ ELITE е условно съвместима с ЯМР. Пациент с изваждаща се филтърна система за долна куха вена (ДКВ) Option™ ELITE може безопасно да бъде подложен на ЯМР непосредствено след поставянето при следните условия:</w:t>
      </w:r>
    </w:p>
    <w:p w14:paraId="7C7D1594" w14:textId="77777777" w:rsidR="00EF1058" w:rsidRPr="003E38D5" w:rsidRDefault="00EF1058">
      <w:pPr>
        <w:pStyle w:val="ListParagraph"/>
        <w:numPr>
          <w:ilvl w:val="0"/>
          <w:numId w:val="21"/>
        </w:numPr>
        <w:rPr>
          <w:rFonts w:cs="Times New Roman"/>
          <w:kern w:val="2"/>
          <w14:ligatures w14:val="standardContextual"/>
        </w:rPr>
      </w:pPr>
      <w:r w:rsidRPr="003E38D5">
        <w:rPr>
          <w:rFonts w:cs="Times New Roman"/>
          <w:lang w:val="bg"/>
        </w:rPr>
        <w:t>Статично магнитно поле от 3 Tesla</w:t>
      </w:r>
    </w:p>
    <w:p w14:paraId="65B1C826" w14:textId="77777777" w:rsidR="00EF1058" w:rsidRPr="003E38D5" w:rsidRDefault="00EF1058">
      <w:pPr>
        <w:pStyle w:val="ListParagraph"/>
        <w:numPr>
          <w:ilvl w:val="0"/>
          <w:numId w:val="21"/>
        </w:numPr>
        <w:rPr>
          <w:rFonts w:cs="Times New Roman"/>
          <w:lang w:val="ru-RU"/>
        </w:rPr>
      </w:pPr>
      <w:r w:rsidRPr="003E38D5">
        <w:rPr>
          <w:rFonts w:cs="Times New Roman"/>
          <w:lang w:val="bg"/>
        </w:rPr>
        <w:t>Пространствено градиентно магнитно поле от 720 Gauss/cm</w:t>
      </w:r>
    </w:p>
    <w:p w14:paraId="70583D88" w14:textId="77777777" w:rsidR="00EF1058" w:rsidRPr="003E38D5" w:rsidRDefault="00EF1058">
      <w:pPr>
        <w:pStyle w:val="ListParagraph"/>
        <w:numPr>
          <w:ilvl w:val="0"/>
          <w:numId w:val="21"/>
        </w:numPr>
        <w:rPr>
          <w:rFonts w:cs="Times New Roman"/>
          <w:lang w:val="ru-RU"/>
        </w:rPr>
      </w:pPr>
      <w:r w:rsidRPr="003E38D5">
        <w:rPr>
          <w:rFonts w:cs="Times New Roman"/>
          <w:lang w:val="bg"/>
        </w:rPr>
        <w:t>Максимална усреднена за цялото тяло специфична погълната мощност (SAR) от 3,0 W/kg за 15 минути сканиране</w:t>
      </w:r>
    </w:p>
    <w:p w14:paraId="0A862649" w14:textId="24DF6098" w:rsidR="00EF1058" w:rsidRPr="003E38D5" w:rsidRDefault="00EF1058">
      <w:pPr>
        <w:spacing w:after="0" w:afterAutospacing="0"/>
        <w:rPr>
          <w:rFonts w:cs="Times New Roman"/>
          <w:lang w:val="ru-RU"/>
        </w:rPr>
      </w:pPr>
      <w:r w:rsidRPr="003E38D5">
        <w:rPr>
          <w:rFonts w:cs="Times New Roman"/>
          <w:lang w:val="bg"/>
        </w:rPr>
        <w:t>При неклинични изпитвания изваждащата се филтърна система за долна куха вена (ДКВ) Option™ ELITE е предизвикала повишаване на температурата с не повече от 1,70°C при максимална усреднена за цялото тяло специфична скорост на абсорбция (SAR) от 3,0 W/kg за 15 минути ЯМР сканиране със скенер General Electric Healthcare с магнитно поле 3,0 Tesla. SAR, изчислена с помощта на калориметрия, е 2,8 W/kg. Качеството на изображението на ЯМР може да бъде компрометирано, ако зоната на интерес е в абсолютно същата област или относително близо до позицията на филтъра Option™ ELITE. Следователно може да се наложи оптимизиране на параметрите на образната диагностика с ЯМР, за да се компенсира наличието на този метален имплант.</w:t>
      </w:r>
    </w:p>
    <w:p w14:paraId="25CCAD24" w14:textId="77777777" w:rsidR="00EF1058" w:rsidRPr="003E38D5" w:rsidRDefault="00EF1058">
      <w:pPr>
        <w:spacing w:after="0" w:afterAutospacing="0"/>
        <w:rPr>
          <w:rFonts w:cs="Times New Roman"/>
          <w:kern w:val="2"/>
          <w:szCs w:val="24"/>
          <w:lang w:val="ru-RU"/>
          <w14:ligatures w14:val="standardContextual"/>
        </w:rPr>
      </w:pPr>
    </w:p>
    <w:p w14:paraId="104D71FD" w14:textId="5242FA5D" w:rsidR="000F3BD2" w:rsidRPr="003E38D5" w:rsidRDefault="008745ED" w:rsidP="000F3BD2">
      <w:pPr>
        <w:pStyle w:val="Heading1"/>
        <w:rPr>
          <w:rFonts w:cs="Times New Roman"/>
          <w:color w:val="auto"/>
          <w:lang w:val="ru-RU"/>
        </w:rPr>
      </w:pPr>
      <w:bookmarkStart w:id="22" w:name="_Toc240460715"/>
      <w:r w:rsidRPr="003E38D5">
        <w:rPr>
          <w:rFonts w:cs="Times New Roman"/>
          <w:bCs/>
          <w:color w:val="auto"/>
          <w:lang w:val="bg"/>
        </w:rPr>
        <w:t>Други свързани аспекти на безопасността, включително обобщение на всички коригиращи действия във връзка с безопасността на място (FSCA, включително известията във връзка с безопасността (FSN)), ако е приложимо</w:t>
      </w:r>
      <w:bookmarkEnd w:id="22"/>
    </w:p>
    <w:p w14:paraId="0AEB5D8B" w14:textId="77777777" w:rsidR="00663763" w:rsidRPr="003E38D5" w:rsidRDefault="00663763" w:rsidP="00663763">
      <w:pPr>
        <w:pStyle w:val="NormalWeb"/>
        <w:rPr>
          <w:lang w:val="ru-RU"/>
        </w:rPr>
      </w:pPr>
      <w:r w:rsidRPr="003E38D5">
        <w:rPr>
          <w:lang w:val="bg"/>
        </w:rPr>
        <w:t>Профилът на безопасност на изваждащата се филтърна система за куха вена Option ELITE е в съответствие с известните рискове, свързани с изваждащите се филтри за долна куха вена, включително миграция, фрактура, перфорация, тромбоза, емболизация, наклон на филтъра и усложнения, свързани с процедурите по изваждане.</w:t>
      </w:r>
    </w:p>
    <w:p w14:paraId="1A7CA2B2" w14:textId="77777777" w:rsidR="00635CB0" w:rsidRPr="003E38D5" w:rsidRDefault="00635CB0">
      <w:pPr>
        <w:rPr>
          <w:rFonts w:cs="Times New Roman"/>
          <w:kern w:val="2"/>
          <w:szCs w:val="24"/>
          <w:lang w:val="ru-RU"/>
          <w14:ligatures w14:val="standardContextual"/>
        </w:rPr>
      </w:pPr>
      <w:r w:rsidRPr="003E38D5">
        <w:rPr>
          <w:rFonts w:cs="Times New Roman"/>
          <w:lang w:val="bg"/>
        </w:rPr>
        <w:t>През 2023 г. беше инициирано коригиращо действие за безопасност на място (FSCA), свързано с изваждащата се филтърна система за куха вена Option ELITE, за да се отстрани потенциален проблем с работните характеристики на изделието, който би могъл да повлияе на предвидените работни характеристики на филтъра и да доведе до белодробна емболия. На засегнатите клиенти/потребители бяха издадени свързани известия за безопасност на място (FSN) в съответствие с приложимите регулаторни изисквания.</w:t>
      </w:r>
    </w:p>
    <w:p w14:paraId="4B4CE4B6" w14:textId="77777777" w:rsidR="00A5743D" w:rsidRPr="003E38D5" w:rsidRDefault="00A5743D">
      <w:pPr>
        <w:rPr>
          <w:rFonts w:cs="Times New Roman"/>
          <w:kern w:val="2"/>
          <w:szCs w:val="24"/>
          <w:lang w:val="ru-RU"/>
          <w14:ligatures w14:val="standardContextual"/>
        </w:rPr>
      </w:pPr>
      <w:r w:rsidRPr="003E38D5">
        <w:rPr>
          <w:rFonts w:cs="Times New Roman"/>
          <w:lang w:val="bg"/>
        </w:rPr>
        <w:t>Данните от FSCA и последващите данни след пускане на пазара бяха прегледани като част от текущите дейности по наблюдение и бдителност след пускане на пазара. Въз основа на наличните данни, прегледани до момента, не е идентифициран нов сигнал за безопасност, който би изисквал допълнителни мерки за контрол на риска или промяна на текущото определяне на съотношението полза-риск.</w:t>
      </w:r>
    </w:p>
    <w:p w14:paraId="45ECB646" w14:textId="757F583F" w:rsidR="008745ED" w:rsidRPr="003E38D5" w:rsidRDefault="00663763" w:rsidP="00663763">
      <w:pPr>
        <w:pStyle w:val="NormalWeb"/>
        <w:rPr>
          <w:lang w:val="ru-RU"/>
        </w:rPr>
      </w:pPr>
      <w:r w:rsidRPr="003E38D5">
        <w:rPr>
          <w:lang w:val="bg"/>
        </w:rPr>
        <w:t>Общият профил полза-риск на изваждащата се филтърна система за куха вена Option ELITE остава приемлив, когато се използва в съответствие с инструкциите за употреба.</w:t>
      </w:r>
    </w:p>
    <w:p w14:paraId="21FC0F42" w14:textId="6F4CDE71" w:rsidR="008745ED" w:rsidRPr="003E38D5" w:rsidRDefault="008745ED" w:rsidP="00170FE5">
      <w:pPr>
        <w:pStyle w:val="Heading1"/>
        <w:numPr>
          <w:ilvl w:val="0"/>
          <w:numId w:val="2"/>
        </w:numPr>
        <w:rPr>
          <w:rFonts w:cs="Times New Roman"/>
          <w:color w:val="auto"/>
          <w:lang w:val="ru-RU"/>
        </w:rPr>
      </w:pPr>
      <w:bookmarkStart w:id="23" w:name="_Toc240460716"/>
      <w:r w:rsidRPr="003E38D5">
        <w:rPr>
          <w:rFonts w:cs="Times New Roman"/>
          <w:bCs/>
          <w:color w:val="auto"/>
          <w:lang w:val="bg"/>
        </w:rPr>
        <w:t>Обобщение на клиничната оценка и клиничното проследяване след пускането на пазара (PMCF)</w:t>
      </w:r>
      <w:bookmarkEnd w:id="23"/>
    </w:p>
    <w:p w14:paraId="72FE8271" w14:textId="77777777" w:rsidR="00042B91" w:rsidRPr="003E38D5" w:rsidRDefault="00042B91" w:rsidP="00042B91">
      <w:pPr>
        <w:spacing w:after="0" w:afterAutospacing="0" w:line="240" w:lineRule="auto"/>
        <w:rPr>
          <w:rFonts w:cs="Times New Roman"/>
          <w:lang w:val="ru-RU"/>
        </w:rPr>
      </w:pPr>
    </w:p>
    <w:p w14:paraId="17975620" w14:textId="0587C87B" w:rsidR="006E5FF7" w:rsidRPr="003E38D5" w:rsidRDefault="008745ED" w:rsidP="00265864">
      <w:pPr>
        <w:pStyle w:val="Heading1"/>
        <w:rPr>
          <w:rFonts w:cs="Times New Roman"/>
          <w:color w:val="auto"/>
          <w:lang w:val="ru-RU"/>
        </w:rPr>
      </w:pPr>
      <w:bookmarkStart w:id="24" w:name="_Toc240460717"/>
      <w:r w:rsidRPr="003E38D5">
        <w:rPr>
          <w:rFonts w:cs="Times New Roman"/>
          <w:bCs/>
          <w:color w:val="auto"/>
          <w:lang w:val="bg"/>
        </w:rPr>
        <w:t>Обобщение на клиничните данни, свързани с еквивалентно изделие, ако е приложимо</w:t>
      </w:r>
      <w:bookmarkEnd w:id="24"/>
      <w:r w:rsidRPr="003E38D5">
        <w:rPr>
          <w:rFonts w:cs="Times New Roman"/>
          <w:bCs/>
          <w:color w:val="auto"/>
          <w:lang w:val="bg"/>
        </w:rPr>
        <w:t xml:space="preserve"> </w:t>
      </w:r>
    </w:p>
    <w:p w14:paraId="6B0FE2F5" w14:textId="77777777" w:rsidR="003C50D3" w:rsidRPr="003E38D5" w:rsidRDefault="003C50D3" w:rsidP="00513D85">
      <w:pPr>
        <w:spacing w:after="0" w:afterAutospacing="0" w:line="240" w:lineRule="auto"/>
        <w:rPr>
          <w:rFonts w:cs="Times New Roman"/>
          <w:iCs/>
          <w:lang w:val="ru-RU"/>
        </w:rPr>
      </w:pPr>
    </w:p>
    <w:p w14:paraId="2AC0557C" w14:textId="68CC98B1" w:rsidR="003A75BD" w:rsidRPr="003E38D5" w:rsidRDefault="003A75BD" w:rsidP="003A75BD">
      <w:pPr>
        <w:spacing w:after="0" w:afterAutospacing="0" w:line="240" w:lineRule="auto"/>
        <w:rPr>
          <w:rFonts w:cs="Times New Roman"/>
          <w:iCs/>
          <w:lang w:val="ru-RU"/>
        </w:rPr>
      </w:pPr>
      <w:r w:rsidRPr="003E38D5">
        <w:rPr>
          <w:rFonts w:cs="Times New Roman"/>
          <w:lang w:val="bg"/>
        </w:rPr>
        <w:t>Не са използвани клинични данни от еквивалентно изделие като основно доказателство в подкрепа на безопасността и клиничните показатели на изваждащата се филтърна система за куха вена Option ELITE. Клиничната оценка се основава на специфични за изделието клинични данни, подкрепени от съвременна научна литература за филтри за долна куха вена (ДКВ) и съответни данни от надзора след пускане на пазара.</w:t>
      </w:r>
    </w:p>
    <w:p w14:paraId="2F9C52F6" w14:textId="77777777" w:rsidR="003A75BD" w:rsidRPr="003E38D5" w:rsidRDefault="003A75BD" w:rsidP="003A75BD">
      <w:pPr>
        <w:spacing w:after="0" w:afterAutospacing="0" w:line="240" w:lineRule="auto"/>
        <w:rPr>
          <w:rFonts w:cs="Times New Roman"/>
          <w:iCs/>
          <w:lang w:val="ru-RU"/>
        </w:rPr>
      </w:pPr>
    </w:p>
    <w:p w14:paraId="6C62E5D2" w14:textId="77777777" w:rsidR="003C147E" w:rsidRPr="003E38D5" w:rsidRDefault="003C147E">
      <w:pPr>
        <w:spacing w:after="0" w:afterAutospacing="0"/>
        <w:rPr>
          <w:rFonts w:cs="Times New Roman"/>
          <w:kern w:val="2"/>
          <w:szCs w:val="24"/>
          <w:lang w:val="ru-RU"/>
          <w14:ligatures w14:val="standardContextual"/>
        </w:rPr>
      </w:pPr>
      <w:r w:rsidRPr="003E38D5">
        <w:rPr>
          <w:rFonts w:cs="Times New Roman"/>
          <w:lang w:val="bg"/>
        </w:rPr>
        <w:t>Изделието Option ELITE е изваждащ се филтър за ДКВ с установена клинична история и дългогодишна клинична употреба. Когато е уместно, в клиничната оценка е прегледана публикувана литература за подобни изваждащи се филтри за ДКВ, за да се поставят резултатите за безопасност и показатели в контекста на съвременната медицинска практика; за оценката на съответствието обаче не е използвано формално доказване на еквивалентност.</w:t>
      </w:r>
    </w:p>
    <w:p w14:paraId="5715ABCA" w14:textId="77777777" w:rsidR="00265864" w:rsidRPr="003E38D5" w:rsidRDefault="00265864" w:rsidP="00265864">
      <w:pPr>
        <w:spacing w:after="0" w:afterAutospacing="0" w:line="240" w:lineRule="auto"/>
        <w:rPr>
          <w:rFonts w:cs="Times New Roman"/>
          <w:i/>
          <w:lang w:val="ru-RU"/>
        </w:rPr>
      </w:pPr>
    </w:p>
    <w:p w14:paraId="46CE7D79" w14:textId="2B10E133" w:rsidR="008745ED" w:rsidRPr="003E38D5" w:rsidRDefault="008745ED" w:rsidP="00042B91">
      <w:pPr>
        <w:pStyle w:val="Heading1"/>
        <w:rPr>
          <w:rFonts w:cs="Times New Roman"/>
          <w:color w:val="auto"/>
          <w:lang w:val="ru-RU"/>
        </w:rPr>
      </w:pPr>
      <w:bookmarkStart w:id="25" w:name="_Toc240460718"/>
      <w:r w:rsidRPr="003E38D5">
        <w:rPr>
          <w:rFonts w:cs="Times New Roman"/>
          <w:bCs/>
          <w:color w:val="auto"/>
          <w:lang w:val="bg"/>
        </w:rPr>
        <w:t>Обобщение на клиничните данни от проведените изследвания на изделието преди поставянето на СЕ маркировката, ако е приложимо</w:t>
      </w:r>
      <w:bookmarkEnd w:id="25"/>
      <w:r w:rsidRPr="003E38D5">
        <w:rPr>
          <w:rFonts w:cs="Times New Roman"/>
          <w:bCs/>
          <w:color w:val="auto"/>
          <w:lang w:val="bg"/>
        </w:rPr>
        <w:t xml:space="preserve"> </w:t>
      </w:r>
    </w:p>
    <w:p w14:paraId="206789F9" w14:textId="73A15B57" w:rsidR="00CC4F62" w:rsidRPr="003E38D5" w:rsidRDefault="00D845CC">
      <w:pPr>
        <w:rPr>
          <w:rFonts w:cs="Times New Roman"/>
          <w:kern w:val="2"/>
          <w:szCs w:val="24"/>
          <w:lang w:val="ru-RU"/>
          <w14:ligatures w14:val="standardContextual"/>
        </w:rPr>
      </w:pPr>
      <w:r w:rsidRPr="003E38D5">
        <w:rPr>
          <w:rFonts w:cs="Times New Roman"/>
          <w:lang w:val="bg"/>
        </w:rPr>
        <w:t xml:space="preserve">Не е приложимо. Не са установени клинични изследвания на изваждащата се филтърна система за куха вена Option ELITE, проведени преди поставянето на маркировката CE. </w:t>
      </w:r>
    </w:p>
    <w:p w14:paraId="49E4AA89" w14:textId="235640E0" w:rsidR="00042B91" w:rsidRPr="003E38D5" w:rsidRDefault="008745ED" w:rsidP="00042B91">
      <w:pPr>
        <w:pStyle w:val="Heading1"/>
        <w:rPr>
          <w:rFonts w:cs="Times New Roman"/>
          <w:color w:val="auto"/>
          <w:lang w:val="ru-RU"/>
        </w:rPr>
      </w:pPr>
      <w:bookmarkStart w:id="26" w:name="_Toc240460719"/>
      <w:r w:rsidRPr="003E38D5">
        <w:rPr>
          <w:rFonts w:cs="Times New Roman"/>
          <w:bCs/>
          <w:color w:val="auto"/>
          <w:lang w:val="bg"/>
        </w:rPr>
        <w:t>Обобщение на клиничните данни от други източници, ако е приложимо</w:t>
      </w:r>
      <w:bookmarkEnd w:id="26"/>
      <w:r w:rsidRPr="003E38D5">
        <w:rPr>
          <w:rFonts w:cs="Times New Roman"/>
          <w:bCs/>
          <w:color w:val="auto"/>
          <w:lang w:val="bg"/>
        </w:rPr>
        <w:t xml:space="preserve"> </w:t>
      </w:r>
    </w:p>
    <w:p w14:paraId="6FC7CABC" w14:textId="650C35F8" w:rsidR="000463DC" w:rsidRPr="003E38D5" w:rsidRDefault="00CC4F62" w:rsidP="00201AAB">
      <w:pPr>
        <w:rPr>
          <w:rFonts w:cs="Times New Roman"/>
          <w:kern w:val="2"/>
          <w:szCs w:val="24"/>
          <w:lang w:val="ru-RU"/>
          <w14:ligatures w14:val="standardContextual"/>
        </w:rPr>
      </w:pPr>
      <w:r w:rsidRPr="003E38D5">
        <w:rPr>
          <w:rFonts w:cs="Times New Roman"/>
          <w:lang w:val="bg"/>
        </w:rPr>
        <w:t>Допълнителни клинични доказателства в подкрепа на безопасността и клиничните показатели на изваждащата се филтърна система за куха вена Option ELITE са получени от публикувана литература за разглежданото изделие, актуална научна литература за изваждащи се филтри за ДКВ, данни от надзора след пускане на пазара и проследяването на безопасността, както и от планирани дейности по клинично проследяване след пускане на пазара. Тези източници подпомагат контекстуалното тълкуване на специфичните за изделието клинични доказателства и потвърждават, че известният профил на безопасност и работни характеристики продължава да се наблюдава по подходящ начин през целия жизнен цикъл на изделието.</w:t>
      </w:r>
    </w:p>
    <w:p w14:paraId="54474C85" w14:textId="77777777" w:rsidR="00CC4F62" w:rsidRPr="003E38D5" w:rsidRDefault="00CC4F62">
      <w:pPr>
        <w:rPr>
          <w:rFonts w:cs="Times New Roman"/>
          <w:kern w:val="2"/>
          <w:szCs w:val="24"/>
          <w:lang w:val="ru-RU"/>
          <w14:ligatures w14:val="standardContextual"/>
        </w:rPr>
      </w:pPr>
      <w:r w:rsidRPr="003E38D5">
        <w:rPr>
          <w:rFonts w:cs="Times New Roman"/>
          <w:lang w:val="bg"/>
        </w:rPr>
        <w:t>Литературата за съответното изделие и литературата за сравними изделия се разглеждат като отделни, необединени потоци от контекстуални доказателства. Литературата за изделията за сравнение се използва за описание на съвременното ниво на медицинската практика и очакваните клинични модели при изваждащи се филтри за ДКВ, а литературата за разглежданото изделие се използва за оценка на съответствието с публикувания опит с изделието Option ELITE. Тези литературни източници не определят критериите за приемане, не заместват специфичните за изделието клинични доказателства и не определят независимо съответствието.</w:t>
      </w:r>
    </w:p>
    <w:p w14:paraId="3FF3279B" w14:textId="77777777" w:rsidR="005A55B1" w:rsidRPr="003E38D5" w:rsidRDefault="005A55B1">
      <w:pPr>
        <w:rPr>
          <w:rFonts w:cs="Times New Roman"/>
          <w:kern w:val="2"/>
          <w:szCs w:val="24"/>
          <w:lang w:val="ru-RU"/>
          <w14:ligatures w14:val="standardContextual"/>
        </w:rPr>
      </w:pPr>
      <w:r w:rsidRPr="003E38D5">
        <w:rPr>
          <w:rFonts w:cs="Times New Roman"/>
          <w:lang w:val="bg"/>
        </w:rPr>
        <w:t>Публикуваната литература и регистрите на доказателства описват клиничната употреба на изваждащи се филтри за ДКВ при пациенти с риск от венозен тромбоемболизъм, противопоказания за антикоагулация, неуспешна антикоагулация или продължаваща нужда от защита от белодробна емболия. Тези данни предоставят контекст за очакваните резултати, като например поява на белодробна емболия (БЕ), дълбока венозна тромбоза (ДВТ), успех на изваждане, успех на поставяне, усложнения, свързани с филтъра, и смъртност, като същевременно се отчитат разликите в дизайна на проучването, риска за пациента, продължителността на проследяване, дефинициите на крайните точки и отчитането на времето на престой.</w:t>
      </w:r>
    </w:p>
    <w:p w14:paraId="20DC0FE7" w14:textId="77777777" w:rsidR="00CC4F62" w:rsidRPr="003E38D5" w:rsidRDefault="00CC4F62">
      <w:pPr>
        <w:rPr>
          <w:rFonts w:cs="Times New Roman"/>
          <w:kern w:val="2"/>
          <w:szCs w:val="24"/>
          <w:lang w:val="ru-RU"/>
          <w14:ligatures w14:val="standardContextual"/>
        </w:rPr>
      </w:pPr>
      <w:r w:rsidRPr="003E38D5">
        <w:rPr>
          <w:rFonts w:cs="Times New Roman"/>
          <w:lang w:val="bg"/>
        </w:rPr>
        <w:t>Данните от надзора след пускане на пазара и проследяването на безопасността също се преглеждат като част от текущия клиничен мониторинг и мониторинга след пускане на пазара. Тези източници включват тенденции в оплакванията, докладване за бдителност, преглед на коригиращи действия за безопасност на място, наблюдение на регулаторни бази данни и други резултати от надзора след пускане на пазара. Наличните доказателства от надзора след пускане на пазара и проследяването на безопасността не показват нови или възникващи сигнали за безопасност извън известните и предвидими рискове, свързани с изваждащите се филтри за ДКВ.</w:t>
      </w:r>
    </w:p>
    <w:p w14:paraId="2C23E388" w14:textId="77777777" w:rsidR="00CC4F62" w:rsidRPr="003E38D5" w:rsidRDefault="00CC4F62">
      <w:pPr>
        <w:rPr>
          <w:rFonts w:cs="Times New Roman"/>
          <w:kern w:val="2"/>
          <w:szCs w:val="24"/>
          <w:lang w:val="ru-RU"/>
          <w14:ligatures w14:val="standardContextual"/>
        </w:rPr>
      </w:pPr>
      <w:r w:rsidRPr="003E38D5">
        <w:rPr>
          <w:rFonts w:cs="Times New Roman"/>
          <w:lang w:val="bg"/>
        </w:rPr>
        <w:lastRenderedPageBreak/>
        <w:t>Планираните дейности за клинично проследяване след пускане на пазара включват общи методи за проследяване и целенасочена, проспективна дейност, базирана на проучване от ниво 4. Проучването е обсервационно и неинтервенционално и е предназначено да събира структурирана информация за проследяване при рутинна клинична употреба, включително продължителност на престоя, статус на изваждане, резултати за безопасност, свързани с филтрирането, и ключови клинични резултати. Тези дейности са предназначени да подпомогнат непрекъснатото наблюдение на жизнения цикъл и откриването на сигнали и не са предназначени да установяват отделни твърдения за дългосрочна производителност.</w:t>
      </w:r>
    </w:p>
    <w:p w14:paraId="6A1244C4" w14:textId="77777777" w:rsidR="00CC4F62" w:rsidRPr="003E38D5" w:rsidRDefault="00CC4F62">
      <w:pPr>
        <w:rPr>
          <w:rFonts w:cs="Times New Roman"/>
          <w:kern w:val="2"/>
          <w:szCs w:val="24"/>
          <w:lang w:val="ru-RU"/>
          <w14:ligatures w14:val="standardContextual"/>
        </w:rPr>
      </w:pPr>
      <w:r w:rsidRPr="003E38D5">
        <w:rPr>
          <w:rFonts w:cs="Times New Roman"/>
          <w:lang w:val="bg"/>
        </w:rPr>
        <w:t>Общите количествени резултати за безопасност и ефективност от специфични за изделието клинични изпитвания и набори от данни за клинично проследяване след пускане на пазара са обобщени в раздел 5.4. Следователно раздел 5.3 е ограничен до ролята на други източници на клинични данни и текущото генериране на доказателства след пускане на пазара в подкрепа на контекстуалната интерпретация и продължаващото потвърждаване на профила полза-риск.</w:t>
      </w:r>
    </w:p>
    <w:p w14:paraId="2F0F8771" w14:textId="77777777" w:rsidR="00DA2517" w:rsidRPr="003E38D5" w:rsidRDefault="00DA2517" w:rsidP="00B53587">
      <w:pPr>
        <w:pStyle w:val="NormalWeb"/>
        <w:spacing w:before="0" w:beforeAutospacing="0" w:after="0" w:afterAutospacing="0"/>
        <w:rPr>
          <w:lang w:val="ru-RU"/>
        </w:rPr>
      </w:pPr>
    </w:p>
    <w:p w14:paraId="0F01E5AD" w14:textId="5DF2BB7A" w:rsidR="008745ED" w:rsidRPr="003E38D5" w:rsidRDefault="008745ED" w:rsidP="00042B91">
      <w:pPr>
        <w:pStyle w:val="Heading1"/>
        <w:rPr>
          <w:rFonts w:cs="Times New Roman"/>
          <w:color w:val="auto"/>
          <w:lang w:val="ru-RU"/>
        </w:rPr>
      </w:pPr>
      <w:bookmarkStart w:id="27" w:name="_Toc240460720"/>
      <w:r w:rsidRPr="003E38D5">
        <w:rPr>
          <w:rFonts w:cs="Times New Roman"/>
          <w:bCs/>
          <w:color w:val="auto"/>
          <w:lang w:val="bg"/>
        </w:rPr>
        <w:t>Цялостно обобщение на клиничните показатели и безопасността</w:t>
      </w:r>
      <w:bookmarkEnd w:id="27"/>
      <w:r w:rsidRPr="003E38D5">
        <w:rPr>
          <w:rFonts w:cs="Times New Roman"/>
          <w:bCs/>
          <w:color w:val="auto"/>
          <w:lang w:val="bg"/>
        </w:rPr>
        <w:t xml:space="preserve"> </w:t>
      </w:r>
    </w:p>
    <w:p w14:paraId="0F96955A" w14:textId="77777777" w:rsidR="000C79AF" w:rsidRPr="003E38D5" w:rsidRDefault="000C79AF" w:rsidP="000C79AF">
      <w:pPr>
        <w:spacing w:after="0" w:afterAutospacing="0" w:line="240" w:lineRule="auto"/>
        <w:rPr>
          <w:rFonts w:eastAsia="Times New Roman" w:cs="Times New Roman"/>
          <w:szCs w:val="24"/>
          <w:lang w:val="ru-RU"/>
        </w:rPr>
      </w:pPr>
    </w:p>
    <w:p w14:paraId="38CA41E2" w14:textId="77777777" w:rsidR="00CC4F62" w:rsidRPr="003E38D5" w:rsidRDefault="00CC4F62">
      <w:pPr>
        <w:rPr>
          <w:rFonts w:cs="Times New Roman"/>
          <w:kern w:val="2"/>
          <w:szCs w:val="24"/>
          <w:lang w:val="ru-RU"/>
          <w14:ligatures w14:val="standardContextual"/>
        </w:rPr>
      </w:pPr>
      <w:r w:rsidRPr="003E38D5">
        <w:rPr>
          <w:rFonts w:cs="Times New Roman"/>
          <w:lang w:val="bg"/>
        </w:rPr>
        <w:t>Клиничната оценка на изваждащата се филтърна система за куха вена Option ELITE се основава на съвкупността от налични клинични доказателства, включително данни от клинични изпитвания, специфични за изделието, данни от регистъра за клинично проследяване след пускане на пазара, публикувана литература за съответното изделие, литература за сравними изделия, отразяваща съвременното ниво на медицинските познания, както и данни от надзора след пускане на пазара и проследяването на безопасността.</w:t>
      </w:r>
    </w:p>
    <w:p w14:paraId="6CB47CE0" w14:textId="77777777" w:rsidR="00CC4F62" w:rsidRPr="003E38D5" w:rsidRDefault="00CC4F62">
      <w:pPr>
        <w:rPr>
          <w:rFonts w:cs="Times New Roman"/>
          <w:kern w:val="2"/>
          <w:szCs w:val="24"/>
          <w:lang w:val="ru-RU"/>
          <w14:ligatures w14:val="standardContextual"/>
        </w:rPr>
      </w:pPr>
      <w:r w:rsidRPr="003E38D5">
        <w:rPr>
          <w:rFonts w:cs="Times New Roman"/>
          <w:lang w:val="bg"/>
        </w:rPr>
        <w:t>В обобщените за това изделие набори от данни от клиничните изпитвания и последващото клинично проследяване след пускане на пазара, следните количествени резултати подкрепят клиничните показатели и безопасност:</w:t>
      </w:r>
    </w:p>
    <w:tbl>
      <w:tblPr>
        <w:tblW w:w="5000" w:type="pct"/>
        <w:tblCellMar>
          <w:left w:w="0" w:type="dxa"/>
          <w:right w:w="0" w:type="dxa"/>
        </w:tblCellMar>
        <w:tblLook w:val="04A0" w:firstRow="1" w:lastRow="0" w:firstColumn="1" w:lastColumn="0" w:noHBand="0" w:noVBand="1"/>
      </w:tblPr>
      <w:tblGrid>
        <w:gridCol w:w="3082"/>
        <w:gridCol w:w="2164"/>
        <w:gridCol w:w="5174"/>
      </w:tblGrid>
      <w:tr w:rsidR="00C33C05" w:rsidRPr="003E38D5" w14:paraId="28955547" w14:textId="77777777">
        <w:tc>
          <w:tcPr>
            <w:tcW w:w="0" w:type="auto"/>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3468D6FE" w14:textId="77777777" w:rsidR="00C33C05" w:rsidRPr="003E38D5" w:rsidRDefault="00C33C05">
            <w:pPr>
              <w:spacing w:after="0" w:afterAutospacing="0"/>
              <w:jc w:val="center"/>
              <w:rPr>
                <w:rFonts w:cs="Times New Roman"/>
                <w:kern w:val="2"/>
                <w:szCs w:val="24"/>
                <w14:ligatures w14:val="standardContextual"/>
              </w:rPr>
            </w:pPr>
            <w:r w:rsidRPr="003E38D5">
              <w:rPr>
                <w:rFonts w:cs="Times New Roman"/>
                <w:b/>
                <w:bCs/>
                <w:lang w:val="bg"/>
              </w:rPr>
              <w:t>Клинична крайна точка</w:t>
            </w:r>
          </w:p>
        </w:tc>
        <w:tc>
          <w:tcPr>
            <w:tcW w:w="0" w:type="auto"/>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50C989A" w14:textId="77777777" w:rsidR="00C33C05" w:rsidRPr="003E38D5" w:rsidRDefault="00C33C05">
            <w:pPr>
              <w:spacing w:after="0" w:afterAutospacing="0"/>
              <w:jc w:val="center"/>
              <w:rPr>
                <w:rFonts w:cs="Times New Roman"/>
              </w:rPr>
            </w:pPr>
            <w:r w:rsidRPr="003E38D5">
              <w:rPr>
                <w:rFonts w:cs="Times New Roman"/>
                <w:b/>
                <w:bCs/>
                <w:lang w:val="bg"/>
              </w:rPr>
              <w:t>Количествен резултат</w:t>
            </w:r>
          </w:p>
        </w:tc>
        <w:tc>
          <w:tcPr>
            <w:tcW w:w="0" w:type="auto"/>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F472CFA" w14:textId="77777777" w:rsidR="00C33C05" w:rsidRPr="003E38D5" w:rsidRDefault="00C33C05">
            <w:pPr>
              <w:spacing w:after="0" w:afterAutospacing="0"/>
              <w:jc w:val="center"/>
              <w:rPr>
                <w:rFonts w:cs="Times New Roman"/>
              </w:rPr>
            </w:pPr>
            <w:r w:rsidRPr="003E38D5">
              <w:rPr>
                <w:rFonts w:cs="Times New Roman"/>
                <w:b/>
                <w:bCs/>
                <w:lang w:val="bg"/>
              </w:rPr>
              <w:t>Тълкуване</w:t>
            </w:r>
          </w:p>
        </w:tc>
      </w:tr>
      <w:tr w:rsidR="00C33C05" w:rsidRPr="003E38D5" w14:paraId="0FF0A32F"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F55233" w14:textId="77777777" w:rsidR="00C33C05" w:rsidRPr="003E38D5" w:rsidRDefault="00C33C05">
            <w:pPr>
              <w:spacing w:after="0" w:afterAutospacing="0"/>
              <w:rPr>
                <w:rFonts w:cs="Times New Roman"/>
              </w:rPr>
            </w:pPr>
            <w:r w:rsidRPr="003E38D5">
              <w:rPr>
                <w:rFonts w:cs="Times New Roman"/>
                <w:lang w:val="bg"/>
              </w:rPr>
              <w:t>Поставяне/технически успех</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5F13FD" w14:textId="77777777" w:rsidR="00C33C05" w:rsidRPr="003E38D5" w:rsidRDefault="00C33C05">
            <w:pPr>
              <w:spacing w:after="0" w:afterAutospacing="0"/>
              <w:rPr>
                <w:rFonts w:cs="Times New Roman"/>
              </w:rPr>
            </w:pPr>
            <w:r w:rsidRPr="003E38D5">
              <w:rPr>
                <w:rFonts w:cs="Times New Roman"/>
                <w:lang w:val="bg"/>
              </w:rPr>
              <w:t>99,9% обединени; 95% доверителен интервал 99,3–100</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8ECA38" w14:textId="77777777" w:rsidR="00C33C05" w:rsidRPr="003E38D5" w:rsidRDefault="00C33C05">
            <w:pPr>
              <w:spacing w:after="0" w:afterAutospacing="0"/>
              <w:rPr>
                <w:rFonts w:cs="Times New Roman"/>
                <w:lang w:val="ru-RU"/>
              </w:rPr>
            </w:pPr>
            <w:r w:rsidRPr="003E38D5">
              <w:rPr>
                <w:rFonts w:cs="Times New Roman"/>
                <w:lang w:val="bg"/>
              </w:rPr>
              <w:t>Подпомага успешното поставяне на филтъра при клинични условия на употреба.</w:t>
            </w:r>
          </w:p>
        </w:tc>
      </w:tr>
      <w:tr w:rsidR="00C33C05" w:rsidRPr="003E38D5" w14:paraId="02BBA4D5"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B0F793" w14:textId="2E9F59B7" w:rsidR="00C33C05" w:rsidRPr="003E38D5" w:rsidRDefault="0088480B" w:rsidP="0088480B">
            <w:pPr>
              <w:spacing w:after="0" w:afterAutospacing="0"/>
              <w:rPr>
                <w:rFonts w:cs="Times New Roman"/>
                <w:kern w:val="2"/>
                <w:szCs w:val="24"/>
                <w:lang w:val="ru-RU"/>
                <w14:ligatures w14:val="standardContextual"/>
              </w:rPr>
            </w:pPr>
            <w:r w:rsidRPr="003E38D5">
              <w:rPr>
                <w:rFonts w:cs="Times New Roman"/>
                <w:lang w:val="bg"/>
              </w:rPr>
              <w:t>Успех на изваждането сред случаи с поне един опит за изваждане</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169068" w14:textId="77777777" w:rsidR="00C33C05" w:rsidRPr="003E38D5" w:rsidRDefault="00C33C05">
            <w:pPr>
              <w:spacing w:after="0" w:afterAutospacing="0"/>
              <w:rPr>
                <w:rFonts w:cs="Times New Roman"/>
              </w:rPr>
            </w:pPr>
            <w:r w:rsidRPr="003E38D5">
              <w:rPr>
                <w:rFonts w:cs="Times New Roman"/>
                <w:lang w:val="bg"/>
              </w:rPr>
              <w:t>98,2% обединени; 95% доверителен интервал 96,2–99,3</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AE9CA1" w14:textId="77777777" w:rsidR="00C33C05" w:rsidRPr="003E38D5" w:rsidRDefault="00C33C05">
            <w:pPr>
              <w:spacing w:after="0" w:afterAutospacing="0"/>
              <w:rPr>
                <w:rFonts w:cs="Times New Roman"/>
                <w:lang w:val="ru-RU"/>
              </w:rPr>
            </w:pPr>
            <w:r w:rsidRPr="003E38D5">
              <w:rPr>
                <w:rFonts w:cs="Times New Roman"/>
                <w:lang w:val="bg"/>
              </w:rPr>
              <w:t>Подпомага висок успех на изваждане, когато изваждането е клинично показано и е направено.</w:t>
            </w:r>
          </w:p>
        </w:tc>
      </w:tr>
      <w:tr w:rsidR="00C33C05" w:rsidRPr="003E38D5" w14:paraId="2ED48A32"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AF38C5" w14:textId="22E54DF1" w:rsidR="00C33C05" w:rsidRPr="003E38D5" w:rsidRDefault="0088480B" w:rsidP="0088480B">
            <w:pPr>
              <w:spacing w:after="0" w:afterAutospacing="0"/>
              <w:rPr>
                <w:rFonts w:cs="Times New Roman"/>
                <w:kern w:val="2"/>
                <w:szCs w:val="24"/>
                <w14:ligatures w14:val="standardContextual"/>
              </w:rPr>
            </w:pPr>
            <w:r w:rsidRPr="003E38D5">
              <w:rPr>
                <w:rFonts w:cs="Times New Roman"/>
                <w:lang w:val="bg"/>
              </w:rPr>
              <w:t>Рецидивираща белодробна емболия (БЕ)</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21E305" w14:textId="77777777" w:rsidR="00C33C05" w:rsidRPr="003E38D5" w:rsidRDefault="00C33C05">
            <w:pPr>
              <w:spacing w:after="0" w:afterAutospacing="0"/>
              <w:rPr>
                <w:rFonts w:cs="Times New Roman"/>
              </w:rPr>
            </w:pPr>
            <w:r w:rsidRPr="003E38D5">
              <w:rPr>
                <w:rFonts w:cs="Times New Roman"/>
                <w:lang w:val="bg"/>
              </w:rPr>
              <w:t>3,1% обединени; 95% доверителен интервал 2,0–4,6</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0EEE30" w14:textId="77777777" w:rsidR="00C33C05" w:rsidRPr="003E38D5" w:rsidRDefault="00C33C05">
            <w:pPr>
              <w:spacing w:after="0" w:afterAutospacing="0"/>
              <w:rPr>
                <w:rFonts w:cs="Times New Roman"/>
                <w:lang w:val="ru-RU"/>
              </w:rPr>
            </w:pPr>
            <w:r w:rsidRPr="003E38D5">
              <w:rPr>
                <w:rFonts w:cs="Times New Roman"/>
                <w:lang w:val="bg"/>
              </w:rPr>
              <w:t>Под предварително зададения критерий за приемане ≤6%.</w:t>
            </w:r>
          </w:p>
        </w:tc>
      </w:tr>
      <w:tr w:rsidR="00C33C05" w:rsidRPr="003E38D5" w14:paraId="64F98792"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C66314" w14:textId="22235DFB" w:rsidR="00C33C05" w:rsidRPr="003E38D5" w:rsidRDefault="0088480B" w:rsidP="0088480B">
            <w:pPr>
              <w:spacing w:after="0" w:afterAutospacing="0"/>
              <w:rPr>
                <w:rFonts w:cs="Times New Roman"/>
                <w:kern w:val="2"/>
                <w:szCs w:val="24"/>
                <w:lang w:val="ru-RU"/>
                <w14:ligatures w14:val="standardContextual"/>
              </w:rPr>
            </w:pPr>
            <w:r w:rsidRPr="003E38D5">
              <w:rPr>
                <w:rFonts w:cs="Times New Roman"/>
                <w:lang w:val="bg"/>
              </w:rPr>
              <w:lastRenderedPageBreak/>
              <w:t>Нова или влошаваща се дълбока венозна тромбоза (ДВТ)</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D3B19D" w14:textId="77777777" w:rsidR="00C33C05" w:rsidRPr="003E38D5" w:rsidRDefault="00C33C05">
            <w:pPr>
              <w:spacing w:after="0" w:afterAutospacing="0"/>
              <w:rPr>
                <w:rFonts w:cs="Times New Roman"/>
              </w:rPr>
            </w:pPr>
            <w:r w:rsidRPr="003E38D5">
              <w:rPr>
                <w:rFonts w:cs="Times New Roman"/>
                <w:lang w:val="bg"/>
              </w:rPr>
              <w:t>8,7% обединени; 95% доверителен интервал 7,0–10,8</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51821E" w14:textId="1A91C9B2" w:rsidR="00C33C05" w:rsidRPr="003E38D5" w:rsidRDefault="00CC4F62" w:rsidP="00CC4F62">
            <w:pPr>
              <w:spacing w:after="0" w:afterAutospacing="0"/>
              <w:rPr>
                <w:rFonts w:cs="Times New Roman"/>
                <w:kern w:val="2"/>
                <w:szCs w:val="24"/>
                <w:lang w:val="ru-RU"/>
                <w14:ligatures w14:val="standardContextual"/>
              </w:rPr>
            </w:pPr>
            <w:r w:rsidRPr="003E38D5">
              <w:rPr>
                <w:rFonts w:cs="Times New Roman"/>
                <w:lang w:val="bg"/>
              </w:rPr>
              <w:t>Тълкувано в контекст, защото предварително дефинираният числен критерий се прилага за оклузивна тромбоза на мястото на достъп ≤3%, докато тази обединена крайна точка обхваща по-широки нови или влошаващи се събития на дълбока венозна тромбоза.</w:t>
            </w:r>
          </w:p>
        </w:tc>
      </w:tr>
      <w:tr w:rsidR="00C33C05" w:rsidRPr="003E38D5" w14:paraId="0CA1CC06"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D2E19A" w14:textId="3B478C90" w:rsidR="00C33C05" w:rsidRPr="003E38D5" w:rsidRDefault="0088480B" w:rsidP="0088480B">
            <w:pPr>
              <w:spacing w:after="0" w:afterAutospacing="0"/>
              <w:rPr>
                <w:rFonts w:cs="Times New Roman"/>
                <w:kern w:val="2"/>
                <w:szCs w:val="24"/>
                <w14:ligatures w14:val="standardContextual"/>
              </w:rPr>
            </w:pPr>
            <w:r w:rsidRPr="003E38D5">
              <w:rPr>
                <w:rFonts w:cs="Times New Roman"/>
                <w:lang w:val="bg"/>
              </w:rPr>
              <w:t>Усложнения, свързани с филтъра</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25AA8F" w14:textId="77777777" w:rsidR="00C33C05" w:rsidRPr="003E38D5" w:rsidRDefault="00C33C05">
            <w:pPr>
              <w:spacing w:after="0" w:afterAutospacing="0"/>
              <w:rPr>
                <w:rFonts w:cs="Times New Roman"/>
              </w:rPr>
            </w:pPr>
            <w:r w:rsidRPr="003E38D5">
              <w:rPr>
                <w:rFonts w:cs="Times New Roman"/>
                <w:lang w:val="bg"/>
              </w:rPr>
              <w:t>1,1% обединени; 95% доверителен интервал 0,8–1,5</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0D1315" w14:textId="11652CB6" w:rsidR="00C33C05" w:rsidRPr="003E38D5" w:rsidRDefault="00CC4F62" w:rsidP="00CC4F62">
            <w:pPr>
              <w:spacing w:after="0" w:afterAutospacing="0"/>
              <w:rPr>
                <w:rFonts w:cs="Times New Roman"/>
                <w:kern w:val="2"/>
                <w:szCs w:val="24"/>
                <w:lang w:val="ru-RU"/>
                <w14:ligatures w14:val="standardContextual"/>
              </w:rPr>
            </w:pPr>
            <w:r w:rsidRPr="003E38D5">
              <w:rPr>
                <w:rFonts w:cs="Times New Roman"/>
                <w:lang w:val="bg"/>
              </w:rPr>
              <w:t>В съответствие с определената крайна точка за усложнения, свързани с филтъра, включително миграция, фрактура, наклон &gt;15°, перфорация на кухата вена, тромбоза/оклузия на кухата вена и усложнения, свързани с изваждането.</w:t>
            </w:r>
          </w:p>
        </w:tc>
      </w:tr>
    </w:tbl>
    <w:p w14:paraId="3051C109" w14:textId="77777777" w:rsidR="00CC09D6" w:rsidRPr="003E38D5" w:rsidRDefault="00CC09D6">
      <w:pPr>
        <w:rPr>
          <w:rFonts w:cs="Times New Roman"/>
          <w:color w:val="008000"/>
          <w:lang w:val="ru-RU"/>
        </w:rPr>
      </w:pPr>
    </w:p>
    <w:p w14:paraId="51526A1C" w14:textId="537450EF" w:rsidR="005A55B1" w:rsidRPr="003E38D5" w:rsidRDefault="005A55B1">
      <w:pPr>
        <w:rPr>
          <w:rFonts w:cs="Times New Roman"/>
          <w:kern w:val="2"/>
          <w:szCs w:val="24"/>
          <w:lang w:val="ru-RU"/>
          <w14:ligatures w14:val="standardContextual"/>
        </w:rPr>
      </w:pPr>
      <w:r w:rsidRPr="003E38D5">
        <w:rPr>
          <w:rFonts w:cs="Times New Roman"/>
          <w:lang w:val="bg"/>
        </w:rPr>
        <w:t>Смъртността е оценена в клиничната оценка като клинично значим резултат за безопасността и е включена в планираните дейности по PMCF за продължаващо наблюдение на съотношението полза-риск. Смъртността по всякаква причина се интерпретира в контекста на основната популация пациенти с висок риск от тромбоемболия, съпътстващите заболявания и вариабилността в проследяването и не се представя като крайна точка за работните характеристики на изделието или като твърдение за клинична полза. Предварително дефинираният критерий за безопасност се прилага за смъртност, свързана с изделието или процедурата, а не за смъртност по всякаква причина. Въз основа на наличните клинични доказателства, данни след пускане на пазара и от бдителността, не е идентифициран специфичен за изделието сигнал за смъртност.</w:t>
      </w:r>
    </w:p>
    <w:p w14:paraId="3A85B801" w14:textId="77777777" w:rsidR="00CC4F62" w:rsidRPr="003E38D5" w:rsidRDefault="00CC4F62">
      <w:pPr>
        <w:rPr>
          <w:rFonts w:cs="Times New Roman"/>
          <w:kern w:val="2"/>
          <w:szCs w:val="24"/>
          <w:lang w:val="ru-RU"/>
          <w14:ligatures w14:val="standardContextual"/>
        </w:rPr>
      </w:pPr>
      <w:r w:rsidRPr="003E38D5">
        <w:rPr>
          <w:rFonts w:cs="Times New Roman"/>
          <w:lang w:val="bg"/>
        </w:rPr>
        <w:t>Обобщените резултати бяха подкрепени от последователни констатации от проучването PRESERVE и ретроспективния регистър на Университета в Индиана, включително висока успеваемост при поставянето и изваждането и честота на БЕ под предварително определения критерий за работни характеристики и безопасност. Констатациите за дълбока венозна тромбоза (ДВТ) бяха интерпретирани в клиничен контекст, тъй като численият критерий се прилага за оклузивна тромбоза в мястото на достъп, а не за всички резултати от ДВТ, а честотата на усложнения, свързани с филтъра, остана в съответствие с известния рисков профил за изваждащи се филтри за ДКВ.</w:t>
      </w:r>
    </w:p>
    <w:p w14:paraId="3EDE6561" w14:textId="1B9EE961" w:rsidR="006022AD" w:rsidRPr="003E38D5" w:rsidRDefault="00EC2621" w:rsidP="0078716B">
      <w:pPr>
        <w:rPr>
          <w:rFonts w:cs="Times New Roman"/>
          <w:kern w:val="2"/>
          <w:szCs w:val="24"/>
          <w:lang w:val="ru-RU"/>
          <w14:ligatures w14:val="standardContextual"/>
        </w:rPr>
      </w:pPr>
      <w:r w:rsidRPr="003E38D5">
        <w:rPr>
          <w:rFonts w:cs="Times New Roman"/>
          <w:lang w:val="bg"/>
        </w:rPr>
        <w:t>Наблюдаваният профил на безопасност е в съответствие с известните и предвидими рискове за изваждащи се филтри за долна куха вена. Съобщените събития на ниво компонент включват перфорация, миграция, фрактура, кавална тромбоза/оклузия и усложнения, свързани с изваждането. Не е установено неочаквано групиране, зависимо от времето механично разграждане или нов специфичен за изделието сигнал за безопасност в клиничните доказателства, данните след пускане на пазара и от бдителността.</w:t>
      </w:r>
    </w:p>
    <w:p w14:paraId="55C78ADA" w14:textId="77777777" w:rsidR="00FA4FD4" w:rsidRPr="003E38D5" w:rsidRDefault="00FA4FD4">
      <w:pPr>
        <w:rPr>
          <w:rFonts w:cs="Times New Roman"/>
          <w:kern w:val="2"/>
          <w:szCs w:val="24"/>
          <w:lang w:val="ru-RU"/>
          <w14:ligatures w14:val="standardContextual"/>
        </w:rPr>
      </w:pPr>
      <w:r w:rsidRPr="003E38D5">
        <w:rPr>
          <w:rFonts w:cs="Times New Roman"/>
          <w:lang w:val="bg"/>
        </w:rPr>
        <w:t xml:space="preserve">Тези открития подкрепят очакваната клинична полза от намаляване на риска от клинично значима белодробна емболия чрез предотвратяване на миграцията на тромби в долната куха вена при подходящо подбрани пациенти, когато се използва в съответствие с инструкциите за употреба. Не се </w:t>
      </w:r>
      <w:r w:rsidRPr="003E38D5">
        <w:rPr>
          <w:rFonts w:cs="Times New Roman"/>
          <w:lang w:val="bg"/>
        </w:rPr>
        <w:lastRenderedPageBreak/>
        <w:t>правят никакви твърдения за клинична полза, превъзходство или независими дългосрочни резултати извън предвидената цел.</w:t>
      </w:r>
    </w:p>
    <w:p w14:paraId="3DC5CBFB" w14:textId="73DF5313" w:rsidR="00CC4F62" w:rsidRPr="003E38D5" w:rsidRDefault="00CC4F62">
      <w:pPr>
        <w:rPr>
          <w:rFonts w:cs="Times New Roman"/>
          <w:kern w:val="2"/>
          <w:szCs w:val="24"/>
          <w:lang w:val="ru-RU"/>
          <w14:ligatures w14:val="standardContextual"/>
        </w:rPr>
      </w:pPr>
      <w:r w:rsidRPr="003E38D5">
        <w:rPr>
          <w:rFonts w:cs="Times New Roman"/>
          <w:lang w:val="bg"/>
        </w:rPr>
        <w:t>За по-нататъшно характеризиране на резултатите при клинично значими продължителности на имплантиране бяха използвани стратифицирани анализи на времето на престой. Успехът при изваждането остана висок в рамките на 175 дни и след това. Някои находки за белодробна емболия, дълбока венозна тромбоза, кавална тромбоза и кавална оклузия са числено по-високи при стратите с по-дълъг престой; тези находки обаче са интерпретирани в контекста на известните времезависими модели на риск за изваждащи се филтри за ДКВ и основния риск за пациента. Те, поотделно, не оказват неблагоприятно влияние върху общия профил полза-риск.</w:t>
      </w:r>
    </w:p>
    <w:p w14:paraId="27FB6C96" w14:textId="77777777" w:rsidR="006016AB" w:rsidRPr="003E38D5" w:rsidRDefault="006016AB">
      <w:pPr>
        <w:rPr>
          <w:rFonts w:cs="Times New Roman"/>
          <w:kern w:val="2"/>
          <w:szCs w:val="24"/>
          <w:lang w:val="ru-RU"/>
          <w14:ligatures w14:val="standardContextual"/>
        </w:rPr>
      </w:pPr>
      <w:r w:rsidRPr="003E38D5">
        <w:rPr>
          <w:rFonts w:cs="Times New Roman"/>
          <w:lang w:val="bg"/>
        </w:rPr>
        <w:t>Въз основа на наличните количествени клинични доказателства, планираните и текущите дейности по клинично проследяване след пускане на пазара и продължаващия надзор след пускане на пазара общият профил полза-риск на изваждащата се филтърна система за куха вена Option ELITE остава благоприятен и приемлив за предназначението ѝ, когато се използва при подходящо подбрани пациенти в съответствие с инструкциите за употреба.</w:t>
      </w:r>
    </w:p>
    <w:p w14:paraId="68502EE9" w14:textId="77777777" w:rsidR="00433F6F" w:rsidRPr="003E38D5" w:rsidRDefault="00433F6F" w:rsidP="00433F6F">
      <w:pPr>
        <w:spacing w:after="0" w:afterAutospacing="0" w:line="240" w:lineRule="auto"/>
        <w:rPr>
          <w:rFonts w:cs="Times New Roman"/>
          <w:i/>
          <w:lang w:val="ru-RU"/>
        </w:rPr>
      </w:pPr>
    </w:p>
    <w:p w14:paraId="34B3D1DE" w14:textId="02CA14F0" w:rsidR="008C789C" w:rsidRPr="003E38D5" w:rsidRDefault="008745ED" w:rsidP="000609B2">
      <w:pPr>
        <w:pStyle w:val="Heading1"/>
        <w:rPr>
          <w:rFonts w:cs="Times New Roman"/>
          <w:color w:val="auto"/>
          <w:lang w:val="ru-RU"/>
        </w:rPr>
      </w:pPr>
      <w:bookmarkStart w:id="28" w:name="_Toc240460721"/>
      <w:r w:rsidRPr="003E38D5">
        <w:rPr>
          <w:rFonts w:cs="Times New Roman"/>
          <w:bCs/>
          <w:color w:val="auto"/>
          <w:lang w:val="bg"/>
        </w:rPr>
        <w:t>Текущо или планирано клинично проследяване след пускането на пазара</w:t>
      </w:r>
      <w:bookmarkEnd w:id="28"/>
    </w:p>
    <w:p w14:paraId="382804C1" w14:textId="77777777" w:rsidR="00071055" w:rsidRPr="003E38D5" w:rsidRDefault="00071055" w:rsidP="006A1E70">
      <w:pPr>
        <w:spacing w:after="0" w:afterAutospacing="0" w:line="240" w:lineRule="auto"/>
        <w:rPr>
          <w:rFonts w:cs="Times New Roman"/>
          <w:iCs/>
          <w:lang w:val="ru-RU"/>
        </w:rPr>
      </w:pPr>
    </w:p>
    <w:p w14:paraId="7E87C50F" w14:textId="77777777" w:rsidR="00CC4F62" w:rsidRPr="003E38D5" w:rsidRDefault="00CC4F62">
      <w:pPr>
        <w:spacing w:after="0" w:afterAutospacing="0"/>
        <w:rPr>
          <w:rFonts w:cs="Times New Roman"/>
          <w:kern w:val="2"/>
          <w:szCs w:val="24"/>
          <w:lang w:val="ru-RU"/>
          <w14:ligatures w14:val="standardContextual"/>
        </w:rPr>
      </w:pPr>
      <w:r w:rsidRPr="003E38D5">
        <w:rPr>
          <w:rFonts w:cs="Times New Roman"/>
          <w:lang w:val="bg"/>
        </w:rPr>
        <w:t>Дейностите по клинично проследяване след пускане на пазара за изваждащата се филтърна система за куха вена Option ELITE се провеждат с цел непрекъснато потвърждаване на безопасността и клиничните показатели на изделието през целия му жизнен цикъл и гарантиране, че профилът полза-риск остава приемлив.</w:t>
      </w:r>
    </w:p>
    <w:p w14:paraId="66079778" w14:textId="77777777" w:rsidR="003C147E" w:rsidRPr="003E38D5" w:rsidRDefault="003C147E">
      <w:pPr>
        <w:spacing w:after="0" w:afterAutospacing="0"/>
        <w:rPr>
          <w:rFonts w:cs="Times New Roman"/>
          <w:kern w:val="2"/>
          <w:szCs w:val="24"/>
          <w:lang w:val="ru-RU"/>
          <w14:ligatures w14:val="standardContextual"/>
        </w:rPr>
      </w:pPr>
      <w:r w:rsidRPr="003E38D5">
        <w:rPr>
          <w:rFonts w:cs="Times New Roman"/>
          <w:lang w:val="bg"/>
        </w:rPr>
        <w:t xml:space="preserve">Дейностите по PMCF включват общи методи за PMCF, като систематични и периодични прегледи на съответната публикувана научна литература, както и непрекъснато събиране и оценка на данни </w:t>
      </w:r>
      <w:r w:rsidRPr="003E38D5">
        <w:rPr>
          <w:rFonts w:cs="Times New Roman"/>
          <w:color w:val="008000"/>
          <w:lang w:val="bg"/>
        </w:rPr>
        <w:t>след пускане на пазара</w:t>
      </w:r>
      <w:r w:rsidRPr="003E38D5">
        <w:rPr>
          <w:rFonts w:cs="Times New Roman"/>
          <w:lang w:val="bg"/>
        </w:rPr>
        <w:t>, получени от оплаквания, докладване във връзка с проследяването на безопасността, коригиращи действия за безопасност на място и коригиращи и превантивни действия. Съответните национални и международни бази данни за проследяване на безопасността също се наблюдават с цел подпомагане на откриването на сигнали и анализа на тенденциите.</w:t>
      </w:r>
    </w:p>
    <w:p w14:paraId="2783A21A" w14:textId="77777777" w:rsidR="005A2D80" w:rsidRPr="003E38D5" w:rsidRDefault="005A2D80">
      <w:pPr>
        <w:spacing w:after="0" w:afterAutospacing="0"/>
        <w:rPr>
          <w:rFonts w:cs="Times New Roman"/>
          <w:kern w:val="2"/>
          <w:szCs w:val="24"/>
          <w:lang w:val="ru-RU"/>
          <w14:ligatures w14:val="standardContextual"/>
        </w:rPr>
      </w:pPr>
      <w:r w:rsidRPr="003E38D5">
        <w:rPr>
          <w:rFonts w:cs="Times New Roman"/>
          <w:lang w:val="bg"/>
        </w:rPr>
        <w:t>В допълнение към общите методи за PMCF, ще бъде проведено целенасочено, проспективно проучване за PMCF ниво 4 за изделието Option ELITE. Проучването е обсервационно и неинтервенционално, ще бъде проведено от лекуващи лекари или клинични обекти, използвайки рутинни проследяващи данни или данни от медицински досиета, и е предназначено за по-нататъшно характеризиране на безопасността и ефективността при рутинна клинична употреба, включително случаи на удължен престой.</w:t>
      </w:r>
    </w:p>
    <w:p w14:paraId="38BE135A" w14:textId="77777777" w:rsidR="006016AB" w:rsidRPr="003E38D5" w:rsidRDefault="006016AB">
      <w:pPr>
        <w:spacing w:after="0" w:afterAutospacing="0"/>
        <w:rPr>
          <w:rFonts w:cs="Times New Roman"/>
          <w:kern w:val="2"/>
          <w:szCs w:val="24"/>
          <w:lang w:val="ru-RU"/>
          <w14:ligatures w14:val="standardContextual"/>
        </w:rPr>
      </w:pPr>
      <w:r w:rsidRPr="003E38D5">
        <w:rPr>
          <w:rFonts w:cs="Times New Roman"/>
          <w:lang w:val="bg"/>
        </w:rPr>
        <w:t>Проучването ще включва възрастни пациенти, имплантирани в съответствие с инструкциите за употреба, и ще събира следните клинични крайни точки и контекстуални променливи:</w:t>
      </w:r>
    </w:p>
    <w:p w14:paraId="3C5EC18A" w14:textId="77777777" w:rsidR="000554E9" w:rsidRPr="003E38D5" w:rsidRDefault="000554E9">
      <w:pPr>
        <w:pStyle w:val="ListParagraph"/>
        <w:numPr>
          <w:ilvl w:val="0"/>
          <w:numId w:val="19"/>
        </w:numPr>
        <w:rPr>
          <w:rFonts w:cs="Times New Roman"/>
          <w:kern w:val="2"/>
          <w:lang w:val="ru-RU"/>
          <w14:ligatures w14:val="standardContextual"/>
        </w:rPr>
      </w:pPr>
      <w:r w:rsidRPr="003E38D5">
        <w:rPr>
          <w:rFonts w:cs="Times New Roman"/>
          <w:lang w:val="bg"/>
        </w:rPr>
        <w:t>Поставяне/технически успех, включително успешно поставяне на филтър при рутинна клинична употреба</w:t>
      </w:r>
    </w:p>
    <w:p w14:paraId="32081152" w14:textId="77777777" w:rsidR="008800E3" w:rsidRPr="003E38D5" w:rsidRDefault="008800E3">
      <w:pPr>
        <w:pStyle w:val="ListParagraph"/>
        <w:numPr>
          <w:ilvl w:val="0"/>
          <w:numId w:val="19"/>
        </w:numPr>
        <w:rPr>
          <w:rFonts w:cs="Times New Roman"/>
          <w:kern w:val="2"/>
          <w:lang w:val="ru-RU"/>
          <w14:ligatures w14:val="standardContextual"/>
        </w:rPr>
      </w:pPr>
      <w:r w:rsidRPr="003E38D5">
        <w:rPr>
          <w:rFonts w:cs="Times New Roman"/>
          <w:lang w:val="bg"/>
        </w:rPr>
        <w:t>Статус на изваждане и успех на изваждането сред случаи с поне един опит за изваждане</w:t>
      </w:r>
    </w:p>
    <w:p w14:paraId="7A8D4922" w14:textId="77777777" w:rsidR="008800E3" w:rsidRPr="003E38D5" w:rsidRDefault="008800E3">
      <w:pPr>
        <w:pStyle w:val="ListParagraph"/>
        <w:numPr>
          <w:ilvl w:val="0"/>
          <w:numId w:val="19"/>
        </w:numPr>
        <w:rPr>
          <w:rFonts w:cs="Times New Roman"/>
        </w:rPr>
      </w:pPr>
      <w:r w:rsidRPr="003E38D5">
        <w:rPr>
          <w:rFonts w:cs="Times New Roman"/>
          <w:lang w:val="bg"/>
        </w:rPr>
        <w:lastRenderedPageBreak/>
        <w:t>Рецидивираща белодробна емболия (БЕ)</w:t>
      </w:r>
    </w:p>
    <w:p w14:paraId="193B8F18" w14:textId="77777777" w:rsidR="008800E3" w:rsidRPr="003E38D5" w:rsidRDefault="008800E3">
      <w:pPr>
        <w:pStyle w:val="ListParagraph"/>
        <w:numPr>
          <w:ilvl w:val="0"/>
          <w:numId w:val="19"/>
        </w:numPr>
        <w:rPr>
          <w:rFonts w:cs="Times New Roman"/>
          <w:lang w:val="ru-RU"/>
        </w:rPr>
      </w:pPr>
      <w:r w:rsidRPr="003E38D5">
        <w:rPr>
          <w:rFonts w:cs="Times New Roman"/>
          <w:lang w:val="bg"/>
        </w:rPr>
        <w:t>Нова или влошаваща се дълбока венозна тромбоза (ДВТ)</w:t>
      </w:r>
    </w:p>
    <w:p w14:paraId="1CED5B5F" w14:textId="77777777" w:rsidR="008800E3" w:rsidRPr="003E38D5" w:rsidRDefault="008800E3">
      <w:pPr>
        <w:pStyle w:val="ListParagraph"/>
        <w:numPr>
          <w:ilvl w:val="0"/>
          <w:numId w:val="19"/>
        </w:numPr>
        <w:rPr>
          <w:rFonts w:cs="Times New Roman"/>
        </w:rPr>
      </w:pPr>
      <w:r w:rsidRPr="003E38D5">
        <w:rPr>
          <w:rFonts w:cs="Times New Roman"/>
          <w:lang w:val="bg"/>
        </w:rPr>
        <w:t>Смъртност, където е известна</w:t>
      </w:r>
    </w:p>
    <w:p w14:paraId="58D70235" w14:textId="77777777" w:rsidR="008800E3" w:rsidRPr="003E38D5" w:rsidRDefault="008800E3">
      <w:pPr>
        <w:pStyle w:val="ListParagraph"/>
        <w:numPr>
          <w:ilvl w:val="0"/>
          <w:numId w:val="19"/>
        </w:numPr>
        <w:rPr>
          <w:rFonts w:cs="Times New Roman"/>
          <w:lang w:val="ru-RU"/>
        </w:rPr>
      </w:pPr>
      <w:r w:rsidRPr="003E38D5">
        <w:rPr>
          <w:rFonts w:cs="Times New Roman"/>
          <w:lang w:val="bg"/>
        </w:rPr>
        <w:t>Усложнения, свързани с филтъра, включително миграция, фрактура, наклон над 15 градуса, перфорация на кухата вена, тромбоза или оклузия на кухата вена и усложнения, свързани с изваждането</w:t>
      </w:r>
    </w:p>
    <w:p w14:paraId="4B7C9C05" w14:textId="77777777" w:rsidR="008800E3" w:rsidRPr="003E38D5" w:rsidRDefault="008800E3">
      <w:pPr>
        <w:pStyle w:val="ListParagraph"/>
        <w:numPr>
          <w:ilvl w:val="0"/>
          <w:numId w:val="19"/>
        </w:numPr>
        <w:rPr>
          <w:rFonts w:cs="Times New Roman"/>
          <w:lang w:val="ru-RU"/>
        </w:rPr>
      </w:pPr>
      <w:r w:rsidRPr="003E38D5">
        <w:rPr>
          <w:rFonts w:cs="Times New Roman"/>
          <w:lang w:val="bg"/>
        </w:rPr>
        <w:t>Продължителност на престоя, включително случаи на удължен престой</w:t>
      </w:r>
    </w:p>
    <w:p w14:paraId="1F8E67BD" w14:textId="77777777" w:rsidR="005A2D80" w:rsidRPr="003E38D5" w:rsidRDefault="005A2D80">
      <w:pPr>
        <w:spacing w:after="0" w:afterAutospacing="0"/>
        <w:rPr>
          <w:rFonts w:cs="Times New Roman"/>
          <w:kern w:val="2"/>
          <w:szCs w:val="24"/>
          <w:lang w:val="ru-RU"/>
          <w14:ligatures w14:val="standardContextual"/>
        </w:rPr>
      </w:pPr>
      <w:r w:rsidRPr="003E38D5">
        <w:rPr>
          <w:rFonts w:cs="Times New Roman"/>
          <w:lang w:val="bg"/>
        </w:rPr>
        <w:t>Планиран е целеви размер на извадката от 300 участници, за да се подпомогне описателната оценка, откриването на сигнали, наблюдението на тенденциите и представянето в очакваните разпределения на времето на престой.</w:t>
      </w:r>
    </w:p>
    <w:p w14:paraId="77EB4B98" w14:textId="77777777" w:rsidR="00CC4F62" w:rsidRPr="003E38D5" w:rsidRDefault="00CC4F62">
      <w:pPr>
        <w:spacing w:after="0" w:afterAutospacing="0"/>
        <w:rPr>
          <w:rFonts w:cs="Times New Roman"/>
          <w:kern w:val="2"/>
          <w:szCs w:val="24"/>
          <w:lang w:val="ru-RU"/>
          <w14:ligatures w14:val="standardContextual"/>
        </w:rPr>
      </w:pPr>
      <w:r w:rsidRPr="003E38D5">
        <w:rPr>
          <w:rFonts w:cs="Times New Roman"/>
          <w:lang w:val="bg"/>
        </w:rPr>
        <w:t>Резултатите от проучването ще бъдат анализирани описателно и интерпретирани с помощта на предварително дефинирани критерии за клинични показатели и безопасност, най-съвременни показатели и наблюдавани тенденции. Не са дефинирани отделни критерии за приемане за случаи на удължен престой, тъй като те представляват предвидима вариация в клиничната практика, а не отделно предвидено условие за изпълнение.</w:t>
      </w:r>
    </w:p>
    <w:p w14:paraId="51FFDF35" w14:textId="77777777" w:rsidR="006016AB" w:rsidRPr="003E38D5" w:rsidRDefault="006016AB">
      <w:pPr>
        <w:spacing w:after="0" w:afterAutospacing="0"/>
        <w:rPr>
          <w:rFonts w:cs="Times New Roman"/>
          <w:kern w:val="2"/>
          <w:szCs w:val="24"/>
          <w:lang w:val="ru-RU"/>
          <w14:ligatures w14:val="standardContextual"/>
        </w:rPr>
      </w:pPr>
      <w:r w:rsidRPr="003E38D5">
        <w:rPr>
          <w:rFonts w:cs="Times New Roman"/>
          <w:lang w:val="bg"/>
        </w:rPr>
        <w:t>Очаква се проучването да започне след финализиране и изпълнение на дейността, като записването ще отнеме приблизително 12 до 24 месеца, а първоначалните данни ще бъдат налични приблизително 12 месеца след започване на проучването. Резултатите ще бъдат оценявани като част от текущия клиничен надзор и надзора след пускане на пазара и ще бъдат използвани в подкрепа на непрекъснатата оценка на безопасността, клиничните показатели, съотношението полза-риск, ефективността на мерките за контрол на риска и необходимостта от допълнителни действия.</w:t>
      </w:r>
    </w:p>
    <w:p w14:paraId="2BEABC48" w14:textId="77777777" w:rsidR="005A2D80" w:rsidRPr="003E38D5" w:rsidRDefault="005A2D80">
      <w:pPr>
        <w:spacing w:after="0" w:afterAutospacing="0"/>
        <w:rPr>
          <w:rFonts w:cs="Times New Roman"/>
          <w:kern w:val="2"/>
          <w:szCs w:val="24"/>
          <w:lang w:val="ru-RU"/>
          <w14:ligatures w14:val="standardContextual"/>
        </w:rPr>
      </w:pPr>
      <w:r w:rsidRPr="003E38D5">
        <w:rPr>
          <w:rFonts w:cs="Times New Roman"/>
          <w:lang w:val="bg"/>
        </w:rPr>
        <w:t>Проучването от ниво 4 е пропорционална, потвърждаваща дейност през жизнения цикъл и не се провежда поради установен недостатък в базата от клинични доказателства. Допълнителни действия по PMCF могат да бъдат предприети, ако нова информация или нововъзникващи тенденции показват потенциална промяна в безопасността или показателите на изделието.</w:t>
      </w:r>
    </w:p>
    <w:p w14:paraId="54905783" w14:textId="77777777" w:rsidR="00D82761" w:rsidRPr="003E38D5" w:rsidRDefault="00D82761" w:rsidP="00D82761">
      <w:pPr>
        <w:spacing w:after="0" w:afterAutospacing="0" w:line="240" w:lineRule="auto"/>
        <w:rPr>
          <w:rFonts w:cs="Times New Roman"/>
          <w:iCs/>
          <w:lang w:val="ru-RU"/>
        </w:rPr>
      </w:pPr>
      <w:r w:rsidRPr="003E38D5">
        <w:rPr>
          <w:rFonts w:cs="Times New Roman"/>
          <w:lang w:val="bg"/>
        </w:rPr>
        <w:t>Информация от регистри, многоцентрови проучвания и ретроспективни анализи също се преглежда, когато е налична, за да се осигури допълнителен контекст относно показателите на изделието и клиничните резултати.</w:t>
      </w:r>
    </w:p>
    <w:p w14:paraId="0773D963" w14:textId="77777777" w:rsidR="007A6CEE" w:rsidRPr="003E38D5" w:rsidRDefault="007A6CEE" w:rsidP="007A6CEE">
      <w:pPr>
        <w:spacing w:after="0" w:afterAutospacing="0" w:line="240" w:lineRule="auto"/>
        <w:rPr>
          <w:rFonts w:cs="Times New Roman"/>
          <w:i/>
          <w:lang w:val="ru-RU"/>
        </w:rPr>
      </w:pPr>
    </w:p>
    <w:p w14:paraId="748C3FE5" w14:textId="1D19292C" w:rsidR="00760400" w:rsidRPr="003E38D5" w:rsidRDefault="00760400" w:rsidP="00170FE5">
      <w:pPr>
        <w:pStyle w:val="Heading1"/>
        <w:numPr>
          <w:ilvl w:val="0"/>
          <w:numId w:val="2"/>
        </w:numPr>
        <w:rPr>
          <w:rFonts w:cs="Times New Roman"/>
          <w:color w:val="auto"/>
        </w:rPr>
      </w:pPr>
      <w:bookmarkStart w:id="29" w:name="_Toc240460722"/>
      <w:r w:rsidRPr="003E38D5">
        <w:rPr>
          <w:rFonts w:cs="Times New Roman"/>
          <w:bCs/>
          <w:color w:val="auto"/>
          <w:lang w:val="bg"/>
        </w:rPr>
        <w:t>Възможни диагностични или терапевтични алтернативи</w:t>
      </w:r>
      <w:bookmarkEnd w:id="29"/>
      <w:r w:rsidRPr="003E38D5">
        <w:rPr>
          <w:rFonts w:cs="Times New Roman"/>
          <w:bCs/>
          <w:color w:val="auto"/>
          <w:lang w:val="bg"/>
        </w:rPr>
        <w:t xml:space="preserve"> </w:t>
      </w:r>
    </w:p>
    <w:p w14:paraId="144FF4A9" w14:textId="77777777" w:rsidR="00B20361" w:rsidRPr="003E38D5" w:rsidRDefault="00B20361" w:rsidP="00B20361">
      <w:pPr>
        <w:spacing w:after="0" w:afterAutospacing="0" w:line="240" w:lineRule="auto"/>
        <w:rPr>
          <w:rFonts w:eastAsia="Times New Roman" w:cs="Times New Roman"/>
          <w:szCs w:val="24"/>
        </w:rPr>
      </w:pPr>
    </w:p>
    <w:p w14:paraId="4789D360" w14:textId="16C99189" w:rsidR="00750F90" w:rsidRPr="003E38D5" w:rsidRDefault="00750F90" w:rsidP="00750F90">
      <w:pPr>
        <w:spacing w:after="0" w:afterAutospacing="0" w:line="240" w:lineRule="auto"/>
        <w:rPr>
          <w:rFonts w:eastAsia="Times New Roman" w:cs="Times New Roman"/>
          <w:szCs w:val="24"/>
          <w:lang w:val="ru-RU"/>
        </w:rPr>
      </w:pPr>
      <w:r w:rsidRPr="003E38D5">
        <w:rPr>
          <w:rFonts w:eastAsia="Times New Roman" w:cs="Times New Roman"/>
          <w:szCs w:val="24"/>
          <w:lang w:val="bg"/>
        </w:rPr>
        <w:t>Съществуват няколко диагностични и терапевтични възможности за превенция и лечение на венозен тромбоемболизъм, в зависимост от клиничното състояние на пациента. Фармакологичната антикоагулация остава стандартната терапия от първа линия, но може да е противопоказана при определени пациенти.</w:t>
      </w:r>
    </w:p>
    <w:p w14:paraId="0D7ED6C1" w14:textId="77777777" w:rsidR="00750F90" w:rsidRPr="003E38D5" w:rsidRDefault="00750F90" w:rsidP="00750F90">
      <w:pPr>
        <w:spacing w:after="0" w:afterAutospacing="0" w:line="240" w:lineRule="auto"/>
        <w:rPr>
          <w:rFonts w:eastAsia="Times New Roman" w:cs="Times New Roman"/>
          <w:szCs w:val="24"/>
          <w:lang w:val="ru-RU"/>
        </w:rPr>
      </w:pPr>
    </w:p>
    <w:p w14:paraId="56016B86" w14:textId="77777777" w:rsidR="00750F90" w:rsidRPr="003E38D5" w:rsidRDefault="00750F90" w:rsidP="00750F90">
      <w:pPr>
        <w:spacing w:after="0" w:afterAutospacing="0" w:line="240" w:lineRule="auto"/>
        <w:rPr>
          <w:rFonts w:eastAsia="Times New Roman" w:cs="Times New Roman"/>
          <w:szCs w:val="24"/>
          <w:lang w:val="ru-RU"/>
        </w:rPr>
      </w:pPr>
      <w:r w:rsidRPr="003E38D5">
        <w:rPr>
          <w:rFonts w:eastAsia="Times New Roman" w:cs="Times New Roman"/>
          <w:szCs w:val="24"/>
          <w:lang w:val="bg"/>
        </w:rPr>
        <w:t>В избрани случаи могат да се обмислят алтернативни интервенции като тромболиза или хирургична или механична тромбектомия, особено в тежки или животозастрашаващи ситуации. Предлагат се и други филтри за долна куха вена, които могат да се различават по дизайн и характеристики на клиничната употреба.</w:t>
      </w:r>
    </w:p>
    <w:p w14:paraId="0F86E37A" w14:textId="77777777" w:rsidR="00750F90" w:rsidRPr="003E38D5" w:rsidRDefault="00750F90" w:rsidP="00750F90">
      <w:pPr>
        <w:spacing w:after="0" w:afterAutospacing="0" w:line="240" w:lineRule="auto"/>
        <w:rPr>
          <w:rFonts w:eastAsia="Times New Roman" w:cs="Times New Roman"/>
          <w:szCs w:val="24"/>
          <w:lang w:val="ru-RU"/>
        </w:rPr>
      </w:pPr>
    </w:p>
    <w:p w14:paraId="6384DA35" w14:textId="77777777" w:rsidR="00FA4FD4" w:rsidRPr="003E38D5" w:rsidRDefault="00FA4FD4">
      <w:pPr>
        <w:spacing w:after="0" w:afterAutospacing="0"/>
        <w:rPr>
          <w:rFonts w:cs="Times New Roman"/>
          <w:kern w:val="2"/>
          <w:szCs w:val="24"/>
          <w:lang w:val="ru-RU"/>
          <w14:ligatures w14:val="standardContextual"/>
        </w:rPr>
      </w:pPr>
      <w:r w:rsidRPr="003E38D5">
        <w:rPr>
          <w:rFonts w:cs="Times New Roman"/>
          <w:lang w:val="bg"/>
        </w:rPr>
        <w:lastRenderedPageBreak/>
        <w:t>Филтрите за долна куха вена, включително изделието Option ELITE, се използват при определени пациенти, когато антикоагулантната терапия е противопоказана, не е дала резултат или трябва да бъде прекратена. Изборът и употребата на изделието се основават на индивидуална оценка на пациента и клинична преценка.</w:t>
      </w:r>
    </w:p>
    <w:p w14:paraId="35F32433" w14:textId="77777777" w:rsidR="00B12DFD" w:rsidRPr="003E38D5" w:rsidRDefault="00B12DFD" w:rsidP="00AE01B4">
      <w:pPr>
        <w:spacing w:after="0" w:afterAutospacing="0" w:line="240" w:lineRule="auto"/>
        <w:rPr>
          <w:rFonts w:cs="Times New Roman"/>
          <w:i/>
          <w:lang w:val="ru-RU"/>
        </w:rPr>
      </w:pPr>
    </w:p>
    <w:p w14:paraId="2CDE6FBF" w14:textId="77777777" w:rsidR="00042B91" w:rsidRPr="003E38D5" w:rsidRDefault="00042B91" w:rsidP="00170FE5">
      <w:pPr>
        <w:pStyle w:val="Heading1"/>
        <w:numPr>
          <w:ilvl w:val="0"/>
          <w:numId w:val="2"/>
        </w:numPr>
        <w:rPr>
          <w:rFonts w:cs="Times New Roman"/>
          <w:color w:val="auto"/>
          <w:lang w:val="ru-RU"/>
        </w:rPr>
      </w:pPr>
      <w:bookmarkStart w:id="30" w:name="_Toc240460723"/>
      <w:r w:rsidRPr="003E38D5">
        <w:rPr>
          <w:rFonts w:cs="Times New Roman"/>
          <w:bCs/>
          <w:color w:val="auto"/>
          <w:lang w:val="bg"/>
        </w:rPr>
        <w:t>Препоръчван профил и обучение за потребителите</w:t>
      </w:r>
      <w:bookmarkEnd w:id="30"/>
    </w:p>
    <w:p w14:paraId="388557AB" w14:textId="7D2C3667" w:rsidR="004A3F32" w:rsidRPr="003E38D5" w:rsidRDefault="00142E9D" w:rsidP="00142E9D">
      <w:pPr>
        <w:spacing w:after="0" w:afterAutospacing="0" w:line="240" w:lineRule="auto"/>
        <w:rPr>
          <w:rFonts w:cs="Times New Roman"/>
          <w:iCs/>
          <w:lang w:val="ru-RU"/>
        </w:rPr>
      </w:pPr>
      <w:r w:rsidRPr="003E38D5">
        <w:rPr>
          <w:rFonts w:cs="Times New Roman"/>
          <w:lang w:val="bg"/>
        </w:rPr>
        <w:t xml:space="preserve">Изваждащата се филтърна система за долна куха вена (ДКВ) Option ELITE трябва да се използва само от лекари или медицински специалисти, обучени в диагностични и интервенционни техники, като поставяне на филтри за куха вена. </w:t>
      </w:r>
    </w:p>
    <w:p w14:paraId="2480649B" w14:textId="77777777" w:rsidR="000B575E" w:rsidRPr="003E38D5" w:rsidRDefault="000B575E" w:rsidP="00042B91">
      <w:pPr>
        <w:spacing w:after="0" w:afterAutospacing="0" w:line="240" w:lineRule="auto"/>
        <w:rPr>
          <w:rFonts w:cs="Times New Roman"/>
          <w:i/>
          <w:lang w:val="ru-RU"/>
        </w:rPr>
      </w:pPr>
    </w:p>
    <w:p w14:paraId="55F75040" w14:textId="77777777" w:rsidR="00755A10" w:rsidRPr="003E38D5" w:rsidRDefault="00755A10" w:rsidP="00042B91">
      <w:pPr>
        <w:spacing w:after="0" w:afterAutospacing="0" w:line="240" w:lineRule="auto"/>
        <w:rPr>
          <w:rFonts w:cs="Times New Roman"/>
          <w:i/>
          <w:lang w:val="ru-RU"/>
        </w:rPr>
      </w:pPr>
    </w:p>
    <w:p w14:paraId="3A39338B" w14:textId="2C9E98E0" w:rsidR="000D58E6" w:rsidRPr="003E38D5" w:rsidRDefault="00760400" w:rsidP="000D58E6">
      <w:pPr>
        <w:pStyle w:val="Heading1"/>
        <w:numPr>
          <w:ilvl w:val="0"/>
          <w:numId w:val="2"/>
        </w:numPr>
        <w:rPr>
          <w:rFonts w:cs="Times New Roman"/>
          <w:color w:val="auto"/>
        </w:rPr>
      </w:pPr>
      <w:bookmarkStart w:id="31" w:name="_Toc240460724"/>
      <w:r w:rsidRPr="003E38D5">
        <w:rPr>
          <w:rFonts w:cs="Times New Roman"/>
          <w:bCs/>
          <w:color w:val="auto"/>
          <w:lang w:val="bg"/>
        </w:rPr>
        <w:t>Хармонизирани стандарти/общи спецификации</w:t>
      </w:r>
      <w:bookmarkEnd w:id="31"/>
    </w:p>
    <w:p w14:paraId="5925C566" w14:textId="77777777" w:rsidR="005E1822" w:rsidRPr="003E38D5" w:rsidRDefault="005E1822" w:rsidP="00042B91">
      <w:pPr>
        <w:spacing w:after="0" w:afterAutospacing="0" w:line="240" w:lineRule="auto"/>
        <w:rPr>
          <w:rFonts w:cs="Times New Roman"/>
          <w:iCs/>
        </w:rPr>
      </w:pPr>
    </w:p>
    <w:p w14:paraId="485092C8" w14:textId="77777777" w:rsidR="00E938EC" w:rsidRPr="003E38D5" w:rsidRDefault="00E938EC">
      <w:pPr>
        <w:spacing w:after="0" w:afterAutospacing="0"/>
        <w:rPr>
          <w:rFonts w:cs="Times New Roman"/>
          <w:kern w:val="2"/>
          <w:szCs w:val="24"/>
          <w:lang w:val="ru-RU"/>
          <w14:ligatures w14:val="standardContextual"/>
        </w:rPr>
      </w:pPr>
      <w:r w:rsidRPr="003E38D5">
        <w:rPr>
          <w:rFonts w:cs="Times New Roman"/>
          <w:lang w:val="bg"/>
        </w:rPr>
        <w:t>Документите, изброени по-долу, включват приложими хармонизирани стандарти, други приложени стандарти и насоки, използвани в подкрепа на съответствието със съответните изисквания на Регламента за медицинските изделия. Не всички изброени документи са хармонизирани стандарти или общи спецификации. За това изделие не са установени приложими общи спецификации съгласно Регламент (ЕС) 2017/745. Включени са наследени насоки на MEDDEV и приложими насоки на MDCG, където се използват, за подпомагане на клиничната оценка, клиничното проследяване след пускане на пазара, наблюдението след пускане на пазара и процесите на бдителност.</w:t>
      </w:r>
    </w:p>
    <w:p w14:paraId="4E5CFB3D" w14:textId="77777777" w:rsidR="00E11BBB" w:rsidRPr="003E38D5" w:rsidRDefault="00E11BBB" w:rsidP="00042B91">
      <w:pPr>
        <w:spacing w:after="0" w:afterAutospacing="0" w:line="240" w:lineRule="auto"/>
        <w:rPr>
          <w:rFonts w:cs="Times New Roman"/>
          <w:iCs/>
          <w:lang w:val="ru-RU"/>
        </w:rPr>
      </w:pPr>
    </w:p>
    <w:tbl>
      <w:tblPr>
        <w:tblW w:w="5000" w:type="pct"/>
        <w:tblCellMar>
          <w:left w:w="0" w:type="dxa"/>
          <w:right w:w="0" w:type="dxa"/>
        </w:tblCellMar>
        <w:tblLook w:val="04A0" w:firstRow="1" w:lastRow="0" w:firstColumn="1" w:lastColumn="0" w:noHBand="0" w:noVBand="1"/>
      </w:tblPr>
      <w:tblGrid>
        <w:gridCol w:w="2059"/>
        <w:gridCol w:w="2722"/>
        <w:gridCol w:w="5639"/>
      </w:tblGrid>
      <w:tr w:rsidR="00E56145" w:rsidRPr="003E38D5" w14:paraId="2C0DE425" w14:textId="77777777" w:rsidTr="00D832B0">
        <w:trPr>
          <w:tblHeader/>
        </w:trPr>
        <w:tc>
          <w:tcPr>
            <w:tcW w:w="988" w:type="pct"/>
            <w:tcBorders>
              <w:top w:val="single" w:sz="8" w:space="0" w:color="auto"/>
              <w:left w:val="single" w:sz="8" w:space="0" w:color="auto"/>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5A6D2837" w14:textId="77777777" w:rsidR="00E56145" w:rsidRPr="003E38D5" w:rsidRDefault="00E56145">
            <w:pPr>
              <w:spacing w:after="0" w:afterAutospacing="0"/>
              <w:jc w:val="center"/>
              <w:rPr>
                <w:rFonts w:cs="Times New Roman"/>
                <w:kern w:val="2"/>
                <w:szCs w:val="24"/>
                <w14:ligatures w14:val="standardContextual"/>
              </w:rPr>
            </w:pPr>
            <w:r w:rsidRPr="003E38D5">
              <w:rPr>
                <w:rFonts w:cs="Times New Roman"/>
                <w:b/>
                <w:bCs/>
                <w:sz w:val="20"/>
                <w:szCs w:val="20"/>
                <w:lang w:val="bg"/>
              </w:rPr>
              <w:t>Категория</w:t>
            </w:r>
          </w:p>
        </w:tc>
        <w:tc>
          <w:tcPr>
            <w:tcW w:w="13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28ACB4CD" w14:textId="77777777" w:rsidR="00E56145" w:rsidRPr="003E38D5" w:rsidRDefault="00E56145">
            <w:pPr>
              <w:spacing w:after="0" w:afterAutospacing="0"/>
              <w:jc w:val="center"/>
              <w:rPr>
                <w:rFonts w:cs="Times New Roman"/>
              </w:rPr>
            </w:pPr>
            <w:r w:rsidRPr="003E38D5">
              <w:rPr>
                <w:rFonts w:cs="Times New Roman"/>
                <w:b/>
                <w:bCs/>
                <w:sz w:val="20"/>
                <w:szCs w:val="20"/>
                <w:lang w:val="bg"/>
              </w:rPr>
              <w:t>Стандарт/насоки</w:t>
            </w:r>
          </w:p>
        </w:tc>
        <w:tc>
          <w:tcPr>
            <w:tcW w:w="27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04A0E8C1" w14:textId="77777777" w:rsidR="00E56145" w:rsidRPr="003E38D5" w:rsidRDefault="00E56145">
            <w:pPr>
              <w:spacing w:after="0" w:afterAutospacing="0"/>
              <w:jc w:val="center"/>
              <w:rPr>
                <w:rFonts w:cs="Times New Roman"/>
              </w:rPr>
            </w:pPr>
            <w:r w:rsidRPr="003E38D5">
              <w:rPr>
                <w:rFonts w:cs="Times New Roman"/>
                <w:b/>
                <w:bCs/>
                <w:sz w:val="20"/>
                <w:szCs w:val="20"/>
                <w:lang w:val="bg"/>
              </w:rPr>
              <w:t>Обхват и релевантност</w:t>
            </w:r>
          </w:p>
        </w:tc>
      </w:tr>
      <w:tr w:rsidR="00E56145" w:rsidRPr="003E38D5" w14:paraId="65556F00"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BF6237A" w14:textId="77777777" w:rsidR="00E56145" w:rsidRPr="003E38D5" w:rsidRDefault="00E56145">
            <w:pPr>
              <w:spacing w:after="0" w:afterAutospacing="0"/>
              <w:rPr>
                <w:rFonts w:cs="Times New Roman"/>
              </w:rPr>
            </w:pPr>
            <w:r w:rsidRPr="003E38D5">
              <w:rPr>
                <w:rFonts w:cs="Times New Roman"/>
                <w:b/>
                <w:bCs/>
                <w:sz w:val="20"/>
                <w:szCs w:val="20"/>
                <w:lang w:val="bg"/>
              </w:rPr>
              <w:t>Етикетиране и предоставена информация</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BD677" w14:textId="77777777" w:rsidR="00E56145" w:rsidRPr="003E38D5" w:rsidRDefault="00E56145">
            <w:pPr>
              <w:spacing w:after="0" w:afterAutospacing="0"/>
              <w:rPr>
                <w:rFonts w:cs="Times New Roman"/>
              </w:rPr>
            </w:pPr>
            <w:r w:rsidRPr="003E38D5">
              <w:rPr>
                <w:rFonts w:cs="Times New Roman"/>
                <w:sz w:val="20"/>
                <w:szCs w:val="20"/>
                <w:lang w:val="bg"/>
              </w:rPr>
              <w:t>EN ISO 15223-1:2021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D1F5038" w14:textId="77777777" w:rsidR="00E56145" w:rsidRPr="003E38D5" w:rsidRDefault="00E56145">
            <w:pPr>
              <w:spacing w:after="0" w:afterAutospacing="0"/>
              <w:rPr>
                <w:rFonts w:cs="Times New Roman"/>
                <w:lang w:val="ru-RU"/>
              </w:rPr>
            </w:pPr>
            <w:r w:rsidRPr="003E38D5">
              <w:rPr>
                <w:rFonts w:cs="Times New Roman"/>
                <w:sz w:val="20"/>
                <w:szCs w:val="20"/>
                <w:lang w:val="bg"/>
              </w:rPr>
              <w:t>Посочва символите, използвани върху етикетите на медицинските изделия, за да се подпомогне ясна и последователна комуникация на информация за безопасност и регулаторни мерки.</w:t>
            </w:r>
          </w:p>
        </w:tc>
      </w:tr>
      <w:tr w:rsidR="00E56145" w:rsidRPr="003E38D5" w14:paraId="4D4AD7E4"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19903A2E" w14:textId="77777777" w:rsidR="00E56145" w:rsidRPr="003E38D5" w:rsidRDefault="00E56145">
            <w:pPr>
              <w:rPr>
                <w:rFonts w:cs="Times New Roman"/>
                <w:lang w:val="ru-RU"/>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14AEC2" w14:textId="77777777" w:rsidR="00E56145" w:rsidRPr="003E38D5" w:rsidRDefault="00E56145">
            <w:pPr>
              <w:spacing w:after="0" w:afterAutospacing="0"/>
              <w:rPr>
                <w:rFonts w:cs="Times New Roman"/>
              </w:rPr>
            </w:pPr>
            <w:r w:rsidRPr="003E38D5">
              <w:rPr>
                <w:rFonts w:cs="Times New Roman"/>
                <w:sz w:val="20"/>
                <w:szCs w:val="20"/>
                <w:lang w:val="bg"/>
              </w:rPr>
              <w:t>EN ISO 20417:2021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811D39" w14:textId="77777777" w:rsidR="00E56145" w:rsidRPr="003E38D5" w:rsidRDefault="00E56145">
            <w:pPr>
              <w:spacing w:after="0" w:afterAutospacing="0"/>
              <w:rPr>
                <w:rFonts w:cs="Times New Roman"/>
                <w:lang w:val="ru-RU"/>
              </w:rPr>
            </w:pPr>
            <w:r w:rsidRPr="003E38D5">
              <w:rPr>
                <w:rFonts w:cs="Times New Roman"/>
                <w:sz w:val="20"/>
                <w:szCs w:val="20"/>
                <w:lang w:val="bg"/>
              </w:rPr>
              <w:t>Определя изискванията за информацията, предоставяна от производителя, за да се гарантира безопасна и ефективна употреба на изделието през целия му жизнен цикъл.</w:t>
            </w:r>
          </w:p>
        </w:tc>
      </w:tr>
      <w:tr w:rsidR="00E56145" w:rsidRPr="003E38D5" w14:paraId="7C00705A"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B492AE8" w14:textId="77777777" w:rsidR="00E56145" w:rsidRPr="003E38D5" w:rsidRDefault="00E56145">
            <w:pPr>
              <w:spacing w:after="0" w:afterAutospacing="0"/>
              <w:rPr>
                <w:rFonts w:cs="Times New Roman"/>
              </w:rPr>
            </w:pPr>
            <w:r w:rsidRPr="003E38D5">
              <w:rPr>
                <w:rFonts w:cs="Times New Roman"/>
                <w:b/>
                <w:bCs/>
                <w:sz w:val="20"/>
                <w:szCs w:val="20"/>
                <w:lang w:val="bg"/>
              </w:rPr>
              <w:t>Стерилизация и микробиологична безопасност</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0FFE165" w14:textId="77777777" w:rsidR="00E56145" w:rsidRPr="003E38D5" w:rsidRDefault="00E56145">
            <w:pPr>
              <w:spacing w:after="0" w:afterAutospacing="0"/>
              <w:rPr>
                <w:rFonts w:cs="Times New Roman"/>
              </w:rPr>
            </w:pPr>
            <w:r w:rsidRPr="003E38D5">
              <w:rPr>
                <w:rFonts w:cs="Times New Roman"/>
                <w:sz w:val="20"/>
                <w:szCs w:val="20"/>
                <w:lang w:val="bg"/>
              </w:rPr>
              <w:t>EN 556-1:2024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76B4BD" w14:textId="77777777" w:rsidR="00E56145" w:rsidRPr="003E38D5" w:rsidRDefault="00E56145">
            <w:pPr>
              <w:spacing w:after="0" w:afterAutospacing="0"/>
              <w:rPr>
                <w:rFonts w:cs="Times New Roman"/>
                <w:lang w:val="ru-RU"/>
              </w:rPr>
            </w:pPr>
            <w:r w:rsidRPr="003E38D5">
              <w:rPr>
                <w:rFonts w:cs="Times New Roman"/>
                <w:sz w:val="20"/>
                <w:szCs w:val="20"/>
                <w:lang w:val="bg"/>
              </w:rPr>
              <w:t>Установява изисквания за изделия, етикетирани като стерилни, и подпомага проверката на терминалната стерилизация.</w:t>
            </w:r>
          </w:p>
        </w:tc>
      </w:tr>
      <w:tr w:rsidR="005F7AEC" w:rsidRPr="003E38D5" w14:paraId="39AB47CA" w14:textId="77777777" w:rsidTr="003D68CE">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7E327A7" w14:textId="77777777" w:rsidR="005F7AEC" w:rsidRPr="003E38D5" w:rsidRDefault="005F7AEC">
            <w:pPr>
              <w:rPr>
                <w:rFonts w:cs="Times New Roman"/>
                <w:lang w:val="ru-RU"/>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0750E5B" w14:textId="77777777" w:rsidR="005F7AEC" w:rsidRPr="003E38D5" w:rsidRDefault="005F7AEC">
            <w:pPr>
              <w:spacing w:after="0" w:afterAutospacing="0"/>
              <w:rPr>
                <w:rFonts w:cs="Times New Roman"/>
              </w:rPr>
            </w:pPr>
            <w:r w:rsidRPr="003E38D5">
              <w:rPr>
                <w:rFonts w:cs="Times New Roman"/>
                <w:sz w:val="20"/>
                <w:szCs w:val="20"/>
                <w:lang w:val="bg"/>
              </w:rPr>
              <w:t>EN ISO 11135:2014 + A1:2019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B486FC" w14:textId="77777777" w:rsidR="005F7AEC" w:rsidRPr="003E38D5" w:rsidRDefault="005F7AEC">
            <w:pPr>
              <w:spacing w:after="0" w:afterAutospacing="0"/>
              <w:rPr>
                <w:rFonts w:cs="Times New Roman"/>
                <w:lang w:val="ru-RU"/>
              </w:rPr>
            </w:pPr>
            <w:r w:rsidRPr="003E38D5">
              <w:rPr>
                <w:rFonts w:cs="Times New Roman"/>
                <w:sz w:val="20"/>
                <w:szCs w:val="20"/>
                <w:lang w:val="bg"/>
              </w:rPr>
              <w:t>Определя изискванията за валидиране и рутинен контрол за процеси на стерилизация с етиленов оксид.</w:t>
            </w:r>
          </w:p>
        </w:tc>
      </w:tr>
      <w:tr w:rsidR="005F7AEC" w:rsidRPr="003E38D5" w14:paraId="483C2DAE"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AEDECD7" w14:textId="77777777" w:rsidR="005F7AEC" w:rsidRPr="003E38D5" w:rsidRDefault="005F7AEC">
            <w:pPr>
              <w:rPr>
                <w:rFonts w:cs="Times New Roman"/>
                <w:lang w:val="ru-RU"/>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4A3F9DB" w14:textId="77777777" w:rsidR="005F7AEC" w:rsidRPr="003E38D5" w:rsidRDefault="005F7AEC">
            <w:pPr>
              <w:spacing w:after="0" w:afterAutospacing="0"/>
              <w:rPr>
                <w:rFonts w:cs="Times New Roman"/>
              </w:rPr>
            </w:pPr>
            <w:r w:rsidRPr="003E38D5">
              <w:rPr>
                <w:rFonts w:cs="Times New Roman"/>
                <w:sz w:val="20"/>
                <w:szCs w:val="20"/>
                <w:lang w:val="bg"/>
              </w:rPr>
              <w:t>EN ISO 11737-1:2018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B502E0" w14:textId="77777777" w:rsidR="005F7AEC" w:rsidRPr="003E38D5" w:rsidRDefault="005F7AEC">
            <w:pPr>
              <w:spacing w:after="0" w:afterAutospacing="0"/>
              <w:rPr>
                <w:rFonts w:cs="Times New Roman"/>
                <w:lang w:val="ru-RU"/>
              </w:rPr>
            </w:pPr>
            <w:r w:rsidRPr="003E38D5">
              <w:rPr>
                <w:rFonts w:cs="Times New Roman"/>
                <w:sz w:val="20"/>
                <w:szCs w:val="20"/>
                <w:lang w:val="bg"/>
              </w:rPr>
              <w:t>Описва методи за определяне на микробната популация върху медицински изделия преди стерилизация.</w:t>
            </w:r>
          </w:p>
        </w:tc>
      </w:tr>
      <w:tr w:rsidR="005F7AEC" w:rsidRPr="003E38D5" w14:paraId="23C6E260"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47B1520A" w14:textId="77777777" w:rsidR="005F7AEC" w:rsidRPr="003E38D5" w:rsidRDefault="005F7AEC">
            <w:pPr>
              <w:rPr>
                <w:rFonts w:cs="Times New Roman"/>
                <w:lang w:val="ru-RU"/>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A51DB3" w14:textId="77777777" w:rsidR="005F7AEC" w:rsidRPr="003E38D5" w:rsidRDefault="005F7AEC">
            <w:pPr>
              <w:spacing w:after="0" w:afterAutospacing="0"/>
              <w:rPr>
                <w:rFonts w:cs="Times New Roman"/>
              </w:rPr>
            </w:pPr>
            <w:r w:rsidRPr="003E38D5">
              <w:rPr>
                <w:rFonts w:cs="Times New Roman"/>
                <w:sz w:val="20"/>
                <w:szCs w:val="20"/>
                <w:lang w:val="bg"/>
              </w:rPr>
              <w:t>EN ISO 10993-7:2022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715496" w14:textId="77777777" w:rsidR="005F7AEC" w:rsidRPr="003E38D5" w:rsidRDefault="005F7AEC">
            <w:pPr>
              <w:spacing w:after="0" w:afterAutospacing="0"/>
              <w:rPr>
                <w:rFonts w:cs="Times New Roman"/>
                <w:lang w:val="ru-RU"/>
              </w:rPr>
            </w:pPr>
            <w:r w:rsidRPr="003E38D5">
              <w:rPr>
                <w:rFonts w:cs="Times New Roman"/>
                <w:sz w:val="20"/>
                <w:szCs w:val="20"/>
                <w:lang w:val="bg"/>
              </w:rPr>
              <w:t>Предоставя насоки относно допустимите граници и оценка на остатъците от стерилизация с етиленов оксид.</w:t>
            </w:r>
          </w:p>
        </w:tc>
      </w:tr>
      <w:tr w:rsidR="005F7AEC" w:rsidRPr="003E38D5" w14:paraId="7F522ABD"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1FE7354C" w14:textId="77777777" w:rsidR="005F7AEC" w:rsidRPr="003E38D5" w:rsidRDefault="005F7AEC">
            <w:pPr>
              <w:rPr>
                <w:rFonts w:cs="Times New Roman"/>
                <w:lang w:val="ru-RU"/>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F475D6" w14:textId="77777777" w:rsidR="005F7AEC" w:rsidRPr="003E38D5" w:rsidRDefault="005F7AEC">
            <w:pPr>
              <w:spacing w:after="0" w:afterAutospacing="0"/>
              <w:rPr>
                <w:rFonts w:cs="Times New Roman"/>
              </w:rPr>
            </w:pPr>
            <w:r w:rsidRPr="003E38D5">
              <w:rPr>
                <w:rFonts w:cs="Times New Roman"/>
                <w:sz w:val="20"/>
                <w:szCs w:val="20"/>
                <w:lang w:val="bg"/>
              </w:rPr>
              <w:t>AAMI ST72:2019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594252" w14:textId="77777777" w:rsidR="005F7AEC" w:rsidRPr="003E38D5" w:rsidRDefault="005F7AEC">
            <w:pPr>
              <w:spacing w:after="0" w:afterAutospacing="0"/>
              <w:rPr>
                <w:rFonts w:cs="Times New Roman"/>
                <w:lang w:val="ru-RU"/>
              </w:rPr>
            </w:pPr>
            <w:r w:rsidRPr="003E38D5">
              <w:rPr>
                <w:rFonts w:cs="Times New Roman"/>
                <w:sz w:val="20"/>
                <w:szCs w:val="20"/>
                <w:lang w:val="bg"/>
              </w:rPr>
              <w:t>Друг приложен стандарт, отнасящ се до тестването на бактериални ендотоксини, в подкрепа на безопасността на пирогените за приложимите изделия.</w:t>
            </w:r>
          </w:p>
        </w:tc>
      </w:tr>
      <w:tr w:rsidR="005F7AEC" w:rsidRPr="003E38D5" w14:paraId="2F23E99B"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0E3E8488" w14:textId="77777777" w:rsidR="005F7AEC" w:rsidRPr="003E38D5" w:rsidRDefault="005F7AEC">
            <w:pPr>
              <w:rPr>
                <w:rFonts w:cs="Times New Roman"/>
                <w:lang w:val="ru-RU"/>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6F103A" w14:textId="77777777" w:rsidR="005F7AEC" w:rsidRPr="003E38D5" w:rsidRDefault="005F7AEC">
            <w:pPr>
              <w:spacing w:after="0" w:afterAutospacing="0"/>
              <w:rPr>
                <w:rFonts w:cs="Times New Roman"/>
              </w:rPr>
            </w:pPr>
            <w:r w:rsidRPr="003E38D5">
              <w:rPr>
                <w:rFonts w:cs="Times New Roman"/>
                <w:sz w:val="20"/>
                <w:szCs w:val="20"/>
                <w:lang w:val="bg"/>
              </w:rPr>
              <w:t>ISO 14644-1:2015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2CE4B1A" w14:textId="77777777" w:rsidR="005F7AEC" w:rsidRPr="003E38D5" w:rsidRDefault="005F7AEC">
            <w:pPr>
              <w:spacing w:after="0" w:afterAutospacing="0"/>
              <w:rPr>
                <w:rFonts w:cs="Times New Roman"/>
                <w:lang w:val="ru-RU"/>
              </w:rPr>
            </w:pPr>
            <w:r w:rsidRPr="003E38D5">
              <w:rPr>
                <w:rFonts w:cs="Times New Roman"/>
                <w:sz w:val="20"/>
                <w:szCs w:val="20"/>
                <w:lang w:val="bg"/>
              </w:rPr>
              <w:t>Определя класификацията на чисти помещения и контролирана среда по концентрация на частици, където е приложимо за производствен контрол.</w:t>
            </w:r>
          </w:p>
        </w:tc>
      </w:tr>
      <w:tr w:rsidR="005F7AEC" w:rsidRPr="003E38D5" w14:paraId="383E1574" w14:textId="77777777" w:rsidTr="003D68CE">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FC5ABE3" w14:textId="77777777" w:rsidR="005F7AEC" w:rsidRPr="003E38D5" w:rsidRDefault="005F7AEC">
            <w:pPr>
              <w:rPr>
                <w:rFonts w:cs="Times New Roman"/>
                <w:lang w:val="ru-RU"/>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5FEF5E" w14:textId="77777777" w:rsidR="005F7AEC" w:rsidRPr="003E38D5" w:rsidRDefault="005F7AEC">
            <w:pPr>
              <w:spacing w:after="0" w:afterAutospacing="0"/>
              <w:rPr>
                <w:rFonts w:cs="Times New Roman"/>
              </w:rPr>
            </w:pPr>
            <w:r w:rsidRPr="003E38D5">
              <w:rPr>
                <w:rFonts w:cs="Times New Roman"/>
                <w:sz w:val="20"/>
                <w:szCs w:val="20"/>
                <w:lang w:val="bg"/>
              </w:rPr>
              <w:t>ISO 14644-2:2015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6EC310" w14:textId="77777777" w:rsidR="005F7AEC" w:rsidRPr="003E38D5" w:rsidRDefault="005F7AEC">
            <w:pPr>
              <w:spacing w:after="0" w:afterAutospacing="0"/>
              <w:rPr>
                <w:rFonts w:cs="Times New Roman"/>
                <w:lang w:val="ru-RU"/>
              </w:rPr>
            </w:pPr>
            <w:r w:rsidRPr="003E38D5">
              <w:rPr>
                <w:rFonts w:cs="Times New Roman"/>
                <w:sz w:val="20"/>
                <w:szCs w:val="20"/>
                <w:lang w:val="bg"/>
              </w:rPr>
              <w:t>Определя изискванията за мониторинг на работните характеристики на чистите помещения, когато е приложимо за контролирани производствени среди.</w:t>
            </w:r>
          </w:p>
        </w:tc>
      </w:tr>
      <w:tr w:rsidR="005F7AEC" w:rsidRPr="003E38D5" w14:paraId="6C748822" w14:textId="77777777" w:rsidTr="00CC2E60">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40C9D869" w14:textId="77777777" w:rsidR="005F7AEC" w:rsidRPr="003E38D5" w:rsidRDefault="005F7AEC">
            <w:pPr>
              <w:spacing w:after="0" w:afterAutospacing="0"/>
              <w:rPr>
                <w:rFonts w:cs="Times New Roman"/>
                <w:lang w:val="ru-RU"/>
              </w:rPr>
            </w:pPr>
            <w:r w:rsidRPr="003E38D5">
              <w:rPr>
                <w:rFonts w:cs="Times New Roman"/>
                <w:b/>
                <w:bCs/>
                <w:sz w:val="20"/>
                <w:szCs w:val="20"/>
                <w:lang w:val="bg"/>
              </w:rPr>
              <w:t>Управление на качеството и управление на риска</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A8002BF" w14:textId="77777777" w:rsidR="005F7AEC" w:rsidRPr="003E38D5" w:rsidRDefault="005F7AEC">
            <w:pPr>
              <w:spacing w:after="0" w:afterAutospacing="0"/>
              <w:rPr>
                <w:rFonts w:cs="Times New Roman"/>
              </w:rPr>
            </w:pPr>
            <w:r w:rsidRPr="003E38D5">
              <w:rPr>
                <w:rFonts w:cs="Times New Roman"/>
                <w:sz w:val="20"/>
                <w:szCs w:val="20"/>
                <w:lang w:val="bg"/>
              </w:rPr>
              <w:t>EN ISO 13485:2016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BF6219E" w14:textId="77777777" w:rsidR="005F7AEC" w:rsidRPr="003E38D5" w:rsidRDefault="005F7AEC">
            <w:pPr>
              <w:spacing w:after="0" w:afterAutospacing="0"/>
              <w:rPr>
                <w:rFonts w:cs="Times New Roman"/>
                <w:lang w:val="ru-RU"/>
              </w:rPr>
            </w:pPr>
            <w:r w:rsidRPr="003E38D5">
              <w:rPr>
                <w:rFonts w:cs="Times New Roman"/>
                <w:sz w:val="20"/>
                <w:szCs w:val="20"/>
                <w:lang w:val="bg"/>
              </w:rPr>
              <w:t>Определя изискванията за система за управление на качеството, приложима за проектирането, производството и дейностите след пускане на пазара на медицински изделия.</w:t>
            </w:r>
          </w:p>
        </w:tc>
      </w:tr>
      <w:tr w:rsidR="005F7AEC" w:rsidRPr="003E38D5" w14:paraId="20016278" w14:textId="77777777" w:rsidTr="00CC2E60">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D97631B" w14:textId="77777777" w:rsidR="005F7AEC" w:rsidRPr="003E38D5" w:rsidRDefault="005F7AEC">
            <w:pPr>
              <w:rPr>
                <w:rFonts w:cs="Times New Roman"/>
                <w:lang w:val="ru-RU"/>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3C1EC3C" w14:textId="77777777" w:rsidR="005F7AEC" w:rsidRPr="003E38D5" w:rsidRDefault="005F7AEC">
            <w:pPr>
              <w:spacing w:after="0" w:afterAutospacing="0"/>
              <w:rPr>
                <w:rFonts w:cs="Times New Roman"/>
              </w:rPr>
            </w:pPr>
            <w:r w:rsidRPr="003E38D5">
              <w:rPr>
                <w:rFonts w:cs="Times New Roman"/>
                <w:sz w:val="20"/>
                <w:szCs w:val="20"/>
                <w:lang w:val="bg"/>
              </w:rPr>
              <w:t>EN ISO 14971:2019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1908315" w14:textId="77777777" w:rsidR="005F7AEC" w:rsidRPr="003E38D5" w:rsidRDefault="005F7AEC">
            <w:pPr>
              <w:spacing w:after="0" w:afterAutospacing="0"/>
              <w:rPr>
                <w:rFonts w:cs="Times New Roman"/>
                <w:lang w:val="ru-RU"/>
              </w:rPr>
            </w:pPr>
            <w:r w:rsidRPr="003E38D5">
              <w:rPr>
                <w:rFonts w:cs="Times New Roman"/>
                <w:sz w:val="20"/>
                <w:szCs w:val="20"/>
                <w:lang w:val="bg"/>
              </w:rPr>
              <w:t>Установява систематичен процес за идентифициране, оценка, контрол и наблюдение на рисковете, свързани с медицинските изделия.</w:t>
            </w:r>
          </w:p>
        </w:tc>
      </w:tr>
      <w:tr w:rsidR="00E56145" w:rsidRPr="003E38D5" w14:paraId="575F629B"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702B6504" w14:textId="77777777" w:rsidR="00E56145" w:rsidRPr="003E38D5" w:rsidRDefault="00E56145">
            <w:pPr>
              <w:spacing w:after="0" w:afterAutospacing="0"/>
              <w:rPr>
                <w:rFonts w:cs="Times New Roman"/>
                <w:lang w:val="ru-RU"/>
              </w:rPr>
            </w:pPr>
            <w:r w:rsidRPr="003E38D5">
              <w:rPr>
                <w:rFonts w:cs="Times New Roman"/>
                <w:b/>
                <w:bCs/>
                <w:sz w:val="20"/>
                <w:szCs w:val="20"/>
                <w:lang w:val="bg"/>
              </w:rPr>
              <w:t>Интраваскуларни катетри и съдови импланти</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CF4479" w14:textId="77777777" w:rsidR="00E56145" w:rsidRPr="003E38D5" w:rsidRDefault="00E56145">
            <w:pPr>
              <w:spacing w:after="0" w:afterAutospacing="0"/>
              <w:rPr>
                <w:rFonts w:cs="Times New Roman"/>
              </w:rPr>
            </w:pPr>
            <w:r w:rsidRPr="003E38D5">
              <w:rPr>
                <w:rFonts w:cs="Times New Roman"/>
                <w:sz w:val="20"/>
                <w:szCs w:val="20"/>
                <w:lang w:val="bg"/>
              </w:rPr>
              <w:t>EN ISO 10555-1:2023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982BB7C" w14:textId="77777777" w:rsidR="00E56145" w:rsidRPr="003E38D5" w:rsidRDefault="00E56145">
            <w:pPr>
              <w:spacing w:after="0" w:afterAutospacing="0"/>
              <w:rPr>
                <w:rFonts w:cs="Times New Roman"/>
                <w:lang w:val="ru-RU"/>
              </w:rPr>
            </w:pPr>
            <w:r w:rsidRPr="003E38D5">
              <w:rPr>
                <w:rFonts w:cs="Times New Roman"/>
                <w:sz w:val="20"/>
                <w:szCs w:val="20"/>
                <w:lang w:val="bg"/>
              </w:rPr>
              <w:t>Определя общи изисквания за стерилни, еднократни интраваскуларни катетри, когато е приложимо за компонентите на системата за доставяне.</w:t>
            </w:r>
          </w:p>
        </w:tc>
      </w:tr>
      <w:tr w:rsidR="005F7AEC" w:rsidRPr="003E38D5" w14:paraId="6B6B55E1" w14:textId="77777777" w:rsidTr="00E56AB5">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0156B6FE" w14:textId="77777777" w:rsidR="005F7AEC" w:rsidRPr="003E38D5" w:rsidRDefault="005F7AEC">
            <w:pPr>
              <w:rPr>
                <w:rFonts w:cs="Times New Roman"/>
                <w:lang w:val="ru-RU"/>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6B6EA37" w14:textId="77777777" w:rsidR="005F7AEC" w:rsidRPr="003E38D5" w:rsidRDefault="005F7AEC">
            <w:pPr>
              <w:spacing w:after="0" w:afterAutospacing="0"/>
              <w:rPr>
                <w:rFonts w:cs="Times New Roman"/>
              </w:rPr>
            </w:pPr>
            <w:r w:rsidRPr="003E38D5">
              <w:rPr>
                <w:rFonts w:cs="Times New Roman"/>
                <w:sz w:val="20"/>
                <w:szCs w:val="20"/>
                <w:lang w:val="bg"/>
              </w:rPr>
              <w:t>EN ISO 11070:2014/Amd 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24425CF" w14:textId="77777777" w:rsidR="005F7AEC" w:rsidRPr="003E38D5" w:rsidRDefault="005F7AEC">
            <w:pPr>
              <w:spacing w:after="0" w:afterAutospacing="0"/>
              <w:rPr>
                <w:rFonts w:cs="Times New Roman"/>
                <w:lang w:val="ru-RU"/>
              </w:rPr>
            </w:pPr>
            <w:r w:rsidRPr="003E38D5">
              <w:rPr>
                <w:rFonts w:cs="Times New Roman"/>
                <w:sz w:val="20"/>
                <w:szCs w:val="20"/>
                <w:lang w:val="bg"/>
              </w:rPr>
              <w:t>Определя изискванията за стерилни интраваскуларни интродюсери, дилататори и водачи за еднократна употреба, когато е приложимо за компонентите за въвеждане на изделието.</w:t>
            </w:r>
          </w:p>
        </w:tc>
      </w:tr>
      <w:tr w:rsidR="005F7AEC" w:rsidRPr="003E38D5" w14:paraId="7B664BA4"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0FCA9738" w14:textId="77777777" w:rsidR="005F7AEC" w:rsidRPr="003E38D5" w:rsidRDefault="005F7AEC">
            <w:pPr>
              <w:rPr>
                <w:rFonts w:cs="Times New Roman"/>
                <w:lang w:val="ru-RU"/>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180A32" w14:textId="77777777" w:rsidR="005F7AEC" w:rsidRPr="003E38D5" w:rsidRDefault="005F7AEC">
            <w:pPr>
              <w:spacing w:after="0" w:afterAutospacing="0"/>
              <w:rPr>
                <w:rFonts w:cs="Times New Roman"/>
              </w:rPr>
            </w:pPr>
            <w:r w:rsidRPr="003E38D5">
              <w:rPr>
                <w:rFonts w:cs="Times New Roman"/>
                <w:sz w:val="20"/>
                <w:szCs w:val="20"/>
                <w:lang w:val="bg"/>
              </w:rPr>
              <w:t>EN ISO 25539-1:2017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74C0B9D" w14:textId="77777777" w:rsidR="005F7AEC" w:rsidRPr="003E38D5" w:rsidRDefault="005F7AEC">
            <w:pPr>
              <w:spacing w:after="0" w:afterAutospacing="0"/>
              <w:rPr>
                <w:rFonts w:cs="Times New Roman"/>
                <w:lang w:val="ru-RU"/>
              </w:rPr>
            </w:pPr>
            <w:r w:rsidRPr="003E38D5">
              <w:rPr>
                <w:rFonts w:cs="Times New Roman"/>
                <w:sz w:val="20"/>
                <w:szCs w:val="20"/>
                <w:lang w:val="bg"/>
              </w:rPr>
              <w:t>Отнася се за изискванията за ендоваскуларни изделия, свързани с безопасността и експлоатационните характеристики на съдовите импланти.</w:t>
            </w:r>
          </w:p>
        </w:tc>
      </w:tr>
      <w:tr w:rsidR="005F7AEC" w:rsidRPr="003E38D5" w14:paraId="7DD88EF1"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1E70C8F8" w14:textId="77777777" w:rsidR="005F7AEC" w:rsidRPr="003E38D5" w:rsidRDefault="005F7AEC">
            <w:pPr>
              <w:rPr>
                <w:rFonts w:cs="Times New Roman"/>
                <w:lang w:val="ru-RU"/>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7DA8545" w14:textId="77777777" w:rsidR="005F7AEC" w:rsidRPr="003E38D5" w:rsidRDefault="005F7AEC">
            <w:pPr>
              <w:spacing w:after="0" w:afterAutospacing="0"/>
              <w:rPr>
                <w:rFonts w:cs="Times New Roman"/>
              </w:rPr>
            </w:pPr>
            <w:r w:rsidRPr="003E38D5">
              <w:rPr>
                <w:rFonts w:cs="Times New Roman"/>
                <w:sz w:val="20"/>
                <w:szCs w:val="20"/>
                <w:lang w:val="bg"/>
              </w:rPr>
              <w:t>EN ISO 25539-3:2011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37843A" w14:textId="77777777" w:rsidR="005F7AEC" w:rsidRPr="003E38D5" w:rsidRDefault="005F7AEC">
            <w:pPr>
              <w:spacing w:after="0" w:afterAutospacing="0"/>
              <w:rPr>
                <w:rFonts w:cs="Times New Roman"/>
                <w:lang w:val="ru-RU"/>
              </w:rPr>
            </w:pPr>
            <w:r w:rsidRPr="003E38D5">
              <w:rPr>
                <w:rFonts w:cs="Times New Roman"/>
                <w:sz w:val="20"/>
                <w:szCs w:val="20"/>
                <w:lang w:val="bg"/>
              </w:rPr>
              <w:t>Отнася се за изискванията за филтри за куха вена, свързани с проектирането, експлоатационните характеристики и оценката на безопасността.</w:t>
            </w:r>
          </w:p>
        </w:tc>
      </w:tr>
      <w:tr w:rsidR="005F7AEC" w:rsidRPr="003E38D5" w14:paraId="2D3A92C2"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7F0A6A3" w14:textId="77777777" w:rsidR="005F7AEC" w:rsidRPr="003E38D5" w:rsidRDefault="005F7AEC">
            <w:pPr>
              <w:rPr>
                <w:rFonts w:cs="Times New Roman"/>
                <w:lang w:val="ru-RU"/>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35BB6A" w14:textId="77777777" w:rsidR="005F7AEC" w:rsidRPr="003E38D5" w:rsidRDefault="005F7AEC">
            <w:pPr>
              <w:spacing w:after="0" w:afterAutospacing="0"/>
              <w:rPr>
                <w:rFonts w:cs="Times New Roman"/>
              </w:rPr>
            </w:pPr>
            <w:r w:rsidRPr="003E38D5">
              <w:rPr>
                <w:rFonts w:cs="Times New Roman"/>
                <w:sz w:val="20"/>
                <w:szCs w:val="20"/>
                <w:lang w:val="bg"/>
              </w:rPr>
              <w:t>EN ISO 80369-7:2021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663C99E" w14:textId="77777777" w:rsidR="005F7AEC" w:rsidRPr="003E38D5" w:rsidRDefault="005F7AEC">
            <w:pPr>
              <w:spacing w:after="0" w:afterAutospacing="0"/>
              <w:rPr>
                <w:rFonts w:cs="Times New Roman"/>
                <w:lang w:val="ru-RU"/>
              </w:rPr>
            </w:pPr>
            <w:r w:rsidRPr="003E38D5">
              <w:rPr>
                <w:rFonts w:cs="Times New Roman"/>
                <w:sz w:val="20"/>
                <w:szCs w:val="20"/>
                <w:lang w:val="bg"/>
              </w:rPr>
              <w:t>Определя изискванията за конектори с малък диаметър за интраваскуларни или хиподермични приложения, където е приложимо.</w:t>
            </w:r>
          </w:p>
        </w:tc>
      </w:tr>
      <w:tr w:rsidR="005F7AEC" w:rsidRPr="003E38D5" w14:paraId="3A56889A" w14:textId="77777777" w:rsidTr="00E56AB5">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3B1CE695" w14:textId="77777777" w:rsidR="005F7AEC" w:rsidRPr="003E38D5" w:rsidRDefault="005F7AEC">
            <w:pPr>
              <w:rPr>
                <w:rFonts w:cs="Times New Roman"/>
                <w:lang w:val="ru-RU"/>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EC6AE41" w14:textId="77777777" w:rsidR="005F7AEC" w:rsidRPr="003E38D5" w:rsidRDefault="005F7AEC">
            <w:pPr>
              <w:spacing w:after="0" w:afterAutospacing="0"/>
              <w:rPr>
                <w:rFonts w:cs="Times New Roman"/>
              </w:rPr>
            </w:pPr>
            <w:r w:rsidRPr="003E38D5">
              <w:rPr>
                <w:rFonts w:cs="Times New Roman"/>
                <w:sz w:val="20"/>
                <w:szCs w:val="20"/>
                <w:lang w:val="bg"/>
              </w:rPr>
              <w:t>EN ISO 80369-20:2024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717E270" w14:textId="77777777" w:rsidR="005F7AEC" w:rsidRPr="003E38D5" w:rsidRDefault="005F7AEC">
            <w:pPr>
              <w:spacing w:after="0" w:afterAutospacing="0"/>
              <w:rPr>
                <w:rFonts w:cs="Times New Roman"/>
                <w:lang w:val="ru-RU"/>
              </w:rPr>
            </w:pPr>
            <w:r w:rsidRPr="003E38D5">
              <w:rPr>
                <w:rFonts w:cs="Times New Roman"/>
                <w:sz w:val="20"/>
                <w:szCs w:val="20"/>
                <w:lang w:val="bg"/>
              </w:rPr>
              <w:t>Този стандарт определя общи методи за изпитване на конектори с малък отвор, използвани в здравни приложения, където е приложимо.</w:t>
            </w:r>
          </w:p>
        </w:tc>
      </w:tr>
      <w:tr w:rsidR="00E56145" w:rsidRPr="003E38D5" w14:paraId="31F78746"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4C35257" w14:textId="77777777" w:rsidR="00E56145" w:rsidRPr="003E38D5" w:rsidRDefault="00E56145">
            <w:pPr>
              <w:spacing w:after="0" w:afterAutospacing="0"/>
              <w:rPr>
                <w:rFonts w:cs="Times New Roman"/>
              </w:rPr>
            </w:pPr>
            <w:r w:rsidRPr="003E38D5">
              <w:rPr>
                <w:rFonts w:cs="Times New Roman"/>
                <w:b/>
                <w:bCs/>
                <w:sz w:val="20"/>
                <w:szCs w:val="20"/>
                <w:lang w:val="bg"/>
              </w:rPr>
              <w:t>Биологична безопасност</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43A97A3" w14:textId="77777777" w:rsidR="00E56145" w:rsidRPr="003E38D5" w:rsidRDefault="00E56145">
            <w:pPr>
              <w:spacing w:after="0" w:afterAutospacing="0"/>
              <w:rPr>
                <w:rFonts w:cs="Times New Roman"/>
              </w:rPr>
            </w:pPr>
            <w:r w:rsidRPr="003E38D5">
              <w:rPr>
                <w:rFonts w:cs="Times New Roman"/>
                <w:sz w:val="20"/>
                <w:szCs w:val="20"/>
                <w:lang w:val="bg"/>
              </w:rPr>
              <w:t>EN ISO 10993-1:2025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D845B9" w14:textId="77777777" w:rsidR="00E56145" w:rsidRPr="003E38D5" w:rsidRDefault="00E56145">
            <w:pPr>
              <w:spacing w:after="0" w:afterAutospacing="0"/>
              <w:rPr>
                <w:rFonts w:cs="Times New Roman"/>
                <w:lang w:val="ru-RU"/>
              </w:rPr>
            </w:pPr>
            <w:r w:rsidRPr="003E38D5">
              <w:rPr>
                <w:rFonts w:cs="Times New Roman"/>
                <w:sz w:val="20"/>
                <w:szCs w:val="20"/>
                <w:lang w:val="bg"/>
              </w:rPr>
              <w:t>Предоставя рамка за биологична оценка на медицински изделия въз основа на естеството и продължителността на телесен контакт.</w:t>
            </w:r>
          </w:p>
        </w:tc>
      </w:tr>
      <w:tr w:rsidR="005F7AEC" w:rsidRPr="003E38D5" w14:paraId="44BF1070" w14:textId="77777777" w:rsidTr="00E80707">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000D63B2" w14:textId="77777777" w:rsidR="005F7AEC" w:rsidRPr="003E38D5" w:rsidRDefault="005F7AEC">
            <w:pPr>
              <w:rPr>
                <w:rFonts w:cs="Times New Roman"/>
                <w:lang w:val="ru-RU"/>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66049" w14:textId="77777777" w:rsidR="005F7AEC" w:rsidRPr="003E38D5" w:rsidRDefault="005F7AEC">
            <w:pPr>
              <w:spacing w:after="0" w:afterAutospacing="0"/>
              <w:rPr>
                <w:rFonts w:cs="Times New Roman"/>
              </w:rPr>
            </w:pPr>
            <w:r w:rsidRPr="003E38D5">
              <w:rPr>
                <w:rFonts w:cs="Times New Roman"/>
                <w:sz w:val="20"/>
                <w:szCs w:val="20"/>
                <w:lang w:val="bg"/>
              </w:rPr>
              <w:t>EN ISO 10993-5:2009 + A11:2025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B9881FA" w14:textId="77777777" w:rsidR="005F7AEC" w:rsidRPr="003E38D5" w:rsidRDefault="005F7AEC">
            <w:pPr>
              <w:spacing w:after="0" w:afterAutospacing="0"/>
              <w:rPr>
                <w:rFonts w:cs="Times New Roman"/>
                <w:lang w:val="ru-RU"/>
              </w:rPr>
            </w:pPr>
            <w:r w:rsidRPr="003E38D5">
              <w:rPr>
                <w:rFonts w:cs="Times New Roman"/>
                <w:sz w:val="20"/>
                <w:szCs w:val="20"/>
                <w:lang w:val="bg"/>
              </w:rPr>
              <w:t>Определя методи за изпитване за оценка на цитотоксичността in vitro.</w:t>
            </w:r>
          </w:p>
        </w:tc>
      </w:tr>
      <w:tr w:rsidR="005F7AEC" w:rsidRPr="003E38D5" w14:paraId="74625AA1"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0E67080" w14:textId="77777777" w:rsidR="005F7AEC" w:rsidRPr="003E38D5" w:rsidRDefault="005F7AEC">
            <w:pPr>
              <w:rPr>
                <w:rFonts w:cs="Times New Roman"/>
                <w:lang w:val="ru-RU"/>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376DA35" w14:textId="77777777" w:rsidR="005F7AEC" w:rsidRPr="003E38D5" w:rsidRDefault="005F7AEC">
            <w:pPr>
              <w:spacing w:after="0" w:afterAutospacing="0"/>
              <w:rPr>
                <w:rFonts w:cs="Times New Roman"/>
              </w:rPr>
            </w:pPr>
            <w:r w:rsidRPr="003E38D5">
              <w:rPr>
                <w:rFonts w:cs="Times New Roman"/>
                <w:sz w:val="20"/>
                <w:szCs w:val="20"/>
                <w:lang w:val="bg"/>
              </w:rPr>
              <w:t>EN ISO 10993-10:2023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19DF8E6" w14:textId="77777777" w:rsidR="005F7AEC" w:rsidRPr="003E38D5" w:rsidRDefault="005F7AEC">
            <w:pPr>
              <w:spacing w:after="0" w:afterAutospacing="0"/>
              <w:rPr>
                <w:rFonts w:cs="Times New Roman"/>
                <w:lang w:val="ru-RU"/>
              </w:rPr>
            </w:pPr>
            <w:r w:rsidRPr="003E38D5">
              <w:rPr>
                <w:rFonts w:cs="Times New Roman"/>
                <w:sz w:val="20"/>
                <w:szCs w:val="20"/>
                <w:lang w:val="bg"/>
              </w:rPr>
              <w:t>Отнася се за оценката на потенциала за дразнене и сенсибилизация.</w:t>
            </w:r>
          </w:p>
        </w:tc>
      </w:tr>
      <w:tr w:rsidR="005F7AEC" w:rsidRPr="003E38D5" w14:paraId="68B78B39"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C3BD2D6" w14:textId="77777777" w:rsidR="005F7AEC" w:rsidRPr="003E38D5" w:rsidRDefault="005F7AEC">
            <w:pPr>
              <w:rPr>
                <w:rFonts w:cs="Times New Roman"/>
                <w:lang w:val="ru-RU"/>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E1461CB" w14:textId="77777777" w:rsidR="005F7AEC" w:rsidRPr="003E38D5" w:rsidRDefault="005F7AEC">
            <w:pPr>
              <w:spacing w:after="0" w:afterAutospacing="0"/>
              <w:rPr>
                <w:rFonts w:cs="Times New Roman"/>
              </w:rPr>
            </w:pPr>
            <w:r w:rsidRPr="003E38D5">
              <w:rPr>
                <w:rFonts w:cs="Times New Roman"/>
                <w:sz w:val="20"/>
                <w:szCs w:val="20"/>
                <w:lang w:val="bg"/>
              </w:rPr>
              <w:t>EN ISO 10993-11:2018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EF85A94" w14:textId="77777777" w:rsidR="005F7AEC" w:rsidRPr="003E38D5" w:rsidRDefault="005F7AEC">
            <w:pPr>
              <w:spacing w:after="0" w:afterAutospacing="0"/>
              <w:rPr>
                <w:rFonts w:cs="Times New Roman"/>
                <w:lang w:val="ru-RU"/>
              </w:rPr>
            </w:pPr>
            <w:r w:rsidRPr="003E38D5">
              <w:rPr>
                <w:rFonts w:cs="Times New Roman"/>
                <w:sz w:val="20"/>
                <w:szCs w:val="20"/>
                <w:lang w:val="bg"/>
              </w:rPr>
              <w:t>Определя изискванията за изпитване на системна токсичност.</w:t>
            </w:r>
          </w:p>
        </w:tc>
      </w:tr>
      <w:tr w:rsidR="005F7AEC" w:rsidRPr="003E38D5" w14:paraId="0BF771D6"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6464F108" w14:textId="77777777" w:rsidR="005F7AEC" w:rsidRPr="003E38D5" w:rsidRDefault="005F7AEC">
            <w:pPr>
              <w:rPr>
                <w:rFonts w:cs="Times New Roman"/>
                <w:lang w:val="ru-RU"/>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7FAC41" w14:textId="77777777" w:rsidR="005F7AEC" w:rsidRPr="003E38D5" w:rsidRDefault="005F7AEC">
            <w:pPr>
              <w:spacing w:after="0" w:afterAutospacing="0"/>
              <w:rPr>
                <w:rFonts w:cs="Times New Roman"/>
              </w:rPr>
            </w:pPr>
            <w:r w:rsidRPr="003E38D5">
              <w:rPr>
                <w:rFonts w:cs="Times New Roman"/>
                <w:sz w:val="20"/>
                <w:szCs w:val="20"/>
                <w:lang w:val="bg"/>
              </w:rPr>
              <w:t>EN ISO 10993-4:2017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000061E" w14:textId="77777777" w:rsidR="005F7AEC" w:rsidRPr="003E38D5" w:rsidRDefault="005F7AEC">
            <w:pPr>
              <w:spacing w:after="0" w:afterAutospacing="0"/>
              <w:rPr>
                <w:rFonts w:cs="Times New Roman"/>
                <w:lang w:val="ru-RU"/>
              </w:rPr>
            </w:pPr>
            <w:r w:rsidRPr="003E38D5">
              <w:rPr>
                <w:rFonts w:cs="Times New Roman"/>
                <w:sz w:val="20"/>
                <w:szCs w:val="20"/>
                <w:lang w:val="bg"/>
              </w:rPr>
              <w:t>Отнася се за селекцията на тестове за взаимодействия с кръв, включително съображения за хемосъвместимост за медицински изделия, които влизат в контакт с кръв.</w:t>
            </w:r>
          </w:p>
        </w:tc>
      </w:tr>
      <w:tr w:rsidR="005F7AEC" w:rsidRPr="003E38D5" w14:paraId="3174A20D"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2ED6D66A" w14:textId="77777777" w:rsidR="005F7AEC" w:rsidRPr="003E38D5" w:rsidRDefault="005F7AEC">
            <w:pPr>
              <w:rPr>
                <w:rFonts w:cs="Times New Roman"/>
                <w:lang w:val="ru-RU"/>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EC78C7" w14:textId="77777777" w:rsidR="005F7AEC" w:rsidRPr="003E38D5" w:rsidRDefault="005F7AEC">
            <w:pPr>
              <w:spacing w:after="0" w:afterAutospacing="0"/>
              <w:rPr>
                <w:rFonts w:cs="Times New Roman"/>
              </w:rPr>
            </w:pPr>
            <w:r w:rsidRPr="003E38D5">
              <w:rPr>
                <w:rFonts w:cs="Times New Roman"/>
                <w:sz w:val="20"/>
                <w:szCs w:val="20"/>
                <w:lang w:val="bg"/>
              </w:rPr>
              <w:t>EN ISO 10993-12:2021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E21CB8" w14:textId="77777777" w:rsidR="005F7AEC" w:rsidRPr="003E38D5" w:rsidRDefault="005F7AEC">
            <w:pPr>
              <w:spacing w:after="0" w:afterAutospacing="0"/>
              <w:rPr>
                <w:rFonts w:cs="Times New Roman"/>
                <w:lang w:val="ru-RU"/>
              </w:rPr>
            </w:pPr>
            <w:r w:rsidRPr="003E38D5">
              <w:rPr>
                <w:rFonts w:cs="Times New Roman"/>
                <w:sz w:val="20"/>
                <w:szCs w:val="20"/>
                <w:lang w:val="bg"/>
              </w:rPr>
              <w:t>Определя изискванията за подготовка на пробите и референтни материали, използвани при биологични тестове за оценка.</w:t>
            </w:r>
          </w:p>
        </w:tc>
      </w:tr>
      <w:tr w:rsidR="005F7AEC" w:rsidRPr="003E38D5" w14:paraId="7060B5F1"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6279AA15" w14:textId="77777777" w:rsidR="005F7AEC" w:rsidRPr="003E38D5" w:rsidRDefault="005F7AEC">
            <w:pPr>
              <w:rPr>
                <w:rFonts w:cs="Times New Roman"/>
                <w:lang w:val="ru-RU"/>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07ECDE7" w14:textId="77777777" w:rsidR="005F7AEC" w:rsidRPr="003E38D5" w:rsidRDefault="005F7AEC">
            <w:pPr>
              <w:spacing w:after="0" w:afterAutospacing="0"/>
              <w:rPr>
                <w:rFonts w:cs="Times New Roman"/>
              </w:rPr>
            </w:pPr>
            <w:r w:rsidRPr="003E38D5">
              <w:rPr>
                <w:rFonts w:cs="Times New Roman"/>
                <w:sz w:val="20"/>
                <w:szCs w:val="20"/>
                <w:lang w:val="bg"/>
              </w:rPr>
              <w:t>EN ISO 10993-17:2023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AE14CC" w14:textId="77777777" w:rsidR="005F7AEC" w:rsidRPr="003E38D5" w:rsidRDefault="005F7AEC">
            <w:pPr>
              <w:spacing w:after="0" w:afterAutospacing="0"/>
              <w:rPr>
                <w:rFonts w:cs="Times New Roman"/>
                <w:lang w:val="ru-RU"/>
              </w:rPr>
            </w:pPr>
            <w:r w:rsidRPr="003E38D5">
              <w:rPr>
                <w:rFonts w:cs="Times New Roman"/>
                <w:sz w:val="20"/>
                <w:szCs w:val="20"/>
                <w:lang w:val="bg"/>
              </w:rPr>
              <w:t>Предоставя принципи за оценка на токсикологичния риск на съставките на медицинските изделия в подкрепа на оценката на биологичната безопасност.</w:t>
            </w:r>
          </w:p>
        </w:tc>
      </w:tr>
      <w:tr w:rsidR="005F7AEC" w:rsidRPr="003E38D5" w14:paraId="74BEDA88" w14:textId="77777777" w:rsidTr="00E80707">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930C49A" w14:textId="77777777" w:rsidR="005F7AEC" w:rsidRPr="003E38D5" w:rsidRDefault="005F7AEC">
            <w:pPr>
              <w:rPr>
                <w:rFonts w:cs="Times New Roman"/>
                <w:lang w:val="ru-RU"/>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EF33111" w14:textId="77777777" w:rsidR="005F7AEC" w:rsidRPr="003E38D5" w:rsidRDefault="005F7AEC">
            <w:pPr>
              <w:spacing w:after="0" w:afterAutospacing="0"/>
              <w:rPr>
                <w:rFonts w:cs="Times New Roman"/>
              </w:rPr>
            </w:pPr>
            <w:r w:rsidRPr="003E38D5">
              <w:rPr>
                <w:rFonts w:cs="Times New Roman"/>
                <w:sz w:val="20"/>
                <w:szCs w:val="20"/>
                <w:lang w:val="bg"/>
              </w:rPr>
              <w:t>EN ISO 10993-18:2020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AE5350" w14:textId="77777777" w:rsidR="005F7AEC" w:rsidRPr="003E38D5" w:rsidRDefault="005F7AEC">
            <w:pPr>
              <w:spacing w:after="0" w:afterAutospacing="0"/>
              <w:rPr>
                <w:rFonts w:cs="Times New Roman"/>
                <w:lang w:val="ru-RU"/>
              </w:rPr>
            </w:pPr>
            <w:r w:rsidRPr="003E38D5">
              <w:rPr>
                <w:rFonts w:cs="Times New Roman"/>
                <w:sz w:val="20"/>
                <w:szCs w:val="20"/>
                <w:lang w:val="bg"/>
              </w:rPr>
              <w:t>Отнася се за химичната характеристика на материалите на медицинските изделия в рамките на процеса на управление на биологичния риск.</w:t>
            </w:r>
          </w:p>
        </w:tc>
      </w:tr>
      <w:tr w:rsidR="00E56145" w:rsidRPr="003E38D5" w14:paraId="14F3D973"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8D295A2" w14:textId="77777777" w:rsidR="00E56145" w:rsidRPr="003E38D5" w:rsidRDefault="00E56145">
            <w:pPr>
              <w:spacing w:after="0" w:afterAutospacing="0"/>
              <w:rPr>
                <w:rFonts w:cs="Times New Roman"/>
              </w:rPr>
            </w:pPr>
            <w:r w:rsidRPr="003E38D5">
              <w:rPr>
                <w:rFonts w:cs="Times New Roman"/>
                <w:b/>
                <w:bCs/>
                <w:sz w:val="20"/>
                <w:szCs w:val="20"/>
                <w:lang w:val="bg"/>
              </w:rPr>
              <w:t>Клинична оценка</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1C34CEF" w14:textId="77777777" w:rsidR="00E56145" w:rsidRPr="003E38D5" w:rsidRDefault="00E56145">
            <w:pPr>
              <w:spacing w:after="0" w:afterAutospacing="0"/>
              <w:rPr>
                <w:rFonts w:cs="Times New Roman"/>
              </w:rPr>
            </w:pPr>
            <w:r w:rsidRPr="003E38D5">
              <w:rPr>
                <w:rFonts w:cs="Times New Roman"/>
                <w:sz w:val="20"/>
                <w:szCs w:val="20"/>
                <w:lang w:val="bg"/>
              </w:rPr>
              <w:t>MEDDEV 2.7/1, ред. 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6B2193" w14:textId="77777777" w:rsidR="00E56145" w:rsidRPr="003E38D5" w:rsidRDefault="00E56145">
            <w:pPr>
              <w:spacing w:after="0" w:afterAutospacing="0"/>
              <w:rPr>
                <w:rFonts w:cs="Times New Roman"/>
                <w:lang w:val="ru-RU"/>
              </w:rPr>
            </w:pPr>
            <w:r w:rsidRPr="003E38D5">
              <w:rPr>
                <w:rFonts w:cs="Times New Roman"/>
                <w:sz w:val="20"/>
                <w:szCs w:val="20"/>
                <w:lang w:val="bg"/>
              </w:rPr>
              <w:t>Насоки, използвани в подкрепа на методологията за клинична оценка.</w:t>
            </w:r>
          </w:p>
        </w:tc>
      </w:tr>
      <w:tr w:rsidR="00E56145" w:rsidRPr="003E38D5" w14:paraId="6861D9B2"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69E9CA78" w14:textId="77777777" w:rsidR="00E56145" w:rsidRPr="003E38D5" w:rsidRDefault="00E56145">
            <w:pPr>
              <w:rPr>
                <w:rFonts w:cs="Times New Roman"/>
                <w:lang w:val="ru-RU"/>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909588D" w14:textId="77777777" w:rsidR="00E56145" w:rsidRPr="003E38D5" w:rsidRDefault="00E56145">
            <w:pPr>
              <w:spacing w:after="0" w:afterAutospacing="0"/>
              <w:rPr>
                <w:rFonts w:cs="Times New Roman"/>
              </w:rPr>
            </w:pPr>
            <w:r w:rsidRPr="003E38D5">
              <w:rPr>
                <w:rFonts w:cs="Times New Roman"/>
                <w:sz w:val="20"/>
                <w:szCs w:val="20"/>
                <w:lang w:val="bg"/>
              </w:rPr>
              <w:t>MDCG 2020-6</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96F5D6" w14:textId="77777777" w:rsidR="00E56145" w:rsidRPr="003E38D5" w:rsidRDefault="00E56145">
            <w:pPr>
              <w:spacing w:after="0" w:afterAutospacing="0"/>
              <w:rPr>
                <w:rFonts w:cs="Times New Roman"/>
                <w:lang w:val="ru-RU"/>
              </w:rPr>
            </w:pPr>
            <w:r w:rsidRPr="003E38D5">
              <w:rPr>
                <w:rFonts w:cs="Times New Roman"/>
                <w:sz w:val="20"/>
                <w:szCs w:val="20"/>
                <w:lang w:val="bg"/>
              </w:rPr>
              <w:t>Предоставя насоки относно достатъчни клинични доказателства за съществуващи изделия съгласно Регламент (ЕС) 2017/745.</w:t>
            </w:r>
          </w:p>
        </w:tc>
      </w:tr>
      <w:tr w:rsidR="00E56145" w:rsidRPr="003E38D5" w14:paraId="0D42665C"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CE98265" w14:textId="77777777" w:rsidR="00E56145" w:rsidRPr="003E38D5" w:rsidRDefault="00E56145">
            <w:pPr>
              <w:spacing w:after="0" w:afterAutospacing="0"/>
              <w:rPr>
                <w:rFonts w:cs="Times New Roman"/>
              </w:rPr>
            </w:pPr>
            <w:r w:rsidRPr="003E38D5">
              <w:rPr>
                <w:rFonts w:cs="Times New Roman"/>
                <w:b/>
                <w:bCs/>
                <w:sz w:val="20"/>
                <w:szCs w:val="20"/>
                <w:lang w:val="bg"/>
              </w:rPr>
              <w:t>Насоки за ОБКП</w:t>
            </w:r>
            <w:r w:rsidRPr="003E38D5">
              <w:rPr>
                <w:rFonts w:cs="Times New Roman"/>
                <w:sz w:val="20"/>
                <w:szCs w:val="20"/>
                <w:lang w:val="bg"/>
              </w:rPr>
              <w:t xml:space="preserve"> </w:t>
            </w:r>
            <w:r w:rsidRPr="003E38D5">
              <w:rPr>
                <w:rFonts w:cs="Times New Roman"/>
                <w:b/>
                <w:bCs/>
                <w:sz w:val="20"/>
                <w:szCs w:val="20"/>
                <w:lang w:val="bg"/>
              </w:rPr>
              <w:t>/ PMCF</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53C1269" w14:textId="77777777" w:rsidR="00E56145" w:rsidRPr="003E38D5" w:rsidRDefault="00E56145">
            <w:pPr>
              <w:spacing w:after="0" w:afterAutospacing="0"/>
              <w:rPr>
                <w:rFonts w:cs="Times New Roman"/>
              </w:rPr>
            </w:pPr>
            <w:r w:rsidRPr="003E38D5">
              <w:rPr>
                <w:rFonts w:cs="Times New Roman"/>
                <w:sz w:val="20"/>
                <w:szCs w:val="20"/>
                <w:lang w:val="bg"/>
              </w:rPr>
              <w:t>MDCG 2019-9, ред. 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9B4F6A" w14:textId="77777777" w:rsidR="00E56145" w:rsidRPr="003E38D5" w:rsidRDefault="00E56145">
            <w:pPr>
              <w:spacing w:after="0" w:afterAutospacing="0"/>
              <w:rPr>
                <w:rFonts w:cs="Times New Roman"/>
                <w:lang w:val="ru-RU"/>
              </w:rPr>
            </w:pPr>
            <w:r w:rsidRPr="003E38D5">
              <w:rPr>
                <w:rFonts w:cs="Times New Roman"/>
                <w:sz w:val="20"/>
                <w:szCs w:val="20"/>
                <w:lang w:val="bg"/>
              </w:rPr>
              <w:t>Предоставя насоки за изготвянето, валидирането и публичната достъпност на Обобщението на безопасността и клиничните показатели.</w:t>
            </w:r>
          </w:p>
        </w:tc>
      </w:tr>
      <w:tr w:rsidR="005F7AEC" w:rsidRPr="003E38D5" w14:paraId="02991115" w14:textId="77777777" w:rsidTr="003E0220">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475D8A86" w14:textId="77777777" w:rsidR="005F7AEC" w:rsidRPr="003E38D5" w:rsidRDefault="005F7AEC">
            <w:pPr>
              <w:rPr>
                <w:rFonts w:cs="Times New Roman"/>
                <w:lang w:val="ru-RU"/>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980BDF" w14:textId="77777777" w:rsidR="005F7AEC" w:rsidRPr="003E38D5" w:rsidRDefault="005F7AEC">
            <w:pPr>
              <w:spacing w:after="0" w:afterAutospacing="0"/>
              <w:rPr>
                <w:rFonts w:cs="Times New Roman"/>
              </w:rPr>
            </w:pPr>
            <w:r w:rsidRPr="003E38D5">
              <w:rPr>
                <w:rFonts w:cs="Times New Roman"/>
                <w:sz w:val="20"/>
                <w:szCs w:val="20"/>
                <w:lang w:val="bg"/>
              </w:rPr>
              <w:t>MDCG 2020-7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0C5801" w14:textId="77777777" w:rsidR="005F7AEC" w:rsidRPr="003E38D5" w:rsidRDefault="005F7AEC">
            <w:pPr>
              <w:spacing w:after="0" w:afterAutospacing="0"/>
              <w:rPr>
                <w:rFonts w:cs="Times New Roman"/>
                <w:lang w:val="ru-RU"/>
              </w:rPr>
            </w:pPr>
            <w:r w:rsidRPr="003E38D5">
              <w:rPr>
                <w:rFonts w:cs="Times New Roman"/>
                <w:sz w:val="20"/>
                <w:szCs w:val="20"/>
                <w:lang w:val="bg"/>
              </w:rPr>
              <w:t>Предоставя насоки за шаблона за план за клинично проследяване след пускане на пазара.</w:t>
            </w:r>
          </w:p>
        </w:tc>
      </w:tr>
      <w:tr w:rsidR="005F7AEC" w:rsidRPr="003E38D5" w14:paraId="679DA3F4" w14:textId="77777777" w:rsidTr="003E0220">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53109A0" w14:textId="77777777" w:rsidR="005F7AEC" w:rsidRPr="003E38D5" w:rsidRDefault="005F7AEC">
            <w:pPr>
              <w:rPr>
                <w:rFonts w:cs="Times New Roman"/>
                <w:lang w:val="ru-RU"/>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54B2569" w14:textId="77777777" w:rsidR="005F7AEC" w:rsidRPr="003E38D5" w:rsidRDefault="005F7AEC">
            <w:pPr>
              <w:spacing w:after="0" w:afterAutospacing="0"/>
              <w:rPr>
                <w:rFonts w:cs="Times New Roman"/>
              </w:rPr>
            </w:pPr>
            <w:r w:rsidRPr="003E38D5">
              <w:rPr>
                <w:rFonts w:cs="Times New Roman"/>
                <w:sz w:val="20"/>
                <w:szCs w:val="20"/>
                <w:lang w:val="bg"/>
              </w:rPr>
              <w:t>MDCG 2020-8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EE6CEF0" w14:textId="77777777" w:rsidR="005F7AEC" w:rsidRPr="003E38D5" w:rsidRDefault="005F7AEC">
            <w:pPr>
              <w:spacing w:after="0" w:afterAutospacing="0"/>
              <w:rPr>
                <w:rFonts w:cs="Times New Roman"/>
                <w:lang w:val="ru-RU"/>
              </w:rPr>
            </w:pPr>
            <w:r w:rsidRPr="003E38D5">
              <w:rPr>
                <w:rFonts w:cs="Times New Roman"/>
                <w:sz w:val="20"/>
                <w:szCs w:val="20"/>
                <w:lang w:val="bg"/>
              </w:rPr>
              <w:t>Предоставя насоки за шаблона за доклад за оценка на клиничното проследяване след пускане на пазара и за продължаваща оценка на клиничната безопасност и ефективност.</w:t>
            </w:r>
          </w:p>
        </w:tc>
      </w:tr>
      <w:tr w:rsidR="00E56145" w:rsidRPr="003E38D5" w14:paraId="22DAFE49"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5A7AE85" w14:textId="77777777" w:rsidR="00E56145" w:rsidRPr="003E38D5" w:rsidRDefault="00E56145">
            <w:pPr>
              <w:spacing w:after="0" w:afterAutospacing="0"/>
              <w:rPr>
                <w:rFonts w:cs="Times New Roman"/>
              </w:rPr>
            </w:pPr>
            <w:r w:rsidRPr="003E38D5">
              <w:rPr>
                <w:rFonts w:cs="Times New Roman"/>
                <w:b/>
                <w:bCs/>
                <w:sz w:val="20"/>
                <w:szCs w:val="20"/>
                <w:lang w:val="bg"/>
              </w:rPr>
              <w:t>Инженеринг на използваемостта</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CDEE6DB" w14:textId="77777777" w:rsidR="00E56145" w:rsidRPr="003E38D5" w:rsidRDefault="00E56145">
            <w:pPr>
              <w:spacing w:after="0" w:afterAutospacing="0"/>
              <w:rPr>
                <w:rFonts w:cs="Times New Roman"/>
              </w:rPr>
            </w:pPr>
            <w:r w:rsidRPr="003E38D5">
              <w:rPr>
                <w:rFonts w:cs="Times New Roman"/>
                <w:sz w:val="20"/>
                <w:szCs w:val="20"/>
                <w:lang w:val="bg"/>
              </w:rPr>
              <w:t>EN IEC 62366-1:2015 + AC:2016 + A1:2020</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E4B1E6C" w14:textId="77777777" w:rsidR="00E56145" w:rsidRPr="003E38D5" w:rsidRDefault="00E56145">
            <w:pPr>
              <w:spacing w:after="0" w:afterAutospacing="0"/>
              <w:rPr>
                <w:rFonts w:cs="Times New Roman"/>
                <w:lang w:val="ru-RU"/>
              </w:rPr>
            </w:pPr>
            <w:r w:rsidRPr="003E38D5">
              <w:rPr>
                <w:rFonts w:cs="Times New Roman"/>
                <w:sz w:val="20"/>
                <w:szCs w:val="20"/>
                <w:lang w:val="bg"/>
              </w:rPr>
              <w:t>Определя процес на инженерство на използваемостта за идентифициране и смекчаване на рисковете, свързани с употребата.</w:t>
            </w:r>
          </w:p>
        </w:tc>
      </w:tr>
      <w:tr w:rsidR="00E56145" w:rsidRPr="003E38D5" w14:paraId="27458A86"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65A0379" w14:textId="77777777" w:rsidR="00E56145" w:rsidRPr="003E38D5" w:rsidRDefault="00E56145">
            <w:pPr>
              <w:spacing w:after="0" w:afterAutospacing="0"/>
              <w:rPr>
                <w:rFonts w:cs="Times New Roman"/>
                <w:lang w:val="ru-RU"/>
              </w:rPr>
            </w:pPr>
            <w:r w:rsidRPr="003E38D5">
              <w:rPr>
                <w:rFonts w:cs="Times New Roman"/>
                <w:b/>
                <w:bCs/>
                <w:sz w:val="20"/>
                <w:szCs w:val="20"/>
                <w:lang w:val="bg"/>
              </w:rPr>
              <w:t>Опаковка и срок на годност</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440157" w14:textId="77777777" w:rsidR="00E56145" w:rsidRPr="003E38D5" w:rsidRDefault="00E56145">
            <w:pPr>
              <w:spacing w:after="0" w:afterAutospacing="0"/>
              <w:rPr>
                <w:rFonts w:cs="Times New Roman"/>
              </w:rPr>
            </w:pPr>
            <w:r w:rsidRPr="003E38D5">
              <w:rPr>
                <w:rFonts w:cs="Times New Roman"/>
                <w:sz w:val="20"/>
                <w:szCs w:val="20"/>
                <w:lang w:val="bg"/>
              </w:rPr>
              <w:t>EN ISO 11607-1:2020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9F42BE9" w14:textId="77777777" w:rsidR="00E56145" w:rsidRPr="003E38D5" w:rsidRDefault="00E56145">
            <w:pPr>
              <w:spacing w:after="0" w:afterAutospacing="0"/>
              <w:rPr>
                <w:rFonts w:cs="Times New Roman"/>
                <w:lang w:val="ru-RU"/>
              </w:rPr>
            </w:pPr>
            <w:r w:rsidRPr="003E38D5">
              <w:rPr>
                <w:rFonts w:cs="Times New Roman"/>
                <w:sz w:val="20"/>
                <w:szCs w:val="20"/>
                <w:lang w:val="bg"/>
              </w:rPr>
              <w:t>Определя изискванията за материали, стерилни бариерни системи и опаковъчни системи.</w:t>
            </w:r>
          </w:p>
        </w:tc>
      </w:tr>
      <w:tr w:rsidR="005F7AEC" w:rsidRPr="003E38D5" w14:paraId="65D7BA40" w14:textId="77777777" w:rsidTr="006C44F3">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1DFFA57" w14:textId="77777777" w:rsidR="005F7AEC" w:rsidRPr="003E38D5" w:rsidRDefault="005F7AEC">
            <w:pPr>
              <w:rPr>
                <w:rFonts w:cs="Times New Roman"/>
                <w:lang w:val="ru-RU"/>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93B644" w14:textId="77777777" w:rsidR="005F7AEC" w:rsidRPr="003E38D5" w:rsidRDefault="005F7AEC">
            <w:pPr>
              <w:spacing w:after="0" w:afterAutospacing="0"/>
              <w:rPr>
                <w:rFonts w:cs="Times New Roman"/>
              </w:rPr>
            </w:pPr>
            <w:r w:rsidRPr="003E38D5">
              <w:rPr>
                <w:rFonts w:cs="Times New Roman"/>
                <w:sz w:val="20"/>
                <w:szCs w:val="20"/>
                <w:lang w:val="bg"/>
              </w:rPr>
              <w:t>EN ISO 11607-2:2020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5C446AA" w14:textId="77777777" w:rsidR="005F7AEC" w:rsidRPr="003E38D5" w:rsidRDefault="005F7AEC">
            <w:pPr>
              <w:spacing w:after="0" w:afterAutospacing="0"/>
              <w:rPr>
                <w:rFonts w:cs="Times New Roman"/>
                <w:lang w:val="ru-RU"/>
              </w:rPr>
            </w:pPr>
            <w:r w:rsidRPr="003E38D5">
              <w:rPr>
                <w:rFonts w:cs="Times New Roman"/>
                <w:sz w:val="20"/>
                <w:szCs w:val="20"/>
                <w:lang w:val="bg"/>
              </w:rPr>
              <w:t>Определя изискванията за валидиране на процесите на опаковане.</w:t>
            </w:r>
          </w:p>
        </w:tc>
      </w:tr>
      <w:tr w:rsidR="005F7AEC" w:rsidRPr="003E38D5" w14:paraId="626B7972" w14:textId="77777777" w:rsidTr="006C44F3">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01128EE" w14:textId="77777777" w:rsidR="005F7AEC" w:rsidRPr="003E38D5" w:rsidRDefault="005F7AEC">
            <w:pPr>
              <w:rPr>
                <w:rFonts w:cs="Times New Roman"/>
                <w:lang w:val="ru-RU"/>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5BF9B8" w14:textId="77777777" w:rsidR="005F7AEC" w:rsidRPr="003E38D5" w:rsidRDefault="005F7AEC">
            <w:pPr>
              <w:spacing w:after="0" w:afterAutospacing="0"/>
              <w:rPr>
                <w:rFonts w:cs="Times New Roman"/>
              </w:rPr>
            </w:pPr>
            <w:r w:rsidRPr="003E38D5">
              <w:rPr>
                <w:rFonts w:cs="Times New Roman"/>
                <w:sz w:val="20"/>
                <w:szCs w:val="20"/>
                <w:lang w:val="bg"/>
              </w:rPr>
              <w:t>ASTM F1980-2021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87D7B7" w14:textId="77777777" w:rsidR="005F7AEC" w:rsidRPr="003E38D5" w:rsidRDefault="005F7AEC">
            <w:pPr>
              <w:spacing w:after="0" w:afterAutospacing="0"/>
              <w:rPr>
                <w:rFonts w:cs="Times New Roman"/>
                <w:lang w:val="ru-RU"/>
              </w:rPr>
            </w:pPr>
            <w:r w:rsidRPr="003E38D5">
              <w:rPr>
                <w:rFonts w:cs="Times New Roman"/>
                <w:sz w:val="20"/>
                <w:szCs w:val="20"/>
                <w:lang w:val="bg"/>
              </w:rPr>
              <w:t>Друг приложен стандарт, предоставящ насоки за изследвания на ускорено стареене в подкрепа на твърденията за срок на годност.</w:t>
            </w:r>
          </w:p>
        </w:tc>
      </w:tr>
      <w:tr w:rsidR="00E56145" w:rsidRPr="003E38D5" w14:paraId="07B5A577"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01EEED1" w14:textId="77777777" w:rsidR="00E56145" w:rsidRPr="003E38D5" w:rsidRDefault="00E56145">
            <w:pPr>
              <w:spacing w:after="0" w:afterAutospacing="0"/>
              <w:rPr>
                <w:rFonts w:cs="Times New Roman"/>
                <w:lang w:val="ru-RU"/>
              </w:rPr>
            </w:pPr>
            <w:r w:rsidRPr="003E38D5">
              <w:rPr>
                <w:rFonts w:cs="Times New Roman"/>
                <w:b/>
                <w:bCs/>
                <w:sz w:val="20"/>
                <w:szCs w:val="20"/>
                <w:lang w:val="bg"/>
              </w:rPr>
              <w:t>Надзор след пускане на пазара / PMCF</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BCB10D" w14:textId="77777777" w:rsidR="00E56145" w:rsidRPr="003E38D5" w:rsidRDefault="00E56145">
            <w:pPr>
              <w:spacing w:after="0" w:afterAutospacing="0"/>
              <w:rPr>
                <w:rFonts w:cs="Times New Roman"/>
              </w:rPr>
            </w:pPr>
            <w:r w:rsidRPr="003E38D5">
              <w:rPr>
                <w:rFonts w:cs="Times New Roman"/>
                <w:sz w:val="20"/>
                <w:szCs w:val="20"/>
                <w:lang w:val="bg"/>
              </w:rPr>
              <w:t>MEDDEV 2.12/2, ред. 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AE1137E" w14:textId="77777777" w:rsidR="00E56145" w:rsidRPr="003E38D5" w:rsidRDefault="00E56145">
            <w:pPr>
              <w:spacing w:after="0" w:afterAutospacing="0"/>
              <w:rPr>
                <w:rFonts w:cs="Times New Roman"/>
                <w:lang w:val="ru-RU"/>
              </w:rPr>
            </w:pPr>
            <w:r w:rsidRPr="003E38D5">
              <w:rPr>
                <w:rFonts w:cs="Times New Roman"/>
                <w:sz w:val="20"/>
                <w:szCs w:val="20"/>
                <w:lang w:val="bg"/>
              </w:rPr>
              <w:t>Ръководство, използвано в подкрепа на дейностите по клинично проследяване след пускане на пазара, за да се потвърдят продължаващата безопасност и клиничните показатели.</w:t>
            </w:r>
          </w:p>
        </w:tc>
      </w:tr>
      <w:tr w:rsidR="00E56145" w:rsidRPr="003E38D5" w14:paraId="560B33E5"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E996DCB" w14:textId="77777777" w:rsidR="00E56145" w:rsidRPr="003E38D5" w:rsidRDefault="00E56145">
            <w:pPr>
              <w:spacing w:after="0" w:afterAutospacing="0"/>
              <w:rPr>
                <w:rFonts w:cs="Times New Roman"/>
              </w:rPr>
            </w:pPr>
            <w:r w:rsidRPr="003E38D5">
              <w:rPr>
                <w:rFonts w:cs="Times New Roman"/>
                <w:b/>
                <w:bCs/>
                <w:sz w:val="20"/>
                <w:szCs w:val="20"/>
                <w:lang w:val="bg"/>
              </w:rPr>
              <w:lastRenderedPageBreak/>
              <w:t>Проследяване на безопасността</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F15DAFD" w14:textId="77777777" w:rsidR="00E56145" w:rsidRPr="003E38D5" w:rsidRDefault="00E56145">
            <w:pPr>
              <w:spacing w:after="0" w:afterAutospacing="0"/>
              <w:rPr>
                <w:rFonts w:cs="Times New Roman"/>
              </w:rPr>
            </w:pPr>
            <w:r w:rsidRPr="003E38D5">
              <w:rPr>
                <w:rFonts w:cs="Times New Roman"/>
                <w:sz w:val="20"/>
                <w:szCs w:val="20"/>
                <w:lang w:val="bg"/>
              </w:rPr>
              <w:t>MEDDEV 2.12/1, ред. 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7EF85F" w14:textId="77777777" w:rsidR="00E56145" w:rsidRPr="003E38D5" w:rsidRDefault="00E56145">
            <w:pPr>
              <w:spacing w:after="0" w:afterAutospacing="0"/>
              <w:rPr>
                <w:rFonts w:cs="Times New Roman"/>
                <w:lang w:val="ru-RU"/>
              </w:rPr>
            </w:pPr>
            <w:r w:rsidRPr="003E38D5">
              <w:rPr>
                <w:rFonts w:cs="Times New Roman"/>
                <w:sz w:val="20"/>
                <w:szCs w:val="20"/>
                <w:lang w:val="bg"/>
              </w:rPr>
              <w:t>Ръководство, използвано в подкрепа на процесите за проследяване на безопасността на медицинските изделия и докладването на сериозни инциденти и коригиращи действия за безопасност на място.</w:t>
            </w:r>
          </w:p>
        </w:tc>
      </w:tr>
    </w:tbl>
    <w:p w14:paraId="4EEA1268" w14:textId="77777777" w:rsidR="00D832B0" w:rsidRPr="003E38D5" w:rsidRDefault="00D832B0" w:rsidP="00D832B0">
      <w:pPr>
        <w:pStyle w:val="Heading1"/>
        <w:numPr>
          <w:ilvl w:val="0"/>
          <w:numId w:val="0"/>
        </w:numPr>
        <w:rPr>
          <w:rFonts w:cs="Times New Roman"/>
          <w:color w:val="auto"/>
          <w:lang w:val="ru-RU"/>
        </w:rPr>
      </w:pPr>
      <w:bookmarkStart w:id="32" w:name="_Toc196514402"/>
      <w:bookmarkStart w:id="33" w:name="_Toc181362707"/>
    </w:p>
    <w:p w14:paraId="62EAB911" w14:textId="77777777" w:rsidR="00D832B0" w:rsidRPr="003E38D5" w:rsidRDefault="00D832B0" w:rsidP="00D832B0">
      <w:pPr>
        <w:rPr>
          <w:rFonts w:cs="Times New Roman"/>
          <w:lang w:val="ru-RU"/>
        </w:rPr>
      </w:pPr>
    </w:p>
    <w:p w14:paraId="363C2805" w14:textId="77777777" w:rsidR="00D832B0" w:rsidRPr="003E38D5" w:rsidRDefault="00D832B0" w:rsidP="00D832B0">
      <w:pPr>
        <w:rPr>
          <w:rFonts w:cs="Times New Roman"/>
          <w:lang w:val="ru-RU"/>
        </w:rPr>
      </w:pPr>
    </w:p>
    <w:p w14:paraId="4A453F11" w14:textId="77777777" w:rsidR="00D832B0" w:rsidRPr="003E38D5" w:rsidRDefault="00D832B0" w:rsidP="00D832B0">
      <w:pPr>
        <w:rPr>
          <w:rFonts w:cs="Times New Roman"/>
          <w:lang w:val="ru-RU"/>
        </w:rPr>
      </w:pPr>
    </w:p>
    <w:p w14:paraId="26763830" w14:textId="77777777" w:rsidR="00D832B0" w:rsidRPr="003E38D5" w:rsidRDefault="00D832B0" w:rsidP="00D832B0">
      <w:pPr>
        <w:rPr>
          <w:rFonts w:cs="Times New Roman"/>
          <w:lang w:val="ru-RU"/>
        </w:rPr>
      </w:pPr>
    </w:p>
    <w:p w14:paraId="6441C629" w14:textId="77777777" w:rsidR="00D832B0" w:rsidRPr="003E38D5" w:rsidRDefault="00D832B0" w:rsidP="00D832B0">
      <w:pPr>
        <w:rPr>
          <w:rFonts w:cs="Times New Roman"/>
          <w:lang w:val="ru-RU"/>
        </w:rPr>
      </w:pPr>
    </w:p>
    <w:p w14:paraId="085C5EC6" w14:textId="77777777" w:rsidR="00D832B0" w:rsidRPr="003E38D5" w:rsidRDefault="00D832B0" w:rsidP="00D832B0">
      <w:pPr>
        <w:rPr>
          <w:rFonts w:cs="Times New Roman"/>
          <w:lang w:val="ru-RU"/>
        </w:rPr>
      </w:pPr>
    </w:p>
    <w:p w14:paraId="2897CC2B" w14:textId="77777777" w:rsidR="00D832B0" w:rsidRPr="003E38D5" w:rsidRDefault="00D832B0" w:rsidP="00D832B0">
      <w:pPr>
        <w:rPr>
          <w:rFonts w:cs="Times New Roman"/>
          <w:lang w:val="ru-RU"/>
        </w:rPr>
      </w:pPr>
    </w:p>
    <w:p w14:paraId="71CED9E4" w14:textId="77777777" w:rsidR="00D832B0" w:rsidRPr="003E38D5" w:rsidRDefault="00D832B0" w:rsidP="00D832B0">
      <w:pPr>
        <w:rPr>
          <w:rFonts w:cs="Times New Roman"/>
          <w:lang w:val="ru-RU"/>
        </w:rPr>
      </w:pPr>
    </w:p>
    <w:p w14:paraId="73AEAA8B" w14:textId="77777777" w:rsidR="00D832B0" w:rsidRPr="003E38D5" w:rsidRDefault="00D832B0" w:rsidP="00D832B0">
      <w:pPr>
        <w:rPr>
          <w:rFonts w:cs="Times New Roman"/>
          <w:lang w:val="ru-RU"/>
        </w:rPr>
      </w:pPr>
    </w:p>
    <w:p w14:paraId="0D689C25" w14:textId="6FC9CC4F" w:rsidR="002C1E38" w:rsidRPr="003E38D5" w:rsidRDefault="002C1E38">
      <w:pPr>
        <w:spacing w:after="160" w:afterAutospacing="0"/>
        <w:rPr>
          <w:rFonts w:cs="Times New Roman"/>
          <w:lang w:val="ru-RU"/>
        </w:rPr>
      </w:pPr>
      <w:r w:rsidRPr="003E38D5">
        <w:rPr>
          <w:rFonts w:cs="Times New Roman"/>
          <w:lang w:val="ru-RU"/>
        </w:rPr>
        <w:br w:type="page"/>
      </w:r>
    </w:p>
    <w:p w14:paraId="07E1186E" w14:textId="401DB65E" w:rsidR="00C070F9" w:rsidRPr="003E38D5" w:rsidRDefault="00C070F9" w:rsidP="00170FE5">
      <w:pPr>
        <w:pStyle w:val="Heading1"/>
        <w:numPr>
          <w:ilvl w:val="0"/>
          <w:numId w:val="2"/>
        </w:numPr>
        <w:rPr>
          <w:rFonts w:cs="Times New Roman"/>
          <w:color w:val="auto"/>
          <w:lang w:val="ru-RU"/>
        </w:rPr>
      </w:pPr>
      <w:bookmarkStart w:id="34" w:name="_Toc240460725"/>
      <w:r w:rsidRPr="003E38D5">
        <w:rPr>
          <w:rFonts w:cs="Times New Roman"/>
          <w:bCs/>
          <w:color w:val="auto"/>
          <w:lang w:val="bg"/>
        </w:rPr>
        <w:lastRenderedPageBreak/>
        <w:t>Б. Обобщение на безопасността и клиничните показатели за пациенти/неспециалисти</w:t>
      </w:r>
      <w:bookmarkEnd w:id="32"/>
      <w:bookmarkEnd w:id="33"/>
      <w:bookmarkEnd w:id="34"/>
    </w:p>
    <w:p w14:paraId="43787158" w14:textId="77777777" w:rsidR="00721595" w:rsidRPr="003E38D5" w:rsidRDefault="00721595" w:rsidP="00721595">
      <w:pPr>
        <w:spacing w:after="0" w:afterAutospacing="0" w:line="240" w:lineRule="auto"/>
        <w:rPr>
          <w:rFonts w:cs="Times New Roman"/>
          <w:szCs w:val="24"/>
          <w:lang w:val="ru-RU"/>
        </w:rPr>
      </w:pPr>
    </w:p>
    <w:p w14:paraId="2D546AA7" w14:textId="5969AC1B" w:rsidR="00440750" w:rsidRPr="003E38D5" w:rsidRDefault="00440750">
      <w:pPr>
        <w:spacing w:after="0" w:afterAutospacing="0"/>
        <w:rPr>
          <w:rFonts w:cs="Times New Roman"/>
          <w:kern w:val="2"/>
          <w:szCs w:val="24"/>
          <w:lang w:val="ru-RU"/>
          <w14:ligatures w14:val="standardContextual"/>
        </w:rPr>
      </w:pPr>
      <w:r w:rsidRPr="003E38D5">
        <w:rPr>
          <w:rFonts w:cs="Times New Roman"/>
          <w:b/>
          <w:bCs/>
          <w:lang w:val="bg"/>
        </w:rPr>
        <w:t>Наименование на изделието:</w:t>
      </w:r>
      <w:r w:rsidRPr="003E38D5">
        <w:rPr>
          <w:rFonts w:cs="Times New Roman"/>
          <w:lang w:val="bg"/>
        </w:rPr>
        <w:t xml:space="preserve"> Изваждаща се филтърна система за куха вена Option ELITE</w:t>
      </w:r>
      <w:r w:rsidRPr="003E38D5">
        <w:rPr>
          <w:rFonts w:cs="Times New Roman"/>
          <w:lang w:val="bg"/>
        </w:rPr>
        <w:br/>
      </w:r>
      <w:r w:rsidRPr="003E38D5">
        <w:rPr>
          <w:rFonts w:cs="Times New Roman"/>
          <w:b/>
          <w:bCs/>
          <w:lang w:val="bg"/>
        </w:rPr>
        <w:t>Документ:</w:t>
      </w:r>
      <w:r w:rsidRPr="003E38D5">
        <w:rPr>
          <w:rFonts w:cs="Times New Roman"/>
          <w:lang w:val="bg"/>
        </w:rPr>
        <w:t xml:space="preserve"> Обобщение на безопасността и клиничните показатели</w:t>
      </w:r>
      <w:r w:rsidRPr="003E38D5">
        <w:rPr>
          <w:rFonts w:cs="Times New Roman"/>
          <w:lang w:val="bg"/>
        </w:rPr>
        <w:br/>
      </w:r>
      <w:r w:rsidRPr="003E38D5">
        <w:rPr>
          <w:rFonts w:cs="Times New Roman"/>
          <w:b/>
          <w:bCs/>
          <w:lang w:val="bg"/>
        </w:rPr>
        <w:t>Дата на издаване:</w:t>
      </w:r>
      <w:r w:rsidRPr="003E38D5">
        <w:rPr>
          <w:rFonts w:cs="Times New Roman"/>
          <w:i/>
          <w:iCs/>
          <w:color w:val="EE0000"/>
          <w:lang w:val="bg"/>
        </w:rPr>
        <w:t xml:space="preserve"> </w:t>
      </w:r>
      <w:r w:rsidRPr="003E38D5">
        <w:rPr>
          <w:rFonts w:cs="Times New Roman"/>
          <w:lang w:val="bg"/>
        </w:rPr>
        <w:t>25 август 2026 г.</w:t>
      </w:r>
    </w:p>
    <w:p w14:paraId="39EB9B49" w14:textId="75610A19" w:rsidR="00662711" w:rsidRPr="003E38D5" w:rsidRDefault="00662711" w:rsidP="00662711">
      <w:pPr>
        <w:spacing w:after="0" w:afterAutospacing="0" w:line="240" w:lineRule="auto"/>
        <w:rPr>
          <w:rFonts w:eastAsia="Times New Roman" w:cs="Times New Roman"/>
          <w:szCs w:val="24"/>
          <w:lang w:val="ru-RU"/>
        </w:rPr>
      </w:pPr>
    </w:p>
    <w:p w14:paraId="1EB100B6" w14:textId="77777777" w:rsidR="00662711" w:rsidRPr="003E38D5" w:rsidRDefault="00662711" w:rsidP="00836337">
      <w:pPr>
        <w:spacing w:after="0" w:afterAutospacing="0" w:line="240" w:lineRule="auto"/>
        <w:rPr>
          <w:rFonts w:eastAsia="Times New Roman" w:cs="Times New Roman"/>
          <w:b/>
          <w:bCs/>
          <w:szCs w:val="24"/>
          <w:lang w:val="ru-RU"/>
        </w:rPr>
      </w:pPr>
      <w:r w:rsidRPr="003E38D5">
        <w:rPr>
          <w:rFonts w:eastAsia="Times New Roman" w:cs="Times New Roman"/>
          <w:b/>
          <w:bCs/>
          <w:szCs w:val="24"/>
          <w:lang w:val="bg"/>
        </w:rPr>
        <w:t>Защо е написано това обобщение</w:t>
      </w:r>
    </w:p>
    <w:p w14:paraId="3BF0F75F" w14:textId="77777777" w:rsidR="00992327" w:rsidRPr="003E38D5" w:rsidRDefault="00992327">
      <w:pPr>
        <w:spacing w:after="0" w:afterAutospacing="0"/>
        <w:rPr>
          <w:rFonts w:cs="Times New Roman"/>
          <w:kern w:val="2"/>
          <w:szCs w:val="24"/>
          <w:lang w:val="ru-RU"/>
          <w14:ligatures w14:val="standardContextual"/>
        </w:rPr>
      </w:pPr>
      <w:r w:rsidRPr="003E38D5">
        <w:rPr>
          <w:rFonts w:cs="Times New Roman"/>
          <w:lang w:val="bg"/>
        </w:rPr>
        <w:t>Това обобщение обяснява за какво се използва филтърът Option ELITE и какво е известно за неговата безопасност. Написано е на разбираем език за пациентите и обществеността.</w:t>
      </w:r>
    </w:p>
    <w:p w14:paraId="083EFE6D" w14:textId="77777777" w:rsidR="00992327" w:rsidRPr="003E38D5" w:rsidRDefault="00992327">
      <w:pPr>
        <w:spacing w:after="0" w:afterAutospacing="0"/>
        <w:rPr>
          <w:rFonts w:cs="Times New Roman"/>
          <w:kern w:val="2"/>
          <w:szCs w:val="24"/>
          <w:lang w:val="ru-RU"/>
          <w14:ligatures w14:val="standardContextual"/>
        </w:rPr>
      </w:pPr>
      <w:r w:rsidRPr="003E38D5">
        <w:rPr>
          <w:rFonts w:cs="Times New Roman"/>
          <w:lang w:val="bg"/>
        </w:rPr>
        <w:t>Това обобщение не замества съвета от Вашия лекар. Говорете с Вашия лекар, ако имате въпроси относно Вашето здраве или лечение.</w:t>
      </w:r>
    </w:p>
    <w:p w14:paraId="453387B0" w14:textId="26CD4DBB" w:rsidR="00662711" w:rsidRPr="003E38D5" w:rsidRDefault="00662711" w:rsidP="00662711">
      <w:pPr>
        <w:spacing w:after="0" w:afterAutospacing="0" w:line="240" w:lineRule="auto"/>
        <w:rPr>
          <w:rFonts w:eastAsia="Times New Roman" w:cs="Times New Roman"/>
          <w:szCs w:val="24"/>
          <w:lang w:val="ru-RU"/>
        </w:rPr>
      </w:pPr>
    </w:p>
    <w:p w14:paraId="64E93E68" w14:textId="77777777" w:rsidR="00662711" w:rsidRPr="003E38D5" w:rsidRDefault="00662711" w:rsidP="00836337">
      <w:pPr>
        <w:spacing w:after="0" w:afterAutospacing="0" w:line="240" w:lineRule="auto"/>
        <w:rPr>
          <w:rFonts w:eastAsia="Times New Roman" w:cs="Times New Roman"/>
          <w:b/>
          <w:bCs/>
          <w:szCs w:val="24"/>
          <w:lang w:val="ru-RU"/>
        </w:rPr>
      </w:pPr>
      <w:r w:rsidRPr="003E38D5">
        <w:rPr>
          <w:rFonts w:eastAsia="Times New Roman" w:cs="Times New Roman"/>
          <w:b/>
          <w:bCs/>
          <w:szCs w:val="24"/>
          <w:lang w:val="bg"/>
        </w:rPr>
        <w:t>Информация за изделието</w:t>
      </w:r>
    </w:p>
    <w:p w14:paraId="029B9E79" w14:textId="77777777" w:rsidR="00836337" w:rsidRPr="003E38D5" w:rsidRDefault="00836337" w:rsidP="00836337">
      <w:pPr>
        <w:spacing w:after="0" w:afterAutospacing="0" w:line="240" w:lineRule="auto"/>
        <w:rPr>
          <w:rFonts w:eastAsia="Times New Roman" w:cs="Times New Roman"/>
          <w:b/>
          <w:bCs/>
          <w:szCs w:val="24"/>
          <w:lang w:val="ru-RU"/>
        </w:rPr>
      </w:pPr>
    </w:p>
    <w:p w14:paraId="630C02F5" w14:textId="77777777" w:rsidR="00662711" w:rsidRPr="003E38D5" w:rsidRDefault="00662711" w:rsidP="00662711">
      <w:pPr>
        <w:spacing w:after="0" w:afterAutospacing="0" w:line="240" w:lineRule="auto"/>
        <w:rPr>
          <w:rFonts w:eastAsia="Times New Roman" w:cs="Times New Roman"/>
          <w:szCs w:val="24"/>
          <w:lang w:val="ru-RU"/>
        </w:rPr>
      </w:pPr>
      <w:r w:rsidRPr="003E38D5">
        <w:rPr>
          <w:rFonts w:eastAsia="Times New Roman" w:cs="Times New Roman"/>
          <w:b/>
          <w:bCs/>
          <w:szCs w:val="24"/>
          <w:lang w:val="bg"/>
        </w:rPr>
        <w:t>Наименование на изделието:</w:t>
      </w:r>
      <w:r w:rsidRPr="003E38D5">
        <w:rPr>
          <w:rFonts w:eastAsia="Times New Roman" w:cs="Times New Roman"/>
          <w:szCs w:val="24"/>
          <w:lang w:val="bg"/>
        </w:rPr>
        <w:br/>
        <w:t>Изваждаща се филтърна система за куха вена Option™ ELITE</w:t>
      </w:r>
    </w:p>
    <w:p w14:paraId="5EDA4F69" w14:textId="77777777" w:rsidR="00662711" w:rsidRPr="003E38D5" w:rsidRDefault="00662711" w:rsidP="00662711">
      <w:pPr>
        <w:spacing w:after="0" w:afterAutospacing="0" w:line="240" w:lineRule="auto"/>
        <w:rPr>
          <w:rFonts w:eastAsia="Times New Roman" w:cs="Times New Roman"/>
          <w:szCs w:val="24"/>
        </w:rPr>
      </w:pPr>
      <w:r w:rsidRPr="003E38D5">
        <w:rPr>
          <w:rFonts w:eastAsia="Times New Roman" w:cs="Times New Roman"/>
          <w:b/>
          <w:bCs/>
          <w:szCs w:val="24"/>
          <w:lang w:val="bg"/>
        </w:rPr>
        <w:t>Производител:</w:t>
      </w:r>
      <w:r w:rsidRPr="003E38D5">
        <w:rPr>
          <w:rFonts w:eastAsia="Times New Roman" w:cs="Times New Roman"/>
          <w:szCs w:val="24"/>
          <w:lang w:val="bg"/>
        </w:rPr>
        <w:br/>
        <w:t>Argon Medical Devices, Inc.</w:t>
      </w:r>
      <w:r w:rsidRPr="003E38D5">
        <w:rPr>
          <w:rFonts w:eastAsia="Times New Roman" w:cs="Times New Roman"/>
          <w:szCs w:val="24"/>
          <w:lang w:val="bg"/>
        </w:rPr>
        <w:br/>
        <w:t>1445 Flat Creek Rd</w:t>
      </w:r>
      <w:r w:rsidRPr="003E38D5">
        <w:rPr>
          <w:rFonts w:eastAsia="Times New Roman" w:cs="Times New Roman"/>
          <w:szCs w:val="24"/>
          <w:lang w:val="bg"/>
        </w:rPr>
        <w:br/>
        <w:t>Athens, Texas 75751</w:t>
      </w:r>
      <w:r w:rsidRPr="003E38D5">
        <w:rPr>
          <w:rFonts w:eastAsia="Times New Roman" w:cs="Times New Roman"/>
          <w:szCs w:val="24"/>
          <w:lang w:val="bg"/>
        </w:rPr>
        <w:br/>
        <w:t>САЩ</w:t>
      </w:r>
    </w:p>
    <w:p w14:paraId="1621E817" w14:textId="77777777" w:rsidR="00810EBB" w:rsidRPr="003E38D5" w:rsidRDefault="00810EBB">
      <w:pPr>
        <w:spacing w:after="0" w:afterAutospacing="0"/>
        <w:rPr>
          <w:rFonts w:cs="Times New Roman"/>
          <w:kern w:val="2"/>
          <w:szCs w:val="24"/>
          <w:lang w:val="ru-RU"/>
          <w14:ligatures w14:val="standardContextual"/>
        </w:rPr>
      </w:pPr>
      <w:r w:rsidRPr="003E38D5">
        <w:rPr>
          <w:rFonts w:cs="Times New Roman"/>
          <w:b/>
          <w:bCs/>
          <w:lang w:val="bg"/>
        </w:rPr>
        <w:t>Първа маркировка CE в Европа:</w:t>
      </w:r>
      <w:r w:rsidRPr="003E38D5">
        <w:rPr>
          <w:rFonts w:cs="Times New Roman"/>
          <w:lang w:val="bg"/>
        </w:rPr>
        <w:br/>
        <w:t>юни 2016 г.</w:t>
      </w:r>
    </w:p>
    <w:p w14:paraId="25506BE2" w14:textId="77777777" w:rsidR="00FE65F7" w:rsidRPr="003E38D5" w:rsidRDefault="00FE65F7" w:rsidP="00FE65F7">
      <w:pPr>
        <w:spacing w:after="0" w:afterAutospacing="0" w:line="240" w:lineRule="auto"/>
        <w:rPr>
          <w:rFonts w:cs="Times New Roman"/>
          <w:szCs w:val="24"/>
          <w:lang w:val="ru-RU"/>
        </w:rPr>
      </w:pPr>
    </w:p>
    <w:p w14:paraId="6695828D" w14:textId="77777777" w:rsidR="00992327" w:rsidRPr="003E38D5" w:rsidRDefault="00992327">
      <w:pPr>
        <w:spacing w:after="0" w:afterAutospacing="0"/>
        <w:rPr>
          <w:rFonts w:cs="Times New Roman"/>
          <w:kern w:val="2"/>
          <w:szCs w:val="24"/>
          <w:lang w:val="ru-RU"/>
          <w14:ligatures w14:val="standardContextual"/>
        </w:rPr>
      </w:pPr>
      <w:r w:rsidRPr="003E38D5">
        <w:rPr>
          <w:rFonts w:cs="Times New Roman"/>
          <w:lang w:val="bg"/>
        </w:rPr>
        <w:t>Таблицата по-долу съдържа наименованията на изделията, каталожните номера и идентификационните кодове на изделията.</w:t>
      </w:r>
    </w:p>
    <w:tbl>
      <w:tblPr>
        <w:tblStyle w:val="TableGrid60004231"/>
        <w:tblW w:w="5000" w:type="pct"/>
        <w:jc w:val="left"/>
        <w:tblInd w:w="0" w:type="dxa"/>
        <w:tblLook w:val="04A0" w:firstRow="1" w:lastRow="0" w:firstColumn="1" w:lastColumn="0" w:noHBand="0" w:noVBand="1"/>
      </w:tblPr>
      <w:tblGrid>
        <w:gridCol w:w="1926"/>
        <w:gridCol w:w="1736"/>
        <w:gridCol w:w="828"/>
        <w:gridCol w:w="1150"/>
        <w:gridCol w:w="1431"/>
        <w:gridCol w:w="1728"/>
        <w:gridCol w:w="1631"/>
      </w:tblGrid>
      <w:tr w:rsidR="00FE65F7" w:rsidRPr="003E38D5" w14:paraId="05A10757" w14:textId="77777777" w:rsidTr="009C1E15">
        <w:trPr>
          <w:cnfStyle w:val="100000000000" w:firstRow="1" w:lastRow="0" w:firstColumn="0" w:lastColumn="0" w:oddVBand="0" w:evenVBand="0" w:oddHBand="0" w:evenHBand="0" w:firstRowFirstColumn="0" w:firstRowLastColumn="0" w:lastRowFirstColumn="0" w:lastRowLastColumn="0"/>
          <w:tblHeader/>
          <w:jc w:val="left"/>
        </w:trPr>
        <w:tc>
          <w:tcPr>
            <w:tcW w:w="936" w:type="pct"/>
            <w:shd w:val="clear" w:color="auto" w:fill="D9D9D9" w:themeFill="background1" w:themeFillShade="D9"/>
            <w:vAlign w:val="center"/>
          </w:tcPr>
          <w:p w14:paraId="5A04FBFF" w14:textId="77777777" w:rsidR="00FE65F7" w:rsidRPr="003E38D5" w:rsidRDefault="00FE65F7" w:rsidP="005801F4">
            <w:pPr>
              <w:spacing w:after="0" w:afterAutospacing="0"/>
              <w:rPr>
                <w:rFonts w:cs="Times New Roman"/>
                <w:sz w:val="20"/>
                <w:szCs w:val="20"/>
              </w:rPr>
            </w:pPr>
            <w:r w:rsidRPr="003E38D5">
              <w:rPr>
                <w:rFonts w:cs="Times New Roman"/>
                <w:sz w:val="20"/>
                <w:szCs w:val="20"/>
                <w:lang w:val="bg"/>
              </w:rPr>
              <w:t>Наименование на изделието/описание</w:t>
            </w:r>
          </w:p>
        </w:tc>
        <w:tc>
          <w:tcPr>
            <w:tcW w:w="707" w:type="pct"/>
            <w:shd w:val="clear" w:color="auto" w:fill="D9D9D9" w:themeFill="background1" w:themeFillShade="D9"/>
            <w:vAlign w:val="center"/>
          </w:tcPr>
          <w:p w14:paraId="0C4454E9" w14:textId="77777777" w:rsidR="00FE65F7" w:rsidRPr="003E38D5" w:rsidRDefault="00FE65F7" w:rsidP="005801F4">
            <w:pPr>
              <w:spacing w:after="0" w:afterAutospacing="0"/>
              <w:rPr>
                <w:rFonts w:cs="Times New Roman"/>
                <w:sz w:val="20"/>
                <w:szCs w:val="20"/>
              </w:rPr>
            </w:pPr>
            <w:r w:rsidRPr="003E38D5">
              <w:rPr>
                <w:rFonts w:cs="Times New Roman"/>
                <w:sz w:val="20"/>
                <w:szCs w:val="20"/>
                <w:lang w:val="bg"/>
              </w:rPr>
              <w:t>Модел/каталожен номер</w:t>
            </w:r>
          </w:p>
        </w:tc>
        <w:tc>
          <w:tcPr>
            <w:tcW w:w="423" w:type="pct"/>
            <w:shd w:val="clear" w:color="auto" w:fill="D9D9D9" w:themeFill="background1" w:themeFillShade="D9"/>
            <w:vAlign w:val="center"/>
          </w:tcPr>
          <w:p w14:paraId="347A1802" w14:textId="77777777" w:rsidR="00FE65F7" w:rsidRPr="003E38D5" w:rsidRDefault="00FE65F7" w:rsidP="005801F4">
            <w:pPr>
              <w:spacing w:after="0" w:afterAutospacing="0"/>
              <w:rPr>
                <w:rFonts w:cs="Times New Roman"/>
                <w:sz w:val="20"/>
                <w:szCs w:val="20"/>
              </w:rPr>
            </w:pPr>
            <w:r w:rsidRPr="003E38D5">
              <w:rPr>
                <w:rFonts w:cs="Times New Roman"/>
                <w:sz w:val="20"/>
                <w:szCs w:val="20"/>
                <w:lang w:val="bg"/>
              </w:rPr>
              <w:t>GMDN код</w:t>
            </w:r>
          </w:p>
        </w:tc>
        <w:tc>
          <w:tcPr>
            <w:tcW w:w="575" w:type="pct"/>
            <w:shd w:val="clear" w:color="auto" w:fill="D9D9D9" w:themeFill="background1" w:themeFillShade="D9"/>
            <w:vAlign w:val="center"/>
          </w:tcPr>
          <w:p w14:paraId="4AF7C264" w14:textId="77777777" w:rsidR="00FE65F7" w:rsidRPr="003E38D5" w:rsidRDefault="00FE65F7" w:rsidP="005801F4">
            <w:pPr>
              <w:spacing w:after="0" w:afterAutospacing="0"/>
              <w:rPr>
                <w:rFonts w:cs="Times New Roman"/>
                <w:sz w:val="20"/>
                <w:szCs w:val="20"/>
              </w:rPr>
            </w:pPr>
            <w:r w:rsidRPr="003E38D5">
              <w:rPr>
                <w:rFonts w:cs="Times New Roman"/>
                <w:sz w:val="20"/>
                <w:szCs w:val="20"/>
                <w:lang w:val="bg"/>
              </w:rPr>
              <w:t>EMDN код</w:t>
            </w:r>
          </w:p>
        </w:tc>
        <w:tc>
          <w:tcPr>
            <w:tcW w:w="586" w:type="pct"/>
            <w:shd w:val="clear" w:color="auto" w:fill="D9D9D9" w:themeFill="background1" w:themeFillShade="D9"/>
            <w:vAlign w:val="center"/>
          </w:tcPr>
          <w:p w14:paraId="1DE962FA" w14:textId="77777777" w:rsidR="00FE65F7" w:rsidRPr="003E38D5" w:rsidRDefault="00FE65F7" w:rsidP="005801F4">
            <w:pPr>
              <w:spacing w:after="0" w:afterAutospacing="0"/>
              <w:rPr>
                <w:rFonts w:cs="Times New Roman"/>
                <w:sz w:val="20"/>
                <w:szCs w:val="20"/>
                <w:lang w:val="ru-RU"/>
              </w:rPr>
            </w:pPr>
            <w:r w:rsidRPr="003E38D5">
              <w:rPr>
                <w:rFonts w:cs="Times New Roman"/>
                <w:sz w:val="20"/>
                <w:szCs w:val="20"/>
                <w:lang w:val="bg"/>
              </w:rPr>
              <w:t>Клас/правило за изделието съгласно Регламента на ЕС за медицинските изделия</w:t>
            </w:r>
          </w:p>
        </w:tc>
        <w:tc>
          <w:tcPr>
            <w:tcW w:w="828" w:type="pct"/>
            <w:shd w:val="clear" w:color="auto" w:fill="D9D9D9" w:themeFill="background1" w:themeFillShade="D9"/>
            <w:vAlign w:val="center"/>
          </w:tcPr>
          <w:p w14:paraId="1D86D2D6" w14:textId="77777777" w:rsidR="00FE65F7" w:rsidRPr="003E38D5" w:rsidRDefault="00FE65F7" w:rsidP="005801F4">
            <w:pPr>
              <w:spacing w:after="0" w:afterAutospacing="0"/>
              <w:rPr>
                <w:rFonts w:cs="Times New Roman"/>
                <w:sz w:val="20"/>
                <w:szCs w:val="20"/>
              </w:rPr>
            </w:pPr>
            <w:r w:rsidRPr="003E38D5">
              <w:rPr>
                <w:rFonts w:cs="Times New Roman"/>
                <w:sz w:val="20"/>
                <w:szCs w:val="20"/>
                <w:lang w:val="bg"/>
              </w:rPr>
              <w:t>Базов UDI-DI</w:t>
            </w:r>
          </w:p>
        </w:tc>
        <w:tc>
          <w:tcPr>
            <w:tcW w:w="946" w:type="pct"/>
            <w:shd w:val="clear" w:color="auto" w:fill="D9D9D9" w:themeFill="background1" w:themeFillShade="D9"/>
          </w:tcPr>
          <w:p w14:paraId="58531031" w14:textId="77777777" w:rsidR="00FE65F7" w:rsidRPr="003E38D5" w:rsidRDefault="00FE65F7" w:rsidP="005801F4">
            <w:pPr>
              <w:spacing w:after="0" w:afterAutospacing="0"/>
              <w:rPr>
                <w:rFonts w:cs="Times New Roman"/>
                <w:sz w:val="20"/>
                <w:szCs w:val="20"/>
              </w:rPr>
            </w:pPr>
            <w:r w:rsidRPr="003E38D5">
              <w:rPr>
                <w:rFonts w:cs="Times New Roman"/>
                <w:sz w:val="20"/>
                <w:szCs w:val="20"/>
                <w:lang w:val="bg"/>
              </w:rPr>
              <w:t>UDI-DI</w:t>
            </w:r>
          </w:p>
        </w:tc>
      </w:tr>
      <w:tr w:rsidR="00FE65F7" w:rsidRPr="003E38D5" w14:paraId="3D2300E1" w14:textId="77777777" w:rsidTr="009C1E15">
        <w:trPr>
          <w:trHeight w:val="908"/>
          <w:jc w:val="left"/>
        </w:trPr>
        <w:tc>
          <w:tcPr>
            <w:tcW w:w="936" w:type="pct"/>
            <w:vAlign w:val="center"/>
          </w:tcPr>
          <w:p w14:paraId="0DA3386D" w14:textId="77777777" w:rsidR="00FE65F7" w:rsidRPr="003E38D5" w:rsidRDefault="00FE65F7" w:rsidP="005801F4">
            <w:pPr>
              <w:spacing w:after="0" w:afterAutospacing="0"/>
              <w:rPr>
                <w:rFonts w:cs="Times New Roman"/>
                <w:sz w:val="20"/>
                <w:szCs w:val="20"/>
                <w:lang w:val="ru-RU"/>
              </w:rPr>
            </w:pPr>
            <w:r w:rsidRPr="003E38D5">
              <w:rPr>
                <w:rFonts w:cs="Times New Roman"/>
                <w:sz w:val="20"/>
                <w:szCs w:val="20"/>
                <w:lang w:val="bg"/>
              </w:rPr>
              <w:t>Изваждаща се филтърна система за куха вена Option ELITE</w:t>
            </w:r>
          </w:p>
          <w:p w14:paraId="49B85A54" w14:textId="77777777" w:rsidR="00FE65F7" w:rsidRPr="003E38D5" w:rsidRDefault="00FE65F7" w:rsidP="005801F4">
            <w:pPr>
              <w:spacing w:after="0" w:afterAutospacing="0"/>
              <w:rPr>
                <w:rFonts w:cs="Times New Roman"/>
                <w:sz w:val="20"/>
                <w:szCs w:val="20"/>
              </w:rPr>
            </w:pPr>
            <w:r w:rsidRPr="003E38D5">
              <w:rPr>
                <w:rFonts w:cs="Times New Roman"/>
                <w:sz w:val="20"/>
                <w:szCs w:val="20"/>
                <w:lang w:val="bg"/>
              </w:rPr>
              <w:t>(70 cm)</w:t>
            </w:r>
          </w:p>
        </w:tc>
        <w:tc>
          <w:tcPr>
            <w:tcW w:w="707" w:type="pct"/>
            <w:vAlign w:val="center"/>
          </w:tcPr>
          <w:p w14:paraId="406E3337" w14:textId="77777777" w:rsidR="00FE65F7" w:rsidRPr="003E38D5" w:rsidRDefault="00FE65F7" w:rsidP="005801F4">
            <w:pPr>
              <w:spacing w:after="0" w:afterAutospacing="0"/>
              <w:rPr>
                <w:rFonts w:cs="Times New Roman"/>
                <w:sz w:val="20"/>
                <w:szCs w:val="20"/>
              </w:rPr>
            </w:pPr>
            <w:r w:rsidRPr="003E38D5">
              <w:rPr>
                <w:rFonts w:cs="Times New Roman"/>
                <w:sz w:val="20"/>
                <w:szCs w:val="20"/>
              </w:rPr>
              <w:t>352506070E</w:t>
            </w:r>
          </w:p>
        </w:tc>
        <w:tc>
          <w:tcPr>
            <w:tcW w:w="423" w:type="pct"/>
            <w:vMerge w:val="restart"/>
            <w:vAlign w:val="center"/>
          </w:tcPr>
          <w:p w14:paraId="5EAF91A1" w14:textId="77777777" w:rsidR="00FE65F7" w:rsidRPr="003E38D5" w:rsidRDefault="00FE65F7" w:rsidP="005801F4">
            <w:pPr>
              <w:spacing w:after="0" w:afterAutospacing="0"/>
              <w:rPr>
                <w:rFonts w:cs="Times New Roman"/>
                <w:sz w:val="20"/>
                <w:szCs w:val="20"/>
              </w:rPr>
            </w:pPr>
          </w:p>
          <w:p w14:paraId="1072C6BA" w14:textId="77777777" w:rsidR="00FE65F7" w:rsidRPr="003E38D5" w:rsidRDefault="00FE65F7" w:rsidP="005801F4">
            <w:pPr>
              <w:spacing w:after="0" w:afterAutospacing="0"/>
              <w:rPr>
                <w:rFonts w:cs="Times New Roman"/>
                <w:sz w:val="20"/>
                <w:szCs w:val="20"/>
              </w:rPr>
            </w:pPr>
            <w:r w:rsidRPr="003E38D5">
              <w:rPr>
                <w:rFonts w:cs="Times New Roman"/>
                <w:sz w:val="20"/>
                <w:szCs w:val="20"/>
              </w:rPr>
              <w:t>44864</w:t>
            </w:r>
          </w:p>
          <w:p w14:paraId="1E3E7D01" w14:textId="77777777" w:rsidR="00FE65F7" w:rsidRPr="003E38D5" w:rsidRDefault="00FE65F7" w:rsidP="005801F4">
            <w:pPr>
              <w:spacing w:after="0" w:afterAutospacing="0"/>
              <w:rPr>
                <w:rFonts w:cs="Times New Roman"/>
                <w:sz w:val="20"/>
                <w:szCs w:val="20"/>
              </w:rPr>
            </w:pPr>
          </w:p>
          <w:p w14:paraId="5E4E4203" w14:textId="77777777" w:rsidR="00FE65F7" w:rsidRPr="003E38D5" w:rsidRDefault="00FE65F7" w:rsidP="005801F4">
            <w:pPr>
              <w:spacing w:after="0" w:afterAutospacing="0"/>
              <w:rPr>
                <w:rFonts w:cs="Times New Roman"/>
                <w:sz w:val="20"/>
                <w:szCs w:val="20"/>
              </w:rPr>
            </w:pPr>
          </w:p>
        </w:tc>
        <w:tc>
          <w:tcPr>
            <w:tcW w:w="575" w:type="pct"/>
            <w:vMerge w:val="restart"/>
            <w:vAlign w:val="center"/>
          </w:tcPr>
          <w:p w14:paraId="7B476532" w14:textId="77777777" w:rsidR="00FE65F7" w:rsidRPr="003E38D5" w:rsidRDefault="00FE65F7" w:rsidP="005801F4">
            <w:pPr>
              <w:spacing w:after="0" w:afterAutospacing="0"/>
              <w:rPr>
                <w:rFonts w:cs="Times New Roman"/>
                <w:sz w:val="20"/>
                <w:szCs w:val="20"/>
              </w:rPr>
            </w:pPr>
          </w:p>
          <w:p w14:paraId="7D0235E2" w14:textId="77777777" w:rsidR="00FE65F7" w:rsidRPr="003E38D5" w:rsidRDefault="00FE65F7" w:rsidP="005801F4">
            <w:pPr>
              <w:spacing w:after="0" w:afterAutospacing="0"/>
              <w:rPr>
                <w:rFonts w:cs="Times New Roman"/>
                <w:sz w:val="20"/>
                <w:szCs w:val="20"/>
              </w:rPr>
            </w:pPr>
            <w:r w:rsidRPr="003E38D5">
              <w:rPr>
                <w:rFonts w:cs="Times New Roman"/>
                <w:sz w:val="20"/>
                <w:szCs w:val="20"/>
              </w:rPr>
              <w:t>C01050101</w:t>
            </w:r>
          </w:p>
          <w:p w14:paraId="58DA0FB8" w14:textId="77777777" w:rsidR="00FE65F7" w:rsidRPr="003E38D5" w:rsidRDefault="00FE65F7" w:rsidP="005801F4">
            <w:pPr>
              <w:spacing w:after="0" w:afterAutospacing="0"/>
              <w:rPr>
                <w:rFonts w:cs="Times New Roman"/>
                <w:sz w:val="20"/>
                <w:szCs w:val="20"/>
              </w:rPr>
            </w:pPr>
          </w:p>
          <w:p w14:paraId="4099DFFC" w14:textId="77777777" w:rsidR="00FE65F7" w:rsidRPr="003E38D5" w:rsidRDefault="00FE65F7" w:rsidP="005801F4">
            <w:pPr>
              <w:spacing w:after="0" w:afterAutospacing="0"/>
              <w:rPr>
                <w:rFonts w:cs="Times New Roman"/>
                <w:sz w:val="20"/>
                <w:szCs w:val="20"/>
              </w:rPr>
            </w:pPr>
          </w:p>
        </w:tc>
        <w:tc>
          <w:tcPr>
            <w:tcW w:w="586" w:type="pct"/>
            <w:vMerge w:val="restart"/>
            <w:vAlign w:val="center"/>
          </w:tcPr>
          <w:p w14:paraId="6A328DBA" w14:textId="77777777" w:rsidR="00FE65F7" w:rsidRPr="003E38D5" w:rsidRDefault="00FE65F7" w:rsidP="005801F4">
            <w:pPr>
              <w:spacing w:after="0" w:afterAutospacing="0"/>
              <w:rPr>
                <w:rFonts w:cs="Times New Roman"/>
                <w:sz w:val="20"/>
                <w:szCs w:val="20"/>
              </w:rPr>
            </w:pPr>
            <w:r w:rsidRPr="003E38D5">
              <w:rPr>
                <w:rFonts w:cs="Times New Roman"/>
                <w:sz w:val="20"/>
                <w:szCs w:val="20"/>
                <w:lang w:val="bg"/>
              </w:rPr>
              <w:t xml:space="preserve">III/Правило 8 </w:t>
            </w:r>
          </w:p>
          <w:p w14:paraId="307407D7" w14:textId="77777777" w:rsidR="00FE65F7" w:rsidRPr="003E38D5" w:rsidRDefault="00FE65F7" w:rsidP="005801F4">
            <w:pPr>
              <w:spacing w:after="0" w:afterAutospacing="0"/>
              <w:rPr>
                <w:rFonts w:cs="Times New Roman"/>
                <w:sz w:val="20"/>
                <w:szCs w:val="20"/>
              </w:rPr>
            </w:pPr>
          </w:p>
        </w:tc>
        <w:tc>
          <w:tcPr>
            <w:tcW w:w="828" w:type="pct"/>
            <w:vMerge w:val="restart"/>
            <w:vAlign w:val="center"/>
          </w:tcPr>
          <w:p w14:paraId="6E5D92D4" w14:textId="77777777" w:rsidR="00FE65F7" w:rsidRPr="003E38D5" w:rsidRDefault="00FE65F7" w:rsidP="005801F4">
            <w:pPr>
              <w:spacing w:after="0" w:afterAutospacing="0"/>
              <w:rPr>
                <w:rFonts w:cs="Times New Roman"/>
                <w:sz w:val="20"/>
                <w:szCs w:val="20"/>
              </w:rPr>
            </w:pPr>
            <w:r w:rsidRPr="003E38D5">
              <w:rPr>
                <w:rFonts w:cs="Times New Roman"/>
                <w:sz w:val="20"/>
                <w:szCs w:val="20"/>
              </w:rPr>
              <w:t>08863332800012P</w:t>
            </w:r>
          </w:p>
          <w:p w14:paraId="16D6B30C" w14:textId="77777777" w:rsidR="00FE65F7" w:rsidRPr="003E38D5" w:rsidRDefault="00FE65F7" w:rsidP="005801F4">
            <w:pPr>
              <w:spacing w:after="0" w:afterAutospacing="0"/>
              <w:rPr>
                <w:rFonts w:cs="Times New Roman"/>
                <w:sz w:val="20"/>
                <w:szCs w:val="20"/>
              </w:rPr>
            </w:pPr>
          </w:p>
        </w:tc>
        <w:tc>
          <w:tcPr>
            <w:tcW w:w="946" w:type="pct"/>
          </w:tcPr>
          <w:p w14:paraId="459F99B8" w14:textId="77777777" w:rsidR="00FE65F7" w:rsidRPr="003E38D5" w:rsidRDefault="00FE65F7" w:rsidP="005801F4">
            <w:pPr>
              <w:spacing w:after="0" w:afterAutospacing="0"/>
              <w:rPr>
                <w:rFonts w:cs="Times New Roman"/>
                <w:sz w:val="20"/>
                <w:szCs w:val="20"/>
              </w:rPr>
            </w:pPr>
          </w:p>
          <w:p w14:paraId="16D8F0D4" w14:textId="77777777" w:rsidR="00FE65F7" w:rsidRPr="003E38D5" w:rsidRDefault="00FE65F7" w:rsidP="005801F4">
            <w:pPr>
              <w:spacing w:after="0" w:afterAutospacing="0"/>
              <w:rPr>
                <w:rFonts w:cs="Times New Roman"/>
                <w:sz w:val="20"/>
                <w:szCs w:val="20"/>
              </w:rPr>
            </w:pPr>
            <w:r w:rsidRPr="003E38D5">
              <w:rPr>
                <w:rFonts w:cs="Times New Roman"/>
                <w:sz w:val="20"/>
                <w:szCs w:val="20"/>
              </w:rPr>
              <w:t>00886333217151</w:t>
            </w:r>
          </w:p>
          <w:p w14:paraId="1B9BA559" w14:textId="77777777" w:rsidR="00FE65F7" w:rsidRPr="003E38D5" w:rsidRDefault="00FE65F7" w:rsidP="005801F4">
            <w:pPr>
              <w:spacing w:after="0" w:afterAutospacing="0"/>
              <w:rPr>
                <w:rFonts w:cs="Times New Roman"/>
                <w:sz w:val="20"/>
                <w:szCs w:val="20"/>
              </w:rPr>
            </w:pPr>
          </w:p>
        </w:tc>
      </w:tr>
      <w:tr w:rsidR="00FE65F7" w:rsidRPr="003E38D5" w14:paraId="0AD5CB9D" w14:textId="77777777" w:rsidTr="009C1E15">
        <w:trPr>
          <w:jc w:val="left"/>
        </w:trPr>
        <w:tc>
          <w:tcPr>
            <w:tcW w:w="936" w:type="pct"/>
            <w:vAlign w:val="center"/>
          </w:tcPr>
          <w:p w14:paraId="02E57E66" w14:textId="77777777" w:rsidR="00FE65F7" w:rsidRPr="003E38D5" w:rsidRDefault="00FE65F7" w:rsidP="005801F4">
            <w:pPr>
              <w:spacing w:after="0" w:afterAutospacing="0"/>
              <w:rPr>
                <w:rFonts w:cs="Times New Roman"/>
                <w:sz w:val="20"/>
                <w:szCs w:val="20"/>
                <w:lang w:val="ru-RU"/>
              </w:rPr>
            </w:pPr>
            <w:r w:rsidRPr="003E38D5">
              <w:rPr>
                <w:rFonts w:cs="Times New Roman"/>
                <w:sz w:val="20"/>
                <w:szCs w:val="20"/>
                <w:lang w:val="bg"/>
              </w:rPr>
              <w:t>Изваждаща се филтърна система за куха вена Option ELITE (100 cm)</w:t>
            </w:r>
          </w:p>
        </w:tc>
        <w:tc>
          <w:tcPr>
            <w:tcW w:w="707" w:type="pct"/>
            <w:vAlign w:val="center"/>
          </w:tcPr>
          <w:p w14:paraId="392ECD8C" w14:textId="77777777" w:rsidR="00FE65F7" w:rsidRPr="003E38D5" w:rsidRDefault="00FE65F7" w:rsidP="005801F4">
            <w:pPr>
              <w:spacing w:after="0" w:afterAutospacing="0"/>
              <w:rPr>
                <w:rFonts w:cs="Times New Roman"/>
                <w:sz w:val="20"/>
                <w:szCs w:val="20"/>
              </w:rPr>
            </w:pPr>
            <w:r w:rsidRPr="003E38D5">
              <w:rPr>
                <w:rFonts w:cs="Times New Roman"/>
                <w:sz w:val="20"/>
                <w:szCs w:val="20"/>
              </w:rPr>
              <w:t>352506100E</w:t>
            </w:r>
          </w:p>
        </w:tc>
        <w:tc>
          <w:tcPr>
            <w:tcW w:w="423" w:type="pct"/>
            <w:vMerge/>
            <w:vAlign w:val="center"/>
          </w:tcPr>
          <w:p w14:paraId="53903A12" w14:textId="77777777" w:rsidR="00FE65F7" w:rsidRPr="003E38D5" w:rsidRDefault="00FE65F7" w:rsidP="005801F4">
            <w:pPr>
              <w:spacing w:after="0" w:afterAutospacing="0"/>
              <w:rPr>
                <w:rFonts w:cs="Times New Roman"/>
                <w:sz w:val="20"/>
                <w:szCs w:val="20"/>
              </w:rPr>
            </w:pPr>
          </w:p>
        </w:tc>
        <w:tc>
          <w:tcPr>
            <w:tcW w:w="575" w:type="pct"/>
            <w:vMerge/>
            <w:vAlign w:val="center"/>
          </w:tcPr>
          <w:p w14:paraId="5F109695" w14:textId="77777777" w:rsidR="00FE65F7" w:rsidRPr="003E38D5" w:rsidRDefault="00FE65F7" w:rsidP="005801F4">
            <w:pPr>
              <w:spacing w:after="0" w:afterAutospacing="0"/>
              <w:rPr>
                <w:rFonts w:cs="Times New Roman"/>
                <w:sz w:val="20"/>
                <w:szCs w:val="20"/>
              </w:rPr>
            </w:pPr>
          </w:p>
        </w:tc>
        <w:tc>
          <w:tcPr>
            <w:tcW w:w="586" w:type="pct"/>
            <w:vMerge/>
            <w:vAlign w:val="center"/>
          </w:tcPr>
          <w:p w14:paraId="1A6DCE5D" w14:textId="77777777" w:rsidR="00FE65F7" w:rsidRPr="003E38D5" w:rsidRDefault="00FE65F7" w:rsidP="005801F4">
            <w:pPr>
              <w:spacing w:after="0" w:afterAutospacing="0"/>
              <w:rPr>
                <w:rFonts w:cs="Times New Roman"/>
                <w:sz w:val="20"/>
                <w:szCs w:val="20"/>
              </w:rPr>
            </w:pPr>
          </w:p>
        </w:tc>
        <w:tc>
          <w:tcPr>
            <w:tcW w:w="828" w:type="pct"/>
            <w:vMerge/>
            <w:vAlign w:val="center"/>
          </w:tcPr>
          <w:p w14:paraId="01927F69" w14:textId="77777777" w:rsidR="00FE65F7" w:rsidRPr="003E38D5" w:rsidRDefault="00FE65F7" w:rsidP="005801F4">
            <w:pPr>
              <w:spacing w:after="0" w:afterAutospacing="0"/>
              <w:rPr>
                <w:rFonts w:cs="Times New Roman"/>
                <w:sz w:val="20"/>
                <w:szCs w:val="20"/>
              </w:rPr>
            </w:pPr>
          </w:p>
        </w:tc>
        <w:tc>
          <w:tcPr>
            <w:tcW w:w="946" w:type="pct"/>
          </w:tcPr>
          <w:p w14:paraId="6C2E8668" w14:textId="77777777" w:rsidR="00FE65F7" w:rsidRPr="003E38D5" w:rsidRDefault="00FE65F7" w:rsidP="005801F4">
            <w:pPr>
              <w:spacing w:after="0" w:afterAutospacing="0"/>
              <w:rPr>
                <w:rFonts w:cs="Times New Roman"/>
                <w:sz w:val="20"/>
                <w:szCs w:val="20"/>
              </w:rPr>
            </w:pPr>
          </w:p>
          <w:p w14:paraId="4FE72484" w14:textId="77777777" w:rsidR="00FE65F7" w:rsidRPr="003E38D5" w:rsidRDefault="00FE65F7" w:rsidP="005801F4">
            <w:pPr>
              <w:spacing w:after="0" w:afterAutospacing="0"/>
              <w:rPr>
                <w:rFonts w:cs="Times New Roman"/>
                <w:sz w:val="20"/>
                <w:szCs w:val="20"/>
              </w:rPr>
            </w:pPr>
            <w:r w:rsidRPr="003E38D5">
              <w:rPr>
                <w:rFonts w:cs="Times New Roman"/>
                <w:sz w:val="20"/>
                <w:szCs w:val="20"/>
              </w:rPr>
              <w:t>00886333222346</w:t>
            </w:r>
          </w:p>
          <w:p w14:paraId="7170AE26" w14:textId="77777777" w:rsidR="00FE65F7" w:rsidRPr="003E38D5" w:rsidRDefault="00FE65F7" w:rsidP="005801F4">
            <w:pPr>
              <w:spacing w:after="0" w:afterAutospacing="0"/>
              <w:rPr>
                <w:rFonts w:cs="Times New Roman"/>
                <w:sz w:val="20"/>
                <w:szCs w:val="20"/>
              </w:rPr>
            </w:pPr>
          </w:p>
        </w:tc>
      </w:tr>
    </w:tbl>
    <w:p w14:paraId="4E6A03CC" w14:textId="56D349FE" w:rsidR="00662711" w:rsidRPr="003E38D5" w:rsidRDefault="00662711" w:rsidP="00662711">
      <w:pPr>
        <w:spacing w:after="0" w:afterAutospacing="0" w:line="240" w:lineRule="auto"/>
        <w:rPr>
          <w:rFonts w:eastAsia="Times New Roman" w:cs="Times New Roman"/>
          <w:szCs w:val="24"/>
        </w:rPr>
      </w:pPr>
    </w:p>
    <w:p w14:paraId="06F9CA56" w14:textId="77777777" w:rsidR="00FE65F7" w:rsidRPr="003E38D5" w:rsidRDefault="00FE65F7" w:rsidP="00662711">
      <w:pPr>
        <w:spacing w:after="0" w:afterAutospacing="0" w:line="240" w:lineRule="auto"/>
        <w:rPr>
          <w:rFonts w:eastAsia="Times New Roman" w:cs="Times New Roman"/>
          <w:szCs w:val="24"/>
        </w:rPr>
      </w:pPr>
    </w:p>
    <w:p w14:paraId="54208E56" w14:textId="77777777" w:rsidR="00662711" w:rsidRPr="003E38D5" w:rsidRDefault="00662711" w:rsidP="00657878">
      <w:pPr>
        <w:spacing w:after="0" w:afterAutospacing="0" w:line="240" w:lineRule="auto"/>
        <w:rPr>
          <w:rFonts w:eastAsia="Times New Roman" w:cs="Times New Roman"/>
          <w:b/>
          <w:bCs/>
          <w:szCs w:val="24"/>
          <w:lang w:val="ru-RU"/>
        </w:rPr>
      </w:pPr>
      <w:r w:rsidRPr="003E38D5">
        <w:rPr>
          <w:rFonts w:eastAsia="Times New Roman" w:cs="Times New Roman"/>
          <w:b/>
          <w:bCs/>
          <w:szCs w:val="24"/>
          <w:lang w:val="bg"/>
        </w:rPr>
        <w:t>За какво се използва изделието?</w:t>
      </w:r>
    </w:p>
    <w:p w14:paraId="115BE919" w14:textId="77777777" w:rsidR="00657878" w:rsidRPr="003E38D5" w:rsidRDefault="00657878" w:rsidP="00657878">
      <w:pPr>
        <w:spacing w:after="0" w:afterAutospacing="0" w:line="240" w:lineRule="auto"/>
        <w:rPr>
          <w:rFonts w:eastAsia="Times New Roman" w:cs="Times New Roman"/>
          <w:b/>
          <w:bCs/>
          <w:szCs w:val="24"/>
          <w:lang w:val="ru-RU"/>
        </w:rPr>
      </w:pPr>
    </w:p>
    <w:p w14:paraId="4684C39B" w14:textId="6D1DEE5A" w:rsidR="00992327" w:rsidRPr="003E38D5" w:rsidRDefault="00992327">
      <w:pPr>
        <w:spacing w:after="0" w:afterAutospacing="0"/>
        <w:rPr>
          <w:rFonts w:cs="Times New Roman"/>
          <w:kern w:val="2"/>
          <w:szCs w:val="24"/>
          <w:lang w:val="ru-RU"/>
          <w14:ligatures w14:val="standardContextual"/>
        </w:rPr>
      </w:pPr>
      <w:r w:rsidRPr="003E38D5">
        <w:rPr>
          <w:rFonts w:cs="Times New Roman"/>
          <w:lang w:val="bg"/>
        </w:rPr>
        <w:t>Филтърът Option ELITE помага да се намали вероятността кръвен съсирек да достигне до белите дробове. Кръвен съсирек в белите дробове се нарича белодробна емболия или БЕ. Белодробната емболия може да бъде много сериозна.</w:t>
      </w:r>
    </w:p>
    <w:p w14:paraId="5613169E" w14:textId="77777777" w:rsidR="00992327" w:rsidRPr="003E38D5" w:rsidRDefault="00992327">
      <w:pPr>
        <w:spacing w:after="0" w:afterAutospacing="0"/>
        <w:rPr>
          <w:rFonts w:cs="Times New Roman"/>
          <w:kern w:val="2"/>
          <w:szCs w:val="24"/>
          <w:lang w:val="ru-RU"/>
          <w14:ligatures w14:val="standardContextual"/>
        </w:rPr>
      </w:pPr>
      <w:r w:rsidRPr="003E38D5">
        <w:rPr>
          <w:rFonts w:cs="Times New Roman"/>
          <w:lang w:val="bg"/>
        </w:rPr>
        <w:t>Филтърът се поставя в голяма вена в корема. Тази вена се нарича долна куха вена или ДКВ. ДКВ пренася кръвта от краката обратно към сърцето.</w:t>
      </w:r>
    </w:p>
    <w:p w14:paraId="3912C9BD" w14:textId="77777777" w:rsidR="00992327" w:rsidRPr="003E38D5" w:rsidRDefault="00992327">
      <w:pPr>
        <w:spacing w:after="0" w:afterAutospacing="0"/>
        <w:rPr>
          <w:rFonts w:cs="Times New Roman"/>
          <w:kern w:val="2"/>
          <w:szCs w:val="24"/>
          <w:lang w:val="ru-RU"/>
          <w14:ligatures w14:val="standardContextual"/>
        </w:rPr>
      </w:pPr>
      <w:r w:rsidRPr="003E38D5">
        <w:rPr>
          <w:rFonts w:cs="Times New Roman"/>
          <w:lang w:val="bg"/>
        </w:rPr>
        <w:t>Филтърът работи като малка мрежа. Той улавя кръвни съсиреци, но все пак позволява на кръвта да тече през вената.</w:t>
      </w:r>
    </w:p>
    <w:p w14:paraId="72EEEA08" w14:textId="0E0A263F" w:rsidR="00662711" w:rsidRPr="003E38D5" w:rsidRDefault="00662711" w:rsidP="00662711">
      <w:pPr>
        <w:spacing w:after="0" w:afterAutospacing="0" w:line="240" w:lineRule="auto"/>
        <w:rPr>
          <w:rFonts w:eastAsia="Times New Roman" w:cs="Times New Roman"/>
          <w:szCs w:val="24"/>
          <w:lang w:val="ru-RU"/>
        </w:rPr>
      </w:pPr>
    </w:p>
    <w:p w14:paraId="529525D3" w14:textId="77777777" w:rsidR="00662711" w:rsidRPr="003E38D5" w:rsidRDefault="00662711" w:rsidP="00657878">
      <w:pPr>
        <w:spacing w:after="0" w:afterAutospacing="0" w:line="240" w:lineRule="auto"/>
        <w:rPr>
          <w:rFonts w:eastAsia="Times New Roman" w:cs="Times New Roman"/>
          <w:b/>
          <w:bCs/>
          <w:szCs w:val="24"/>
          <w:lang w:val="ru-RU"/>
        </w:rPr>
      </w:pPr>
      <w:r w:rsidRPr="003E38D5">
        <w:rPr>
          <w:rFonts w:eastAsia="Times New Roman" w:cs="Times New Roman"/>
          <w:b/>
          <w:bCs/>
          <w:szCs w:val="24"/>
          <w:lang w:val="bg"/>
        </w:rPr>
        <w:t>Кога се използва изделието?</w:t>
      </w:r>
    </w:p>
    <w:p w14:paraId="2D78018E" w14:textId="1C9483B0" w:rsidR="00992327" w:rsidRPr="003E38D5" w:rsidRDefault="00992327">
      <w:pPr>
        <w:spacing w:after="0" w:afterAutospacing="0"/>
        <w:rPr>
          <w:rFonts w:cs="Times New Roman"/>
          <w:kern w:val="2"/>
          <w:szCs w:val="24"/>
          <w:lang w:val="ru-RU"/>
          <w14:ligatures w14:val="standardContextual"/>
        </w:rPr>
      </w:pPr>
      <w:r w:rsidRPr="003E38D5">
        <w:rPr>
          <w:rFonts w:cs="Times New Roman"/>
          <w:lang w:val="bg"/>
        </w:rPr>
        <w:t>Филтърът може да се използва, когато лекарство за разреждане на кръвта не може да се използва безопасно, не действа според очакванията или трябва да бъде спряно по медицински причини. Може да се използва и когато е необходимо спешно лечение след масивна белодробна емболия и очакваната полза от стандартното лечение е намалена.</w:t>
      </w:r>
    </w:p>
    <w:p w14:paraId="5B0E599B" w14:textId="77777777" w:rsidR="00992327" w:rsidRPr="003E38D5" w:rsidRDefault="00992327">
      <w:pPr>
        <w:spacing w:after="0" w:afterAutospacing="0"/>
        <w:rPr>
          <w:rFonts w:cs="Times New Roman"/>
          <w:kern w:val="2"/>
          <w:szCs w:val="24"/>
          <w:lang w:val="ru-RU"/>
          <w14:ligatures w14:val="standardContextual"/>
        </w:rPr>
      </w:pPr>
      <w:r w:rsidRPr="003E38D5">
        <w:rPr>
          <w:rFonts w:cs="Times New Roman"/>
          <w:lang w:val="bg"/>
        </w:rPr>
        <w:t>Само лекар може да реши дали този филтър трябва да се използва.</w:t>
      </w:r>
    </w:p>
    <w:p w14:paraId="12F51B61" w14:textId="366A0146" w:rsidR="00662711" w:rsidRPr="003E38D5" w:rsidRDefault="00662711" w:rsidP="00662711">
      <w:pPr>
        <w:spacing w:after="0" w:afterAutospacing="0" w:line="240" w:lineRule="auto"/>
        <w:rPr>
          <w:rFonts w:eastAsia="Times New Roman" w:cs="Times New Roman"/>
          <w:szCs w:val="24"/>
          <w:lang w:val="ru-RU"/>
        </w:rPr>
      </w:pPr>
    </w:p>
    <w:p w14:paraId="602820B1" w14:textId="77777777" w:rsidR="00662711" w:rsidRPr="003E38D5" w:rsidRDefault="00662711" w:rsidP="00657878">
      <w:pPr>
        <w:spacing w:after="0" w:afterAutospacing="0" w:line="240" w:lineRule="auto"/>
        <w:rPr>
          <w:rFonts w:eastAsia="Times New Roman" w:cs="Times New Roman"/>
          <w:b/>
          <w:bCs/>
          <w:szCs w:val="24"/>
          <w:lang w:val="ru-RU"/>
        </w:rPr>
      </w:pPr>
      <w:r w:rsidRPr="003E38D5">
        <w:rPr>
          <w:rFonts w:eastAsia="Times New Roman" w:cs="Times New Roman"/>
          <w:b/>
          <w:bCs/>
          <w:szCs w:val="24"/>
          <w:lang w:val="bg"/>
        </w:rPr>
        <w:t>За кого е предназначено изделието?</w:t>
      </w:r>
    </w:p>
    <w:p w14:paraId="4DDC6C83" w14:textId="77777777" w:rsidR="00992327" w:rsidRPr="003E38D5" w:rsidRDefault="00992327">
      <w:pPr>
        <w:spacing w:after="0" w:afterAutospacing="0"/>
        <w:rPr>
          <w:rFonts w:cs="Times New Roman"/>
          <w:kern w:val="2"/>
          <w:szCs w:val="24"/>
          <w:lang w:val="ru-RU"/>
          <w14:ligatures w14:val="standardContextual"/>
        </w:rPr>
      </w:pPr>
      <w:r w:rsidRPr="003E38D5">
        <w:rPr>
          <w:rFonts w:cs="Times New Roman"/>
          <w:lang w:val="bg"/>
        </w:rPr>
        <w:t>Филтърът Option ELITE може да се използва при възрастни с кръвни съсиреци, които могат да достигнат до белите дробове. Може да се използва, когато лекарството за разреждане на кръвта не може да се използва безопасно, не действа достатъчно добре или трябва да бъде спряно. Може да се използва и при спешни случаи, след като голям кръвен съсирек достигне белите дробове, когато обичайното лечение може да не е достатъчно ефективно.</w:t>
      </w:r>
    </w:p>
    <w:p w14:paraId="5378ABF1" w14:textId="2411D123" w:rsidR="00662711" w:rsidRPr="003E38D5" w:rsidRDefault="00662711" w:rsidP="00662711">
      <w:pPr>
        <w:spacing w:after="0" w:afterAutospacing="0" w:line="240" w:lineRule="auto"/>
        <w:rPr>
          <w:rFonts w:eastAsia="Times New Roman" w:cs="Times New Roman"/>
          <w:szCs w:val="24"/>
          <w:lang w:val="ru-RU"/>
        </w:rPr>
      </w:pPr>
    </w:p>
    <w:p w14:paraId="57692706" w14:textId="77777777" w:rsidR="00662711" w:rsidRPr="003E38D5" w:rsidRDefault="00662711" w:rsidP="00657878">
      <w:pPr>
        <w:spacing w:after="0" w:afterAutospacing="0" w:line="240" w:lineRule="auto"/>
        <w:rPr>
          <w:rFonts w:eastAsia="Times New Roman" w:cs="Times New Roman"/>
          <w:b/>
          <w:bCs/>
          <w:szCs w:val="24"/>
          <w:lang w:val="ru-RU"/>
        </w:rPr>
      </w:pPr>
      <w:r w:rsidRPr="003E38D5">
        <w:rPr>
          <w:rFonts w:eastAsia="Times New Roman" w:cs="Times New Roman"/>
          <w:b/>
          <w:bCs/>
          <w:szCs w:val="24"/>
          <w:lang w:val="bg"/>
        </w:rPr>
        <w:t>Кога не трябва да се използва изделието?</w:t>
      </w:r>
    </w:p>
    <w:p w14:paraId="6EE148F6" w14:textId="77777777" w:rsidR="00992327" w:rsidRPr="003E38D5" w:rsidRDefault="00992327">
      <w:pPr>
        <w:spacing w:after="0" w:afterAutospacing="0"/>
        <w:rPr>
          <w:rFonts w:cs="Times New Roman"/>
          <w:kern w:val="2"/>
          <w:szCs w:val="24"/>
          <w:lang w:val="ru-RU"/>
          <w14:ligatures w14:val="standardContextual"/>
        </w:rPr>
      </w:pPr>
      <w:r w:rsidRPr="003E38D5">
        <w:rPr>
          <w:rFonts w:cs="Times New Roman"/>
          <w:lang w:val="bg"/>
        </w:rPr>
        <w:t>Филтърът не трябва да се използва, ако:</w:t>
      </w:r>
    </w:p>
    <w:p w14:paraId="21050D13" w14:textId="77777777" w:rsidR="00992327" w:rsidRPr="003E38D5" w:rsidRDefault="00992327" w:rsidP="00992327">
      <w:pPr>
        <w:pStyle w:val="ListParagraph"/>
        <w:numPr>
          <w:ilvl w:val="0"/>
          <w:numId w:val="12"/>
        </w:numPr>
        <w:rPr>
          <w:rFonts w:cs="Times New Roman"/>
          <w:kern w:val="2"/>
          <w:szCs w:val="24"/>
          <w:lang w:val="ru-RU"/>
          <w14:ligatures w14:val="standardContextual"/>
        </w:rPr>
      </w:pPr>
      <w:r w:rsidRPr="003E38D5">
        <w:rPr>
          <w:rFonts w:cs="Times New Roman"/>
          <w:lang w:val="bg"/>
        </w:rPr>
        <w:t>Голямата вена, наречена ДКВ, е твърде широка, за да може филтърът да бъде поставен безопасно</w:t>
      </w:r>
    </w:p>
    <w:p w14:paraId="065C5C58" w14:textId="77777777" w:rsidR="00992327" w:rsidRPr="003E38D5" w:rsidRDefault="00992327" w:rsidP="00992327">
      <w:pPr>
        <w:pStyle w:val="ListParagraph"/>
        <w:numPr>
          <w:ilvl w:val="0"/>
          <w:numId w:val="12"/>
        </w:numPr>
        <w:rPr>
          <w:rFonts w:cs="Times New Roman"/>
          <w:kern w:val="2"/>
          <w:szCs w:val="24"/>
          <w:lang w:val="ru-RU"/>
          <w14:ligatures w14:val="standardContextual"/>
        </w:rPr>
      </w:pPr>
      <w:r w:rsidRPr="003E38D5">
        <w:rPr>
          <w:rFonts w:cs="Times New Roman"/>
          <w:lang w:val="bg"/>
        </w:rPr>
        <w:t>Пациентът има кръвна инфекция или е изложен на риск от заразени съсиреци, пътуващи в кръвта</w:t>
      </w:r>
    </w:p>
    <w:p w14:paraId="3C6F1540" w14:textId="77777777" w:rsidR="00992327" w:rsidRPr="003E38D5" w:rsidRDefault="00992327" w:rsidP="00992327">
      <w:pPr>
        <w:pStyle w:val="ListParagraph"/>
        <w:numPr>
          <w:ilvl w:val="0"/>
          <w:numId w:val="12"/>
        </w:numPr>
        <w:rPr>
          <w:rFonts w:cs="Times New Roman"/>
          <w:kern w:val="2"/>
          <w:szCs w:val="24"/>
          <w:lang w:val="ru-RU"/>
          <w14:ligatures w14:val="standardContextual"/>
        </w:rPr>
      </w:pPr>
      <w:r w:rsidRPr="003E38D5">
        <w:rPr>
          <w:rFonts w:cs="Times New Roman"/>
          <w:lang w:val="bg"/>
        </w:rPr>
        <w:t>Пациентът е алергичен към никел или титан, които са метали във филтъра</w:t>
      </w:r>
    </w:p>
    <w:p w14:paraId="60A4AB85" w14:textId="77777777" w:rsidR="00992327" w:rsidRPr="003E38D5" w:rsidRDefault="00992327" w:rsidP="00992327">
      <w:pPr>
        <w:pStyle w:val="ListParagraph"/>
        <w:numPr>
          <w:ilvl w:val="0"/>
          <w:numId w:val="12"/>
        </w:numPr>
        <w:rPr>
          <w:rFonts w:cs="Times New Roman"/>
          <w:kern w:val="2"/>
          <w:lang w:val="ru-RU"/>
          <w14:ligatures w14:val="standardContextual"/>
        </w:rPr>
      </w:pPr>
      <w:r w:rsidRPr="003E38D5">
        <w:rPr>
          <w:rFonts w:cs="Times New Roman"/>
          <w:lang w:val="bg"/>
        </w:rPr>
        <w:t>Пациентката е бременна и рентгеновите лъчи могат да навредят на нероденото бебе</w:t>
      </w:r>
    </w:p>
    <w:p w14:paraId="33F6A52B" w14:textId="77777777" w:rsidR="00992327" w:rsidRPr="003E38D5" w:rsidRDefault="00992327">
      <w:pPr>
        <w:spacing w:after="0" w:afterAutospacing="0"/>
        <w:rPr>
          <w:rFonts w:cs="Times New Roman"/>
          <w:kern w:val="2"/>
          <w:szCs w:val="24"/>
          <w:lang w:val="ru-RU"/>
          <w14:ligatures w14:val="standardContextual"/>
        </w:rPr>
      </w:pPr>
      <w:r w:rsidRPr="003E38D5">
        <w:rPr>
          <w:rFonts w:cs="Times New Roman"/>
          <w:lang w:val="bg"/>
        </w:rPr>
        <w:t>Вашият лекар ще реши дали това изделие е подходящо за Вас.</w:t>
      </w:r>
    </w:p>
    <w:p w14:paraId="47B0ABE8" w14:textId="43F9A0C1" w:rsidR="00662711" w:rsidRPr="003E38D5" w:rsidRDefault="00662711" w:rsidP="00662711">
      <w:pPr>
        <w:spacing w:after="0" w:afterAutospacing="0" w:line="240" w:lineRule="auto"/>
        <w:rPr>
          <w:rFonts w:eastAsia="Times New Roman" w:cs="Times New Roman"/>
          <w:szCs w:val="24"/>
          <w:lang w:val="ru-RU"/>
        </w:rPr>
      </w:pPr>
    </w:p>
    <w:p w14:paraId="5FBFC356" w14:textId="77777777" w:rsidR="00662711" w:rsidRPr="003E38D5" w:rsidRDefault="00662711" w:rsidP="0042251D">
      <w:pPr>
        <w:spacing w:after="0" w:afterAutospacing="0" w:line="240" w:lineRule="auto"/>
        <w:rPr>
          <w:rFonts w:eastAsia="Times New Roman" w:cs="Times New Roman"/>
          <w:b/>
          <w:bCs/>
          <w:szCs w:val="24"/>
          <w:lang w:val="ru-RU"/>
        </w:rPr>
      </w:pPr>
      <w:r w:rsidRPr="003E38D5">
        <w:rPr>
          <w:rFonts w:eastAsia="Times New Roman" w:cs="Times New Roman"/>
          <w:b/>
          <w:bCs/>
          <w:szCs w:val="24"/>
          <w:lang w:val="bg"/>
        </w:rPr>
        <w:t>Какво представлява изделието и как действа?</w:t>
      </w:r>
    </w:p>
    <w:p w14:paraId="76BCE32D" w14:textId="77777777" w:rsidR="00992327" w:rsidRPr="003E38D5" w:rsidRDefault="00992327">
      <w:pPr>
        <w:spacing w:after="0" w:afterAutospacing="0"/>
        <w:rPr>
          <w:rFonts w:cs="Times New Roman"/>
          <w:kern w:val="2"/>
          <w:szCs w:val="24"/>
          <w:lang w:val="ru-RU"/>
          <w14:ligatures w14:val="standardContextual"/>
        </w:rPr>
      </w:pPr>
      <w:r w:rsidRPr="003E38D5">
        <w:rPr>
          <w:rFonts w:cs="Times New Roman"/>
          <w:lang w:val="bg"/>
        </w:rPr>
        <w:t>Филтърът Option ELITE е малко метално изделие. Поставя се в голяма вена с помощта на малка тръбичка. Не е необходима хирургическа намеса.</w:t>
      </w:r>
    </w:p>
    <w:p w14:paraId="025691BB" w14:textId="77777777" w:rsidR="00992327" w:rsidRPr="003E38D5" w:rsidRDefault="00992327">
      <w:pPr>
        <w:spacing w:after="0" w:afterAutospacing="0"/>
        <w:rPr>
          <w:rFonts w:cs="Times New Roman"/>
          <w:kern w:val="2"/>
          <w:szCs w:val="24"/>
          <w:lang w:val="ru-RU"/>
          <w14:ligatures w14:val="standardContextual"/>
        </w:rPr>
      </w:pPr>
      <w:r w:rsidRPr="003E38D5">
        <w:rPr>
          <w:rFonts w:cs="Times New Roman"/>
          <w:lang w:val="bg"/>
        </w:rPr>
        <w:t>Изработен е от гъвкав метал, наречен никел-титан. Това помага на филтъра да се отвори и да остане на мястото си във вената.</w:t>
      </w:r>
    </w:p>
    <w:p w14:paraId="4512A3A6" w14:textId="77777777" w:rsidR="00992327" w:rsidRPr="003E38D5" w:rsidRDefault="00992327">
      <w:pPr>
        <w:spacing w:after="0" w:afterAutospacing="0"/>
        <w:rPr>
          <w:rFonts w:cs="Times New Roman"/>
          <w:kern w:val="2"/>
          <w:szCs w:val="24"/>
          <w:lang w:val="ru-RU"/>
          <w14:ligatures w14:val="standardContextual"/>
        </w:rPr>
      </w:pPr>
      <w:r w:rsidRPr="003E38D5">
        <w:rPr>
          <w:rFonts w:cs="Times New Roman"/>
          <w:lang w:val="bg"/>
        </w:rPr>
        <w:t xml:space="preserve">Филтърът улавя кръвни съсиреци, така че те да не достигат до белите дробове. При някои пациенти филтърът може да бъде отстранен по-късно, когато вече не е необходим. Ако филтърът вече не е </w:t>
      </w:r>
      <w:r w:rsidRPr="003E38D5">
        <w:rPr>
          <w:rFonts w:cs="Times New Roman"/>
          <w:lang w:val="bg"/>
        </w:rPr>
        <w:lastRenderedPageBreak/>
        <w:t>необходим и отстраняването му е безопасно и подходящо, лекарите трябва да обмислят отстраняването му в рамките на препоръчителния период за отстраняване, описан в инструкциите за употреба.</w:t>
      </w:r>
    </w:p>
    <w:p w14:paraId="0231F5F9" w14:textId="77777777" w:rsidR="00992327" w:rsidRPr="003E38D5" w:rsidRDefault="00992327">
      <w:pPr>
        <w:spacing w:after="0" w:afterAutospacing="0"/>
        <w:rPr>
          <w:rFonts w:cs="Times New Roman"/>
          <w:kern w:val="2"/>
          <w:szCs w:val="24"/>
          <w:lang w:val="ru-RU"/>
          <w14:ligatures w14:val="standardContextual"/>
        </w:rPr>
      </w:pPr>
      <w:r w:rsidRPr="003E38D5">
        <w:rPr>
          <w:rFonts w:cs="Times New Roman"/>
          <w:lang w:val="bg"/>
        </w:rPr>
        <w:t>Изделието не съдържа лекарствено вещество. Той действа, като физически улавя съсиреците.</w:t>
      </w:r>
    </w:p>
    <w:p w14:paraId="33FA7FF1" w14:textId="5A98EB32" w:rsidR="00662711" w:rsidRPr="003E38D5" w:rsidRDefault="00662711" w:rsidP="00662711">
      <w:pPr>
        <w:spacing w:after="0" w:afterAutospacing="0" w:line="240" w:lineRule="auto"/>
        <w:rPr>
          <w:rFonts w:eastAsia="Times New Roman" w:cs="Times New Roman"/>
          <w:szCs w:val="24"/>
          <w:lang w:val="ru-RU"/>
        </w:rPr>
      </w:pPr>
    </w:p>
    <w:p w14:paraId="2C0AFD18" w14:textId="77777777" w:rsidR="00662711" w:rsidRPr="003E38D5" w:rsidRDefault="00662711" w:rsidP="0042251D">
      <w:pPr>
        <w:spacing w:after="0" w:afterAutospacing="0" w:line="240" w:lineRule="auto"/>
        <w:rPr>
          <w:rFonts w:eastAsia="Times New Roman" w:cs="Times New Roman"/>
          <w:b/>
          <w:bCs/>
          <w:szCs w:val="24"/>
          <w:lang w:val="ru-RU"/>
        </w:rPr>
      </w:pPr>
      <w:r w:rsidRPr="003E38D5">
        <w:rPr>
          <w:rFonts w:eastAsia="Times New Roman" w:cs="Times New Roman"/>
          <w:b/>
          <w:bCs/>
          <w:szCs w:val="24"/>
          <w:lang w:val="bg"/>
        </w:rPr>
        <w:t>Какви материали докосват тялото?</w:t>
      </w:r>
    </w:p>
    <w:p w14:paraId="6B69077D" w14:textId="77777777" w:rsidR="00992327" w:rsidRPr="003E38D5" w:rsidRDefault="00992327">
      <w:pPr>
        <w:spacing w:after="0" w:afterAutospacing="0"/>
        <w:rPr>
          <w:rFonts w:cs="Times New Roman"/>
          <w:kern w:val="2"/>
          <w:szCs w:val="24"/>
          <w:lang w:val="ru-RU"/>
          <w14:ligatures w14:val="standardContextual"/>
        </w:rPr>
      </w:pPr>
      <w:r w:rsidRPr="003E38D5">
        <w:rPr>
          <w:rFonts w:cs="Times New Roman"/>
          <w:lang w:val="bg"/>
        </w:rPr>
        <w:t>Филтърът е изработен от никел-титанов метал. Той също така има части, които помагат на лекарите да го видят на рентгенови снимки.</w:t>
      </w:r>
    </w:p>
    <w:p w14:paraId="48CA1E4E" w14:textId="77777777" w:rsidR="00CD4BCD" w:rsidRPr="003E38D5" w:rsidRDefault="00CD4BCD" w:rsidP="00662711">
      <w:pPr>
        <w:spacing w:after="0" w:afterAutospacing="0" w:line="240" w:lineRule="auto"/>
        <w:rPr>
          <w:rFonts w:eastAsia="Times New Roman" w:cs="Times New Roman"/>
          <w:szCs w:val="24"/>
          <w:lang w:val="ru-RU"/>
        </w:rPr>
      </w:pPr>
    </w:p>
    <w:p w14:paraId="45E06046" w14:textId="77777777" w:rsidR="00662711" w:rsidRPr="003E38D5" w:rsidRDefault="00662711" w:rsidP="00A07827">
      <w:pPr>
        <w:spacing w:after="0" w:afterAutospacing="0" w:line="240" w:lineRule="auto"/>
        <w:rPr>
          <w:rFonts w:eastAsia="Times New Roman" w:cs="Times New Roman"/>
          <w:b/>
          <w:bCs/>
          <w:szCs w:val="24"/>
          <w:lang w:val="ru-RU"/>
        </w:rPr>
      </w:pPr>
      <w:r w:rsidRPr="003E38D5">
        <w:rPr>
          <w:rFonts w:eastAsia="Times New Roman" w:cs="Times New Roman"/>
          <w:b/>
          <w:bCs/>
          <w:szCs w:val="24"/>
          <w:lang w:val="bg"/>
        </w:rPr>
        <w:t>Как изделието се използва безопасно?</w:t>
      </w:r>
    </w:p>
    <w:p w14:paraId="3BF55C17" w14:textId="77777777" w:rsidR="00992327" w:rsidRPr="003E38D5" w:rsidRDefault="00992327">
      <w:pPr>
        <w:spacing w:after="0" w:afterAutospacing="0"/>
        <w:rPr>
          <w:rFonts w:cs="Times New Roman"/>
          <w:kern w:val="2"/>
          <w:szCs w:val="24"/>
          <w:lang w:val="ru-RU"/>
          <w14:ligatures w14:val="standardContextual"/>
        </w:rPr>
      </w:pPr>
      <w:r w:rsidRPr="003E38D5">
        <w:rPr>
          <w:rFonts w:cs="Times New Roman"/>
          <w:lang w:val="bg"/>
        </w:rPr>
        <w:t>Само обучени лекари поставят и отстраняват филтъра.</w:t>
      </w:r>
    </w:p>
    <w:p w14:paraId="5BC7AAAB" w14:textId="77777777" w:rsidR="00992327" w:rsidRPr="003E38D5" w:rsidRDefault="00992327">
      <w:pPr>
        <w:spacing w:after="0" w:afterAutospacing="0"/>
        <w:rPr>
          <w:rFonts w:cs="Times New Roman"/>
          <w:kern w:val="2"/>
          <w:szCs w:val="24"/>
          <w:lang w:val="ru-RU"/>
          <w14:ligatures w14:val="standardContextual"/>
        </w:rPr>
      </w:pPr>
      <w:r w:rsidRPr="003E38D5">
        <w:rPr>
          <w:rFonts w:cs="Times New Roman"/>
          <w:lang w:val="bg"/>
        </w:rPr>
        <w:t>Лекарите използват специално рентгеново оборудване, за да насочат филтъра към правилното място.</w:t>
      </w:r>
    </w:p>
    <w:p w14:paraId="75337366" w14:textId="77777777" w:rsidR="00992327" w:rsidRPr="003E38D5" w:rsidRDefault="00992327">
      <w:pPr>
        <w:spacing w:after="0" w:afterAutospacing="0"/>
        <w:rPr>
          <w:rFonts w:cs="Times New Roman"/>
          <w:kern w:val="2"/>
          <w:szCs w:val="24"/>
          <w:lang w:val="ru-RU"/>
          <w14:ligatures w14:val="standardContextual"/>
        </w:rPr>
      </w:pPr>
      <w:r w:rsidRPr="003E38D5">
        <w:rPr>
          <w:rFonts w:cs="Times New Roman"/>
          <w:lang w:val="bg"/>
        </w:rPr>
        <w:t>Пациентите не е необходимо да носят никакво оборудване. Следвайте инструкциите на Вашия лекар преди и след процедурата.</w:t>
      </w:r>
    </w:p>
    <w:p w14:paraId="750D16AC" w14:textId="505F9AA8" w:rsidR="00662711" w:rsidRPr="003E38D5" w:rsidRDefault="00662711" w:rsidP="00662711">
      <w:pPr>
        <w:spacing w:after="0" w:afterAutospacing="0" w:line="240" w:lineRule="auto"/>
        <w:rPr>
          <w:rFonts w:eastAsia="Times New Roman" w:cs="Times New Roman"/>
          <w:szCs w:val="24"/>
          <w:lang w:val="ru-RU"/>
        </w:rPr>
      </w:pPr>
    </w:p>
    <w:p w14:paraId="122BC25E" w14:textId="77777777" w:rsidR="00662711" w:rsidRPr="003E38D5" w:rsidRDefault="00662711" w:rsidP="00A07827">
      <w:pPr>
        <w:spacing w:after="0" w:afterAutospacing="0" w:line="240" w:lineRule="auto"/>
        <w:rPr>
          <w:rFonts w:eastAsia="Times New Roman" w:cs="Times New Roman"/>
          <w:b/>
          <w:bCs/>
          <w:szCs w:val="24"/>
          <w:lang w:val="ru-RU"/>
        </w:rPr>
      </w:pPr>
      <w:r w:rsidRPr="003E38D5">
        <w:rPr>
          <w:rFonts w:eastAsia="Times New Roman" w:cs="Times New Roman"/>
          <w:b/>
          <w:bCs/>
          <w:szCs w:val="24"/>
          <w:lang w:val="bg"/>
        </w:rPr>
        <w:t>Рискове и предупреждения</w:t>
      </w:r>
    </w:p>
    <w:p w14:paraId="21BDD86C" w14:textId="77777777" w:rsidR="00992327" w:rsidRPr="003E38D5" w:rsidRDefault="00992327">
      <w:pPr>
        <w:spacing w:after="0" w:afterAutospacing="0"/>
        <w:rPr>
          <w:rFonts w:cs="Times New Roman"/>
          <w:kern w:val="2"/>
          <w:szCs w:val="24"/>
          <w:lang w:val="ru-RU"/>
          <w14:ligatures w14:val="standardContextual"/>
        </w:rPr>
      </w:pPr>
      <w:r w:rsidRPr="003E38D5">
        <w:rPr>
          <w:rFonts w:cs="Times New Roman"/>
          <w:lang w:val="bg"/>
        </w:rPr>
        <w:t>Всички медицински лечения крият някои рискове. Възможните проблеми с филтрите за куха вена могат да включват:</w:t>
      </w:r>
    </w:p>
    <w:p w14:paraId="75F99473" w14:textId="77777777" w:rsidR="00A44350" w:rsidRPr="003E38D5" w:rsidRDefault="00A44350">
      <w:pPr>
        <w:pStyle w:val="ListParagraph"/>
        <w:numPr>
          <w:ilvl w:val="0"/>
          <w:numId w:val="13"/>
        </w:numPr>
        <w:rPr>
          <w:rFonts w:cs="Times New Roman"/>
          <w:kern w:val="2"/>
          <w:lang w:val="ru-RU"/>
          <w14:ligatures w14:val="standardContextual"/>
        </w:rPr>
      </w:pPr>
      <w:r w:rsidRPr="003E38D5">
        <w:rPr>
          <w:rFonts w:cs="Times New Roman"/>
          <w:lang w:val="bg"/>
        </w:rPr>
        <w:t>Филтърът се движи, накланя или е неправилно позициониран</w:t>
      </w:r>
    </w:p>
    <w:p w14:paraId="6455657C" w14:textId="77777777" w:rsidR="00992327" w:rsidRPr="003E38D5" w:rsidRDefault="00992327" w:rsidP="00992327">
      <w:pPr>
        <w:pStyle w:val="ListParagraph"/>
        <w:numPr>
          <w:ilvl w:val="0"/>
          <w:numId w:val="13"/>
        </w:numPr>
        <w:rPr>
          <w:rFonts w:cs="Times New Roman"/>
          <w:kern w:val="2"/>
          <w:lang w:val="ru-RU"/>
          <w14:ligatures w14:val="standardContextual"/>
        </w:rPr>
      </w:pPr>
      <w:r w:rsidRPr="003E38D5">
        <w:rPr>
          <w:rFonts w:cs="Times New Roman"/>
          <w:lang w:val="bg"/>
        </w:rPr>
        <w:t>Повреда на филтъра, включително счупване, промяна на формата или проблеми с отстраняването му</w:t>
      </w:r>
    </w:p>
    <w:p w14:paraId="6D311370" w14:textId="77777777" w:rsidR="00992327" w:rsidRPr="003E38D5" w:rsidRDefault="00992327" w:rsidP="00992327">
      <w:pPr>
        <w:pStyle w:val="ListParagraph"/>
        <w:numPr>
          <w:ilvl w:val="0"/>
          <w:numId w:val="13"/>
        </w:numPr>
        <w:rPr>
          <w:rFonts w:cs="Times New Roman"/>
          <w:kern w:val="2"/>
          <w:lang w:val="ru-RU"/>
          <w14:ligatures w14:val="standardContextual"/>
        </w:rPr>
      </w:pPr>
      <w:r w:rsidRPr="003E38D5">
        <w:rPr>
          <w:rFonts w:cs="Times New Roman"/>
          <w:lang w:val="bg"/>
        </w:rPr>
        <w:t>Образуване на кръвни съсиреци във или около филтъра, в краката или в голямата вена, където е поставен филтърът</w:t>
      </w:r>
    </w:p>
    <w:p w14:paraId="201A642B" w14:textId="77777777" w:rsidR="00A44350" w:rsidRPr="003E38D5" w:rsidRDefault="00A44350">
      <w:pPr>
        <w:pStyle w:val="ListParagraph"/>
        <w:numPr>
          <w:ilvl w:val="0"/>
          <w:numId w:val="13"/>
        </w:numPr>
        <w:rPr>
          <w:rFonts w:cs="Times New Roman"/>
          <w:kern w:val="2"/>
          <w:lang w:val="ru-RU"/>
          <w14:ligatures w14:val="standardContextual"/>
        </w:rPr>
      </w:pPr>
      <w:r w:rsidRPr="003E38D5">
        <w:rPr>
          <w:rFonts w:cs="Times New Roman"/>
          <w:lang w:val="bg"/>
        </w:rPr>
        <w:t>Болка, посиняване, кървене или инфекция на мястото на поставяне или отстраняване на филтъра</w:t>
      </w:r>
    </w:p>
    <w:p w14:paraId="5FD556A9" w14:textId="77777777" w:rsidR="00992327" w:rsidRPr="003E38D5" w:rsidRDefault="00992327" w:rsidP="00992327">
      <w:pPr>
        <w:pStyle w:val="ListParagraph"/>
        <w:numPr>
          <w:ilvl w:val="0"/>
          <w:numId w:val="13"/>
        </w:numPr>
        <w:rPr>
          <w:rFonts w:cs="Times New Roman"/>
          <w:kern w:val="2"/>
          <w:lang w:val="ru-RU"/>
          <w14:ligatures w14:val="standardContextual"/>
        </w:rPr>
      </w:pPr>
      <w:r w:rsidRPr="003E38D5">
        <w:rPr>
          <w:rFonts w:cs="Times New Roman"/>
          <w:lang w:val="bg"/>
        </w:rPr>
        <w:t>Травма на вената или близките органи, която може да се нуждае от медицинско лечение, операция или друга процедура</w:t>
      </w:r>
    </w:p>
    <w:p w14:paraId="2395E33A" w14:textId="77777777" w:rsidR="00992327" w:rsidRPr="003E38D5" w:rsidRDefault="00992327" w:rsidP="00992327">
      <w:pPr>
        <w:pStyle w:val="ListParagraph"/>
        <w:numPr>
          <w:ilvl w:val="0"/>
          <w:numId w:val="13"/>
        </w:numPr>
        <w:rPr>
          <w:rFonts w:cs="Times New Roman"/>
          <w:kern w:val="2"/>
          <w:lang w:val="ru-RU"/>
          <w14:ligatures w14:val="standardContextual"/>
        </w:rPr>
      </w:pPr>
      <w:r w:rsidRPr="003E38D5">
        <w:rPr>
          <w:rFonts w:cs="Times New Roman"/>
          <w:lang w:val="bg"/>
        </w:rPr>
        <w:t>Алергична реакция към контрастно вещество, лекарство, анестезия, никел или титан</w:t>
      </w:r>
    </w:p>
    <w:p w14:paraId="35B80E99" w14:textId="77777777" w:rsidR="00992327" w:rsidRPr="003E38D5" w:rsidRDefault="00992327" w:rsidP="00992327">
      <w:pPr>
        <w:pStyle w:val="ListParagraph"/>
        <w:numPr>
          <w:ilvl w:val="0"/>
          <w:numId w:val="13"/>
        </w:numPr>
        <w:rPr>
          <w:rFonts w:cs="Times New Roman"/>
          <w:kern w:val="2"/>
          <w:lang w:val="ru-RU"/>
          <w14:ligatures w14:val="standardContextual"/>
        </w:rPr>
      </w:pPr>
      <w:r w:rsidRPr="003E38D5">
        <w:rPr>
          <w:rFonts w:cs="Times New Roman"/>
          <w:lang w:val="bg"/>
        </w:rPr>
        <w:t>Сериозни събития, като проблеми с дишането, сърдечни проблеми, симптоми, подобни на инсулт, проблеми с бъбреците или смърт</w:t>
      </w:r>
    </w:p>
    <w:p w14:paraId="39A0ACCE" w14:textId="77777777" w:rsidR="00992327" w:rsidRPr="003E38D5" w:rsidRDefault="00992327">
      <w:pPr>
        <w:spacing w:after="0" w:afterAutospacing="0"/>
        <w:rPr>
          <w:rFonts w:cs="Times New Roman"/>
          <w:kern w:val="2"/>
          <w:szCs w:val="24"/>
          <w:lang w:val="ru-RU"/>
          <w14:ligatures w14:val="standardContextual"/>
        </w:rPr>
      </w:pPr>
      <w:r w:rsidRPr="003E38D5">
        <w:rPr>
          <w:rFonts w:cs="Times New Roman"/>
          <w:lang w:val="bg"/>
        </w:rPr>
        <w:t>Не всеки пациент ще има тези проблеми. Някои проблеми могат да бъдат сериозни. Вашият лекар ще следи за тях и ще Ви помогне при необходимост.</w:t>
      </w:r>
    </w:p>
    <w:p w14:paraId="1ECC1A61" w14:textId="77777777" w:rsidR="00992327" w:rsidRPr="003E38D5" w:rsidRDefault="00992327">
      <w:pPr>
        <w:spacing w:after="0" w:afterAutospacing="0"/>
        <w:rPr>
          <w:rFonts w:cs="Times New Roman"/>
          <w:kern w:val="2"/>
          <w:szCs w:val="24"/>
          <w:lang w:val="ru-RU"/>
          <w14:ligatures w14:val="standardContextual"/>
        </w:rPr>
      </w:pPr>
      <w:r w:rsidRPr="003E38D5">
        <w:rPr>
          <w:rFonts w:cs="Times New Roman"/>
          <w:lang w:val="bg"/>
        </w:rPr>
        <w:t>Обадете се на Вашия лекар, ако забележите необичайни симптоми или се чувствате зле след процедурата.</w:t>
      </w:r>
    </w:p>
    <w:p w14:paraId="077BE320" w14:textId="0024DAB0" w:rsidR="00662711" w:rsidRPr="003E38D5" w:rsidRDefault="00662711" w:rsidP="00662711">
      <w:pPr>
        <w:spacing w:after="0" w:afterAutospacing="0" w:line="240" w:lineRule="auto"/>
        <w:rPr>
          <w:rFonts w:eastAsia="Times New Roman" w:cs="Times New Roman"/>
          <w:szCs w:val="24"/>
          <w:lang w:val="ru-RU"/>
        </w:rPr>
      </w:pPr>
    </w:p>
    <w:p w14:paraId="36C4EFA8" w14:textId="77777777" w:rsidR="00662711" w:rsidRPr="003E38D5" w:rsidRDefault="00662711" w:rsidP="00192173">
      <w:pPr>
        <w:spacing w:after="0" w:afterAutospacing="0" w:line="240" w:lineRule="auto"/>
        <w:rPr>
          <w:rFonts w:eastAsia="Times New Roman" w:cs="Times New Roman"/>
          <w:b/>
          <w:bCs/>
          <w:szCs w:val="24"/>
          <w:lang w:val="ru-RU"/>
        </w:rPr>
      </w:pPr>
      <w:r w:rsidRPr="003E38D5">
        <w:rPr>
          <w:rFonts w:eastAsia="Times New Roman" w:cs="Times New Roman"/>
          <w:b/>
          <w:bCs/>
          <w:szCs w:val="24"/>
          <w:lang w:val="bg"/>
        </w:rPr>
        <w:t>Важна информация за безопасност</w:t>
      </w:r>
    </w:p>
    <w:p w14:paraId="3C2AE03D" w14:textId="77777777" w:rsidR="00662711" w:rsidRPr="003E38D5" w:rsidRDefault="00662711" w:rsidP="00662711">
      <w:pPr>
        <w:spacing w:after="0" w:afterAutospacing="0" w:line="240" w:lineRule="auto"/>
        <w:rPr>
          <w:rFonts w:eastAsia="Times New Roman" w:cs="Times New Roman"/>
          <w:szCs w:val="24"/>
          <w:lang w:val="ru-RU"/>
        </w:rPr>
      </w:pPr>
      <w:r w:rsidRPr="003E38D5">
        <w:rPr>
          <w:rFonts w:eastAsia="Times New Roman" w:cs="Times New Roman"/>
          <w:szCs w:val="24"/>
          <w:lang w:val="bg"/>
        </w:rPr>
        <w:t>Кажете на Вашия лекар, ако:</w:t>
      </w:r>
    </w:p>
    <w:p w14:paraId="53E966B1" w14:textId="77777777" w:rsidR="00662711" w:rsidRPr="003E38D5" w:rsidRDefault="00662711">
      <w:pPr>
        <w:numPr>
          <w:ilvl w:val="0"/>
          <w:numId w:val="14"/>
        </w:numPr>
        <w:spacing w:after="0" w:afterAutospacing="0" w:line="240" w:lineRule="auto"/>
        <w:rPr>
          <w:rFonts w:eastAsia="Times New Roman" w:cs="Times New Roman"/>
          <w:szCs w:val="24"/>
          <w:lang w:val="ru-RU"/>
        </w:rPr>
      </w:pPr>
      <w:r w:rsidRPr="003E38D5">
        <w:rPr>
          <w:rFonts w:eastAsia="Times New Roman" w:cs="Times New Roman"/>
          <w:szCs w:val="24"/>
          <w:lang w:val="bg"/>
        </w:rPr>
        <w:t>Имате алергия към метали като никел или титан</w:t>
      </w:r>
    </w:p>
    <w:p w14:paraId="3C1568AC" w14:textId="77777777" w:rsidR="00662711" w:rsidRPr="003E38D5" w:rsidRDefault="00662711">
      <w:pPr>
        <w:numPr>
          <w:ilvl w:val="0"/>
          <w:numId w:val="14"/>
        </w:numPr>
        <w:spacing w:after="0" w:afterAutospacing="0" w:line="240" w:lineRule="auto"/>
        <w:rPr>
          <w:rFonts w:eastAsia="Times New Roman" w:cs="Times New Roman"/>
          <w:szCs w:val="24"/>
        </w:rPr>
      </w:pPr>
      <w:r w:rsidRPr="003E38D5">
        <w:rPr>
          <w:rFonts w:eastAsia="Times New Roman" w:cs="Times New Roman"/>
          <w:szCs w:val="24"/>
          <w:lang w:val="bg"/>
        </w:rPr>
        <w:t>Имате инфекция на кръвта</w:t>
      </w:r>
    </w:p>
    <w:p w14:paraId="1C5D5631" w14:textId="77777777" w:rsidR="00662711" w:rsidRPr="003E38D5" w:rsidRDefault="00662711">
      <w:pPr>
        <w:numPr>
          <w:ilvl w:val="0"/>
          <w:numId w:val="14"/>
        </w:numPr>
        <w:spacing w:after="0" w:afterAutospacing="0" w:line="240" w:lineRule="auto"/>
        <w:rPr>
          <w:rFonts w:eastAsia="Times New Roman" w:cs="Times New Roman"/>
          <w:szCs w:val="24"/>
          <w:lang w:val="ru-RU"/>
        </w:rPr>
      </w:pPr>
      <w:r w:rsidRPr="003E38D5">
        <w:rPr>
          <w:rFonts w:eastAsia="Times New Roman" w:cs="Times New Roman"/>
          <w:szCs w:val="24"/>
          <w:lang w:val="bg"/>
        </w:rPr>
        <w:t>Бременна сте или смятате, че може да сте бременна</w:t>
      </w:r>
    </w:p>
    <w:p w14:paraId="09A3B476" w14:textId="77777777" w:rsidR="00992327" w:rsidRPr="003E38D5" w:rsidRDefault="00992327">
      <w:pPr>
        <w:spacing w:after="0" w:afterAutospacing="0"/>
        <w:rPr>
          <w:rFonts w:cs="Times New Roman"/>
          <w:kern w:val="2"/>
          <w:szCs w:val="24"/>
          <w:lang w:val="ru-RU"/>
          <w14:ligatures w14:val="standardContextual"/>
        </w:rPr>
      </w:pPr>
      <w:r w:rsidRPr="003E38D5">
        <w:rPr>
          <w:rFonts w:cs="Times New Roman"/>
          <w:lang w:val="bg"/>
        </w:rPr>
        <w:lastRenderedPageBreak/>
        <w:t>Вашият лекар може да Ви помоли да ограничите някои дейности за кратко време след поставянето на филтъра.</w:t>
      </w:r>
    </w:p>
    <w:p w14:paraId="74EBA469" w14:textId="77777777" w:rsidR="003C1652" w:rsidRPr="003E38D5" w:rsidRDefault="003C1652">
      <w:pPr>
        <w:spacing w:after="0" w:afterAutospacing="0"/>
        <w:rPr>
          <w:rFonts w:cs="Times New Roman"/>
          <w:kern w:val="2"/>
          <w:szCs w:val="24"/>
          <w:lang w:val="ru-RU"/>
          <w14:ligatures w14:val="standardContextual"/>
        </w:rPr>
      </w:pPr>
      <w:r w:rsidRPr="003E38D5">
        <w:rPr>
          <w:rFonts w:cs="Times New Roman"/>
          <w:lang w:val="bg"/>
        </w:rPr>
        <w:t>Възможно е да можете да се подложите на магнитнорезонансно изследване (ЯМР) с този филтър, но само ако се спазват определени правила за безопасност. Преди всяко ЯМР изследване уведомете Вашия лекар или персонала по ЯМР, че имате филтър Option ELITE.</w:t>
      </w:r>
    </w:p>
    <w:p w14:paraId="478DA380" w14:textId="734F2959" w:rsidR="00662711" w:rsidRPr="003E38D5" w:rsidRDefault="00662711" w:rsidP="00662711">
      <w:pPr>
        <w:spacing w:after="0" w:afterAutospacing="0" w:line="240" w:lineRule="auto"/>
        <w:rPr>
          <w:rFonts w:eastAsia="Times New Roman" w:cs="Times New Roman"/>
          <w:szCs w:val="24"/>
          <w:lang w:val="ru-RU"/>
        </w:rPr>
      </w:pPr>
    </w:p>
    <w:p w14:paraId="1FC64C27" w14:textId="77777777" w:rsidR="00662711" w:rsidRPr="003E38D5" w:rsidRDefault="00662711" w:rsidP="00192173">
      <w:pPr>
        <w:spacing w:after="0" w:afterAutospacing="0" w:line="240" w:lineRule="auto"/>
        <w:rPr>
          <w:rFonts w:eastAsia="Times New Roman" w:cs="Times New Roman"/>
          <w:b/>
          <w:bCs/>
          <w:szCs w:val="24"/>
          <w:lang w:val="ru-RU"/>
        </w:rPr>
      </w:pPr>
      <w:r w:rsidRPr="003E38D5">
        <w:rPr>
          <w:rFonts w:eastAsia="Times New Roman" w:cs="Times New Roman"/>
          <w:b/>
          <w:bCs/>
          <w:szCs w:val="24"/>
          <w:lang w:val="bg"/>
        </w:rPr>
        <w:t>Взети ли са мерки за безопасност?</w:t>
      </w:r>
    </w:p>
    <w:p w14:paraId="11F641C1" w14:textId="77777777" w:rsidR="00992327" w:rsidRPr="003E38D5" w:rsidRDefault="00992327">
      <w:pPr>
        <w:spacing w:after="0" w:afterAutospacing="0"/>
        <w:rPr>
          <w:rFonts w:cs="Times New Roman"/>
          <w:kern w:val="2"/>
          <w:szCs w:val="24"/>
          <w:lang w:val="ru-RU"/>
          <w14:ligatures w14:val="standardContextual"/>
        </w:rPr>
      </w:pPr>
      <w:r w:rsidRPr="003E38D5">
        <w:rPr>
          <w:rFonts w:cs="Times New Roman"/>
          <w:lang w:val="bg"/>
        </w:rPr>
        <w:t>Да. През 2023 г. компанията предприе мярка за безопасност, тъй като възможен проблем с работата на изделието можеше да повлияе на функционирането на филтъра по предназначение и да увеличи риска кръвен съсирек да достигне до белите дробове. Компанията прегледа проблема и продължава да наблюдава информацията за безопасност след пускането на изделието на пазара. Въз основа на прегледаната до момента информация не са открити нови опасения за безопасността.</w:t>
      </w:r>
    </w:p>
    <w:p w14:paraId="0AC8610C" w14:textId="77777777" w:rsidR="00DA3EF1" w:rsidRPr="003E38D5" w:rsidRDefault="00DA3EF1" w:rsidP="00DA3EF1">
      <w:pPr>
        <w:spacing w:after="0" w:afterAutospacing="0" w:line="240" w:lineRule="auto"/>
        <w:rPr>
          <w:rFonts w:eastAsia="Times New Roman" w:cs="Times New Roman"/>
          <w:szCs w:val="24"/>
          <w:lang w:val="ru-RU"/>
        </w:rPr>
      </w:pPr>
    </w:p>
    <w:p w14:paraId="42488257" w14:textId="77777777" w:rsidR="00992327" w:rsidRPr="003E38D5" w:rsidRDefault="00992327">
      <w:pPr>
        <w:spacing w:after="0" w:afterAutospacing="0"/>
        <w:rPr>
          <w:rFonts w:cs="Times New Roman"/>
          <w:kern w:val="2"/>
          <w:szCs w:val="24"/>
          <w:lang w:val="ru-RU"/>
          <w14:ligatures w14:val="standardContextual"/>
        </w:rPr>
      </w:pPr>
      <w:r w:rsidRPr="003E38D5">
        <w:rPr>
          <w:rFonts w:cs="Times New Roman"/>
          <w:lang w:val="bg"/>
        </w:rPr>
        <w:t>Това събитие е било разгледано като част от текущия мониторинг на безопасността. Въз основа на наличната информация, ползите и рисковете от филтъра Option ELITE остават приемливи, когато се използва по предназначение.</w:t>
      </w:r>
    </w:p>
    <w:p w14:paraId="5A14483E" w14:textId="77777777" w:rsidR="00DA3EF1" w:rsidRPr="003E38D5" w:rsidRDefault="00DA3EF1" w:rsidP="00DA3EF1">
      <w:pPr>
        <w:spacing w:after="0" w:afterAutospacing="0" w:line="240" w:lineRule="auto"/>
        <w:rPr>
          <w:rFonts w:eastAsia="Times New Roman" w:cs="Times New Roman"/>
          <w:szCs w:val="24"/>
          <w:lang w:val="ru-RU"/>
        </w:rPr>
      </w:pPr>
    </w:p>
    <w:p w14:paraId="4941305C" w14:textId="77777777" w:rsidR="00992327" w:rsidRPr="003E38D5" w:rsidRDefault="00992327">
      <w:pPr>
        <w:spacing w:after="0" w:afterAutospacing="0"/>
        <w:rPr>
          <w:rFonts w:cs="Times New Roman"/>
          <w:kern w:val="2"/>
          <w:szCs w:val="24"/>
          <w:lang w:val="ru-RU"/>
          <w14:ligatures w14:val="standardContextual"/>
        </w:rPr>
      </w:pPr>
      <w:r w:rsidRPr="003E38D5">
        <w:rPr>
          <w:rFonts w:cs="Times New Roman"/>
          <w:lang w:val="bg"/>
        </w:rPr>
        <w:t>Вашият лекар може да ви даде повече подробности, ако е необходимо.</w:t>
      </w:r>
    </w:p>
    <w:p w14:paraId="6385239E" w14:textId="77777777" w:rsidR="00BA3A00" w:rsidRPr="003E38D5" w:rsidRDefault="00BA3A00">
      <w:pPr>
        <w:spacing w:after="0" w:afterAutospacing="0"/>
        <w:rPr>
          <w:rFonts w:cs="Times New Roman"/>
          <w:b/>
          <w:bCs/>
          <w:lang w:val="ru-RU"/>
        </w:rPr>
      </w:pPr>
    </w:p>
    <w:p w14:paraId="40384B10" w14:textId="530E37F2" w:rsidR="00A44350" w:rsidRPr="003E38D5" w:rsidRDefault="00A44350">
      <w:pPr>
        <w:spacing w:after="0" w:afterAutospacing="0"/>
        <w:rPr>
          <w:rFonts w:cs="Times New Roman"/>
          <w:b/>
          <w:bCs/>
          <w:kern w:val="2"/>
          <w:szCs w:val="24"/>
          <w:lang w:val="ru-RU"/>
          <w14:ligatures w14:val="standardContextual"/>
        </w:rPr>
      </w:pPr>
      <w:r w:rsidRPr="003E38D5">
        <w:rPr>
          <w:rFonts w:cs="Times New Roman"/>
          <w:b/>
          <w:bCs/>
          <w:lang w:val="bg"/>
        </w:rPr>
        <w:t>Откъде знаем, че изделието е безопасно и работи?</w:t>
      </w:r>
    </w:p>
    <w:p w14:paraId="7AA2BA11" w14:textId="77777777" w:rsidR="00992327" w:rsidRPr="003E38D5" w:rsidRDefault="00992327">
      <w:pPr>
        <w:spacing w:after="0" w:afterAutospacing="0"/>
        <w:rPr>
          <w:rFonts w:cs="Times New Roman"/>
          <w:kern w:val="2"/>
          <w:szCs w:val="24"/>
          <w:lang w:val="ru-RU"/>
          <w14:ligatures w14:val="standardContextual"/>
        </w:rPr>
      </w:pPr>
      <w:r w:rsidRPr="003E38D5">
        <w:rPr>
          <w:rFonts w:cs="Times New Roman"/>
          <w:lang w:val="bg"/>
        </w:rPr>
        <w:t>Информацията за безопасността и употребата на филтъра Option ELITE идва от:</w:t>
      </w:r>
    </w:p>
    <w:p w14:paraId="40A87D6C" w14:textId="77777777" w:rsidR="00012C93" w:rsidRPr="003E38D5" w:rsidRDefault="00012C93" w:rsidP="00012C93">
      <w:pPr>
        <w:pStyle w:val="ListParagraph"/>
        <w:numPr>
          <w:ilvl w:val="0"/>
          <w:numId w:val="15"/>
        </w:numPr>
        <w:rPr>
          <w:rFonts w:cs="Times New Roman"/>
          <w:kern w:val="2"/>
          <w14:ligatures w14:val="standardContextual"/>
        </w:rPr>
      </w:pPr>
      <w:r w:rsidRPr="003E38D5">
        <w:rPr>
          <w:rFonts w:cs="Times New Roman"/>
          <w:lang w:val="bg"/>
        </w:rPr>
        <w:t>Лабораторни изследвания</w:t>
      </w:r>
    </w:p>
    <w:p w14:paraId="1AE05C32" w14:textId="77777777" w:rsidR="00012C93" w:rsidRPr="003E38D5" w:rsidRDefault="00012C93" w:rsidP="00012C93">
      <w:pPr>
        <w:pStyle w:val="ListParagraph"/>
        <w:numPr>
          <w:ilvl w:val="0"/>
          <w:numId w:val="15"/>
        </w:numPr>
        <w:rPr>
          <w:rFonts w:cs="Times New Roman"/>
        </w:rPr>
      </w:pPr>
      <w:r w:rsidRPr="003E38D5">
        <w:rPr>
          <w:rFonts w:cs="Times New Roman"/>
          <w:lang w:val="bg"/>
        </w:rPr>
        <w:t>Употреба при пациенти</w:t>
      </w:r>
    </w:p>
    <w:p w14:paraId="53CBDB96" w14:textId="77777777" w:rsidR="00992327" w:rsidRPr="003E38D5" w:rsidRDefault="00992327" w:rsidP="00992327">
      <w:pPr>
        <w:pStyle w:val="ListParagraph"/>
        <w:numPr>
          <w:ilvl w:val="0"/>
          <w:numId w:val="15"/>
        </w:numPr>
        <w:rPr>
          <w:rFonts w:cs="Times New Roman"/>
          <w:lang w:val="ru-RU"/>
        </w:rPr>
      </w:pPr>
      <w:r w:rsidRPr="003E38D5">
        <w:rPr>
          <w:rFonts w:cs="Times New Roman"/>
          <w:lang w:val="bg"/>
        </w:rPr>
        <w:t>Медицински изследвания на този филтър и подобни филтри</w:t>
      </w:r>
    </w:p>
    <w:p w14:paraId="3C404F94" w14:textId="77777777" w:rsidR="00992327" w:rsidRPr="003E38D5" w:rsidRDefault="00992327" w:rsidP="00992327">
      <w:pPr>
        <w:pStyle w:val="ListParagraph"/>
        <w:numPr>
          <w:ilvl w:val="0"/>
          <w:numId w:val="15"/>
        </w:numPr>
        <w:rPr>
          <w:rFonts w:cs="Times New Roman"/>
          <w:lang w:val="ru-RU"/>
        </w:rPr>
      </w:pPr>
      <w:r w:rsidRPr="003E38D5">
        <w:rPr>
          <w:rFonts w:cs="Times New Roman"/>
          <w:lang w:val="bg"/>
        </w:rPr>
        <w:t>Оплаквания, докладвани проблеми и текущи проверки за безопасност след продажбата на изделието</w:t>
      </w:r>
    </w:p>
    <w:p w14:paraId="426AD6C1" w14:textId="77777777" w:rsidR="00992327" w:rsidRPr="003E38D5" w:rsidRDefault="00992327">
      <w:pPr>
        <w:spacing w:after="0" w:afterAutospacing="0"/>
        <w:rPr>
          <w:rFonts w:cs="Times New Roman"/>
          <w:kern w:val="2"/>
          <w:szCs w:val="24"/>
          <w:lang w:val="ru-RU"/>
          <w14:ligatures w14:val="standardContextual"/>
        </w:rPr>
      </w:pPr>
      <w:r w:rsidRPr="003E38D5">
        <w:rPr>
          <w:rFonts w:cs="Times New Roman"/>
          <w:lang w:val="bg"/>
        </w:rPr>
        <w:t>Тези източници показват, че изделието работи според очакванията, когато се използва правилно. Клиничната информация показва висок успех при поставянето и отстраняването на филтъра. Оплакванията, докладваните проблеми и текущите проверки за безопасност след продажбата на изделието не откриха нов проблем с безопасността въз основа на прегледаната до момента информация.</w:t>
      </w:r>
    </w:p>
    <w:p w14:paraId="1C7EC8A3" w14:textId="2CFB834F" w:rsidR="00662711" w:rsidRPr="003E38D5" w:rsidRDefault="00662711" w:rsidP="00662711">
      <w:pPr>
        <w:spacing w:after="0" w:afterAutospacing="0" w:line="240" w:lineRule="auto"/>
        <w:rPr>
          <w:rFonts w:eastAsia="Times New Roman" w:cs="Times New Roman"/>
          <w:szCs w:val="24"/>
          <w:lang w:val="ru-RU"/>
        </w:rPr>
      </w:pPr>
    </w:p>
    <w:p w14:paraId="46E3D594" w14:textId="77777777" w:rsidR="00662711" w:rsidRPr="003E38D5" w:rsidRDefault="00662711" w:rsidP="00FD2091">
      <w:pPr>
        <w:spacing w:after="0" w:afterAutospacing="0" w:line="240" w:lineRule="auto"/>
        <w:rPr>
          <w:rFonts w:eastAsia="Times New Roman" w:cs="Times New Roman"/>
          <w:b/>
          <w:bCs/>
          <w:szCs w:val="24"/>
          <w:lang w:val="ru-RU"/>
        </w:rPr>
      </w:pPr>
      <w:r w:rsidRPr="003E38D5">
        <w:rPr>
          <w:rFonts w:eastAsia="Times New Roman" w:cs="Times New Roman"/>
          <w:b/>
          <w:bCs/>
          <w:szCs w:val="24"/>
          <w:lang w:val="bg"/>
        </w:rPr>
        <w:t>Как се проверява безопасността с течение на времето?</w:t>
      </w:r>
    </w:p>
    <w:p w14:paraId="0C6DC71B" w14:textId="77777777" w:rsidR="00992327" w:rsidRPr="003E38D5" w:rsidRDefault="00992327">
      <w:pPr>
        <w:spacing w:after="0" w:afterAutospacing="0"/>
        <w:rPr>
          <w:rFonts w:cs="Times New Roman"/>
          <w:kern w:val="2"/>
          <w:szCs w:val="24"/>
          <w:lang w:val="ru-RU"/>
          <w14:ligatures w14:val="standardContextual"/>
        </w:rPr>
      </w:pPr>
      <w:r w:rsidRPr="003E38D5">
        <w:rPr>
          <w:rFonts w:cs="Times New Roman"/>
          <w:lang w:val="bg"/>
        </w:rPr>
        <w:t>Производителят продължава да наблюдава безопасността на изделието след пускането му на пазара. Това включва преглед на оплаквания, докладвани проблеми, медицински проучвания, действия за безопасност и последваща информация от лекари или клинични обекти, когато е налична.</w:t>
      </w:r>
    </w:p>
    <w:p w14:paraId="7235F20A" w14:textId="77777777" w:rsidR="00662711" w:rsidRPr="003E38D5" w:rsidRDefault="00662711">
      <w:pPr>
        <w:numPr>
          <w:ilvl w:val="0"/>
          <w:numId w:val="16"/>
        </w:numPr>
        <w:spacing w:after="0" w:afterAutospacing="0" w:line="240" w:lineRule="auto"/>
        <w:rPr>
          <w:rFonts w:eastAsia="Times New Roman" w:cs="Times New Roman"/>
          <w:szCs w:val="24"/>
          <w:lang w:val="ru-RU"/>
        </w:rPr>
      </w:pPr>
      <w:r w:rsidRPr="003E38D5">
        <w:rPr>
          <w:rFonts w:eastAsia="Times New Roman" w:cs="Times New Roman"/>
          <w:szCs w:val="24"/>
          <w:lang w:val="bg"/>
        </w:rPr>
        <w:t>Разглеждане на оплаквания и докладвани проблеми</w:t>
      </w:r>
    </w:p>
    <w:p w14:paraId="1A9351F0" w14:textId="77777777" w:rsidR="00662711" w:rsidRPr="003E38D5" w:rsidRDefault="00662711">
      <w:pPr>
        <w:numPr>
          <w:ilvl w:val="0"/>
          <w:numId w:val="16"/>
        </w:numPr>
        <w:spacing w:after="0" w:afterAutospacing="0" w:line="240" w:lineRule="auto"/>
        <w:rPr>
          <w:rFonts w:eastAsia="Times New Roman" w:cs="Times New Roman"/>
          <w:szCs w:val="24"/>
        </w:rPr>
      </w:pPr>
      <w:r w:rsidRPr="003E38D5">
        <w:rPr>
          <w:rFonts w:eastAsia="Times New Roman" w:cs="Times New Roman"/>
          <w:szCs w:val="24"/>
          <w:lang w:val="bg"/>
        </w:rPr>
        <w:t>Преглед на медицински изследвания</w:t>
      </w:r>
    </w:p>
    <w:p w14:paraId="20BB11AC" w14:textId="77777777" w:rsidR="00662711" w:rsidRPr="003E38D5" w:rsidRDefault="00662711">
      <w:pPr>
        <w:numPr>
          <w:ilvl w:val="0"/>
          <w:numId w:val="16"/>
        </w:numPr>
        <w:spacing w:after="0" w:afterAutospacing="0" w:line="240" w:lineRule="auto"/>
        <w:rPr>
          <w:rFonts w:eastAsia="Times New Roman" w:cs="Times New Roman"/>
          <w:szCs w:val="24"/>
          <w:lang w:val="ru-RU"/>
        </w:rPr>
      </w:pPr>
      <w:r w:rsidRPr="003E38D5">
        <w:rPr>
          <w:rFonts w:eastAsia="Times New Roman" w:cs="Times New Roman"/>
          <w:szCs w:val="24"/>
          <w:lang w:val="bg"/>
        </w:rPr>
        <w:t>Предприемане на действия, ако възникнат опасения за безопасността</w:t>
      </w:r>
    </w:p>
    <w:p w14:paraId="620C6D87" w14:textId="77777777" w:rsidR="00992327" w:rsidRPr="003E38D5" w:rsidRDefault="00992327" w:rsidP="00992327">
      <w:pPr>
        <w:pStyle w:val="ListParagraph"/>
        <w:numPr>
          <w:ilvl w:val="0"/>
          <w:numId w:val="16"/>
        </w:numPr>
        <w:rPr>
          <w:rFonts w:eastAsia="Times New Roman" w:cs="Times New Roman"/>
          <w:szCs w:val="24"/>
          <w:lang w:val="ru-RU"/>
        </w:rPr>
      </w:pPr>
      <w:r w:rsidRPr="003E38D5">
        <w:rPr>
          <w:rFonts w:cs="Times New Roman"/>
          <w:lang w:val="bg"/>
        </w:rPr>
        <w:lastRenderedPageBreak/>
        <w:t>Лекарите могат също да предоставят последваща информация за пациентите, които са получили филтъра.</w:t>
      </w:r>
    </w:p>
    <w:p w14:paraId="680602FA" w14:textId="77777777" w:rsidR="00992327" w:rsidRPr="003E38D5" w:rsidRDefault="00992327">
      <w:pPr>
        <w:spacing w:after="0" w:afterAutospacing="0"/>
        <w:rPr>
          <w:rFonts w:cs="Times New Roman"/>
          <w:kern w:val="2"/>
          <w:szCs w:val="24"/>
          <w:lang w:val="ru-RU"/>
          <w14:ligatures w14:val="standardContextual"/>
        </w:rPr>
      </w:pPr>
      <w:r w:rsidRPr="003E38D5">
        <w:rPr>
          <w:rFonts w:cs="Times New Roman"/>
          <w:lang w:val="bg"/>
        </w:rPr>
        <w:t>Тези дейности помагат да се поддържа актуална информацията за безопасност. Те също помагат да се потвърди, че изделието продължава да работи по предназначение.</w:t>
      </w:r>
    </w:p>
    <w:p w14:paraId="2D078C19" w14:textId="47E92DFD" w:rsidR="00662711" w:rsidRPr="003E38D5" w:rsidRDefault="00662711" w:rsidP="00662711">
      <w:pPr>
        <w:spacing w:after="0" w:afterAutospacing="0" w:line="240" w:lineRule="auto"/>
        <w:rPr>
          <w:rFonts w:eastAsia="Times New Roman" w:cs="Times New Roman"/>
          <w:szCs w:val="24"/>
          <w:lang w:val="ru-RU"/>
        </w:rPr>
      </w:pPr>
    </w:p>
    <w:p w14:paraId="159671B4" w14:textId="77777777" w:rsidR="00662711" w:rsidRPr="003E38D5" w:rsidRDefault="00662711" w:rsidP="00FD2091">
      <w:pPr>
        <w:spacing w:after="0" w:afterAutospacing="0" w:line="240" w:lineRule="auto"/>
        <w:rPr>
          <w:rFonts w:eastAsia="Times New Roman" w:cs="Times New Roman"/>
          <w:b/>
          <w:bCs/>
          <w:szCs w:val="24"/>
          <w:lang w:val="ru-RU"/>
        </w:rPr>
      </w:pPr>
      <w:r w:rsidRPr="003E38D5">
        <w:rPr>
          <w:rFonts w:eastAsia="Times New Roman" w:cs="Times New Roman"/>
          <w:b/>
          <w:bCs/>
          <w:szCs w:val="24"/>
          <w:lang w:val="bg"/>
        </w:rPr>
        <w:t>Какви други лечения са налични?</w:t>
      </w:r>
    </w:p>
    <w:p w14:paraId="35F45681" w14:textId="77777777" w:rsidR="00992327" w:rsidRPr="003E38D5" w:rsidRDefault="00992327">
      <w:pPr>
        <w:spacing w:after="0" w:afterAutospacing="0"/>
        <w:rPr>
          <w:rFonts w:cs="Times New Roman"/>
          <w:kern w:val="2"/>
          <w:szCs w:val="24"/>
          <w:lang w:val="ru-RU"/>
          <w14:ligatures w14:val="standardContextual"/>
        </w:rPr>
      </w:pPr>
      <w:r w:rsidRPr="003E38D5">
        <w:rPr>
          <w:rFonts w:cs="Times New Roman"/>
          <w:lang w:val="bg"/>
        </w:rPr>
        <w:t>Лекарите обикновено първо опитват лекарства за разреждане на кръвта, за да лекуват кръвни съсиреци.</w:t>
      </w:r>
    </w:p>
    <w:p w14:paraId="432A64C6" w14:textId="77777777" w:rsidR="00992327" w:rsidRPr="003E38D5" w:rsidRDefault="00992327">
      <w:pPr>
        <w:spacing w:after="0" w:afterAutospacing="0"/>
        <w:rPr>
          <w:rFonts w:cs="Times New Roman"/>
          <w:kern w:val="2"/>
          <w:szCs w:val="24"/>
          <w:lang w:val="ru-RU"/>
          <w14:ligatures w14:val="standardContextual"/>
        </w:rPr>
      </w:pPr>
      <w:r w:rsidRPr="003E38D5">
        <w:rPr>
          <w:rFonts w:cs="Times New Roman"/>
          <w:lang w:val="bg"/>
        </w:rPr>
        <w:t>Ако не могат да се използват разредители на кръвта, други опции могат да включват:</w:t>
      </w:r>
    </w:p>
    <w:p w14:paraId="5FB08A80" w14:textId="77777777" w:rsidR="00662711" w:rsidRPr="003E38D5" w:rsidRDefault="00662711">
      <w:pPr>
        <w:numPr>
          <w:ilvl w:val="0"/>
          <w:numId w:val="17"/>
        </w:numPr>
        <w:spacing w:after="0" w:afterAutospacing="0" w:line="240" w:lineRule="auto"/>
        <w:rPr>
          <w:rFonts w:eastAsia="Times New Roman" w:cs="Times New Roman"/>
          <w:szCs w:val="24"/>
          <w:lang w:val="ru-RU"/>
        </w:rPr>
      </w:pPr>
      <w:r w:rsidRPr="003E38D5">
        <w:rPr>
          <w:rFonts w:eastAsia="Times New Roman" w:cs="Times New Roman"/>
          <w:szCs w:val="24"/>
          <w:lang w:val="bg"/>
        </w:rPr>
        <w:t>Лекарства, които разграждат съсиреци при спешни случаи</w:t>
      </w:r>
    </w:p>
    <w:p w14:paraId="12BE4684" w14:textId="77777777" w:rsidR="00662711" w:rsidRPr="003E38D5" w:rsidRDefault="00662711">
      <w:pPr>
        <w:numPr>
          <w:ilvl w:val="0"/>
          <w:numId w:val="17"/>
        </w:numPr>
        <w:spacing w:after="0" w:afterAutospacing="0" w:line="240" w:lineRule="auto"/>
        <w:rPr>
          <w:rFonts w:eastAsia="Times New Roman" w:cs="Times New Roman"/>
          <w:szCs w:val="24"/>
          <w:lang w:val="ru-RU"/>
        </w:rPr>
      </w:pPr>
      <w:r w:rsidRPr="003E38D5">
        <w:rPr>
          <w:rFonts w:eastAsia="Times New Roman" w:cs="Times New Roman"/>
          <w:szCs w:val="24"/>
          <w:lang w:val="bg"/>
        </w:rPr>
        <w:t>Специални процедури или хирургическа намеса в някои случаи</w:t>
      </w:r>
    </w:p>
    <w:p w14:paraId="76EF4AAE" w14:textId="77777777" w:rsidR="00992327" w:rsidRPr="003E38D5" w:rsidRDefault="00992327">
      <w:pPr>
        <w:spacing w:after="0" w:afterAutospacing="0"/>
        <w:rPr>
          <w:rFonts w:cs="Times New Roman"/>
          <w:kern w:val="2"/>
          <w:szCs w:val="24"/>
          <w:lang w:val="ru-RU"/>
          <w14:ligatures w14:val="standardContextual"/>
        </w:rPr>
      </w:pPr>
      <w:r w:rsidRPr="003E38D5">
        <w:rPr>
          <w:rFonts w:cs="Times New Roman"/>
          <w:lang w:val="bg"/>
        </w:rPr>
        <w:t>Вашият лекар ще Ви обясни кой вариант е най-подходящ за Вас.</w:t>
      </w:r>
    </w:p>
    <w:p w14:paraId="33BA8D13" w14:textId="194796CB" w:rsidR="00662711" w:rsidRPr="003E38D5" w:rsidRDefault="00662711" w:rsidP="00662711">
      <w:pPr>
        <w:spacing w:after="0" w:afterAutospacing="0" w:line="240" w:lineRule="auto"/>
        <w:rPr>
          <w:rFonts w:eastAsia="Times New Roman" w:cs="Times New Roman"/>
          <w:szCs w:val="24"/>
          <w:lang w:val="ru-RU"/>
        </w:rPr>
      </w:pPr>
    </w:p>
    <w:p w14:paraId="16C2D38B" w14:textId="77777777" w:rsidR="00662711" w:rsidRPr="003E38D5" w:rsidRDefault="00662711" w:rsidP="00FD2091">
      <w:pPr>
        <w:spacing w:after="0" w:afterAutospacing="0" w:line="240" w:lineRule="auto"/>
        <w:rPr>
          <w:rFonts w:eastAsia="Times New Roman" w:cs="Times New Roman"/>
          <w:b/>
          <w:bCs/>
          <w:szCs w:val="24"/>
          <w:lang w:val="ru-RU"/>
        </w:rPr>
      </w:pPr>
      <w:r w:rsidRPr="003E38D5">
        <w:rPr>
          <w:rFonts w:eastAsia="Times New Roman" w:cs="Times New Roman"/>
          <w:b/>
          <w:bCs/>
          <w:szCs w:val="24"/>
          <w:lang w:val="bg"/>
        </w:rPr>
        <w:t>Кой използва изделието?</w:t>
      </w:r>
    </w:p>
    <w:p w14:paraId="4CEB08E6" w14:textId="77777777" w:rsidR="00992327" w:rsidRPr="003E38D5" w:rsidRDefault="00992327">
      <w:pPr>
        <w:spacing w:after="0" w:afterAutospacing="0"/>
        <w:rPr>
          <w:rFonts w:cs="Times New Roman"/>
          <w:kern w:val="2"/>
          <w:szCs w:val="24"/>
          <w:lang w:val="ru-RU"/>
          <w14:ligatures w14:val="standardContextual"/>
        </w:rPr>
      </w:pPr>
      <w:r w:rsidRPr="003E38D5">
        <w:rPr>
          <w:rFonts w:cs="Times New Roman"/>
          <w:lang w:val="bg"/>
        </w:rPr>
        <w:t>Филтърът Option ELITE се използва само от обучени лекари. Пациентите не поставят и не отстраняват филтъра сами.</w:t>
      </w:r>
    </w:p>
    <w:p w14:paraId="1FE0B4A6" w14:textId="77777777" w:rsidR="004A3F32" w:rsidRPr="003E38D5" w:rsidRDefault="004A3F32" w:rsidP="00662711">
      <w:pPr>
        <w:spacing w:after="0" w:afterAutospacing="0" w:line="240" w:lineRule="auto"/>
        <w:rPr>
          <w:rFonts w:eastAsia="Times New Roman" w:cs="Times New Roman"/>
          <w:szCs w:val="24"/>
          <w:lang w:val="ru-RU"/>
        </w:rPr>
      </w:pPr>
    </w:p>
    <w:p w14:paraId="727BDDA2" w14:textId="77777777" w:rsidR="003F3D5E" w:rsidRPr="003E38D5" w:rsidRDefault="003F3D5E" w:rsidP="00170FE5">
      <w:pPr>
        <w:pStyle w:val="Heading1"/>
        <w:numPr>
          <w:ilvl w:val="0"/>
          <w:numId w:val="2"/>
        </w:numPr>
        <w:rPr>
          <w:rFonts w:cs="Times New Roman"/>
          <w:color w:val="auto"/>
        </w:rPr>
      </w:pPr>
      <w:bookmarkStart w:id="35" w:name="_Toc240460726"/>
      <w:r w:rsidRPr="003E38D5">
        <w:rPr>
          <w:rFonts w:cs="Times New Roman"/>
          <w:bCs/>
          <w:color w:val="auto"/>
          <w:lang w:val="bg"/>
        </w:rPr>
        <w:t>История на редакциите</w:t>
      </w:r>
      <w:bookmarkEnd w:id="35"/>
    </w:p>
    <w:p w14:paraId="4E5D0357" w14:textId="77777777" w:rsidR="003F3D5E" w:rsidRPr="003E38D5" w:rsidRDefault="003F3D5E" w:rsidP="003F3D5E">
      <w:pPr>
        <w:spacing w:after="0" w:afterAutospacing="0" w:line="240" w:lineRule="auto"/>
        <w:rPr>
          <w:rFonts w:cs="Times New Roman"/>
        </w:rPr>
      </w:pPr>
    </w:p>
    <w:tbl>
      <w:tblPr>
        <w:tblStyle w:val="TableGrid"/>
        <w:tblW w:w="5000" w:type="pct"/>
        <w:tblLook w:val="04A0" w:firstRow="1" w:lastRow="0" w:firstColumn="1" w:lastColumn="0" w:noHBand="0" w:noVBand="1"/>
      </w:tblPr>
      <w:tblGrid>
        <w:gridCol w:w="1199"/>
        <w:gridCol w:w="1506"/>
        <w:gridCol w:w="4819"/>
        <w:gridCol w:w="2906"/>
      </w:tblGrid>
      <w:tr w:rsidR="00AD0D23" w:rsidRPr="003E38D5" w14:paraId="2719B72D" w14:textId="77777777" w:rsidTr="00673978">
        <w:tc>
          <w:tcPr>
            <w:tcW w:w="575" w:type="pct"/>
          </w:tcPr>
          <w:p w14:paraId="4C271237" w14:textId="77777777" w:rsidR="00AD0D23" w:rsidRPr="003E38D5" w:rsidRDefault="00AD0D23" w:rsidP="00673978">
            <w:pPr>
              <w:spacing w:after="0" w:afterAutospacing="0"/>
              <w:rPr>
                <w:rFonts w:cs="Times New Roman"/>
                <w:b/>
                <w:sz w:val="20"/>
                <w:szCs w:val="20"/>
              </w:rPr>
            </w:pPr>
            <w:r w:rsidRPr="003E38D5">
              <w:rPr>
                <w:rFonts w:cs="Times New Roman"/>
                <w:b/>
                <w:bCs/>
                <w:sz w:val="20"/>
                <w:szCs w:val="20"/>
                <w:lang w:val="bg"/>
              </w:rPr>
              <w:t>Редакция</w:t>
            </w:r>
          </w:p>
        </w:tc>
        <w:tc>
          <w:tcPr>
            <w:tcW w:w="722" w:type="pct"/>
          </w:tcPr>
          <w:p w14:paraId="11F2AE8F" w14:textId="77777777" w:rsidR="00AD0D23" w:rsidRPr="003E38D5" w:rsidRDefault="00AD0D23" w:rsidP="00673978">
            <w:pPr>
              <w:spacing w:after="0" w:afterAutospacing="0"/>
              <w:rPr>
                <w:rFonts w:cs="Times New Roman"/>
                <w:b/>
                <w:sz w:val="20"/>
                <w:szCs w:val="20"/>
              </w:rPr>
            </w:pPr>
            <w:r w:rsidRPr="003E38D5">
              <w:rPr>
                <w:rFonts w:cs="Times New Roman"/>
                <w:b/>
                <w:bCs/>
                <w:sz w:val="20"/>
                <w:szCs w:val="20"/>
                <w:lang w:val="bg"/>
              </w:rPr>
              <w:t>Дата на издаване</w:t>
            </w:r>
          </w:p>
        </w:tc>
        <w:tc>
          <w:tcPr>
            <w:tcW w:w="2310" w:type="pct"/>
          </w:tcPr>
          <w:p w14:paraId="261F70FA" w14:textId="77777777" w:rsidR="00AD0D23" w:rsidRPr="003E38D5" w:rsidRDefault="00AD0D23" w:rsidP="00673978">
            <w:pPr>
              <w:spacing w:after="0" w:afterAutospacing="0"/>
              <w:rPr>
                <w:rFonts w:cs="Times New Roman"/>
                <w:b/>
                <w:sz w:val="20"/>
                <w:szCs w:val="20"/>
              </w:rPr>
            </w:pPr>
            <w:r w:rsidRPr="003E38D5">
              <w:rPr>
                <w:rFonts w:cs="Times New Roman"/>
                <w:b/>
                <w:bCs/>
                <w:sz w:val="20"/>
                <w:szCs w:val="20"/>
                <w:lang w:val="bg"/>
              </w:rPr>
              <w:t>Описание на промяната</w:t>
            </w:r>
          </w:p>
        </w:tc>
        <w:tc>
          <w:tcPr>
            <w:tcW w:w="1393" w:type="pct"/>
          </w:tcPr>
          <w:p w14:paraId="1F3DF62C" w14:textId="77777777" w:rsidR="00AD0D23" w:rsidRPr="003E38D5" w:rsidRDefault="00AD0D23" w:rsidP="00673978">
            <w:pPr>
              <w:spacing w:after="0" w:afterAutospacing="0"/>
              <w:rPr>
                <w:rFonts w:cs="Times New Roman"/>
                <w:b/>
                <w:sz w:val="20"/>
                <w:szCs w:val="20"/>
                <w:lang w:val="ru-RU"/>
              </w:rPr>
            </w:pPr>
            <w:r w:rsidRPr="003E38D5">
              <w:rPr>
                <w:rFonts w:cs="Times New Roman"/>
                <w:b/>
                <w:bCs/>
                <w:sz w:val="20"/>
                <w:szCs w:val="20"/>
                <w:lang w:val="bg"/>
              </w:rPr>
              <w:t>Редакцията утвърдена ли е от нотифицирания орган?</w:t>
            </w:r>
          </w:p>
        </w:tc>
      </w:tr>
      <w:tr w:rsidR="00AD0D23" w:rsidRPr="003E38D5" w14:paraId="4DDE5320" w14:textId="77777777" w:rsidTr="00673978">
        <w:tc>
          <w:tcPr>
            <w:tcW w:w="575" w:type="pct"/>
          </w:tcPr>
          <w:p w14:paraId="2094EDE0" w14:textId="77777777" w:rsidR="00AD0D23" w:rsidRPr="003E38D5" w:rsidRDefault="00AD0D23" w:rsidP="00673978">
            <w:pPr>
              <w:spacing w:after="0" w:afterAutospacing="0"/>
              <w:rPr>
                <w:rFonts w:cs="Times New Roman"/>
                <w:sz w:val="20"/>
                <w:szCs w:val="20"/>
              </w:rPr>
            </w:pPr>
            <w:r w:rsidRPr="003E38D5">
              <w:rPr>
                <w:rFonts w:cs="Times New Roman"/>
                <w:sz w:val="20"/>
                <w:szCs w:val="20"/>
                <w:lang w:val="bg"/>
              </w:rPr>
              <w:t>A</w:t>
            </w:r>
          </w:p>
        </w:tc>
        <w:tc>
          <w:tcPr>
            <w:tcW w:w="722" w:type="pct"/>
          </w:tcPr>
          <w:p w14:paraId="0C766A84" w14:textId="30CDCCDB" w:rsidR="00AD0D23" w:rsidRPr="003E38D5" w:rsidRDefault="00440750" w:rsidP="00440750">
            <w:pPr>
              <w:spacing w:after="0" w:afterAutospacing="0"/>
              <w:rPr>
                <w:rFonts w:cs="Times New Roman"/>
                <w:iCs/>
                <w:kern w:val="2"/>
                <w:sz w:val="20"/>
                <w:szCs w:val="20"/>
                <w14:ligatures w14:val="standardContextual"/>
              </w:rPr>
            </w:pPr>
            <w:r w:rsidRPr="003E38D5">
              <w:rPr>
                <w:rFonts w:cs="Times New Roman"/>
                <w:sz w:val="20"/>
                <w:szCs w:val="20"/>
                <w:lang w:val="bg"/>
              </w:rPr>
              <w:t>10 август 2021 г.</w:t>
            </w:r>
          </w:p>
        </w:tc>
        <w:tc>
          <w:tcPr>
            <w:tcW w:w="2310" w:type="pct"/>
          </w:tcPr>
          <w:p w14:paraId="35E11003" w14:textId="3E6CA0B1" w:rsidR="00AD0D23" w:rsidRPr="003E38D5" w:rsidRDefault="00440750" w:rsidP="00440750">
            <w:pPr>
              <w:spacing w:after="0" w:afterAutospacing="0"/>
              <w:rPr>
                <w:rFonts w:cs="Times New Roman"/>
                <w:kern w:val="2"/>
                <w:sz w:val="20"/>
                <w:szCs w:val="20"/>
                <w14:ligatures w14:val="standardContextual"/>
              </w:rPr>
            </w:pPr>
            <w:r w:rsidRPr="003E38D5">
              <w:rPr>
                <w:rFonts w:cs="Times New Roman"/>
                <w:sz w:val="20"/>
                <w:szCs w:val="20"/>
                <w:lang w:val="bg"/>
              </w:rPr>
              <w:t>Първоначално издаване на ОБКП.</w:t>
            </w:r>
          </w:p>
        </w:tc>
        <w:tc>
          <w:tcPr>
            <w:tcW w:w="1393" w:type="pct"/>
          </w:tcPr>
          <w:p w14:paraId="16301690" w14:textId="6CDF8764" w:rsidR="00AD0D23" w:rsidRPr="003E38D5" w:rsidRDefault="00440750" w:rsidP="00440750">
            <w:pPr>
              <w:spacing w:after="0" w:afterAutospacing="0"/>
              <w:rPr>
                <w:rFonts w:cs="Times New Roman"/>
                <w:kern w:val="2"/>
                <w:sz w:val="20"/>
                <w:szCs w:val="20"/>
                <w:lang w:val="ru-RU"/>
                <w14:ligatures w14:val="standardContextual"/>
              </w:rPr>
            </w:pPr>
            <w:r w:rsidRPr="003E38D5">
              <w:rPr>
                <w:rFonts w:cs="Times New Roman"/>
                <w:sz w:val="20"/>
                <w:szCs w:val="20"/>
                <w:lang w:val="bg"/>
              </w:rPr>
              <w:t>Не; първоначална версия преди валидирането от нотифицирания орган.</w:t>
            </w:r>
          </w:p>
        </w:tc>
      </w:tr>
      <w:tr w:rsidR="00AD0D23" w:rsidRPr="003E38D5" w14:paraId="6FEF5218" w14:textId="77777777" w:rsidTr="00673978">
        <w:tc>
          <w:tcPr>
            <w:tcW w:w="575" w:type="pct"/>
          </w:tcPr>
          <w:p w14:paraId="6527D108" w14:textId="77777777" w:rsidR="00AD0D23" w:rsidRPr="003E38D5" w:rsidRDefault="00AD0D23" w:rsidP="00673978">
            <w:pPr>
              <w:spacing w:after="0" w:afterAutospacing="0"/>
              <w:rPr>
                <w:rFonts w:cs="Times New Roman"/>
                <w:sz w:val="20"/>
                <w:szCs w:val="20"/>
              </w:rPr>
            </w:pPr>
            <w:r w:rsidRPr="003E38D5">
              <w:rPr>
                <w:rFonts w:cs="Times New Roman"/>
                <w:sz w:val="20"/>
                <w:szCs w:val="20"/>
                <w:lang w:val="bg"/>
              </w:rPr>
              <w:t xml:space="preserve">B </w:t>
            </w:r>
          </w:p>
        </w:tc>
        <w:tc>
          <w:tcPr>
            <w:tcW w:w="722" w:type="pct"/>
          </w:tcPr>
          <w:p w14:paraId="4A982CA3" w14:textId="54E1083D" w:rsidR="00AD0D23" w:rsidRPr="003E38D5" w:rsidRDefault="007D7BAA" w:rsidP="00440750">
            <w:pPr>
              <w:spacing w:after="0" w:afterAutospacing="0"/>
              <w:rPr>
                <w:rFonts w:cs="Times New Roman"/>
                <w:i/>
                <w:iCs/>
                <w:kern w:val="2"/>
                <w:sz w:val="20"/>
                <w:szCs w:val="20"/>
                <w14:ligatures w14:val="standardContextual"/>
              </w:rPr>
            </w:pPr>
            <w:r w:rsidRPr="003E38D5">
              <w:rPr>
                <w:rFonts w:cs="Times New Roman"/>
                <w:sz w:val="20"/>
                <w:szCs w:val="20"/>
                <w:lang w:val="bg"/>
              </w:rPr>
              <w:t>25 август 2026 г.</w:t>
            </w:r>
          </w:p>
        </w:tc>
        <w:tc>
          <w:tcPr>
            <w:tcW w:w="2310" w:type="pct"/>
          </w:tcPr>
          <w:p w14:paraId="3FC96E5C" w14:textId="24E04B6D" w:rsidR="00AD0D23" w:rsidRPr="003E38D5" w:rsidRDefault="00CC4F62" w:rsidP="009C1E15">
            <w:pPr>
              <w:spacing w:after="0" w:afterAutospacing="0"/>
              <w:rPr>
                <w:rFonts w:cs="Times New Roman"/>
                <w:kern w:val="2"/>
                <w:sz w:val="20"/>
                <w:szCs w:val="20"/>
                <w:lang w:val="ru-RU"/>
                <w14:ligatures w14:val="standardContextual"/>
              </w:rPr>
            </w:pPr>
            <w:r w:rsidRPr="003E38D5">
              <w:rPr>
                <w:rFonts w:cs="Times New Roman"/>
                <w:sz w:val="20"/>
                <w:szCs w:val="20"/>
                <w:lang w:val="bg"/>
              </w:rPr>
              <w:t xml:space="preserve">Окончателното ОБКП е публикувано за обществен достъп </w:t>
            </w:r>
          </w:p>
        </w:tc>
        <w:tc>
          <w:tcPr>
            <w:tcW w:w="1393" w:type="pct"/>
          </w:tcPr>
          <w:p w14:paraId="22267420" w14:textId="7CD2259B" w:rsidR="00440750" w:rsidRPr="003E38D5" w:rsidRDefault="00000000">
            <w:pPr>
              <w:spacing w:after="0" w:afterAutospacing="0"/>
              <w:rPr>
                <w:rFonts w:cs="Times New Roman"/>
                <w:kern w:val="2"/>
                <w:sz w:val="20"/>
                <w:szCs w:val="20"/>
                <w:lang w:val="ru-RU"/>
                <w14:ligatures w14:val="standardContextual"/>
              </w:rPr>
            </w:pPr>
            <w:sdt>
              <w:sdtPr>
                <w:rPr>
                  <w:rFonts w:ascii="Segoe UI Symbol" w:eastAsia="MS Gothic" w:hAnsi="Segoe UI Symbol" w:cs="Times New Roman"/>
                  <w:sz w:val="20"/>
                  <w:szCs w:val="20"/>
                </w:rPr>
                <w:id w:val="314686592"/>
                <w14:checkbox>
                  <w14:checked w14:val="1"/>
                  <w14:checkedState w14:val="2612" w14:font="MS Gothic"/>
                  <w14:uncheckedState w14:val="2610" w14:font="MS Gothic"/>
                </w14:checkbox>
              </w:sdtPr>
              <w:sdtContent>
                <w:r w:rsidR="00145B1A" w:rsidRPr="003E38D5">
                  <w:rPr>
                    <w:rFonts w:ascii="Segoe UI Symbol" w:eastAsia="MS Gothic" w:hAnsi="Segoe UI Symbol" w:cs="Segoe UI Symbol"/>
                    <w:sz w:val="20"/>
                    <w:szCs w:val="20"/>
                    <w:lang w:val="bg"/>
                  </w:rPr>
                  <w:t>☒</w:t>
                </w:r>
              </w:sdtContent>
            </w:sdt>
            <w:r w:rsidR="00145B1A" w:rsidRPr="003E38D5">
              <w:rPr>
                <w:rFonts w:eastAsia="MS Gothic"/>
                <w:sz w:val="20"/>
                <w:szCs w:val="20"/>
                <w:lang w:val="bg"/>
              </w:rPr>
              <w:t xml:space="preserve"> Да</w:t>
            </w:r>
          </w:p>
          <w:p w14:paraId="70B860D6" w14:textId="38DEC848" w:rsidR="00440750" w:rsidRPr="003E38D5" w:rsidRDefault="002805F1">
            <w:pPr>
              <w:spacing w:after="0" w:afterAutospacing="0"/>
              <w:rPr>
                <w:rFonts w:cs="Times New Roman"/>
                <w:kern w:val="2"/>
                <w:sz w:val="20"/>
                <w:szCs w:val="20"/>
                <w:lang w:val="ru-RU"/>
                <w14:ligatures w14:val="standardContextual"/>
              </w:rPr>
            </w:pPr>
            <w:r w:rsidRPr="003E38D5">
              <w:rPr>
                <w:rFonts w:cs="Times New Roman"/>
                <w:sz w:val="20"/>
                <w:szCs w:val="20"/>
                <w:lang w:val="bg"/>
              </w:rPr>
              <w:t>Валидиране на езика:</w:t>
            </w:r>
          </w:p>
          <w:p w14:paraId="4154250C" w14:textId="6BB87408" w:rsidR="00004613" w:rsidRPr="003E38D5" w:rsidRDefault="00440750" w:rsidP="00004613">
            <w:pPr>
              <w:spacing w:after="0" w:afterAutospacing="0"/>
              <w:rPr>
                <w:rFonts w:cs="Times New Roman"/>
                <w:sz w:val="20"/>
                <w:szCs w:val="20"/>
                <w:lang w:val="ru-RU"/>
              </w:rPr>
            </w:pPr>
            <w:r w:rsidRPr="003E38D5">
              <w:rPr>
                <w:rFonts w:cs="Times New Roman"/>
                <w:sz w:val="20"/>
                <w:szCs w:val="20"/>
                <w:lang w:val="bg"/>
              </w:rPr>
              <w:t xml:space="preserve">английски </w:t>
            </w:r>
          </w:p>
          <w:p w14:paraId="6D1884EE" w14:textId="77777777" w:rsidR="00AD0D23" w:rsidRPr="003E38D5" w:rsidRDefault="00AD0D23" w:rsidP="00673978">
            <w:pPr>
              <w:spacing w:after="0" w:afterAutospacing="0"/>
              <w:rPr>
                <w:rFonts w:cs="Times New Roman"/>
                <w:sz w:val="20"/>
                <w:szCs w:val="20"/>
                <w:lang w:val="ru-RU"/>
              </w:rPr>
            </w:pPr>
          </w:p>
          <w:p w14:paraId="60B08BC8" w14:textId="75A9F843" w:rsidR="00AD0D23" w:rsidRPr="003E38D5" w:rsidRDefault="00440750" w:rsidP="00440750">
            <w:pPr>
              <w:spacing w:after="0" w:afterAutospacing="0"/>
              <w:rPr>
                <w:rFonts w:cs="Times New Roman"/>
                <w:kern w:val="2"/>
                <w:sz w:val="20"/>
                <w:szCs w:val="20"/>
                <w:lang w:val="ru-RU"/>
                <w14:ligatures w14:val="standardContextual"/>
              </w:rPr>
            </w:pPr>
            <w:r w:rsidRPr="003E38D5">
              <w:rPr>
                <w:rFonts w:cs="Times New Roman"/>
                <w:sz w:val="20"/>
                <w:szCs w:val="20"/>
                <w:lang w:val="bg"/>
              </w:rPr>
              <w:t>Валидирано от нотифицирания орган на английски език в съответствие с препоръките на MDCG 2019-9, раздел 9.</w:t>
            </w:r>
          </w:p>
        </w:tc>
      </w:tr>
    </w:tbl>
    <w:p w14:paraId="2DDDE7C0" w14:textId="3C665903" w:rsidR="00042B91" w:rsidRPr="003E38D5" w:rsidRDefault="00042B91" w:rsidP="005C0029">
      <w:pPr>
        <w:pStyle w:val="ListParagraph"/>
        <w:tabs>
          <w:tab w:val="left" w:pos="360"/>
        </w:tabs>
        <w:spacing w:after="120" w:afterAutospacing="0"/>
        <w:ind w:left="0"/>
        <w:rPr>
          <w:rFonts w:cs="Times New Roman"/>
          <w:lang w:val="ru-RU"/>
        </w:rPr>
      </w:pPr>
    </w:p>
    <w:p w14:paraId="60A799EB" w14:textId="77777777" w:rsidR="006D08AF" w:rsidRPr="003E38D5" w:rsidRDefault="006D08AF" w:rsidP="005C0029">
      <w:pPr>
        <w:pStyle w:val="ListParagraph"/>
        <w:tabs>
          <w:tab w:val="left" w:pos="360"/>
        </w:tabs>
        <w:spacing w:after="120" w:afterAutospacing="0"/>
        <w:ind w:left="0"/>
        <w:rPr>
          <w:rFonts w:cs="Times New Roman"/>
          <w:lang w:val="ru-RU"/>
        </w:rPr>
      </w:pPr>
    </w:p>
    <w:sectPr w:rsidR="006D08AF" w:rsidRPr="003E38D5" w:rsidSect="00A95910">
      <w:headerReference w:type="default" r:id="rId10"/>
      <w:footerReference w:type="default" r:id="rId11"/>
      <w:pgSz w:w="12240" w:h="15840"/>
      <w:pgMar w:top="1800" w:right="720" w:bottom="144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F1EE4" w14:textId="77777777" w:rsidR="00EE590B" w:rsidRDefault="00EE590B" w:rsidP="009855C3">
      <w:r>
        <w:separator/>
      </w:r>
    </w:p>
  </w:endnote>
  <w:endnote w:type="continuationSeparator" w:id="0">
    <w:p w14:paraId="48E02A1C" w14:textId="77777777" w:rsidR="00EE590B" w:rsidRDefault="00EE590B" w:rsidP="00985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G Times 12pt">
    <w:altName w:val="Cambria"/>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39D42" w14:textId="158384F0" w:rsidR="00BE3D15" w:rsidRPr="00757811" w:rsidRDefault="003036AD" w:rsidP="009855C3">
    <w:pPr>
      <w:pStyle w:val="Footer"/>
      <w:rPr>
        <w:szCs w:val="24"/>
        <w:lang w:val="ru-RU"/>
      </w:rPr>
    </w:pPr>
    <w:r>
      <w:rPr>
        <w:rFonts w:ascii="Arial" w:hAnsi="Arial"/>
        <w:b/>
        <w:bCs/>
        <w:sz w:val="18"/>
        <w:szCs w:val="18"/>
        <w:lang w:val="bg"/>
      </w:rPr>
      <w:t xml:space="preserve">CAQ-QA-025-F1, </w:t>
    </w:r>
    <w:r w:rsidR="00542294">
      <w:rPr>
        <w:rFonts w:ascii="Arial" w:hAnsi="Arial"/>
        <w:b/>
        <w:bCs/>
        <w:sz w:val="18"/>
        <w:szCs w:val="18"/>
      </w:rPr>
      <w:t>Rev</w:t>
    </w:r>
    <w:r>
      <w:rPr>
        <w:rFonts w:ascii="Arial" w:hAnsi="Arial"/>
        <w:b/>
        <w:bCs/>
        <w:sz w:val="18"/>
        <w:szCs w:val="18"/>
        <w:lang w:val="bg"/>
      </w:rPr>
      <w:t>. G: Обобщение на безопасността и клиничните показатели (ОБКП)</w:t>
    </w:r>
    <w:r>
      <w:rPr>
        <w:lang w:val="bg"/>
      </w:rPr>
      <w:t xml:space="preserve"> </w:t>
    </w:r>
    <w:r>
      <w:rPr>
        <w:lang w:val="bg"/>
      </w:rPr>
      <w:tab/>
      <w:t xml:space="preserve">Страница </w:t>
    </w:r>
    <w:r>
      <w:rPr>
        <w:lang w:val="bg"/>
      </w:rPr>
      <w:fldChar w:fldCharType="begin"/>
    </w:r>
    <w:r>
      <w:rPr>
        <w:lang w:val="bg"/>
      </w:rPr>
      <w:instrText xml:space="preserve"> PAGE  \* Arabic </w:instrText>
    </w:r>
    <w:r>
      <w:rPr>
        <w:lang w:val="bg"/>
      </w:rPr>
      <w:fldChar w:fldCharType="separate"/>
    </w:r>
    <w:r>
      <w:rPr>
        <w:lang w:val="bg"/>
      </w:rPr>
      <w:t>0</w:t>
    </w:r>
    <w:r>
      <w:rPr>
        <w:lang w:val="bg"/>
      </w:rPr>
      <w:fldChar w:fldCharType="end"/>
    </w:r>
    <w:r>
      <w:rPr>
        <w:lang w:val="bg"/>
      </w:rPr>
      <w:t xml:space="preserve"> от </w:t>
    </w:r>
    <w:fldSimple w:instr=" NUMPAGES  ">
      <w:r>
        <w:rPr>
          <w:lang w:val="bg"/>
        </w:rPr>
        <w:t>12</w:t>
      </w:r>
    </w:fldSimple>
    <w:r>
      <w:rPr>
        <w:lang w:val="bg"/>
      </w:rPr>
      <w:t xml:space="preserve">  </w:t>
    </w:r>
    <w:r>
      <w:rPr>
        <w:lang w:val="bg"/>
      </w:rPr>
      <w:tab/>
    </w:r>
    <w:r>
      <w:rPr>
        <w:lang w:val="bg"/>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9C727" w14:textId="77777777" w:rsidR="00EE590B" w:rsidRDefault="00EE590B" w:rsidP="009855C3">
      <w:r>
        <w:separator/>
      </w:r>
    </w:p>
  </w:footnote>
  <w:footnote w:type="continuationSeparator" w:id="0">
    <w:p w14:paraId="4A65447F" w14:textId="77777777" w:rsidR="00EE590B" w:rsidRDefault="00EE590B" w:rsidP="009855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0"/>
      <w:gridCol w:w="7350"/>
    </w:tblGrid>
    <w:tr w:rsidR="00B62140" w:rsidRPr="003E38D5" w14:paraId="7E46E4C7" w14:textId="77777777" w:rsidTr="00B62140">
      <w:tc>
        <w:tcPr>
          <w:tcW w:w="3080" w:type="dxa"/>
        </w:tcPr>
        <w:p w14:paraId="184F2588" w14:textId="6EABB2E0" w:rsidR="00B62140" w:rsidRDefault="00B62140" w:rsidP="00B62140">
          <w:pPr>
            <w:pStyle w:val="Header"/>
            <w:jc w:val="left"/>
          </w:pPr>
          <w:r>
            <w:rPr>
              <w:noProof/>
              <w:lang w:val="bg"/>
            </w:rPr>
            <w:drawing>
              <wp:inline distT="0" distB="0" distL="0" distR="0" wp14:anchorId="4BFA3582" wp14:editId="165F9D90">
                <wp:extent cx="1016000" cy="635000"/>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16000" cy="635000"/>
                        </a:xfrm>
                        <a:prstGeom prst="rect">
                          <a:avLst/>
                        </a:prstGeom>
                      </pic:spPr>
                    </pic:pic>
                  </a:graphicData>
                </a:graphic>
              </wp:inline>
            </w:drawing>
          </w:r>
        </w:p>
      </w:tc>
      <w:tc>
        <w:tcPr>
          <w:tcW w:w="7350" w:type="dxa"/>
        </w:tcPr>
        <w:p w14:paraId="6E8300D8" w14:textId="7A70FCBF" w:rsidR="005450DC" w:rsidRPr="00757811" w:rsidRDefault="005450DC" w:rsidP="005450DC">
          <w:pPr>
            <w:spacing w:after="0" w:afterAutospacing="0"/>
            <w:rPr>
              <w:rFonts w:ascii="Arial" w:hAnsi="Arial" w:cs="Arial"/>
              <w:b/>
              <w:bCs/>
              <w:sz w:val="28"/>
              <w:szCs w:val="28"/>
              <w:lang w:val="ru-RU"/>
            </w:rPr>
          </w:pPr>
          <w:r>
            <w:rPr>
              <w:rFonts w:ascii="Arial" w:hAnsi="Arial" w:cs="Arial"/>
              <w:b/>
              <w:bCs/>
              <w:sz w:val="28"/>
              <w:szCs w:val="28"/>
              <w:lang w:val="bg"/>
            </w:rPr>
            <w:t>Обобщение на безопасността и клиничните показатели (ОБКП)</w:t>
          </w:r>
        </w:p>
        <w:p w14:paraId="23DC51A5" w14:textId="31B87D5D" w:rsidR="007D29CA" w:rsidRPr="00757811" w:rsidRDefault="00170FE5" w:rsidP="005450DC">
          <w:pPr>
            <w:spacing w:after="0" w:afterAutospacing="0"/>
            <w:rPr>
              <w:rFonts w:ascii="Arial" w:hAnsi="Arial" w:cs="Arial"/>
              <w:sz w:val="18"/>
              <w:szCs w:val="18"/>
              <w:lang w:val="ru-RU"/>
            </w:rPr>
          </w:pPr>
          <w:r>
            <w:rPr>
              <w:rFonts w:ascii="Arial" w:hAnsi="Arial" w:cs="Arial"/>
              <w:sz w:val="18"/>
              <w:szCs w:val="18"/>
              <w:lang w:val="bg"/>
            </w:rPr>
            <w:t xml:space="preserve">SSCP-0005: </w:t>
          </w:r>
          <w:bookmarkStart w:id="36" w:name="_Hlk196921307"/>
          <w:r>
            <w:rPr>
              <w:rFonts w:ascii="Arial" w:hAnsi="Arial" w:cs="Arial"/>
              <w:sz w:val="18"/>
              <w:szCs w:val="18"/>
              <w:lang w:val="bg"/>
            </w:rPr>
            <w:t>Изваждаща се филтърна система за куха вена Option ELITE</w:t>
          </w:r>
          <w:bookmarkEnd w:id="36"/>
        </w:p>
        <w:p w14:paraId="32066318" w14:textId="5BB0ACA6" w:rsidR="005450DC" w:rsidRPr="00757811" w:rsidRDefault="005450DC" w:rsidP="005450DC">
          <w:pPr>
            <w:spacing w:after="0" w:afterAutospacing="0"/>
            <w:rPr>
              <w:rFonts w:ascii="Arial" w:hAnsi="Arial" w:cs="Arial"/>
              <w:sz w:val="18"/>
              <w:szCs w:val="18"/>
              <w:lang w:val="ru-RU"/>
            </w:rPr>
          </w:pPr>
          <w:r>
            <w:rPr>
              <w:rFonts w:ascii="Arial" w:hAnsi="Arial" w:cs="Arial"/>
              <w:sz w:val="18"/>
              <w:szCs w:val="18"/>
              <w:lang w:val="bg"/>
            </w:rPr>
            <w:t>Редакция: В</w:t>
          </w:r>
        </w:p>
        <w:p w14:paraId="2F5F8390" w14:textId="0ABFBBD1" w:rsidR="005450DC" w:rsidRPr="00757811" w:rsidRDefault="005450DC" w:rsidP="005450DC">
          <w:pPr>
            <w:pStyle w:val="Header"/>
            <w:jc w:val="left"/>
            <w:rPr>
              <w:rFonts w:ascii="Arial" w:hAnsi="Arial" w:cs="Arial"/>
              <w:sz w:val="18"/>
              <w:lang w:val="ru-RU"/>
            </w:rPr>
          </w:pPr>
          <w:r>
            <w:rPr>
              <w:rFonts w:ascii="Calibri" w:eastAsiaTheme="minorHAnsi" w:hAnsi="Calibri" w:cs="Calibri"/>
              <w:sz w:val="18"/>
              <w:szCs w:val="18"/>
              <w:lang w:val="bg"/>
            </w:rPr>
            <w:t>Местоположение на Argon: всички обекти</w:t>
          </w:r>
        </w:p>
      </w:tc>
    </w:tr>
  </w:tbl>
  <w:p w14:paraId="0BD58B4F" w14:textId="14B1A876" w:rsidR="00B62140" w:rsidRPr="00757811" w:rsidRDefault="00B62140" w:rsidP="00B62140">
    <w:pPr>
      <w:pStyle w:val="Header"/>
      <w:jc w:val="left"/>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2B4"/>
    <w:multiLevelType w:val="hybridMultilevel"/>
    <w:tmpl w:val="31642D8C"/>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7235BF"/>
    <w:multiLevelType w:val="hybridMultilevel"/>
    <w:tmpl w:val="3730B6BC"/>
    <w:lvl w:ilvl="0" w:tplc="AD60C526">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1D831E2"/>
    <w:multiLevelType w:val="multilevel"/>
    <w:tmpl w:val="F5D24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5A7D05"/>
    <w:multiLevelType w:val="multilevel"/>
    <w:tmpl w:val="E6DE7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7F7A91"/>
    <w:multiLevelType w:val="multilevel"/>
    <w:tmpl w:val="C8B0B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33B6C"/>
    <w:multiLevelType w:val="multilevel"/>
    <w:tmpl w:val="D0ACF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9D45CF"/>
    <w:multiLevelType w:val="multilevel"/>
    <w:tmpl w:val="CA3CF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E34192"/>
    <w:multiLevelType w:val="hybridMultilevel"/>
    <w:tmpl w:val="42BC7C7E"/>
    <w:lvl w:ilvl="0" w:tplc="AD60C526">
      <w:numFmt w:val="bullet"/>
      <w:lvlText w:val="•"/>
      <w:lvlJc w:val="left"/>
      <w:pPr>
        <w:ind w:left="360" w:hanging="360"/>
      </w:pPr>
      <w:rPr>
        <w:rFonts w:ascii="Times New Roman" w:eastAsiaTheme="minorHAnsi" w:hAnsi="Times New Roman" w:cs="Times New Roman" w:hint="default"/>
      </w:rPr>
    </w:lvl>
    <w:lvl w:ilvl="1" w:tplc="FFFFFFFF">
      <w:numFmt w:val="bullet"/>
      <w:lvlText w:val="•"/>
      <w:lvlJc w:val="left"/>
      <w:pPr>
        <w:ind w:left="1440" w:hanging="720"/>
      </w:pPr>
      <w:rPr>
        <w:rFonts w:ascii="Times New Roman" w:eastAsiaTheme="minorHAnsi"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0E05A15"/>
    <w:multiLevelType w:val="hybridMultilevel"/>
    <w:tmpl w:val="7CF0AB5C"/>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A554F0"/>
    <w:multiLevelType w:val="multilevel"/>
    <w:tmpl w:val="7A1E6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F22993"/>
    <w:multiLevelType w:val="multilevel"/>
    <w:tmpl w:val="2A68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3D5E9C"/>
    <w:multiLevelType w:val="multilevel"/>
    <w:tmpl w:val="B4DA9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2C0951"/>
    <w:multiLevelType w:val="hybridMultilevel"/>
    <w:tmpl w:val="FE56C6E8"/>
    <w:lvl w:ilvl="0" w:tplc="9F54C98E">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7B3AF6"/>
    <w:multiLevelType w:val="multilevel"/>
    <w:tmpl w:val="74A67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F56034"/>
    <w:multiLevelType w:val="multilevel"/>
    <w:tmpl w:val="EEC48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293298"/>
    <w:multiLevelType w:val="multilevel"/>
    <w:tmpl w:val="6DB67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131790"/>
    <w:multiLevelType w:val="multilevel"/>
    <w:tmpl w:val="5956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EC1CC7"/>
    <w:multiLevelType w:val="multilevel"/>
    <w:tmpl w:val="6F00EE08"/>
    <w:lvl w:ilvl="0">
      <w:start w:val="1"/>
      <w:numFmt w:val="decimal"/>
      <w:lvlText w:val="%1."/>
      <w:lvlJc w:val="left"/>
      <w:pPr>
        <w:ind w:left="360" w:hanging="360"/>
      </w:pPr>
      <w:rPr>
        <w:b/>
        <w:bCs w:val="0"/>
      </w:rPr>
    </w:lvl>
    <w:lvl w:ilvl="1">
      <w:start w:val="1"/>
      <w:numFmt w:val="decimal"/>
      <w:pStyle w:val="Heading1"/>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17B3BAD"/>
    <w:multiLevelType w:val="hybridMultilevel"/>
    <w:tmpl w:val="764CDA10"/>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39E3962"/>
    <w:multiLevelType w:val="multilevel"/>
    <w:tmpl w:val="56E26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5B1B5D"/>
    <w:multiLevelType w:val="multilevel"/>
    <w:tmpl w:val="06868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986406"/>
    <w:multiLevelType w:val="hybridMultilevel"/>
    <w:tmpl w:val="1EC6DB9E"/>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BCE741E"/>
    <w:multiLevelType w:val="multilevel"/>
    <w:tmpl w:val="C994E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B704F2"/>
    <w:multiLevelType w:val="hybridMultilevel"/>
    <w:tmpl w:val="1FAA0D94"/>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6E13B81"/>
    <w:multiLevelType w:val="hybridMultilevel"/>
    <w:tmpl w:val="51689446"/>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9DC1396"/>
    <w:multiLevelType w:val="hybridMultilevel"/>
    <w:tmpl w:val="4680061E"/>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C643C02"/>
    <w:multiLevelType w:val="multilevel"/>
    <w:tmpl w:val="75F0F646"/>
    <w:lvl w:ilvl="0">
      <w:start w:val="1"/>
      <w:numFmt w:val="decimal"/>
      <w:pStyle w:val="Heading5"/>
      <w:lvlText w:val="%1"/>
      <w:lvlJc w:val="left"/>
      <w:pPr>
        <w:tabs>
          <w:tab w:val="num" w:pos="720"/>
        </w:tabs>
        <w:ind w:left="720" w:hanging="720"/>
      </w:pPr>
      <w:rPr>
        <w:rFonts w:hint="default"/>
        <w:u w:val="none"/>
      </w:rPr>
    </w:lvl>
    <w:lvl w:ilvl="1">
      <w:start w:val="1"/>
      <w:numFmt w:val="decimal"/>
      <w:pStyle w:val="Heading2"/>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27" w15:restartNumberingAfterBreak="0">
    <w:nsid w:val="6D6D4C58"/>
    <w:multiLevelType w:val="multilevel"/>
    <w:tmpl w:val="29F0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C27E34"/>
    <w:multiLevelType w:val="multilevel"/>
    <w:tmpl w:val="A574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642498"/>
    <w:multiLevelType w:val="multilevel"/>
    <w:tmpl w:val="27F67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9D423E"/>
    <w:multiLevelType w:val="multilevel"/>
    <w:tmpl w:val="ED3E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2C131A"/>
    <w:multiLevelType w:val="multilevel"/>
    <w:tmpl w:val="FFD2E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E06091D"/>
    <w:multiLevelType w:val="multilevel"/>
    <w:tmpl w:val="77FEF0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5A7709"/>
    <w:multiLevelType w:val="multilevel"/>
    <w:tmpl w:val="DDF6B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0176312">
    <w:abstractNumId w:val="26"/>
  </w:num>
  <w:num w:numId="2" w16cid:durableId="1360936298">
    <w:abstractNumId w:val="17"/>
  </w:num>
  <w:num w:numId="3" w16cid:durableId="1224174146">
    <w:abstractNumId w:val="7"/>
  </w:num>
  <w:num w:numId="4" w16cid:durableId="1690982674">
    <w:abstractNumId w:val="21"/>
  </w:num>
  <w:num w:numId="5" w16cid:durableId="1429890031">
    <w:abstractNumId w:val="1"/>
  </w:num>
  <w:num w:numId="6" w16cid:durableId="1014459138">
    <w:abstractNumId w:val="0"/>
  </w:num>
  <w:num w:numId="7" w16cid:durableId="680552463">
    <w:abstractNumId w:val="25"/>
  </w:num>
  <w:num w:numId="8" w16cid:durableId="1454518612">
    <w:abstractNumId w:val="23"/>
  </w:num>
  <w:num w:numId="9" w16cid:durableId="336349136">
    <w:abstractNumId w:val="18"/>
  </w:num>
  <w:num w:numId="10" w16cid:durableId="466094932">
    <w:abstractNumId w:val="8"/>
  </w:num>
  <w:num w:numId="11" w16cid:durableId="60099282">
    <w:abstractNumId w:val="32"/>
  </w:num>
  <w:num w:numId="12" w16cid:durableId="1476557790">
    <w:abstractNumId w:val="29"/>
  </w:num>
  <w:num w:numId="13" w16cid:durableId="624431319">
    <w:abstractNumId w:val="14"/>
  </w:num>
  <w:num w:numId="14" w16cid:durableId="1819691741">
    <w:abstractNumId w:val="13"/>
  </w:num>
  <w:num w:numId="15" w16cid:durableId="1443917647">
    <w:abstractNumId w:val="20"/>
  </w:num>
  <w:num w:numId="16" w16cid:durableId="1113943384">
    <w:abstractNumId w:val="27"/>
  </w:num>
  <w:num w:numId="17" w16cid:durableId="1333603459">
    <w:abstractNumId w:val="10"/>
  </w:num>
  <w:num w:numId="18" w16cid:durableId="1140415936">
    <w:abstractNumId w:val="12"/>
  </w:num>
  <w:num w:numId="19" w16cid:durableId="2111580771">
    <w:abstractNumId w:val="30"/>
  </w:num>
  <w:num w:numId="20" w16cid:durableId="937559809">
    <w:abstractNumId w:val="24"/>
  </w:num>
  <w:num w:numId="21" w16cid:durableId="2044475331">
    <w:abstractNumId w:val="16"/>
  </w:num>
  <w:num w:numId="22" w16cid:durableId="1961379024">
    <w:abstractNumId w:val="31"/>
  </w:num>
  <w:num w:numId="23" w16cid:durableId="2031711337">
    <w:abstractNumId w:val="6"/>
  </w:num>
  <w:num w:numId="24" w16cid:durableId="2050496120">
    <w:abstractNumId w:val="3"/>
  </w:num>
  <w:num w:numId="25" w16cid:durableId="1065449296">
    <w:abstractNumId w:val="19"/>
  </w:num>
  <w:num w:numId="26" w16cid:durableId="1310548909">
    <w:abstractNumId w:val="2"/>
  </w:num>
  <w:num w:numId="27" w16cid:durableId="946548857">
    <w:abstractNumId w:val="4"/>
  </w:num>
  <w:num w:numId="28" w16cid:durableId="68233870">
    <w:abstractNumId w:val="11"/>
  </w:num>
  <w:num w:numId="29" w16cid:durableId="761342940">
    <w:abstractNumId w:val="5"/>
  </w:num>
  <w:num w:numId="30" w16cid:durableId="1139613276">
    <w:abstractNumId w:val="22"/>
  </w:num>
  <w:num w:numId="31" w16cid:durableId="29961017">
    <w:abstractNumId w:val="15"/>
  </w:num>
  <w:num w:numId="32" w16cid:durableId="811799769">
    <w:abstractNumId w:val="33"/>
  </w:num>
  <w:num w:numId="33" w16cid:durableId="1319111032">
    <w:abstractNumId w:val="9"/>
  </w:num>
  <w:num w:numId="34" w16cid:durableId="218638782">
    <w:abstractNumId w:val="2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1AA"/>
    <w:rsid w:val="00004613"/>
    <w:rsid w:val="00006465"/>
    <w:rsid w:val="00012A85"/>
    <w:rsid w:val="00012C93"/>
    <w:rsid w:val="00014323"/>
    <w:rsid w:val="000163AD"/>
    <w:rsid w:val="00016D9B"/>
    <w:rsid w:val="000214B2"/>
    <w:rsid w:val="0002225A"/>
    <w:rsid w:val="000242A1"/>
    <w:rsid w:val="000305B4"/>
    <w:rsid w:val="00030A46"/>
    <w:rsid w:val="00030DDD"/>
    <w:rsid w:val="000316DB"/>
    <w:rsid w:val="000318C6"/>
    <w:rsid w:val="00031BDA"/>
    <w:rsid w:val="0003250E"/>
    <w:rsid w:val="00035E21"/>
    <w:rsid w:val="00042B91"/>
    <w:rsid w:val="000463DC"/>
    <w:rsid w:val="000506C8"/>
    <w:rsid w:val="0005411A"/>
    <w:rsid w:val="000554E9"/>
    <w:rsid w:val="00055C2F"/>
    <w:rsid w:val="000563E0"/>
    <w:rsid w:val="00057C35"/>
    <w:rsid w:val="000609B2"/>
    <w:rsid w:val="000628F7"/>
    <w:rsid w:val="000636A4"/>
    <w:rsid w:val="000650A3"/>
    <w:rsid w:val="00066896"/>
    <w:rsid w:val="00071055"/>
    <w:rsid w:val="00073095"/>
    <w:rsid w:val="00076941"/>
    <w:rsid w:val="00080E4F"/>
    <w:rsid w:val="00083641"/>
    <w:rsid w:val="00083DC7"/>
    <w:rsid w:val="000866AE"/>
    <w:rsid w:val="00090A9B"/>
    <w:rsid w:val="00090E96"/>
    <w:rsid w:val="00091AAF"/>
    <w:rsid w:val="00092101"/>
    <w:rsid w:val="00093B7D"/>
    <w:rsid w:val="00094206"/>
    <w:rsid w:val="00096049"/>
    <w:rsid w:val="000A0B67"/>
    <w:rsid w:val="000B575E"/>
    <w:rsid w:val="000B597C"/>
    <w:rsid w:val="000C109C"/>
    <w:rsid w:val="000C292E"/>
    <w:rsid w:val="000C2D7A"/>
    <w:rsid w:val="000C358D"/>
    <w:rsid w:val="000C4B7E"/>
    <w:rsid w:val="000C592D"/>
    <w:rsid w:val="000C5F93"/>
    <w:rsid w:val="000C79AF"/>
    <w:rsid w:val="000D12FA"/>
    <w:rsid w:val="000D2F57"/>
    <w:rsid w:val="000D5406"/>
    <w:rsid w:val="000D58E6"/>
    <w:rsid w:val="000D5ABD"/>
    <w:rsid w:val="000E0B60"/>
    <w:rsid w:val="000E39A6"/>
    <w:rsid w:val="000E5413"/>
    <w:rsid w:val="000E57FB"/>
    <w:rsid w:val="000E5A0A"/>
    <w:rsid w:val="000E6BF0"/>
    <w:rsid w:val="000F0DCC"/>
    <w:rsid w:val="000F271E"/>
    <w:rsid w:val="000F2D2C"/>
    <w:rsid w:val="000F2D33"/>
    <w:rsid w:val="000F3BD2"/>
    <w:rsid w:val="000F4A0E"/>
    <w:rsid w:val="000F66EC"/>
    <w:rsid w:val="000F73B0"/>
    <w:rsid w:val="0010077F"/>
    <w:rsid w:val="00102796"/>
    <w:rsid w:val="00103AF7"/>
    <w:rsid w:val="001046D1"/>
    <w:rsid w:val="0010597E"/>
    <w:rsid w:val="00110B78"/>
    <w:rsid w:val="001128E7"/>
    <w:rsid w:val="00120CFE"/>
    <w:rsid w:val="00122181"/>
    <w:rsid w:val="00123DA6"/>
    <w:rsid w:val="00124965"/>
    <w:rsid w:val="001258A8"/>
    <w:rsid w:val="00126336"/>
    <w:rsid w:val="00126E64"/>
    <w:rsid w:val="001279E4"/>
    <w:rsid w:val="001378CC"/>
    <w:rsid w:val="00142E9D"/>
    <w:rsid w:val="001436A3"/>
    <w:rsid w:val="001442FE"/>
    <w:rsid w:val="00145B1A"/>
    <w:rsid w:val="00150EC1"/>
    <w:rsid w:val="00153E50"/>
    <w:rsid w:val="001548D5"/>
    <w:rsid w:val="00154AAA"/>
    <w:rsid w:val="00155320"/>
    <w:rsid w:val="00156CFA"/>
    <w:rsid w:val="00160A32"/>
    <w:rsid w:val="001625C1"/>
    <w:rsid w:val="00162923"/>
    <w:rsid w:val="00162A93"/>
    <w:rsid w:val="0017014A"/>
    <w:rsid w:val="00170FE5"/>
    <w:rsid w:val="001807DE"/>
    <w:rsid w:val="00181ED5"/>
    <w:rsid w:val="00182921"/>
    <w:rsid w:val="001845D5"/>
    <w:rsid w:val="00187AEE"/>
    <w:rsid w:val="00190130"/>
    <w:rsid w:val="001919D6"/>
    <w:rsid w:val="00191DA1"/>
    <w:rsid w:val="00191ED2"/>
    <w:rsid w:val="00192173"/>
    <w:rsid w:val="00193354"/>
    <w:rsid w:val="00193762"/>
    <w:rsid w:val="0019418C"/>
    <w:rsid w:val="00196A98"/>
    <w:rsid w:val="001977CF"/>
    <w:rsid w:val="001A3916"/>
    <w:rsid w:val="001A4D38"/>
    <w:rsid w:val="001A65E5"/>
    <w:rsid w:val="001B090F"/>
    <w:rsid w:val="001B1EB2"/>
    <w:rsid w:val="001B2CC1"/>
    <w:rsid w:val="001B4005"/>
    <w:rsid w:val="001C4A72"/>
    <w:rsid w:val="001C4B4A"/>
    <w:rsid w:val="001D1887"/>
    <w:rsid w:val="001D1C4F"/>
    <w:rsid w:val="001D248B"/>
    <w:rsid w:val="001D2757"/>
    <w:rsid w:val="001D3B85"/>
    <w:rsid w:val="001D5C82"/>
    <w:rsid w:val="001D66D1"/>
    <w:rsid w:val="001E09DF"/>
    <w:rsid w:val="001E1BB5"/>
    <w:rsid w:val="001E222E"/>
    <w:rsid w:val="001E7A0E"/>
    <w:rsid w:val="001E7BAC"/>
    <w:rsid w:val="00201AAB"/>
    <w:rsid w:val="00202CF1"/>
    <w:rsid w:val="00207A7C"/>
    <w:rsid w:val="00210C61"/>
    <w:rsid w:val="00210D75"/>
    <w:rsid w:val="00214D96"/>
    <w:rsid w:val="00214E2F"/>
    <w:rsid w:val="0021589A"/>
    <w:rsid w:val="00217DF1"/>
    <w:rsid w:val="00221162"/>
    <w:rsid w:val="00221CEF"/>
    <w:rsid w:val="00224BC1"/>
    <w:rsid w:val="002261C5"/>
    <w:rsid w:val="00230011"/>
    <w:rsid w:val="00233456"/>
    <w:rsid w:val="002348B1"/>
    <w:rsid w:val="00237068"/>
    <w:rsid w:val="00245119"/>
    <w:rsid w:val="0024660B"/>
    <w:rsid w:val="00246ADF"/>
    <w:rsid w:val="00247FC4"/>
    <w:rsid w:val="002530C3"/>
    <w:rsid w:val="00253B72"/>
    <w:rsid w:val="00254519"/>
    <w:rsid w:val="0025457B"/>
    <w:rsid w:val="00255F21"/>
    <w:rsid w:val="00265864"/>
    <w:rsid w:val="00272B97"/>
    <w:rsid w:val="002756BF"/>
    <w:rsid w:val="00275DB1"/>
    <w:rsid w:val="002805F1"/>
    <w:rsid w:val="00282088"/>
    <w:rsid w:val="00287A6D"/>
    <w:rsid w:val="00291A3E"/>
    <w:rsid w:val="00293899"/>
    <w:rsid w:val="002948AC"/>
    <w:rsid w:val="0029569E"/>
    <w:rsid w:val="0029584E"/>
    <w:rsid w:val="00295BDF"/>
    <w:rsid w:val="00296576"/>
    <w:rsid w:val="00296AFC"/>
    <w:rsid w:val="002A0213"/>
    <w:rsid w:val="002A0423"/>
    <w:rsid w:val="002A167A"/>
    <w:rsid w:val="002A315C"/>
    <w:rsid w:val="002A779E"/>
    <w:rsid w:val="002B1395"/>
    <w:rsid w:val="002B2B5F"/>
    <w:rsid w:val="002B2CDA"/>
    <w:rsid w:val="002B456B"/>
    <w:rsid w:val="002C067B"/>
    <w:rsid w:val="002C1A26"/>
    <w:rsid w:val="002C1E38"/>
    <w:rsid w:val="002C1F42"/>
    <w:rsid w:val="002C28D5"/>
    <w:rsid w:val="002C30D5"/>
    <w:rsid w:val="002C3D02"/>
    <w:rsid w:val="002C4B80"/>
    <w:rsid w:val="002C7251"/>
    <w:rsid w:val="002C7DDF"/>
    <w:rsid w:val="002D3AD4"/>
    <w:rsid w:val="002D627D"/>
    <w:rsid w:val="002E1885"/>
    <w:rsid w:val="002E46AF"/>
    <w:rsid w:val="002F0BC1"/>
    <w:rsid w:val="002F37BF"/>
    <w:rsid w:val="002F700D"/>
    <w:rsid w:val="003036AD"/>
    <w:rsid w:val="003043BD"/>
    <w:rsid w:val="00304B18"/>
    <w:rsid w:val="00305D28"/>
    <w:rsid w:val="00310C91"/>
    <w:rsid w:val="00312F19"/>
    <w:rsid w:val="00313F34"/>
    <w:rsid w:val="00326E3B"/>
    <w:rsid w:val="003273A4"/>
    <w:rsid w:val="00327DCE"/>
    <w:rsid w:val="00330B48"/>
    <w:rsid w:val="00330E18"/>
    <w:rsid w:val="003326A4"/>
    <w:rsid w:val="00335181"/>
    <w:rsid w:val="00337C93"/>
    <w:rsid w:val="0034049E"/>
    <w:rsid w:val="00341BB7"/>
    <w:rsid w:val="00344C86"/>
    <w:rsid w:val="0035065A"/>
    <w:rsid w:val="00352FB6"/>
    <w:rsid w:val="003537EB"/>
    <w:rsid w:val="003538E2"/>
    <w:rsid w:val="00356AFC"/>
    <w:rsid w:val="00365B04"/>
    <w:rsid w:val="00366C08"/>
    <w:rsid w:val="0037405C"/>
    <w:rsid w:val="00374961"/>
    <w:rsid w:val="0037766D"/>
    <w:rsid w:val="00380520"/>
    <w:rsid w:val="003815E7"/>
    <w:rsid w:val="0039050C"/>
    <w:rsid w:val="0039183B"/>
    <w:rsid w:val="00393EF6"/>
    <w:rsid w:val="00394151"/>
    <w:rsid w:val="003951A0"/>
    <w:rsid w:val="00395FDB"/>
    <w:rsid w:val="00396242"/>
    <w:rsid w:val="003963BC"/>
    <w:rsid w:val="003A11D6"/>
    <w:rsid w:val="003A75BD"/>
    <w:rsid w:val="003B0091"/>
    <w:rsid w:val="003B08EB"/>
    <w:rsid w:val="003B11A0"/>
    <w:rsid w:val="003B23F8"/>
    <w:rsid w:val="003B3A29"/>
    <w:rsid w:val="003B587A"/>
    <w:rsid w:val="003B5BD6"/>
    <w:rsid w:val="003B7152"/>
    <w:rsid w:val="003C147E"/>
    <w:rsid w:val="003C1652"/>
    <w:rsid w:val="003C50D3"/>
    <w:rsid w:val="003C58E5"/>
    <w:rsid w:val="003C5BED"/>
    <w:rsid w:val="003D057F"/>
    <w:rsid w:val="003D0AB6"/>
    <w:rsid w:val="003D12FE"/>
    <w:rsid w:val="003D3DCB"/>
    <w:rsid w:val="003D4518"/>
    <w:rsid w:val="003D59CA"/>
    <w:rsid w:val="003D61F1"/>
    <w:rsid w:val="003E08FC"/>
    <w:rsid w:val="003E20E5"/>
    <w:rsid w:val="003E38D5"/>
    <w:rsid w:val="003E3C12"/>
    <w:rsid w:val="003F2AC2"/>
    <w:rsid w:val="003F302A"/>
    <w:rsid w:val="003F3D5E"/>
    <w:rsid w:val="003F6E6D"/>
    <w:rsid w:val="003F7561"/>
    <w:rsid w:val="00400625"/>
    <w:rsid w:val="00406633"/>
    <w:rsid w:val="004066E5"/>
    <w:rsid w:val="00407511"/>
    <w:rsid w:val="00415912"/>
    <w:rsid w:val="00416581"/>
    <w:rsid w:val="004169CA"/>
    <w:rsid w:val="00417329"/>
    <w:rsid w:val="00421FF6"/>
    <w:rsid w:val="0042229E"/>
    <w:rsid w:val="0042251D"/>
    <w:rsid w:val="004225B0"/>
    <w:rsid w:val="004233CC"/>
    <w:rsid w:val="004241BA"/>
    <w:rsid w:val="0042444A"/>
    <w:rsid w:val="004263BF"/>
    <w:rsid w:val="00427BBE"/>
    <w:rsid w:val="00430306"/>
    <w:rsid w:val="00430638"/>
    <w:rsid w:val="004329F3"/>
    <w:rsid w:val="00432E54"/>
    <w:rsid w:val="0043316F"/>
    <w:rsid w:val="00433F6F"/>
    <w:rsid w:val="0043797B"/>
    <w:rsid w:val="00440750"/>
    <w:rsid w:val="00440AB6"/>
    <w:rsid w:val="004430BE"/>
    <w:rsid w:val="00443833"/>
    <w:rsid w:val="00454C46"/>
    <w:rsid w:val="0045626F"/>
    <w:rsid w:val="00457931"/>
    <w:rsid w:val="00460A21"/>
    <w:rsid w:val="00463EF7"/>
    <w:rsid w:val="00465070"/>
    <w:rsid w:val="00465A59"/>
    <w:rsid w:val="00466071"/>
    <w:rsid w:val="004700CC"/>
    <w:rsid w:val="0047169C"/>
    <w:rsid w:val="0047192F"/>
    <w:rsid w:val="00473D34"/>
    <w:rsid w:val="004755A2"/>
    <w:rsid w:val="0047634B"/>
    <w:rsid w:val="004766F0"/>
    <w:rsid w:val="00480A4D"/>
    <w:rsid w:val="0048338B"/>
    <w:rsid w:val="00484EAF"/>
    <w:rsid w:val="00487F99"/>
    <w:rsid w:val="00490868"/>
    <w:rsid w:val="00492490"/>
    <w:rsid w:val="00492C01"/>
    <w:rsid w:val="00496609"/>
    <w:rsid w:val="004A02E9"/>
    <w:rsid w:val="004A3746"/>
    <w:rsid w:val="004A3F32"/>
    <w:rsid w:val="004A4BE0"/>
    <w:rsid w:val="004A5205"/>
    <w:rsid w:val="004A6C3D"/>
    <w:rsid w:val="004B0DED"/>
    <w:rsid w:val="004B13FC"/>
    <w:rsid w:val="004B6FC2"/>
    <w:rsid w:val="004C0A45"/>
    <w:rsid w:val="004C12F0"/>
    <w:rsid w:val="004C35A4"/>
    <w:rsid w:val="004C5531"/>
    <w:rsid w:val="004D2139"/>
    <w:rsid w:val="004D61B6"/>
    <w:rsid w:val="004D6D70"/>
    <w:rsid w:val="004E0896"/>
    <w:rsid w:val="004E163A"/>
    <w:rsid w:val="004E24F8"/>
    <w:rsid w:val="004E3706"/>
    <w:rsid w:val="004E3C57"/>
    <w:rsid w:val="004E64C4"/>
    <w:rsid w:val="004E64DD"/>
    <w:rsid w:val="004F0A27"/>
    <w:rsid w:val="004F0A5A"/>
    <w:rsid w:val="004F2CB7"/>
    <w:rsid w:val="004F2EF5"/>
    <w:rsid w:val="005002CE"/>
    <w:rsid w:val="005102F2"/>
    <w:rsid w:val="0051289B"/>
    <w:rsid w:val="00512C7F"/>
    <w:rsid w:val="00513D85"/>
    <w:rsid w:val="0051631D"/>
    <w:rsid w:val="00520896"/>
    <w:rsid w:val="00521477"/>
    <w:rsid w:val="00523B7A"/>
    <w:rsid w:val="00523E38"/>
    <w:rsid w:val="00523FBD"/>
    <w:rsid w:val="005243AE"/>
    <w:rsid w:val="005262AF"/>
    <w:rsid w:val="0052791C"/>
    <w:rsid w:val="00542294"/>
    <w:rsid w:val="00543477"/>
    <w:rsid w:val="005439FC"/>
    <w:rsid w:val="005450DC"/>
    <w:rsid w:val="0054763D"/>
    <w:rsid w:val="0054780B"/>
    <w:rsid w:val="00554AD7"/>
    <w:rsid w:val="005554AA"/>
    <w:rsid w:val="00555755"/>
    <w:rsid w:val="0055603E"/>
    <w:rsid w:val="005566D5"/>
    <w:rsid w:val="00560A29"/>
    <w:rsid w:val="00562966"/>
    <w:rsid w:val="005647F4"/>
    <w:rsid w:val="0056502C"/>
    <w:rsid w:val="0056594F"/>
    <w:rsid w:val="00566241"/>
    <w:rsid w:val="00572396"/>
    <w:rsid w:val="00573D4F"/>
    <w:rsid w:val="00575EE3"/>
    <w:rsid w:val="005760BA"/>
    <w:rsid w:val="005836A3"/>
    <w:rsid w:val="005842F3"/>
    <w:rsid w:val="0058629B"/>
    <w:rsid w:val="00586334"/>
    <w:rsid w:val="00592158"/>
    <w:rsid w:val="00593D67"/>
    <w:rsid w:val="00594C7F"/>
    <w:rsid w:val="00595817"/>
    <w:rsid w:val="005A2D80"/>
    <w:rsid w:val="005A48D7"/>
    <w:rsid w:val="005A55B1"/>
    <w:rsid w:val="005B290F"/>
    <w:rsid w:val="005B5DAC"/>
    <w:rsid w:val="005C0029"/>
    <w:rsid w:val="005C2BA7"/>
    <w:rsid w:val="005C74F7"/>
    <w:rsid w:val="005C7672"/>
    <w:rsid w:val="005D00E4"/>
    <w:rsid w:val="005D331C"/>
    <w:rsid w:val="005D3579"/>
    <w:rsid w:val="005D3B35"/>
    <w:rsid w:val="005D3BCE"/>
    <w:rsid w:val="005D4B99"/>
    <w:rsid w:val="005E0B5F"/>
    <w:rsid w:val="005E1822"/>
    <w:rsid w:val="005E37C1"/>
    <w:rsid w:val="005E4C04"/>
    <w:rsid w:val="005E6F83"/>
    <w:rsid w:val="005E7412"/>
    <w:rsid w:val="005E7540"/>
    <w:rsid w:val="005F1F10"/>
    <w:rsid w:val="005F4CCD"/>
    <w:rsid w:val="005F5064"/>
    <w:rsid w:val="005F6A51"/>
    <w:rsid w:val="005F6D50"/>
    <w:rsid w:val="005F73B3"/>
    <w:rsid w:val="005F7AEC"/>
    <w:rsid w:val="006016AB"/>
    <w:rsid w:val="006022AD"/>
    <w:rsid w:val="0060258C"/>
    <w:rsid w:val="00603B0B"/>
    <w:rsid w:val="0060483A"/>
    <w:rsid w:val="0060776B"/>
    <w:rsid w:val="00607F7D"/>
    <w:rsid w:val="00612BE6"/>
    <w:rsid w:val="00614077"/>
    <w:rsid w:val="00616ADF"/>
    <w:rsid w:val="00626BE9"/>
    <w:rsid w:val="00626EE5"/>
    <w:rsid w:val="0063041D"/>
    <w:rsid w:val="00635CB0"/>
    <w:rsid w:val="00635EE7"/>
    <w:rsid w:val="00640581"/>
    <w:rsid w:val="0064168C"/>
    <w:rsid w:val="00642D0B"/>
    <w:rsid w:val="00645E84"/>
    <w:rsid w:val="006524A2"/>
    <w:rsid w:val="00655670"/>
    <w:rsid w:val="00655F47"/>
    <w:rsid w:val="00656B95"/>
    <w:rsid w:val="00657878"/>
    <w:rsid w:val="00657BE3"/>
    <w:rsid w:val="00662711"/>
    <w:rsid w:val="00662A57"/>
    <w:rsid w:val="00663763"/>
    <w:rsid w:val="006639ED"/>
    <w:rsid w:val="0067068D"/>
    <w:rsid w:val="00674FF3"/>
    <w:rsid w:val="00675468"/>
    <w:rsid w:val="006771DB"/>
    <w:rsid w:val="00680408"/>
    <w:rsid w:val="00681018"/>
    <w:rsid w:val="00683D4A"/>
    <w:rsid w:val="0068418E"/>
    <w:rsid w:val="00684CE2"/>
    <w:rsid w:val="00684CEF"/>
    <w:rsid w:val="00686D6F"/>
    <w:rsid w:val="006929B3"/>
    <w:rsid w:val="00692E17"/>
    <w:rsid w:val="0069319F"/>
    <w:rsid w:val="006936FC"/>
    <w:rsid w:val="0069398D"/>
    <w:rsid w:val="00694199"/>
    <w:rsid w:val="00695AD5"/>
    <w:rsid w:val="00697DB4"/>
    <w:rsid w:val="006A0E81"/>
    <w:rsid w:val="006A118D"/>
    <w:rsid w:val="006A1E70"/>
    <w:rsid w:val="006A2BCD"/>
    <w:rsid w:val="006A3D6D"/>
    <w:rsid w:val="006A48D5"/>
    <w:rsid w:val="006B1B2D"/>
    <w:rsid w:val="006B1FA1"/>
    <w:rsid w:val="006B23D1"/>
    <w:rsid w:val="006B3FEA"/>
    <w:rsid w:val="006B56F9"/>
    <w:rsid w:val="006B761C"/>
    <w:rsid w:val="006C069C"/>
    <w:rsid w:val="006C363A"/>
    <w:rsid w:val="006C4A32"/>
    <w:rsid w:val="006D08AF"/>
    <w:rsid w:val="006D0CBC"/>
    <w:rsid w:val="006D3C3E"/>
    <w:rsid w:val="006D6196"/>
    <w:rsid w:val="006D653C"/>
    <w:rsid w:val="006D6726"/>
    <w:rsid w:val="006E09F0"/>
    <w:rsid w:val="006E0B78"/>
    <w:rsid w:val="006E18AA"/>
    <w:rsid w:val="006E23B7"/>
    <w:rsid w:val="006E5FF7"/>
    <w:rsid w:val="006E79BC"/>
    <w:rsid w:val="006F0810"/>
    <w:rsid w:val="006F0D7E"/>
    <w:rsid w:val="006F1E7B"/>
    <w:rsid w:val="006F2226"/>
    <w:rsid w:val="006F791D"/>
    <w:rsid w:val="00702311"/>
    <w:rsid w:val="00702620"/>
    <w:rsid w:val="00702AF9"/>
    <w:rsid w:val="007049D0"/>
    <w:rsid w:val="00705084"/>
    <w:rsid w:val="007141CA"/>
    <w:rsid w:val="007202C3"/>
    <w:rsid w:val="00721595"/>
    <w:rsid w:val="007263BF"/>
    <w:rsid w:val="00726733"/>
    <w:rsid w:val="00726F8E"/>
    <w:rsid w:val="007349B0"/>
    <w:rsid w:val="007354A2"/>
    <w:rsid w:val="00736ABB"/>
    <w:rsid w:val="00737E50"/>
    <w:rsid w:val="00741CAE"/>
    <w:rsid w:val="00742480"/>
    <w:rsid w:val="00745D09"/>
    <w:rsid w:val="00750F90"/>
    <w:rsid w:val="00751383"/>
    <w:rsid w:val="007526A1"/>
    <w:rsid w:val="00752816"/>
    <w:rsid w:val="00754669"/>
    <w:rsid w:val="00755A10"/>
    <w:rsid w:val="00757811"/>
    <w:rsid w:val="00760400"/>
    <w:rsid w:val="00761565"/>
    <w:rsid w:val="00762212"/>
    <w:rsid w:val="00765B21"/>
    <w:rsid w:val="00766405"/>
    <w:rsid w:val="007673AF"/>
    <w:rsid w:val="00771017"/>
    <w:rsid w:val="00771CF6"/>
    <w:rsid w:val="007730EA"/>
    <w:rsid w:val="00773C50"/>
    <w:rsid w:val="00781042"/>
    <w:rsid w:val="007811AA"/>
    <w:rsid w:val="00781824"/>
    <w:rsid w:val="00783D29"/>
    <w:rsid w:val="00786D08"/>
    <w:rsid w:val="0078716B"/>
    <w:rsid w:val="0078739F"/>
    <w:rsid w:val="00787E21"/>
    <w:rsid w:val="00790BF0"/>
    <w:rsid w:val="007931FC"/>
    <w:rsid w:val="0079551C"/>
    <w:rsid w:val="00796505"/>
    <w:rsid w:val="007A180F"/>
    <w:rsid w:val="007A1CA4"/>
    <w:rsid w:val="007A3C9F"/>
    <w:rsid w:val="007A6CEE"/>
    <w:rsid w:val="007B2B45"/>
    <w:rsid w:val="007B306B"/>
    <w:rsid w:val="007B52F5"/>
    <w:rsid w:val="007B72EE"/>
    <w:rsid w:val="007C1094"/>
    <w:rsid w:val="007C1BDC"/>
    <w:rsid w:val="007C20E5"/>
    <w:rsid w:val="007C5199"/>
    <w:rsid w:val="007C690A"/>
    <w:rsid w:val="007C6C42"/>
    <w:rsid w:val="007C7E15"/>
    <w:rsid w:val="007D29CA"/>
    <w:rsid w:val="007D4467"/>
    <w:rsid w:val="007D5CEA"/>
    <w:rsid w:val="007D64C5"/>
    <w:rsid w:val="007D7BAA"/>
    <w:rsid w:val="007E2C7F"/>
    <w:rsid w:val="007E2E6D"/>
    <w:rsid w:val="007E77C1"/>
    <w:rsid w:val="007F0A2A"/>
    <w:rsid w:val="007F11AB"/>
    <w:rsid w:val="007F13EF"/>
    <w:rsid w:val="007F153D"/>
    <w:rsid w:val="007F39BE"/>
    <w:rsid w:val="007F5C25"/>
    <w:rsid w:val="008002AB"/>
    <w:rsid w:val="00800A4D"/>
    <w:rsid w:val="00800AF9"/>
    <w:rsid w:val="00805388"/>
    <w:rsid w:val="00805DD8"/>
    <w:rsid w:val="00807A83"/>
    <w:rsid w:val="00810EBB"/>
    <w:rsid w:val="008135B0"/>
    <w:rsid w:val="008163BD"/>
    <w:rsid w:val="00822A60"/>
    <w:rsid w:val="00823D5E"/>
    <w:rsid w:val="008253E4"/>
    <w:rsid w:val="00826C44"/>
    <w:rsid w:val="0082716B"/>
    <w:rsid w:val="008272F3"/>
    <w:rsid w:val="00831948"/>
    <w:rsid w:val="00833A21"/>
    <w:rsid w:val="00833B31"/>
    <w:rsid w:val="00836337"/>
    <w:rsid w:val="00837CAB"/>
    <w:rsid w:val="00844FEC"/>
    <w:rsid w:val="00847D71"/>
    <w:rsid w:val="008602D0"/>
    <w:rsid w:val="008648B6"/>
    <w:rsid w:val="00864E1E"/>
    <w:rsid w:val="00865E2A"/>
    <w:rsid w:val="008708E0"/>
    <w:rsid w:val="008745ED"/>
    <w:rsid w:val="008759FC"/>
    <w:rsid w:val="008800E3"/>
    <w:rsid w:val="00881337"/>
    <w:rsid w:val="00883101"/>
    <w:rsid w:val="0088480B"/>
    <w:rsid w:val="0088793A"/>
    <w:rsid w:val="0088798B"/>
    <w:rsid w:val="00887E5D"/>
    <w:rsid w:val="00891967"/>
    <w:rsid w:val="00891A3C"/>
    <w:rsid w:val="008A15B7"/>
    <w:rsid w:val="008A4707"/>
    <w:rsid w:val="008A7C07"/>
    <w:rsid w:val="008B0C7B"/>
    <w:rsid w:val="008B3761"/>
    <w:rsid w:val="008B3CB9"/>
    <w:rsid w:val="008B5F72"/>
    <w:rsid w:val="008C1E9B"/>
    <w:rsid w:val="008C3AF4"/>
    <w:rsid w:val="008C45BA"/>
    <w:rsid w:val="008C4B69"/>
    <w:rsid w:val="008C5C2C"/>
    <w:rsid w:val="008C603D"/>
    <w:rsid w:val="008C73BE"/>
    <w:rsid w:val="008C7638"/>
    <w:rsid w:val="008C789C"/>
    <w:rsid w:val="008C78ED"/>
    <w:rsid w:val="008C791C"/>
    <w:rsid w:val="008D0B21"/>
    <w:rsid w:val="008D25D4"/>
    <w:rsid w:val="008D6254"/>
    <w:rsid w:val="008D66E4"/>
    <w:rsid w:val="008D742A"/>
    <w:rsid w:val="008E06CA"/>
    <w:rsid w:val="008E1D87"/>
    <w:rsid w:val="008E21DD"/>
    <w:rsid w:val="008E7ACA"/>
    <w:rsid w:val="008F0DB3"/>
    <w:rsid w:val="008F14A7"/>
    <w:rsid w:val="008F1BE6"/>
    <w:rsid w:val="008F2CC2"/>
    <w:rsid w:val="008F35E0"/>
    <w:rsid w:val="008F4864"/>
    <w:rsid w:val="008F4BF0"/>
    <w:rsid w:val="009019C5"/>
    <w:rsid w:val="00902D64"/>
    <w:rsid w:val="00905D4A"/>
    <w:rsid w:val="00911C1A"/>
    <w:rsid w:val="009130F1"/>
    <w:rsid w:val="0091317E"/>
    <w:rsid w:val="00914B60"/>
    <w:rsid w:val="00916641"/>
    <w:rsid w:val="00921507"/>
    <w:rsid w:val="009240BB"/>
    <w:rsid w:val="00933C26"/>
    <w:rsid w:val="00934F4C"/>
    <w:rsid w:val="00935562"/>
    <w:rsid w:val="00936087"/>
    <w:rsid w:val="0094117D"/>
    <w:rsid w:val="00941275"/>
    <w:rsid w:val="00941292"/>
    <w:rsid w:val="00941CAD"/>
    <w:rsid w:val="00942310"/>
    <w:rsid w:val="00945A72"/>
    <w:rsid w:val="00945E5D"/>
    <w:rsid w:val="009470C0"/>
    <w:rsid w:val="009543A2"/>
    <w:rsid w:val="009576EB"/>
    <w:rsid w:val="009624D8"/>
    <w:rsid w:val="00962EEF"/>
    <w:rsid w:val="00963812"/>
    <w:rsid w:val="00964163"/>
    <w:rsid w:val="009648D8"/>
    <w:rsid w:val="00965FA2"/>
    <w:rsid w:val="00966ED8"/>
    <w:rsid w:val="00972802"/>
    <w:rsid w:val="00972AA4"/>
    <w:rsid w:val="00972BC2"/>
    <w:rsid w:val="00973C9F"/>
    <w:rsid w:val="0097578E"/>
    <w:rsid w:val="009772FF"/>
    <w:rsid w:val="00980074"/>
    <w:rsid w:val="00981A81"/>
    <w:rsid w:val="00981AFC"/>
    <w:rsid w:val="00981DCE"/>
    <w:rsid w:val="00982CE7"/>
    <w:rsid w:val="00983CC4"/>
    <w:rsid w:val="009855C3"/>
    <w:rsid w:val="00985A5D"/>
    <w:rsid w:val="009865F9"/>
    <w:rsid w:val="00987038"/>
    <w:rsid w:val="00987F11"/>
    <w:rsid w:val="00992327"/>
    <w:rsid w:val="00992522"/>
    <w:rsid w:val="00995224"/>
    <w:rsid w:val="00996705"/>
    <w:rsid w:val="0099757A"/>
    <w:rsid w:val="009A709C"/>
    <w:rsid w:val="009A7D75"/>
    <w:rsid w:val="009B0A45"/>
    <w:rsid w:val="009B14B7"/>
    <w:rsid w:val="009C1E15"/>
    <w:rsid w:val="009C5DE5"/>
    <w:rsid w:val="009C6E72"/>
    <w:rsid w:val="009D0151"/>
    <w:rsid w:val="009D19D6"/>
    <w:rsid w:val="009D4EB3"/>
    <w:rsid w:val="009D54C6"/>
    <w:rsid w:val="009E014E"/>
    <w:rsid w:val="009E19CE"/>
    <w:rsid w:val="009E3B23"/>
    <w:rsid w:val="009E3EF5"/>
    <w:rsid w:val="009E748A"/>
    <w:rsid w:val="009E7B52"/>
    <w:rsid w:val="009E7E5D"/>
    <w:rsid w:val="009F2A57"/>
    <w:rsid w:val="009F51B0"/>
    <w:rsid w:val="009F7077"/>
    <w:rsid w:val="009F7CCB"/>
    <w:rsid w:val="00A016A4"/>
    <w:rsid w:val="00A03A4F"/>
    <w:rsid w:val="00A03DDE"/>
    <w:rsid w:val="00A0485D"/>
    <w:rsid w:val="00A05668"/>
    <w:rsid w:val="00A05A47"/>
    <w:rsid w:val="00A07827"/>
    <w:rsid w:val="00A07DC5"/>
    <w:rsid w:val="00A12A4C"/>
    <w:rsid w:val="00A1325F"/>
    <w:rsid w:val="00A15AA1"/>
    <w:rsid w:val="00A2055A"/>
    <w:rsid w:val="00A2099D"/>
    <w:rsid w:val="00A2306C"/>
    <w:rsid w:val="00A2514A"/>
    <w:rsid w:val="00A318C9"/>
    <w:rsid w:val="00A346E9"/>
    <w:rsid w:val="00A34F2B"/>
    <w:rsid w:val="00A3536C"/>
    <w:rsid w:val="00A36237"/>
    <w:rsid w:val="00A3639B"/>
    <w:rsid w:val="00A36437"/>
    <w:rsid w:val="00A364C8"/>
    <w:rsid w:val="00A368B5"/>
    <w:rsid w:val="00A417D7"/>
    <w:rsid w:val="00A421D7"/>
    <w:rsid w:val="00A44350"/>
    <w:rsid w:val="00A50CB9"/>
    <w:rsid w:val="00A54FDB"/>
    <w:rsid w:val="00A55504"/>
    <w:rsid w:val="00A56D87"/>
    <w:rsid w:val="00A570BF"/>
    <w:rsid w:val="00A5743D"/>
    <w:rsid w:val="00A57C09"/>
    <w:rsid w:val="00A64943"/>
    <w:rsid w:val="00A66CB7"/>
    <w:rsid w:val="00A7478D"/>
    <w:rsid w:val="00A7679B"/>
    <w:rsid w:val="00A77A42"/>
    <w:rsid w:val="00A77C3A"/>
    <w:rsid w:val="00A867CC"/>
    <w:rsid w:val="00A91761"/>
    <w:rsid w:val="00A93552"/>
    <w:rsid w:val="00A93E4C"/>
    <w:rsid w:val="00A94684"/>
    <w:rsid w:val="00A95910"/>
    <w:rsid w:val="00AA23DA"/>
    <w:rsid w:val="00AA2E04"/>
    <w:rsid w:val="00AA6A68"/>
    <w:rsid w:val="00AA79EE"/>
    <w:rsid w:val="00AB5B8B"/>
    <w:rsid w:val="00AB6F24"/>
    <w:rsid w:val="00AB7331"/>
    <w:rsid w:val="00AC5160"/>
    <w:rsid w:val="00AC6167"/>
    <w:rsid w:val="00AD0D23"/>
    <w:rsid w:val="00AD2632"/>
    <w:rsid w:val="00AD4A16"/>
    <w:rsid w:val="00AD5426"/>
    <w:rsid w:val="00AD5E9E"/>
    <w:rsid w:val="00AD7F3F"/>
    <w:rsid w:val="00AE01B4"/>
    <w:rsid w:val="00AE01F1"/>
    <w:rsid w:val="00AE2B73"/>
    <w:rsid w:val="00AE7B39"/>
    <w:rsid w:val="00AF0EF1"/>
    <w:rsid w:val="00AF4460"/>
    <w:rsid w:val="00AF4D4D"/>
    <w:rsid w:val="00AF54BE"/>
    <w:rsid w:val="00AF55C7"/>
    <w:rsid w:val="00AF7E48"/>
    <w:rsid w:val="00B01620"/>
    <w:rsid w:val="00B02944"/>
    <w:rsid w:val="00B043F2"/>
    <w:rsid w:val="00B11364"/>
    <w:rsid w:val="00B11A66"/>
    <w:rsid w:val="00B12DFD"/>
    <w:rsid w:val="00B13C91"/>
    <w:rsid w:val="00B15E55"/>
    <w:rsid w:val="00B20361"/>
    <w:rsid w:val="00B20C88"/>
    <w:rsid w:val="00B2146A"/>
    <w:rsid w:val="00B219CB"/>
    <w:rsid w:val="00B22E4D"/>
    <w:rsid w:val="00B23DAD"/>
    <w:rsid w:val="00B26B87"/>
    <w:rsid w:val="00B32211"/>
    <w:rsid w:val="00B33329"/>
    <w:rsid w:val="00B3395E"/>
    <w:rsid w:val="00B356A5"/>
    <w:rsid w:val="00B40D1E"/>
    <w:rsid w:val="00B433AB"/>
    <w:rsid w:val="00B45834"/>
    <w:rsid w:val="00B459A4"/>
    <w:rsid w:val="00B45E91"/>
    <w:rsid w:val="00B46F2B"/>
    <w:rsid w:val="00B47DFB"/>
    <w:rsid w:val="00B50798"/>
    <w:rsid w:val="00B525B3"/>
    <w:rsid w:val="00B53587"/>
    <w:rsid w:val="00B535C0"/>
    <w:rsid w:val="00B54FDC"/>
    <w:rsid w:val="00B55569"/>
    <w:rsid w:val="00B6212E"/>
    <w:rsid w:val="00B62140"/>
    <w:rsid w:val="00B63D75"/>
    <w:rsid w:val="00B64C3E"/>
    <w:rsid w:val="00B664A0"/>
    <w:rsid w:val="00B671D8"/>
    <w:rsid w:val="00B70C0E"/>
    <w:rsid w:val="00B7105F"/>
    <w:rsid w:val="00B7112F"/>
    <w:rsid w:val="00B778A6"/>
    <w:rsid w:val="00B81A50"/>
    <w:rsid w:val="00B85550"/>
    <w:rsid w:val="00B87B98"/>
    <w:rsid w:val="00B87DF0"/>
    <w:rsid w:val="00BA1134"/>
    <w:rsid w:val="00BA3971"/>
    <w:rsid w:val="00BA3A00"/>
    <w:rsid w:val="00BA7F35"/>
    <w:rsid w:val="00BB0CD5"/>
    <w:rsid w:val="00BB41C9"/>
    <w:rsid w:val="00BB50E7"/>
    <w:rsid w:val="00BB79B1"/>
    <w:rsid w:val="00BC3BCE"/>
    <w:rsid w:val="00BC4769"/>
    <w:rsid w:val="00BC4E7E"/>
    <w:rsid w:val="00BC5CA6"/>
    <w:rsid w:val="00BC6557"/>
    <w:rsid w:val="00BD4501"/>
    <w:rsid w:val="00BE0E67"/>
    <w:rsid w:val="00BE0FB9"/>
    <w:rsid w:val="00BE18F7"/>
    <w:rsid w:val="00BE3D15"/>
    <w:rsid w:val="00BE3E1F"/>
    <w:rsid w:val="00BE69BB"/>
    <w:rsid w:val="00BE78DA"/>
    <w:rsid w:val="00BF2CA3"/>
    <w:rsid w:val="00BF34E8"/>
    <w:rsid w:val="00BF3D81"/>
    <w:rsid w:val="00BF4E80"/>
    <w:rsid w:val="00BF7DE6"/>
    <w:rsid w:val="00C03D2F"/>
    <w:rsid w:val="00C070F9"/>
    <w:rsid w:val="00C07D72"/>
    <w:rsid w:val="00C07D83"/>
    <w:rsid w:val="00C10935"/>
    <w:rsid w:val="00C11D6C"/>
    <w:rsid w:val="00C134BC"/>
    <w:rsid w:val="00C14BED"/>
    <w:rsid w:val="00C163F0"/>
    <w:rsid w:val="00C226B7"/>
    <w:rsid w:val="00C2381E"/>
    <w:rsid w:val="00C24E85"/>
    <w:rsid w:val="00C2698A"/>
    <w:rsid w:val="00C27094"/>
    <w:rsid w:val="00C3078E"/>
    <w:rsid w:val="00C317B0"/>
    <w:rsid w:val="00C33AF7"/>
    <w:rsid w:val="00C33C05"/>
    <w:rsid w:val="00C33EBE"/>
    <w:rsid w:val="00C3461F"/>
    <w:rsid w:val="00C45AAC"/>
    <w:rsid w:val="00C50397"/>
    <w:rsid w:val="00C55EEA"/>
    <w:rsid w:val="00C601EE"/>
    <w:rsid w:val="00C60EB5"/>
    <w:rsid w:val="00C61C34"/>
    <w:rsid w:val="00C65729"/>
    <w:rsid w:val="00C65A28"/>
    <w:rsid w:val="00C65D00"/>
    <w:rsid w:val="00C67205"/>
    <w:rsid w:val="00C675C6"/>
    <w:rsid w:val="00C67930"/>
    <w:rsid w:val="00C74182"/>
    <w:rsid w:val="00C75A48"/>
    <w:rsid w:val="00C77EE3"/>
    <w:rsid w:val="00C824D9"/>
    <w:rsid w:val="00C84F43"/>
    <w:rsid w:val="00C8660E"/>
    <w:rsid w:val="00C90B77"/>
    <w:rsid w:val="00C914F8"/>
    <w:rsid w:val="00C92E5D"/>
    <w:rsid w:val="00C93632"/>
    <w:rsid w:val="00C95612"/>
    <w:rsid w:val="00C96837"/>
    <w:rsid w:val="00C97491"/>
    <w:rsid w:val="00C979C6"/>
    <w:rsid w:val="00CA00F6"/>
    <w:rsid w:val="00CB1452"/>
    <w:rsid w:val="00CB4541"/>
    <w:rsid w:val="00CB6BBA"/>
    <w:rsid w:val="00CB73A4"/>
    <w:rsid w:val="00CC0372"/>
    <w:rsid w:val="00CC09D6"/>
    <w:rsid w:val="00CC0AFA"/>
    <w:rsid w:val="00CC3FAC"/>
    <w:rsid w:val="00CC4F62"/>
    <w:rsid w:val="00CD3DE3"/>
    <w:rsid w:val="00CD4BCD"/>
    <w:rsid w:val="00CE195E"/>
    <w:rsid w:val="00CE458E"/>
    <w:rsid w:val="00CE4D81"/>
    <w:rsid w:val="00CE7B7C"/>
    <w:rsid w:val="00CF0224"/>
    <w:rsid w:val="00CF0AF4"/>
    <w:rsid w:val="00CF0FF3"/>
    <w:rsid w:val="00CF14A3"/>
    <w:rsid w:val="00CF26DC"/>
    <w:rsid w:val="00CF3054"/>
    <w:rsid w:val="00CF3644"/>
    <w:rsid w:val="00D00DA5"/>
    <w:rsid w:val="00D023C2"/>
    <w:rsid w:val="00D11396"/>
    <w:rsid w:val="00D113C4"/>
    <w:rsid w:val="00D14379"/>
    <w:rsid w:val="00D14428"/>
    <w:rsid w:val="00D16500"/>
    <w:rsid w:val="00D169EB"/>
    <w:rsid w:val="00D16BD1"/>
    <w:rsid w:val="00D2028D"/>
    <w:rsid w:val="00D20FA4"/>
    <w:rsid w:val="00D2344C"/>
    <w:rsid w:val="00D23D51"/>
    <w:rsid w:val="00D244FF"/>
    <w:rsid w:val="00D25DB5"/>
    <w:rsid w:val="00D327DB"/>
    <w:rsid w:val="00D34983"/>
    <w:rsid w:val="00D42481"/>
    <w:rsid w:val="00D4289F"/>
    <w:rsid w:val="00D44D4F"/>
    <w:rsid w:val="00D47EB1"/>
    <w:rsid w:val="00D50CBD"/>
    <w:rsid w:val="00D51769"/>
    <w:rsid w:val="00D53284"/>
    <w:rsid w:val="00D63EAA"/>
    <w:rsid w:val="00D64710"/>
    <w:rsid w:val="00D71908"/>
    <w:rsid w:val="00D72050"/>
    <w:rsid w:val="00D74EF1"/>
    <w:rsid w:val="00D760D8"/>
    <w:rsid w:val="00D77F01"/>
    <w:rsid w:val="00D806E4"/>
    <w:rsid w:val="00D82761"/>
    <w:rsid w:val="00D832B0"/>
    <w:rsid w:val="00D83874"/>
    <w:rsid w:val="00D845CC"/>
    <w:rsid w:val="00D85A71"/>
    <w:rsid w:val="00D871DE"/>
    <w:rsid w:val="00D91587"/>
    <w:rsid w:val="00D94089"/>
    <w:rsid w:val="00D979CC"/>
    <w:rsid w:val="00DA1055"/>
    <w:rsid w:val="00DA2517"/>
    <w:rsid w:val="00DA3EF1"/>
    <w:rsid w:val="00DA40FE"/>
    <w:rsid w:val="00DA4180"/>
    <w:rsid w:val="00DA50BA"/>
    <w:rsid w:val="00DA6865"/>
    <w:rsid w:val="00DA72C1"/>
    <w:rsid w:val="00DB722B"/>
    <w:rsid w:val="00DC2ABD"/>
    <w:rsid w:val="00DC675B"/>
    <w:rsid w:val="00DC6B47"/>
    <w:rsid w:val="00DD0F87"/>
    <w:rsid w:val="00DD13F4"/>
    <w:rsid w:val="00DD3F85"/>
    <w:rsid w:val="00DD47D7"/>
    <w:rsid w:val="00DD54B4"/>
    <w:rsid w:val="00DD71DF"/>
    <w:rsid w:val="00DE18AC"/>
    <w:rsid w:val="00DE7A62"/>
    <w:rsid w:val="00DF118B"/>
    <w:rsid w:val="00DF243F"/>
    <w:rsid w:val="00DF28C8"/>
    <w:rsid w:val="00DF2DCA"/>
    <w:rsid w:val="00DF6162"/>
    <w:rsid w:val="00E00E6B"/>
    <w:rsid w:val="00E01768"/>
    <w:rsid w:val="00E021CA"/>
    <w:rsid w:val="00E029D1"/>
    <w:rsid w:val="00E03D93"/>
    <w:rsid w:val="00E07E49"/>
    <w:rsid w:val="00E11BBB"/>
    <w:rsid w:val="00E149E6"/>
    <w:rsid w:val="00E20E24"/>
    <w:rsid w:val="00E21471"/>
    <w:rsid w:val="00E216F8"/>
    <w:rsid w:val="00E21860"/>
    <w:rsid w:val="00E27926"/>
    <w:rsid w:val="00E3060B"/>
    <w:rsid w:val="00E348CE"/>
    <w:rsid w:val="00E34A30"/>
    <w:rsid w:val="00E40ACF"/>
    <w:rsid w:val="00E40D50"/>
    <w:rsid w:val="00E41069"/>
    <w:rsid w:val="00E419EF"/>
    <w:rsid w:val="00E41D96"/>
    <w:rsid w:val="00E431F4"/>
    <w:rsid w:val="00E44B60"/>
    <w:rsid w:val="00E50967"/>
    <w:rsid w:val="00E52EB2"/>
    <w:rsid w:val="00E539EB"/>
    <w:rsid w:val="00E53A80"/>
    <w:rsid w:val="00E56145"/>
    <w:rsid w:val="00E57C03"/>
    <w:rsid w:val="00E63F36"/>
    <w:rsid w:val="00E64BF8"/>
    <w:rsid w:val="00E7049A"/>
    <w:rsid w:val="00E71A32"/>
    <w:rsid w:val="00E73099"/>
    <w:rsid w:val="00E741BE"/>
    <w:rsid w:val="00E75991"/>
    <w:rsid w:val="00E76481"/>
    <w:rsid w:val="00E8141E"/>
    <w:rsid w:val="00E821BE"/>
    <w:rsid w:val="00E86827"/>
    <w:rsid w:val="00E902FD"/>
    <w:rsid w:val="00E9108A"/>
    <w:rsid w:val="00E91403"/>
    <w:rsid w:val="00E938EC"/>
    <w:rsid w:val="00E93BA1"/>
    <w:rsid w:val="00E94BE4"/>
    <w:rsid w:val="00EA0F1C"/>
    <w:rsid w:val="00EA1D0B"/>
    <w:rsid w:val="00EA2A12"/>
    <w:rsid w:val="00EA3F04"/>
    <w:rsid w:val="00EA40E3"/>
    <w:rsid w:val="00EA56BC"/>
    <w:rsid w:val="00EB389A"/>
    <w:rsid w:val="00EB4F95"/>
    <w:rsid w:val="00EB6CD6"/>
    <w:rsid w:val="00EC009B"/>
    <w:rsid w:val="00EC07AF"/>
    <w:rsid w:val="00EC0A8A"/>
    <w:rsid w:val="00EC14AE"/>
    <w:rsid w:val="00EC2621"/>
    <w:rsid w:val="00EC30F3"/>
    <w:rsid w:val="00EC37B2"/>
    <w:rsid w:val="00EC5133"/>
    <w:rsid w:val="00EC5990"/>
    <w:rsid w:val="00EC6A7D"/>
    <w:rsid w:val="00EC6B55"/>
    <w:rsid w:val="00EC7588"/>
    <w:rsid w:val="00ED141F"/>
    <w:rsid w:val="00ED2AD5"/>
    <w:rsid w:val="00ED5A79"/>
    <w:rsid w:val="00ED60E5"/>
    <w:rsid w:val="00EE009A"/>
    <w:rsid w:val="00EE2C3F"/>
    <w:rsid w:val="00EE373F"/>
    <w:rsid w:val="00EE45F5"/>
    <w:rsid w:val="00EE590B"/>
    <w:rsid w:val="00EF1058"/>
    <w:rsid w:val="00EF17C3"/>
    <w:rsid w:val="00EF216F"/>
    <w:rsid w:val="00EF2308"/>
    <w:rsid w:val="00EF32D3"/>
    <w:rsid w:val="00EF4114"/>
    <w:rsid w:val="00EF417F"/>
    <w:rsid w:val="00EF66E9"/>
    <w:rsid w:val="00F02031"/>
    <w:rsid w:val="00F03A71"/>
    <w:rsid w:val="00F06C05"/>
    <w:rsid w:val="00F07788"/>
    <w:rsid w:val="00F12464"/>
    <w:rsid w:val="00F141FB"/>
    <w:rsid w:val="00F1629B"/>
    <w:rsid w:val="00F202B4"/>
    <w:rsid w:val="00F21D73"/>
    <w:rsid w:val="00F22A5A"/>
    <w:rsid w:val="00F231EC"/>
    <w:rsid w:val="00F330A9"/>
    <w:rsid w:val="00F3731D"/>
    <w:rsid w:val="00F417BB"/>
    <w:rsid w:val="00F43BDF"/>
    <w:rsid w:val="00F44E82"/>
    <w:rsid w:val="00F451F1"/>
    <w:rsid w:val="00F50FFD"/>
    <w:rsid w:val="00F51984"/>
    <w:rsid w:val="00F52878"/>
    <w:rsid w:val="00F6094A"/>
    <w:rsid w:val="00F60CC8"/>
    <w:rsid w:val="00F6571F"/>
    <w:rsid w:val="00F66077"/>
    <w:rsid w:val="00F66E1F"/>
    <w:rsid w:val="00F74331"/>
    <w:rsid w:val="00F7456F"/>
    <w:rsid w:val="00F75ED8"/>
    <w:rsid w:val="00F77497"/>
    <w:rsid w:val="00F84226"/>
    <w:rsid w:val="00F86E3F"/>
    <w:rsid w:val="00F879BD"/>
    <w:rsid w:val="00F90781"/>
    <w:rsid w:val="00F94334"/>
    <w:rsid w:val="00F95029"/>
    <w:rsid w:val="00F97F17"/>
    <w:rsid w:val="00FA08CE"/>
    <w:rsid w:val="00FA456B"/>
    <w:rsid w:val="00FA4FD4"/>
    <w:rsid w:val="00FA6223"/>
    <w:rsid w:val="00FA7F22"/>
    <w:rsid w:val="00FB14AD"/>
    <w:rsid w:val="00FB43A4"/>
    <w:rsid w:val="00FB4881"/>
    <w:rsid w:val="00FB526B"/>
    <w:rsid w:val="00FC16B4"/>
    <w:rsid w:val="00FC23DA"/>
    <w:rsid w:val="00FC27CC"/>
    <w:rsid w:val="00FC30F3"/>
    <w:rsid w:val="00FC48F3"/>
    <w:rsid w:val="00FD2091"/>
    <w:rsid w:val="00FD2302"/>
    <w:rsid w:val="00FD621B"/>
    <w:rsid w:val="00FD6C17"/>
    <w:rsid w:val="00FE65F7"/>
    <w:rsid w:val="00FE6AC4"/>
    <w:rsid w:val="00FE72F8"/>
    <w:rsid w:val="00FE7FD9"/>
    <w:rsid w:val="00FF00A2"/>
    <w:rsid w:val="00FF2527"/>
    <w:rsid w:val="00FF629E"/>
    <w:rsid w:val="00FF65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914C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5C3"/>
    <w:pPr>
      <w:spacing w:after="100" w:afterAutospacing="1"/>
    </w:pPr>
    <w:rPr>
      <w:rFonts w:ascii="Times New Roman" w:hAnsi="Times New Roman"/>
      <w:sz w:val="24"/>
      <w:lang w:eastAsia="en-GB"/>
    </w:rPr>
  </w:style>
  <w:style w:type="paragraph" w:styleId="Heading1">
    <w:name w:val="heading 1"/>
    <w:basedOn w:val="Normal"/>
    <w:next w:val="Normal"/>
    <w:link w:val="Heading1Char"/>
    <w:uiPriority w:val="9"/>
    <w:qFormat/>
    <w:rsid w:val="00042B91"/>
    <w:pPr>
      <w:numPr>
        <w:ilvl w:val="1"/>
        <w:numId w:val="2"/>
      </w:numPr>
      <w:spacing w:after="0" w:afterAutospacing="0" w:line="240" w:lineRule="auto"/>
      <w:ind w:left="792"/>
      <w:outlineLvl w:val="0"/>
    </w:pPr>
    <w:rPr>
      <w:b/>
      <w:color w:val="000000" w:themeColor="text1"/>
    </w:rPr>
  </w:style>
  <w:style w:type="paragraph" w:styleId="Heading2">
    <w:name w:val="heading 2"/>
    <w:basedOn w:val="Heading1"/>
    <w:next w:val="Normal"/>
    <w:link w:val="Heading2Char"/>
    <w:uiPriority w:val="9"/>
    <w:unhideWhenUsed/>
    <w:qFormat/>
    <w:rsid w:val="009855C3"/>
    <w:pPr>
      <w:numPr>
        <w:numId w:val="1"/>
      </w:numPr>
      <w:outlineLvl w:val="1"/>
    </w:pPr>
  </w:style>
  <w:style w:type="paragraph" w:styleId="Heading3">
    <w:name w:val="heading 3"/>
    <w:basedOn w:val="Normal"/>
    <w:next w:val="Normal"/>
    <w:link w:val="Heading3Char"/>
    <w:uiPriority w:val="9"/>
    <w:semiHidden/>
    <w:unhideWhenUsed/>
    <w:qFormat/>
    <w:rsid w:val="006F0810"/>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5">
    <w:name w:val="heading 5"/>
    <w:basedOn w:val="Normal"/>
    <w:next w:val="Normal"/>
    <w:link w:val="Heading5Char"/>
    <w:uiPriority w:val="9"/>
    <w:unhideWhenUsed/>
    <w:qFormat/>
    <w:rsid w:val="006F0810"/>
    <w:pPr>
      <w:keepNext/>
      <w:keepLines/>
      <w:numPr>
        <w:numId w:val="1"/>
      </w:numPr>
      <w:spacing w:before="40" w:after="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Heading7Char"/>
    <w:qFormat/>
    <w:rsid w:val="0005411A"/>
    <w:pPr>
      <w:keepNext/>
      <w:spacing w:after="120" w:line="240" w:lineRule="auto"/>
      <w:jc w:val="center"/>
      <w:outlineLvl w:val="6"/>
    </w:pPr>
    <w:rPr>
      <w:rFonts w:eastAsia="Times New Roman" w:cs="Times New Roman"/>
      <w:b/>
      <w:sz w:val="36"/>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11AA"/>
    <w:pPr>
      <w:ind w:left="720"/>
      <w:contextualSpacing/>
    </w:pPr>
  </w:style>
  <w:style w:type="character" w:customStyle="1" w:styleId="Heading7Char">
    <w:name w:val="Heading 7 Char"/>
    <w:basedOn w:val="DefaultParagraphFont"/>
    <w:link w:val="Heading7"/>
    <w:rsid w:val="0005411A"/>
    <w:rPr>
      <w:rFonts w:ascii="Times New Roman" w:eastAsia="Times New Roman" w:hAnsi="Times New Roman" w:cs="Times New Roman"/>
      <w:b/>
      <w:sz w:val="36"/>
      <w:szCs w:val="24"/>
      <w:lang w:val="en-GB" w:eastAsia="en-GB"/>
    </w:rPr>
  </w:style>
  <w:style w:type="paragraph" w:styleId="Header">
    <w:name w:val="header"/>
    <w:basedOn w:val="Normal"/>
    <w:link w:val="HeaderChar"/>
    <w:rsid w:val="0005411A"/>
    <w:pPr>
      <w:widowControl w:val="0"/>
      <w:tabs>
        <w:tab w:val="center" w:pos="4153"/>
        <w:tab w:val="right" w:pos="8306"/>
      </w:tabs>
      <w:spacing w:after="120" w:line="240" w:lineRule="auto"/>
      <w:jc w:val="both"/>
    </w:pPr>
    <w:rPr>
      <w:rFonts w:ascii="CG Times 12pt" w:eastAsia="Times New Roman" w:hAnsi="CG Times 12pt" w:cs="Times New Roman"/>
      <w:szCs w:val="24"/>
      <w:lang w:val="en-GB"/>
    </w:rPr>
  </w:style>
  <w:style w:type="character" w:customStyle="1" w:styleId="HeaderChar">
    <w:name w:val="Header Char"/>
    <w:basedOn w:val="DefaultParagraphFont"/>
    <w:link w:val="Header"/>
    <w:rsid w:val="0005411A"/>
    <w:rPr>
      <w:rFonts w:ascii="CG Times 12pt" w:eastAsia="Times New Roman" w:hAnsi="CG Times 12pt" w:cs="Times New Roman"/>
      <w:sz w:val="24"/>
      <w:szCs w:val="24"/>
      <w:lang w:val="en-GB" w:eastAsia="en-GB"/>
    </w:rPr>
  </w:style>
  <w:style w:type="paragraph" w:styleId="BodyText3">
    <w:name w:val="Body Text 3"/>
    <w:basedOn w:val="Normal"/>
    <w:link w:val="BodyText3Char"/>
    <w:rsid w:val="0005411A"/>
    <w:pPr>
      <w:spacing w:after="120" w:line="240" w:lineRule="auto"/>
      <w:jc w:val="center"/>
    </w:pPr>
    <w:rPr>
      <w:rFonts w:eastAsia="Times New Roman" w:cs="Times New Roman"/>
      <w:b/>
      <w:sz w:val="28"/>
      <w:szCs w:val="24"/>
      <w:lang w:val="en-GB"/>
    </w:rPr>
  </w:style>
  <w:style w:type="character" w:customStyle="1" w:styleId="BodyText3Char">
    <w:name w:val="Body Text 3 Char"/>
    <w:basedOn w:val="DefaultParagraphFont"/>
    <w:link w:val="BodyText3"/>
    <w:rsid w:val="0005411A"/>
    <w:rPr>
      <w:rFonts w:ascii="Times New Roman" w:eastAsia="Times New Roman" w:hAnsi="Times New Roman" w:cs="Times New Roman"/>
      <w:b/>
      <w:sz w:val="28"/>
      <w:szCs w:val="24"/>
      <w:lang w:val="en-GB" w:eastAsia="en-GB"/>
    </w:rPr>
  </w:style>
  <w:style w:type="character" w:styleId="Hyperlink">
    <w:name w:val="Hyperlink"/>
    <w:uiPriority w:val="99"/>
    <w:rsid w:val="006F0810"/>
    <w:rPr>
      <w:color w:val="0563C1"/>
      <w:u w:val="single"/>
    </w:rPr>
  </w:style>
  <w:style w:type="character" w:customStyle="1" w:styleId="Heading1Char">
    <w:name w:val="Heading 1 Char"/>
    <w:basedOn w:val="DefaultParagraphFont"/>
    <w:link w:val="Heading1"/>
    <w:uiPriority w:val="9"/>
    <w:rsid w:val="00042B91"/>
    <w:rPr>
      <w:rFonts w:ascii="Times New Roman" w:hAnsi="Times New Roman"/>
      <w:b/>
      <w:color w:val="000000" w:themeColor="text1"/>
      <w:sz w:val="24"/>
      <w:lang w:eastAsia="en-GB"/>
    </w:rPr>
  </w:style>
  <w:style w:type="paragraph" w:styleId="TOCHeading">
    <w:name w:val="TOC Heading"/>
    <w:basedOn w:val="Heading1"/>
    <w:next w:val="Normal"/>
    <w:uiPriority w:val="39"/>
    <w:unhideWhenUsed/>
    <w:qFormat/>
    <w:rsid w:val="006F0810"/>
    <w:pPr>
      <w:spacing w:after="120"/>
      <w:outlineLvl w:val="9"/>
    </w:pPr>
    <w:rPr>
      <w:rFonts w:ascii="Calibri Light" w:eastAsia="MS Gothic" w:hAnsi="Calibri Light" w:cs="Times New Roman"/>
      <w:color w:val="2E74B5"/>
    </w:rPr>
  </w:style>
  <w:style w:type="paragraph" w:styleId="TOC3">
    <w:name w:val="toc 3"/>
    <w:basedOn w:val="Normal"/>
    <w:next w:val="Normal"/>
    <w:autoRedefine/>
    <w:uiPriority w:val="39"/>
    <w:rsid w:val="006F0810"/>
    <w:pPr>
      <w:tabs>
        <w:tab w:val="left" w:pos="1080"/>
        <w:tab w:val="right" w:leader="dot" w:pos="9629"/>
      </w:tabs>
      <w:spacing w:line="240" w:lineRule="auto"/>
      <w:ind w:left="400"/>
      <w:jc w:val="both"/>
    </w:pPr>
    <w:rPr>
      <w:rFonts w:eastAsia="Times New Roman" w:cs="Times New Roman"/>
      <w:szCs w:val="24"/>
      <w:lang w:val="en-GB"/>
    </w:rPr>
  </w:style>
  <w:style w:type="paragraph" w:styleId="TOC1">
    <w:name w:val="toc 1"/>
    <w:basedOn w:val="Normal"/>
    <w:next w:val="Normal"/>
    <w:autoRedefine/>
    <w:uiPriority w:val="39"/>
    <w:rsid w:val="00757811"/>
    <w:pPr>
      <w:tabs>
        <w:tab w:val="left" w:pos="660"/>
        <w:tab w:val="right" w:leader="dot" w:pos="9350"/>
      </w:tabs>
      <w:spacing w:after="0" w:afterAutospacing="0" w:line="240" w:lineRule="auto"/>
      <w:ind w:left="720" w:right="1710" w:hanging="720"/>
    </w:pPr>
    <w:rPr>
      <w:rFonts w:eastAsia="Times New Roman" w:cs="Times New Roman"/>
      <w:szCs w:val="24"/>
      <w:lang w:val="en-GB"/>
    </w:rPr>
  </w:style>
  <w:style w:type="character" w:customStyle="1" w:styleId="Heading3Char">
    <w:name w:val="Heading 3 Char"/>
    <w:basedOn w:val="DefaultParagraphFont"/>
    <w:link w:val="Heading3"/>
    <w:uiPriority w:val="9"/>
    <w:semiHidden/>
    <w:rsid w:val="006F0810"/>
    <w:rPr>
      <w:rFonts w:asciiTheme="majorHAnsi" w:eastAsiaTheme="majorEastAsia" w:hAnsiTheme="majorHAnsi" w:cstheme="majorBidi"/>
      <w:color w:val="1F3763" w:themeColor="accent1" w:themeShade="7F"/>
      <w:sz w:val="24"/>
      <w:szCs w:val="24"/>
    </w:rPr>
  </w:style>
  <w:style w:type="paragraph" w:styleId="BodyText2">
    <w:name w:val="Body Text 2"/>
    <w:basedOn w:val="Normal"/>
    <w:link w:val="BodyText2Char"/>
    <w:uiPriority w:val="99"/>
    <w:semiHidden/>
    <w:unhideWhenUsed/>
    <w:rsid w:val="006F0810"/>
    <w:pPr>
      <w:spacing w:after="120" w:line="480" w:lineRule="auto"/>
    </w:pPr>
  </w:style>
  <w:style w:type="character" w:customStyle="1" w:styleId="BodyText2Char">
    <w:name w:val="Body Text 2 Char"/>
    <w:basedOn w:val="DefaultParagraphFont"/>
    <w:link w:val="BodyText2"/>
    <w:uiPriority w:val="99"/>
    <w:semiHidden/>
    <w:rsid w:val="006F0810"/>
  </w:style>
  <w:style w:type="table" w:styleId="TableGrid">
    <w:name w:val="Table Grid"/>
    <w:basedOn w:val="TableNormal"/>
    <w:uiPriority w:val="59"/>
    <w:qFormat/>
    <w:rsid w:val="006F0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855C3"/>
    <w:rPr>
      <w:rFonts w:ascii="Times New Roman" w:hAnsi="Times New Roman"/>
      <w:b/>
      <w:color w:val="000000" w:themeColor="text1"/>
      <w:sz w:val="24"/>
      <w:lang w:eastAsia="en-GB"/>
    </w:rPr>
  </w:style>
  <w:style w:type="character" w:customStyle="1" w:styleId="Heading5Char">
    <w:name w:val="Heading 5 Char"/>
    <w:basedOn w:val="DefaultParagraphFont"/>
    <w:link w:val="Heading5"/>
    <w:uiPriority w:val="9"/>
    <w:rsid w:val="006F0810"/>
    <w:rPr>
      <w:rFonts w:asciiTheme="majorHAnsi" w:eastAsiaTheme="majorEastAsia" w:hAnsiTheme="majorHAnsi" w:cstheme="majorBidi"/>
      <w:color w:val="2F5496" w:themeColor="accent1" w:themeShade="BF"/>
      <w:sz w:val="24"/>
      <w:lang w:eastAsia="en-GB"/>
    </w:rPr>
  </w:style>
  <w:style w:type="paragraph" w:styleId="TOC2">
    <w:name w:val="toc 2"/>
    <w:basedOn w:val="Normal"/>
    <w:next w:val="Normal"/>
    <w:autoRedefine/>
    <w:uiPriority w:val="39"/>
    <w:unhideWhenUsed/>
    <w:rsid w:val="00B11A66"/>
    <w:pPr>
      <w:ind w:left="220"/>
    </w:pPr>
  </w:style>
  <w:style w:type="paragraph" w:styleId="Footer">
    <w:name w:val="footer"/>
    <w:basedOn w:val="Normal"/>
    <w:link w:val="FooterChar"/>
    <w:uiPriority w:val="99"/>
    <w:unhideWhenUsed/>
    <w:rsid w:val="003941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4151"/>
  </w:style>
  <w:style w:type="paragraph" w:customStyle="1" w:styleId="paragraph">
    <w:name w:val="paragraph"/>
    <w:basedOn w:val="Normal"/>
    <w:rsid w:val="000D2F57"/>
    <w:pPr>
      <w:spacing w:before="100" w:beforeAutospacing="1" w:line="240" w:lineRule="auto"/>
    </w:pPr>
    <w:rPr>
      <w:rFonts w:eastAsia="Times New Roman" w:cs="Times New Roman"/>
      <w:szCs w:val="24"/>
    </w:rPr>
  </w:style>
  <w:style w:type="character" w:customStyle="1" w:styleId="normaltextrun">
    <w:name w:val="normaltextrun"/>
    <w:basedOn w:val="DefaultParagraphFont"/>
    <w:rsid w:val="000D2F57"/>
  </w:style>
  <w:style w:type="character" w:customStyle="1" w:styleId="eop">
    <w:name w:val="eop"/>
    <w:basedOn w:val="DefaultParagraphFont"/>
    <w:rsid w:val="000D2F57"/>
  </w:style>
  <w:style w:type="character" w:customStyle="1" w:styleId="spellingerror">
    <w:name w:val="spellingerror"/>
    <w:basedOn w:val="DefaultParagraphFont"/>
    <w:rsid w:val="000D2F57"/>
  </w:style>
  <w:style w:type="paragraph" w:styleId="Revision">
    <w:name w:val="Revision"/>
    <w:hidden/>
    <w:uiPriority w:val="99"/>
    <w:semiHidden/>
    <w:rsid w:val="00A2055A"/>
    <w:pPr>
      <w:spacing w:after="0" w:line="240" w:lineRule="auto"/>
    </w:pPr>
    <w:rPr>
      <w:rFonts w:ascii="Times New Roman" w:hAnsi="Times New Roman"/>
      <w:sz w:val="24"/>
      <w:lang w:eastAsia="en-GB"/>
    </w:rPr>
  </w:style>
  <w:style w:type="character" w:styleId="Strong">
    <w:name w:val="Strong"/>
    <w:basedOn w:val="DefaultParagraphFont"/>
    <w:uiPriority w:val="22"/>
    <w:qFormat/>
    <w:rsid w:val="00891A3C"/>
    <w:rPr>
      <w:b/>
      <w:bCs/>
    </w:rPr>
  </w:style>
  <w:style w:type="paragraph" w:customStyle="1" w:styleId="TableEntry">
    <w:name w:val="Table Entry"/>
    <w:basedOn w:val="Normal"/>
    <w:link w:val="TableEntryChar"/>
    <w:qFormat/>
    <w:rsid w:val="007C1BDC"/>
    <w:pPr>
      <w:spacing w:before="40" w:after="40" w:afterAutospacing="0" w:line="240" w:lineRule="auto"/>
    </w:pPr>
    <w:rPr>
      <w:rFonts w:ascii="Arial" w:eastAsia="Times New Roman" w:hAnsi="Arial" w:cs="Times New Roman"/>
      <w:sz w:val="20"/>
      <w:szCs w:val="18"/>
      <w:lang w:eastAsia="en-US"/>
    </w:rPr>
  </w:style>
  <w:style w:type="character" w:customStyle="1" w:styleId="TableEntryChar">
    <w:name w:val="Table Entry Char"/>
    <w:basedOn w:val="DefaultParagraphFont"/>
    <w:link w:val="TableEntry"/>
    <w:rsid w:val="007C1BDC"/>
    <w:rPr>
      <w:rFonts w:ascii="Arial" w:eastAsia="Times New Roman" w:hAnsi="Arial" w:cs="Times New Roman"/>
      <w:sz w:val="20"/>
      <w:szCs w:val="18"/>
    </w:rPr>
  </w:style>
  <w:style w:type="paragraph" w:customStyle="1" w:styleId="TableHeader">
    <w:name w:val="Table Header"/>
    <w:basedOn w:val="Normal"/>
    <w:link w:val="TableHeaderChar"/>
    <w:qFormat/>
    <w:rsid w:val="007C1BDC"/>
    <w:pPr>
      <w:keepNext/>
      <w:keepLines/>
      <w:spacing w:before="240" w:after="120" w:afterAutospacing="0" w:line="240" w:lineRule="auto"/>
      <w:jc w:val="center"/>
    </w:pPr>
    <w:rPr>
      <w:rFonts w:ascii="Arial" w:eastAsia="Times New Roman" w:hAnsi="Arial" w:cs="Times New Roman"/>
      <w:b/>
      <w:szCs w:val="24"/>
      <w:lang w:eastAsia="en-US"/>
    </w:rPr>
  </w:style>
  <w:style w:type="character" w:customStyle="1" w:styleId="TableHeaderChar">
    <w:name w:val="Table Header Char"/>
    <w:link w:val="TableHeader"/>
    <w:locked/>
    <w:rsid w:val="007C1BDC"/>
    <w:rPr>
      <w:rFonts w:ascii="Arial" w:eastAsia="Times New Roman" w:hAnsi="Arial" w:cs="Times New Roman"/>
      <w:b/>
      <w:sz w:val="24"/>
      <w:szCs w:val="24"/>
    </w:rPr>
  </w:style>
  <w:style w:type="table" w:customStyle="1" w:styleId="TableGrid60004231">
    <w:name w:val="Table Grid 60004231"/>
    <w:basedOn w:val="TableNormal"/>
    <w:next w:val="TableGrid"/>
    <w:uiPriority w:val="59"/>
    <w:rsid w:val="007C1BDC"/>
    <w:pPr>
      <w:spacing w:after="0" w:line="240" w:lineRule="auto"/>
    </w:pPr>
    <w:rPr>
      <w:rFonts w:ascii="Arial" w:hAnsi="Arial"/>
    </w:rPr>
    <w:tblPr>
      <w:jc w:val="cente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blStylePr w:type="firstRow">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style>
  <w:style w:type="table" w:customStyle="1" w:styleId="TableGrid1">
    <w:name w:val="Table Grid1"/>
    <w:basedOn w:val="TableNormal"/>
    <w:next w:val="TableGrid"/>
    <w:uiPriority w:val="59"/>
    <w:rsid w:val="00073095"/>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22A60"/>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2756BF"/>
    <w:pPr>
      <w:spacing w:after="0" w:line="240" w:lineRule="auto"/>
    </w:pPr>
    <w:rPr>
      <w:rFonts w:ascii="Times New Roman" w:eastAsia="Times New Roman" w:hAnsi="Times New Roman" w:cs="Times New Roman"/>
      <w:sz w:val="20"/>
      <w:szCs w:val="20"/>
      <w:lang w:eastAsia="ja-JP"/>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3">
    <w:name w:val="Table Grid3"/>
    <w:basedOn w:val="TableNormal"/>
    <w:next w:val="TableGrid"/>
    <w:uiPriority w:val="59"/>
    <w:qFormat/>
    <w:rsid w:val="00313F34"/>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qFormat/>
    <w:rsid w:val="0042444A"/>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qFormat/>
    <w:rsid w:val="008648B6"/>
    <w:rPr>
      <w:sz w:val="16"/>
      <w:szCs w:val="16"/>
    </w:rPr>
  </w:style>
  <w:style w:type="paragraph" w:styleId="CommentText">
    <w:name w:val="annotation text"/>
    <w:basedOn w:val="Normal"/>
    <w:link w:val="CommentTextChar"/>
    <w:uiPriority w:val="99"/>
    <w:unhideWhenUsed/>
    <w:rsid w:val="008648B6"/>
    <w:pPr>
      <w:spacing w:after="160" w:afterAutospacing="0" w:line="240" w:lineRule="auto"/>
    </w:pPr>
    <w:rPr>
      <w:rFonts w:asciiTheme="minorHAnsi" w:hAnsiTheme="minorHAnsi"/>
      <w:sz w:val="20"/>
      <w:szCs w:val="20"/>
      <w:lang w:eastAsia="en-US"/>
    </w:rPr>
  </w:style>
  <w:style w:type="character" w:customStyle="1" w:styleId="CommentTextChar">
    <w:name w:val="Comment Text Char"/>
    <w:basedOn w:val="DefaultParagraphFont"/>
    <w:link w:val="CommentText"/>
    <w:uiPriority w:val="99"/>
    <w:rsid w:val="008648B6"/>
    <w:rPr>
      <w:sz w:val="20"/>
      <w:szCs w:val="20"/>
    </w:rPr>
  </w:style>
  <w:style w:type="paragraph" w:styleId="NormalWeb">
    <w:name w:val="Normal (Web)"/>
    <w:basedOn w:val="Normal"/>
    <w:uiPriority w:val="99"/>
    <w:unhideWhenUsed/>
    <w:rsid w:val="00881337"/>
    <w:pPr>
      <w:spacing w:before="100" w:beforeAutospacing="1" w:line="240" w:lineRule="auto"/>
    </w:pPr>
    <w:rPr>
      <w:rFonts w:eastAsia="Times New Roman" w:cs="Times New Roman"/>
      <w:szCs w:val="24"/>
      <w:lang w:eastAsia="en-US"/>
    </w:rPr>
  </w:style>
  <w:style w:type="paragraph" w:styleId="CommentSubject">
    <w:name w:val="annotation subject"/>
    <w:basedOn w:val="CommentText"/>
    <w:next w:val="CommentText"/>
    <w:link w:val="CommentSubjectChar"/>
    <w:uiPriority w:val="99"/>
    <w:semiHidden/>
    <w:unhideWhenUsed/>
    <w:rsid w:val="00030A46"/>
    <w:pPr>
      <w:spacing w:after="100" w:afterAutospacing="1"/>
    </w:pPr>
    <w:rPr>
      <w:rFonts w:ascii="Times New Roman" w:hAnsi="Times New Roman"/>
      <w:b/>
      <w:bCs/>
      <w:lang w:eastAsia="en-GB"/>
    </w:rPr>
  </w:style>
  <w:style w:type="character" w:customStyle="1" w:styleId="CommentSubjectChar">
    <w:name w:val="Comment Subject Char"/>
    <w:basedOn w:val="CommentTextChar"/>
    <w:link w:val="CommentSubject"/>
    <w:uiPriority w:val="99"/>
    <w:semiHidden/>
    <w:rsid w:val="00030A46"/>
    <w:rPr>
      <w:rFonts w:ascii="Times New Roman" w:hAnsi="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57683">
      <w:bodyDiv w:val="1"/>
      <w:marLeft w:val="0"/>
      <w:marRight w:val="0"/>
      <w:marTop w:val="0"/>
      <w:marBottom w:val="0"/>
      <w:divBdr>
        <w:top w:val="none" w:sz="0" w:space="0" w:color="auto"/>
        <w:left w:val="none" w:sz="0" w:space="0" w:color="auto"/>
        <w:bottom w:val="none" w:sz="0" w:space="0" w:color="auto"/>
        <w:right w:val="none" w:sz="0" w:space="0" w:color="auto"/>
      </w:divBdr>
    </w:div>
    <w:div w:id="249705377">
      <w:bodyDiv w:val="1"/>
      <w:marLeft w:val="0"/>
      <w:marRight w:val="0"/>
      <w:marTop w:val="0"/>
      <w:marBottom w:val="0"/>
      <w:divBdr>
        <w:top w:val="none" w:sz="0" w:space="0" w:color="auto"/>
        <w:left w:val="none" w:sz="0" w:space="0" w:color="auto"/>
        <w:bottom w:val="none" w:sz="0" w:space="0" w:color="auto"/>
        <w:right w:val="none" w:sz="0" w:space="0" w:color="auto"/>
      </w:divBdr>
      <w:divsChild>
        <w:div w:id="128595553">
          <w:marLeft w:val="-75"/>
          <w:marRight w:val="0"/>
          <w:marTop w:val="30"/>
          <w:marBottom w:val="30"/>
          <w:divBdr>
            <w:top w:val="none" w:sz="0" w:space="0" w:color="auto"/>
            <w:left w:val="none" w:sz="0" w:space="0" w:color="auto"/>
            <w:bottom w:val="none" w:sz="0" w:space="0" w:color="auto"/>
            <w:right w:val="none" w:sz="0" w:space="0" w:color="auto"/>
          </w:divBdr>
          <w:divsChild>
            <w:div w:id="917984460">
              <w:marLeft w:val="0"/>
              <w:marRight w:val="0"/>
              <w:marTop w:val="0"/>
              <w:marBottom w:val="0"/>
              <w:divBdr>
                <w:top w:val="none" w:sz="0" w:space="0" w:color="auto"/>
                <w:left w:val="none" w:sz="0" w:space="0" w:color="auto"/>
                <w:bottom w:val="none" w:sz="0" w:space="0" w:color="auto"/>
                <w:right w:val="none" w:sz="0" w:space="0" w:color="auto"/>
              </w:divBdr>
              <w:divsChild>
                <w:div w:id="1179350482">
                  <w:marLeft w:val="0"/>
                  <w:marRight w:val="0"/>
                  <w:marTop w:val="0"/>
                  <w:marBottom w:val="0"/>
                  <w:divBdr>
                    <w:top w:val="none" w:sz="0" w:space="0" w:color="auto"/>
                    <w:left w:val="none" w:sz="0" w:space="0" w:color="auto"/>
                    <w:bottom w:val="none" w:sz="0" w:space="0" w:color="auto"/>
                    <w:right w:val="none" w:sz="0" w:space="0" w:color="auto"/>
                  </w:divBdr>
                </w:div>
              </w:divsChild>
            </w:div>
            <w:div w:id="2056469067">
              <w:marLeft w:val="0"/>
              <w:marRight w:val="0"/>
              <w:marTop w:val="0"/>
              <w:marBottom w:val="0"/>
              <w:divBdr>
                <w:top w:val="none" w:sz="0" w:space="0" w:color="auto"/>
                <w:left w:val="none" w:sz="0" w:space="0" w:color="auto"/>
                <w:bottom w:val="none" w:sz="0" w:space="0" w:color="auto"/>
                <w:right w:val="none" w:sz="0" w:space="0" w:color="auto"/>
              </w:divBdr>
              <w:divsChild>
                <w:div w:id="113221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415803">
          <w:marLeft w:val="-75"/>
          <w:marRight w:val="0"/>
          <w:marTop w:val="30"/>
          <w:marBottom w:val="30"/>
          <w:divBdr>
            <w:top w:val="none" w:sz="0" w:space="0" w:color="auto"/>
            <w:left w:val="none" w:sz="0" w:space="0" w:color="auto"/>
            <w:bottom w:val="none" w:sz="0" w:space="0" w:color="auto"/>
            <w:right w:val="none" w:sz="0" w:space="0" w:color="auto"/>
          </w:divBdr>
          <w:divsChild>
            <w:div w:id="2066485939">
              <w:marLeft w:val="0"/>
              <w:marRight w:val="0"/>
              <w:marTop w:val="0"/>
              <w:marBottom w:val="0"/>
              <w:divBdr>
                <w:top w:val="none" w:sz="0" w:space="0" w:color="auto"/>
                <w:left w:val="none" w:sz="0" w:space="0" w:color="auto"/>
                <w:bottom w:val="none" w:sz="0" w:space="0" w:color="auto"/>
                <w:right w:val="none" w:sz="0" w:space="0" w:color="auto"/>
              </w:divBdr>
              <w:divsChild>
                <w:div w:id="834415028">
                  <w:marLeft w:val="0"/>
                  <w:marRight w:val="0"/>
                  <w:marTop w:val="0"/>
                  <w:marBottom w:val="0"/>
                  <w:divBdr>
                    <w:top w:val="none" w:sz="0" w:space="0" w:color="auto"/>
                    <w:left w:val="none" w:sz="0" w:space="0" w:color="auto"/>
                    <w:bottom w:val="none" w:sz="0" w:space="0" w:color="auto"/>
                    <w:right w:val="none" w:sz="0" w:space="0" w:color="auto"/>
                  </w:divBdr>
                </w:div>
              </w:divsChild>
            </w:div>
            <w:div w:id="1539196338">
              <w:marLeft w:val="0"/>
              <w:marRight w:val="0"/>
              <w:marTop w:val="0"/>
              <w:marBottom w:val="0"/>
              <w:divBdr>
                <w:top w:val="none" w:sz="0" w:space="0" w:color="auto"/>
                <w:left w:val="none" w:sz="0" w:space="0" w:color="auto"/>
                <w:bottom w:val="none" w:sz="0" w:space="0" w:color="auto"/>
                <w:right w:val="none" w:sz="0" w:space="0" w:color="auto"/>
              </w:divBdr>
              <w:divsChild>
                <w:div w:id="1488473883">
                  <w:marLeft w:val="0"/>
                  <w:marRight w:val="0"/>
                  <w:marTop w:val="0"/>
                  <w:marBottom w:val="0"/>
                  <w:divBdr>
                    <w:top w:val="none" w:sz="0" w:space="0" w:color="auto"/>
                    <w:left w:val="none" w:sz="0" w:space="0" w:color="auto"/>
                    <w:bottom w:val="none" w:sz="0" w:space="0" w:color="auto"/>
                    <w:right w:val="none" w:sz="0" w:space="0" w:color="auto"/>
                  </w:divBdr>
                </w:div>
              </w:divsChild>
            </w:div>
            <w:div w:id="1404647620">
              <w:marLeft w:val="0"/>
              <w:marRight w:val="0"/>
              <w:marTop w:val="0"/>
              <w:marBottom w:val="0"/>
              <w:divBdr>
                <w:top w:val="none" w:sz="0" w:space="0" w:color="auto"/>
                <w:left w:val="none" w:sz="0" w:space="0" w:color="auto"/>
                <w:bottom w:val="none" w:sz="0" w:space="0" w:color="auto"/>
                <w:right w:val="none" w:sz="0" w:space="0" w:color="auto"/>
              </w:divBdr>
              <w:divsChild>
                <w:div w:id="1408259157">
                  <w:marLeft w:val="0"/>
                  <w:marRight w:val="0"/>
                  <w:marTop w:val="0"/>
                  <w:marBottom w:val="0"/>
                  <w:divBdr>
                    <w:top w:val="none" w:sz="0" w:space="0" w:color="auto"/>
                    <w:left w:val="none" w:sz="0" w:space="0" w:color="auto"/>
                    <w:bottom w:val="none" w:sz="0" w:space="0" w:color="auto"/>
                    <w:right w:val="none" w:sz="0" w:space="0" w:color="auto"/>
                  </w:divBdr>
                </w:div>
              </w:divsChild>
            </w:div>
            <w:div w:id="389231641">
              <w:marLeft w:val="0"/>
              <w:marRight w:val="0"/>
              <w:marTop w:val="0"/>
              <w:marBottom w:val="0"/>
              <w:divBdr>
                <w:top w:val="none" w:sz="0" w:space="0" w:color="auto"/>
                <w:left w:val="none" w:sz="0" w:space="0" w:color="auto"/>
                <w:bottom w:val="none" w:sz="0" w:space="0" w:color="auto"/>
                <w:right w:val="none" w:sz="0" w:space="0" w:color="auto"/>
              </w:divBdr>
              <w:divsChild>
                <w:div w:id="1644890930">
                  <w:marLeft w:val="0"/>
                  <w:marRight w:val="0"/>
                  <w:marTop w:val="0"/>
                  <w:marBottom w:val="0"/>
                  <w:divBdr>
                    <w:top w:val="none" w:sz="0" w:space="0" w:color="auto"/>
                    <w:left w:val="none" w:sz="0" w:space="0" w:color="auto"/>
                    <w:bottom w:val="none" w:sz="0" w:space="0" w:color="auto"/>
                    <w:right w:val="none" w:sz="0" w:space="0" w:color="auto"/>
                  </w:divBdr>
                </w:div>
              </w:divsChild>
            </w:div>
            <w:div w:id="1078329663">
              <w:marLeft w:val="0"/>
              <w:marRight w:val="0"/>
              <w:marTop w:val="0"/>
              <w:marBottom w:val="0"/>
              <w:divBdr>
                <w:top w:val="none" w:sz="0" w:space="0" w:color="auto"/>
                <w:left w:val="none" w:sz="0" w:space="0" w:color="auto"/>
                <w:bottom w:val="none" w:sz="0" w:space="0" w:color="auto"/>
                <w:right w:val="none" w:sz="0" w:space="0" w:color="auto"/>
              </w:divBdr>
              <w:divsChild>
                <w:div w:id="1025328902">
                  <w:marLeft w:val="0"/>
                  <w:marRight w:val="0"/>
                  <w:marTop w:val="0"/>
                  <w:marBottom w:val="0"/>
                  <w:divBdr>
                    <w:top w:val="none" w:sz="0" w:space="0" w:color="auto"/>
                    <w:left w:val="none" w:sz="0" w:space="0" w:color="auto"/>
                    <w:bottom w:val="none" w:sz="0" w:space="0" w:color="auto"/>
                    <w:right w:val="none" w:sz="0" w:space="0" w:color="auto"/>
                  </w:divBdr>
                </w:div>
              </w:divsChild>
            </w:div>
            <w:div w:id="624697569">
              <w:marLeft w:val="0"/>
              <w:marRight w:val="0"/>
              <w:marTop w:val="0"/>
              <w:marBottom w:val="0"/>
              <w:divBdr>
                <w:top w:val="none" w:sz="0" w:space="0" w:color="auto"/>
                <w:left w:val="none" w:sz="0" w:space="0" w:color="auto"/>
                <w:bottom w:val="none" w:sz="0" w:space="0" w:color="auto"/>
                <w:right w:val="none" w:sz="0" w:space="0" w:color="auto"/>
              </w:divBdr>
              <w:divsChild>
                <w:div w:id="131032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70746">
          <w:marLeft w:val="-75"/>
          <w:marRight w:val="0"/>
          <w:marTop w:val="30"/>
          <w:marBottom w:val="30"/>
          <w:divBdr>
            <w:top w:val="none" w:sz="0" w:space="0" w:color="auto"/>
            <w:left w:val="none" w:sz="0" w:space="0" w:color="auto"/>
            <w:bottom w:val="none" w:sz="0" w:space="0" w:color="auto"/>
            <w:right w:val="none" w:sz="0" w:space="0" w:color="auto"/>
          </w:divBdr>
          <w:divsChild>
            <w:div w:id="1872062574">
              <w:marLeft w:val="0"/>
              <w:marRight w:val="0"/>
              <w:marTop w:val="0"/>
              <w:marBottom w:val="0"/>
              <w:divBdr>
                <w:top w:val="none" w:sz="0" w:space="0" w:color="auto"/>
                <w:left w:val="none" w:sz="0" w:space="0" w:color="auto"/>
                <w:bottom w:val="none" w:sz="0" w:space="0" w:color="auto"/>
                <w:right w:val="none" w:sz="0" w:space="0" w:color="auto"/>
              </w:divBdr>
              <w:divsChild>
                <w:div w:id="1914316755">
                  <w:marLeft w:val="0"/>
                  <w:marRight w:val="0"/>
                  <w:marTop w:val="0"/>
                  <w:marBottom w:val="0"/>
                  <w:divBdr>
                    <w:top w:val="none" w:sz="0" w:space="0" w:color="auto"/>
                    <w:left w:val="none" w:sz="0" w:space="0" w:color="auto"/>
                    <w:bottom w:val="none" w:sz="0" w:space="0" w:color="auto"/>
                    <w:right w:val="none" w:sz="0" w:space="0" w:color="auto"/>
                  </w:divBdr>
                </w:div>
              </w:divsChild>
            </w:div>
            <w:div w:id="884490579">
              <w:marLeft w:val="0"/>
              <w:marRight w:val="0"/>
              <w:marTop w:val="0"/>
              <w:marBottom w:val="0"/>
              <w:divBdr>
                <w:top w:val="none" w:sz="0" w:space="0" w:color="auto"/>
                <w:left w:val="none" w:sz="0" w:space="0" w:color="auto"/>
                <w:bottom w:val="none" w:sz="0" w:space="0" w:color="auto"/>
                <w:right w:val="none" w:sz="0" w:space="0" w:color="auto"/>
              </w:divBdr>
              <w:divsChild>
                <w:div w:id="1912537773">
                  <w:marLeft w:val="0"/>
                  <w:marRight w:val="0"/>
                  <w:marTop w:val="0"/>
                  <w:marBottom w:val="0"/>
                  <w:divBdr>
                    <w:top w:val="none" w:sz="0" w:space="0" w:color="auto"/>
                    <w:left w:val="none" w:sz="0" w:space="0" w:color="auto"/>
                    <w:bottom w:val="none" w:sz="0" w:space="0" w:color="auto"/>
                    <w:right w:val="none" w:sz="0" w:space="0" w:color="auto"/>
                  </w:divBdr>
                </w:div>
              </w:divsChild>
            </w:div>
            <w:div w:id="464079113">
              <w:marLeft w:val="0"/>
              <w:marRight w:val="0"/>
              <w:marTop w:val="0"/>
              <w:marBottom w:val="0"/>
              <w:divBdr>
                <w:top w:val="none" w:sz="0" w:space="0" w:color="auto"/>
                <w:left w:val="none" w:sz="0" w:space="0" w:color="auto"/>
                <w:bottom w:val="none" w:sz="0" w:space="0" w:color="auto"/>
                <w:right w:val="none" w:sz="0" w:space="0" w:color="auto"/>
              </w:divBdr>
              <w:divsChild>
                <w:div w:id="987977224">
                  <w:marLeft w:val="0"/>
                  <w:marRight w:val="0"/>
                  <w:marTop w:val="0"/>
                  <w:marBottom w:val="0"/>
                  <w:divBdr>
                    <w:top w:val="none" w:sz="0" w:space="0" w:color="auto"/>
                    <w:left w:val="none" w:sz="0" w:space="0" w:color="auto"/>
                    <w:bottom w:val="none" w:sz="0" w:space="0" w:color="auto"/>
                    <w:right w:val="none" w:sz="0" w:space="0" w:color="auto"/>
                  </w:divBdr>
                </w:div>
              </w:divsChild>
            </w:div>
            <w:div w:id="1346051260">
              <w:marLeft w:val="0"/>
              <w:marRight w:val="0"/>
              <w:marTop w:val="0"/>
              <w:marBottom w:val="0"/>
              <w:divBdr>
                <w:top w:val="none" w:sz="0" w:space="0" w:color="auto"/>
                <w:left w:val="none" w:sz="0" w:space="0" w:color="auto"/>
                <w:bottom w:val="none" w:sz="0" w:space="0" w:color="auto"/>
                <w:right w:val="none" w:sz="0" w:space="0" w:color="auto"/>
              </w:divBdr>
              <w:divsChild>
                <w:div w:id="26420329">
                  <w:marLeft w:val="0"/>
                  <w:marRight w:val="0"/>
                  <w:marTop w:val="0"/>
                  <w:marBottom w:val="0"/>
                  <w:divBdr>
                    <w:top w:val="none" w:sz="0" w:space="0" w:color="auto"/>
                    <w:left w:val="none" w:sz="0" w:space="0" w:color="auto"/>
                    <w:bottom w:val="none" w:sz="0" w:space="0" w:color="auto"/>
                    <w:right w:val="none" w:sz="0" w:space="0" w:color="auto"/>
                  </w:divBdr>
                </w:div>
              </w:divsChild>
            </w:div>
            <w:div w:id="1210919536">
              <w:marLeft w:val="0"/>
              <w:marRight w:val="0"/>
              <w:marTop w:val="0"/>
              <w:marBottom w:val="0"/>
              <w:divBdr>
                <w:top w:val="none" w:sz="0" w:space="0" w:color="auto"/>
                <w:left w:val="none" w:sz="0" w:space="0" w:color="auto"/>
                <w:bottom w:val="none" w:sz="0" w:space="0" w:color="auto"/>
                <w:right w:val="none" w:sz="0" w:space="0" w:color="auto"/>
              </w:divBdr>
              <w:divsChild>
                <w:div w:id="2030059349">
                  <w:marLeft w:val="0"/>
                  <w:marRight w:val="0"/>
                  <w:marTop w:val="0"/>
                  <w:marBottom w:val="0"/>
                  <w:divBdr>
                    <w:top w:val="none" w:sz="0" w:space="0" w:color="auto"/>
                    <w:left w:val="none" w:sz="0" w:space="0" w:color="auto"/>
                    <w:bottom w:val="none" w:sz="0" w:space="0" w:color="auto"/>
                    <w:right w:val="none" w:sz="0" w:space="0" w:color="auto"/>
                  </w:divBdr>
                </w:div>
              </w:divsChild>
            </w:div>
            <w:div w:id="1357733921">
              <w:marLeft w:val="0"/>
              <w:marRight w:val="0"/>
              <w:marTop w:val="0"/>
              <w:marBottom w:val="0"/>
              <w:divBdr>
                <w:top w:val="none" w:sz="0" w:space="0" w:color="auto"/>
                <w:left w:val="none" w:sz="0" w:space="0" w:color="auto"/>
                <w:bottom w:val="none" w:sz="0" w:space="0" w:color="auto"/>
                <w:right w:val="none" w:sz="0" w:space="0" w:color="auto"/>
              </w:divBdr>
              <w:divsChild>
                <w:div w:id="579295577">
                  <w:marLeft w:val="0"/>
                  <w:marRight w:val="0"/>
                  <w:marTop w:val="0"/>
                  <w:marBottom w:val="0"/>
                  <w:divBdr>
                    <w:top w:val="none" w:sz="0" w:space="0" w:color="auto"/>
                    <w:left w:val="none" w:sz="0" w:space="0" w:color="auto"/>
                    <w:bottom w:val="none" w:sz="0" w:space="0" w:color="auto"/>
                    <w:right w:val="none" w:sz="0" w:space="0" w:color="auto"/>
                  </w:divBdr>
                </w:div>
              </w:divsChild>
            </w:div>
            <w:div w:id="566571676">
              <w:marLeft w:val="0"/>
              <w:marRight w:val="0"/>
              <w:marTop w:val="0"/>
              <w:marBottom w:val="0"/>
              <w:divBdr>
                <w:top w:val="none" w:sz="0" w:space="0" w:color="auto"/>
                <w:left w:val="none" w:sz="0" w:space="0" w:color="auto"/>
                <w:bottom w:val="none" w:sz="0" w:space="0" w:color="auto"/>
                <w:right w:val="none" w:sz="0" w:space="0" w:color="auto"/>
              </w:divBdr>
              <w:divsChild>
                <w:div w:id="2117483074">
                  <w:marLeft w:val="0"/>
                  <w:marRight w:val="0"/>
                  <w:marTop w:val="0"/>
                  <w:marBottom w:val="0"/>
                  <w:divBdr>
                    <w:top w:val="none" w:sz="0" w:space="0" w:color="auto"/>
                    <w:left w:val="none" w:sz="0" w:space="0" w:color="auto"/>
                    <w:bottom w:val="none" w:sz="0" w:space="0" w:color="auto"/>
                    <w:right w:val="none" w:sz="0" w:space="0" w:color="auto"/>
                  </w:divBdr>
                </w:div>
              </w:divsChild>
            </w:div>
            <w:div w:id="845829873">
              <w:marLeft w:val="0"/>
              <w:marRight w:val="0"/>
              <w:marTop w:val="0"/>
              <w:marBottom w:val="0"/>
              <w:divBdr>
                <w:top w:val="none" w:sz="0" w:space="0" w:color="auto"/>
                <w:left w:val="none" w:sz="0" w:space="0" w:color="auto"/>
                <w:bottom w:val="none" w:sz="0" w:space="0" w:color="auto"/>
                <w:right w:val="none" w:sz="0" w:space="0" w:color="auto"/>
              </w:divBdr>
              <w:divsChild>
                <w:div w:id="666635066">
                  <w:marLeft w:val="0"/>
                  <w:marRight w:val="0"/>
                  <w:marTop w:val="0"/>
                  <w:marBottom w:val="0"/>
                  <w:divBdr>
                    <w:top w:val="none" w:sz="0" w:space="0" w:color="auto"/>
                    <w:left w:val="none" w:sz="0" w:space="0" w:color="auto"/>
                    <w:bottom w:val="none" w:sz="0" w:space="0" w:color="auto"/>
                    <w:right w:val="none" w:sz="0" w:space="0" w:color="auto"/>
                  </w:divBdr>
                </w:div>
              </w:divsChild>
            </w:div>
            <w:div w:id="524947968">
              <w:marLeft w:val="0"/>
              <w:marRight w:val="0"/>
              <w:marTop w:val="0"/>
              <w:marBottom w:val="0"/>
              <w:divBdr>
                <w:top w:val="none" w:sz="0" w:space="0" w:color="auto"/>
                <w:left w:val="none" w:sz="0" w:space="0" w:color="auto"/>
                <w:bottom w:val="none" w:sz="0" w:space="0" w:color="auto"/>
                <w:right w:val="none" w:sz="0" w:space="0" w:color="auto"/>
              </w:divBdr>
              <w:divsChild>
                <w:div w:id="1926304710">
                  <w:marLeft w:val="0"/>
                  <w:marRight w:val="0"/>
                  <w:marTop w:val="0"/>
                  <w:marBottom w:val="0"/>
                  <w:divBdr>
                    <w:top w:val="none" w:sz="0" w:space="0" w:color="auto"/>
                    <w:left w:val="none" w:sz="0" w:space="0" w:color="auto"/>
                    <w:bottom w:val="none" w:sz="0" w:space="0" w:color="auto"/>
                    <w:right w:val="none" w:sz="0" w:space="0" w:color="auto"/>
                  </w:divBdr>
                </w:div>
              </w:divsChild>
            </w:div>
            <w:div w:id="38630642">
              <w:marLeft w:val="0"/>
              <w:marRight w:val="0"/>
              <w:marTop w:val="0"/>
              <w:marBottom w:val="0"/>
              <w:divBdr>
                <w:top w:val="none" w:sz="0" w:space="0" w:color="auto"/>
                <w:left w:val="none" w:sz="0" w:space="0" w:color="auto"/>
                <w:bottom w:val="none" w:sz="0" w:space="0" w:color="auto"/>
                <w:right w:val="none" w:sz="0" w:space="0" w:color="auto"/>
              </w:divBdr>
              <w:divsChild>
                <w:div w:id="475875820">
                  <w:marLeft w:val="0"/>
                  <w:marRight w:val="0"/>
                  <w:marTop w:val="0"/>
                  <w:marBottom w:val="0"/>
                  <w:divBdr>
                    <w:top w:val="none" w:sz="0" w:space="0" w:color="auto"/>
                    <w:left w:val="none" w:sz="0" w:space="0" w:color="auto"/>
                    <w:bottom w:val="none" w:sz="0" w:space="0" w:color="auto"/>
                    <w:right w:val="none" w:sz="0" w:space="0" w:color="auto"/>
                  </w:divBdr>
                </w:div>
              </w:divsChild>
            </w:div>
            <w:div w:id="1992756805">
              <w:marLeft w:val="0"/>
              <w:marRight w:val="0"/>
              <w:marTop w:val="0"/>
              <w:marBottom w:val="0"/>
              <w:divBdr>
                <w:top w:val="none" w:sz="0" w:space="0" w:color="auto"/>
                <w:left w:val="none" w:sz="0" w:space="0" w:color="auto"/>
                <w:bottom w:val="none" w:sz="0" w:space="0" w:color="auto"/>
                <w:right w:val="none" w:sz="0" w:space="0" w:color="auto"/>
              </w:divBdr>
              <w:divsChild>
                <w:div w:id="613443441">
                  <w:marLeft w:val="0"/>
                  <w:marRight w:val="0"/>
                  <w:marTop w:val="0"/>
                  <w:marBottom w:val="0"/>
                  <w:divBdr>
                    <w:top w:val="none" w:sz="0" w:space="0" w:color="auto"/>
                    <w:left w:val="none" w:sz="0" w:space="0" w:color="auto"/>
                    <w:bottom w:val="none" w:sz="0" w:space="0" w:color="auto"/>
                    <w:right w:val="none" w:sz="0" w:space="0" w:color="auto"/>
                  </w:divBdr>
                </w:div>
              </w:divsChild>
            </w:div>
            <w:div w:id="1964921799">
              <w:marLeft w:val="0"/>
              <w:marRight w:val="0"/>
              <w:marTop w:val="0"/>
              <w:marBottom w:val="0"/>
              <w:divBdr>
                <w:top w:val="none" w:sz="0" w:space="0" w:color="auto"/>
                <w:left w:val="none" w:sz="0" w:space="0" w:color="auto"/>
                <w:bottom w:val="none" w:sz="0" w:space="0" w:color="auto"/>
                <w:right w:val="none" w:sz="0" w:space="0" w:color="auto"/>
              </w:divBdr>
              <w:divsChild>
                <w:div w:id="1816951156">
                  <w:marLeft w:val="0"/>
                  <w:marRight w:val="0"/>
                  <w:marTop w:val="0"/>
                  <w:marBottom w:val="0"/>
                  <w:divBdr>
                    <w:top w:val="none" w:sz="0" w:space="0" w:color="auto"/>
                    <w:left w:val="none" w:sz="0" w:space="0" w:color="auto"/>
                    <w:bottom w:val="none" w:sz="0" w:space="0" w:color="auto"/>
                    <w:right w:val="none" w:sz="0" w:space="0" w:color="auto"/>
                  </w:divBdr>
                </w:div>
              </w:divsChild>
            </w:div>
            <w:div w:id="1397246530">
              <w:marLeft w:val="0"/>
              <w:marRight w:val="0"/>
              <w:marTop w:val="0"/>
              <w:marBottom w:val="0"/>
              <w:divBdr>
                <w:top w:val="none" w:sz="0" w:space="0" w:color="auto"/>
                <w:left w:val="none" w:sz="0" w:space="0" w:color="auto"/>
                <w:bottom w:val="none" w:sz="0" w:space="0" w:color="auto"/>
                <w:right w:val="none" w:sz="0" w:space="0" w:color="auto"/>
              </w:divBdr>
              <w:divsChild>
                <w:div w:id="203560750">
                  <w:marLeft w:val="0"/>
                  <w:marRight w:val="0"/>
                  <w:marTop w:val="0"/>
                  <w:marBottom w:val="0"/>
                  <w:divBdr>
                    <w:top w:val="none" w:sz="0" w:space="0" w:color="auto"/>
                    <w:left w:val="none" w:sz="0" w:space="0" w:color="auto"/>
                    <w:bottom w:val="none" w:sz="0" w:space="0" w:color="auto"/>
                    <w:right w:val="none" w:sz="0" w:space="0" w:color="auto"/>
                  </w:divBdr>
                </w:div>
              </w:divsChild>
            </w:div>
            <w:div w:id="2023897475">
              <w:marLeft w:val="0"/>
              <w:marRight w:val="0"/>
              <w:marTop w:val="0"/>
              <w:marBottom w:val="0"/>
              <w:divBdr>
                <w:top w:val="none" w:sz="0" w:space="0" w:color="auto"/>
                <w:left w:val="none" w:sz="0" w:space="0" w:color="auto"/>
                <w:bottom w:val="none" w:sz="0" w:space="0" w:color="auto"/>
                <w:right w:val="none" w:sz="0" w:space="0" w:color="auto"/>
              </w:divBdr>
              <w:divsChild>
                <w:div w:id="1854417376">
                  <w:marLeft w:val="0"/>
                  <w:marRight w:val="0"/>
                  <w:marTop w:val="0"/>
                  <w:marBottom w:val="0"/>
                  <w:divBdr>
                    <w:top w:val="none" w:sz="0" w:space="0" w:color="auto"/>
                    <w:left w:val="none" w:sz="0" w:space="0" w:color="auto"/>
                    <w:bottom w:val="none" w:sz="0" w:space="0" w:color="auto"/>
                    <w:right w:val="none" w:sz="0" w:space="0" w:color="auto"/>
                  </w:divBdr>
                </w:div>
              </w:divsChild>
            </w:div>
            <w:div w:id="104935105">
              <w:marLeft w:val="0"/>
              <w:marRight w:val="0"/>
              <w:marTop w:val="0"/>
              <w:marBottom w:val="0"/>
              <w:divBdr>
                <w:top w:val="none" w:sz="0" w:space="0" w:color="auto"/>
                <w:left w:val="none" w:sz="0" w:space="0" w:color="auto"/>
                <w:bottom w:val="none" w:sz="0" w:space="0" w:color="auto"/>
                <w:right w:val="none" w:sz="0" w:space="0" w:color="auto"/>
              </w:divBdr>
              <w:divsChild>
                <w:div w:id="1998726010">
                  <w:marLeft w:val="0"/>
                  <w:marRight w:val="0"/>
                  <w:marTop w:val="0"/>
                  <w:marBottom w:val="0"/>
                  <w:divBdr>
                    <w:top w:val="none" w:sz="0" w:space="0" w:color="auto"/>
                    <w:left w:val="none" w:sz="0" w:space="0" w:color="auto"/>
                    <w:bottom w:val="none" w:sz="0" w:space="0" w:color="auto"/>
                    <w:right w:val="none" w:sz="0" w:space="0" w:color="auto"/>
                  </w:divBdr>
                </w:div>
              </w:divsChild>
            </w:div>
            <w:div w:id="1294407883">
              <w:marLeft w:val="0"/>
              <w:marRight w:val="0"/>
              <w:marTop w:val="0"/>
              <w:marBottom w:val="0"/>
              <w:divBdr>
                <w:top w:val="none" w:sz="0" w:space="0" w:color="auto"/>
                <w:left w:val="none" w:sz="0" w:space="0" w:color="auto"/>
                <w:bottom w:val="none" w:sz="0" w:space="0" w:color="auto"/>
                <w:right w:val="none" w:sz="0" w:space="0" w:color="auto"/>
              </w:divBdr>
              <w:divsChild>
                <w:div w:id="1145204138">
                  <w:marLeft w:val="0"/>
                  <w:marRight w:val="0"/>
                  <w:marTop w:val="0"/>
                  <w:marBottom w:val="0"/>
                  <w:divBdr>
                    <w:top w:val="none" w:sz="0" w:space="0" w:color="auto"/>
                    <w:left w:val="none" w:sz="0" w:space="0" w:color="auto"/>
                    <w:bottom w:val="none" w:sz="0" w:space="0" w:color="auto"/>
                    <w:right w:val="none" w:sz="0" w:space="0" w:color="auto"/>
                  </w:divBdr>
                </w:div>
              </w:divsChild>
            </w:div>
            <w:div w:id="112097695">
              <w:marLeft w:val="0"/>
              <w:marRight w:val="0"/>
              <w:marTop w:val="0"/>
              <w:marBottom w:val="0"/>
              <w:divBdr>
                <w:top w:val="none" w:sz="0" w:space="0" w:color="auto"/>
                <w:left w:val="none" w:sz="0" w:space="0" w:color="auto"/>
                <w:bottom w:val="none" w:sz="0" w:space="0" w:color="auto"/>
                <w:right w:val="none" w:sz="0" w:space="0" w:color="auto"/>
              </w:divBdr>
              <w:divsChild>
                <w:div w:id="552430149">
                  <w:marLeft w:val="0"/>
                  <w:marRight w:val="0"/>
                  <w:marTop w:val="0"/>
                  <w:marBottom w:val="0"/>
                  <w:divBdr>
                    <w:top w:val="none" w:sz="0" w:space="0" w:color="auto"/>
                    <w:left w:val="none" w:sz="0" w:space="0" w:color="auto"/>
                    <w:bottom w:val="none" w:sz="0" w:space="0" w:color="auto"/>
                    <w:right w:val="none" w:sz="0" w:space="0" w:color="auto"/>
                  </w:divBdr>
                </w:div>
              </w:divsChild>
            </w:div>
            <w:div w:id="1350180227">
              <w:marLeft w:val="0"/>
              <w:marRight w:val="0"/>
              <w:marTop w:val="0"/>
              <w:marBottom w:val="0"/>
              <w:divBdr>
                <w:top w:val="none" w:sz="0" w:space="0" w:color="auto"/>
                <w:left w:val="none" w:sz="0" w:space="0" w:color="auto"/>
                <w:bottom w:val="none" w:sz="0" w:space="0" w:color="auto"/>
                <w:right w:val="none" w:sz="0" w:space="0" w:color="auto"/>
              </w:divBdr>
              <w:divsChild>
                <w:div w:id="1827166613">
                  <w:marLeft w:val="0"/>
                  <w:marRight w:val="0"/>
                  <w:marTop w:val="0"/>
                  <w:marBottom w:val="0"/>
                  <w:divBdr>
                    <w:top w:val="none" w:sz="0" w:space="0" w:color="auto"/>
                    <w:left w:val="none" w:sz="0" w:space="0" w:color="auto"/>
                    <w:bottom w:val="none" w:sz="0" w:space="0" w:color="auto"/>
                    <w:right w:val="none" w:sz="0" w:space="0" w:color="auto"/>
                  </w:divBdr>
                </w:div>
              </w:divsChild>
            </w:div>
            <w:div w:id="1931500434">
              <w:marLeft w:val="0"/>
              <w:marRight w:val="0"/>
              <w:marTop w:val="0"/>
              <w:marBottom w:val="0"/>
              <w:divBdr>
                <w:top w:val="none" w:sz="0" w:space="0" w:color="auto"/>
                <w:left w:val="none" w:sz="0" w:space="0" w:color="auto"/>
                <w:bottom w:val="none" w:sz="0" w:space="0" w:color="auto"/>
                <w:right w:val="none" w:sz="0" w:space="0" w:color="auto"/>
              </w:divBdr>
              <w:divsChild>
                <w:div w:id="707410190">
                  <w:marLeft w:val="0"/>
                  <w:marRight w:val="0"/>
                  <w:marTop w:val="0"/>
                  <w:marBottom w:val="0"/>
                  <w:divBdr>
                    <w:top w:val="none" w:sz="0" w:space="0" w:color="auto"/>
                    <w:left w:val="none" w:sz="0" w:space="0" w:color="auto"/>
                    <w:bottom w:val="none" w:sz="0" w:space="0" w:color="auto"/>
                    <w:right w:val="none" w:sz="0" w:space="0" w:color="auto"/>
                  </w:divBdr>
                </w:div>
              </w:divsChild>
            </w:div>
            <w:div w:id="1453288444">
              <w:marLeft w:val="0"/>
              <w:marRight w:val="0"/>
              <w:marTop w:val="0"/>
              <w:marBottom w:val="0"/>
              <w:divBdr>
                <w:top w:val="none" w:sz="0" w:space="0" w:color="auto"/>
                <w:left w:val="none" w:sz="0" w:space="0" w:color="auto"/>
                <w:bottom w:val="none" w:sz="0" w:space="0" w:color="auto"/>
                <w:right w:val="none" w:sz="0" w:space="0" w:color="auto"/>
              </w:divBdr>
              <w:divsChild>
                <w:div w:id="62234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125449">
      <w:bodyDiv w:val="1"/>
      <w:marLeft w:val="0"/>
      <w:marRight w:val="0"/>
      <w:marTop w:val="0"/>
      <w:marBottom w:val="0"/>
      <w:divBdr>
        <w:top w:val="none" w:sz="0" w:space="0" w:color="auto"/>
        <w:left w:val="none" w:sz="0" w:space="0" w:color="auto"/>
        <w:bottom w:val="none" w:sz="0" w:space="0" w:color="auto"/>
        <w:right w:val="none" w:sz="0" w:space="0" w:color="auto"/>
      </w:divBdr>
    </w:div>
    <w:div w:id="559289210">
      <w:bodyDiv w:val="1"/>
      <w:marLeft w:val="0"/>
      <w:marRight w:val="0"/>
      <w:marTop w:val="0"/>
      <w:marBottom w:val="0"/>
      <w:divBdr>
        <w:top w:val="none" w:sz="0" w:space="0" w:color="auto"/>
        <w:left w:val="none" w:sz="0" w:space="0" w:color="auto"/>
        <w:bottom w:val="none" w:sz="0" w:space="0" w:color="auto"/>
        <w:right w:val="none" w:sz="0" w:space="0" w:color="auto"/>
      </w:divBdr>
    </w:div>
    <w:div w:id="713623555">
      <w:bodyDiv w:val="1"/>
      <w:marLeft w:val="0"/>
      <w:marRight w:val="0"/>
      <w:marTop w:val="0"/>
      <w:marBottom w:val="0"/>
      <w:divBdr>
        <w:top w:val="none" w:sz="0" w:space="0" w:color="auto"/>
        <w:left w:val="none" w:sz="0" w:space="0" w:color="auto"/>
        <w:bottom w:val="none" w:sz="0" w:space="0" w:color="auto"/>
        <w:right w:val="none" w:sz="0" w:space="0" w:color="auto"/>
      </w:divBdr>
    </w:div>
    <w:div w:id="742290679">
      <w:bodyDiv w:val="1"/>
      <w:marLeft w:val="0"/>
      <w:marRight w:val="0"/>
      <w:marTop w:val="0"/>
      <w:marBottom w:val="0"/>
      <w:divBdr>
        <w:top w:val="none" w:sz="0" w:space="0" w:color="auto"/>
        <w:left w:val="none" w:sz="0" w:space="0" w:color="auto"/>
        <w:bottom w:val="none" w:sz="0" w:space="0" w:color="auto"/>
        <w:right w:val="none" w:sz="0" w:space="0" w:color="auto"/>
      </w:divBdr>
    </w:div>
    <w:div w:id="1155485543">
      <w:bodyDiv w:val="1"/>
      <w:marLeft w:val="0"/>
      <w:marRight w:val="0"/>
      <w:marTop w:val="0"/>
      <w:marBottom w:val="0"/>
      <w:divBdr>
        <w:top w:val="none" w:sz="0" w:space="0" w:color="auto"/>
        <w:left w:val="none" w:sz="0" w:space="0" w:color="auto"/>
        <w:bottom w:val="none" w:sz="0" w:space="0" w:color="auto"/>
        <w:right w:val="none" w:sz="0" w:space="0" w:color="auto"/>
      </w:divBdr>
    </w:div>
    <w:div w:id="1168324268">
      <w:bodyDiv w:val="1"/>
      <w:marLeft w:val="0"/>
      <w:marRight w:val="0"/>
      <w:marTop w:val="0"/>
      <w:marBottom w:val="0"/>
      <w:divBdr>
        <w:top w:val="none" w:sz="0" w:space="0" w:color="auto"/>
        <w:left w:val="none" w:sz="0" w:space="0" w:color="auto"/>
        <w:bottom w:val="none" w:sz="0" w:space="0" w:color="auto"/>
        <w:right w:val="none" w:sz="0" w:space="0" w:color="auto"/>
      </w:divBdr>
    </w:div>
    <w:div w:id="1351957488">
      <w:bodyDiv w:val="1"/>
      <w:marLeft w:val="0"/>
      <w:marRight w:val="0"/>
      <w:marTop w:val="0"/>
      <w:marBottom w:val="0"/>
      <w:divBdr>
        <w:top w:val="none" w:sz="0" w:space="0" w:color="auto"/>
        <w:left w:val="none" w:sz="0" w:space="0" w:color="auto"/>
        <w:bottom w:val="none" w:sz="0" w:space="0" w:color="auto"/>
        <w:right w:val="none" w:sz="0" w:space="0" w:color="auto"/>
      </w:divBdr>
    </w:div>
    <w:div w:id="1944609178">
      <w:bodyDiv w:val="1"/>
      <w:marLeft w:val="0"/>
      <w:marRight w:val="0"/>
      <w:marTop w:val="0"/>
      <w:marBottom w:val="0"/>
      <w:divBdr>
        <w:top w:val="none" w:sz="0" w:space="0" w:color="auto"/>
        <w:left w:val="none" w:sz="0" w:space="0" w:color="auto"/>
        <w:bottom w:val="none" w:sz="0" w:space="0" w:color="auto"/>
        <w:right w:val="none" w:sz="0" w:space="0" w:color="auto"/>
      </w:divBdr>
    </w:div>
    <w:div w:id="2058889733">
      <w:bodyDiv w:val="1"/>
      <w:marLeft w:val="0"/>
      <w:marRight w:val="0"/>
      <w:marTop w:val="0"/>
      <w:marBottom w:val="0"/>
      <w:divBdr>
        <w:top w:val="none" w:sz="0" w:space="0" w:color="auto"/>
        <w:left w:val="none" w:sz="0" w:space="0" w:color="auto"/>
        <w:bottom w:val="none" w:sz="0" w:space="0" w:color="auto"/>
        <w:right w:val="none" w:sz="0" w:space="0" w:color="auto"/>
      </w:divBdr>
    </w:div>
    <w:div w:id="2078627222">
      <w:bodyDiv w:val="1"/>
      <w:marLeft w:val="0"/>
      <w:marRight w:val="0"/>
      <w:marTop w:val="0"/>
      <w:marBottom w:val="0"/>
      <w:divBdr>
        <w:top w:val="none" w:sz="0" w:space="0" w:color="auto"/>
        <w:left w:val="none" w:sz="0" w:space="0" w:color="auto"/>
        <w:bottom w:val="none" w:sz="0" w:space="0" w:color="auto"/>
        <w:right w:val="none" w:sz="0" w:space="0" w:color="auto"/>
      </w:divBdr>
    </w:div>
    <w:div w:id="211238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ergoVigilance@u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egCompliance@argonmedica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bsi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9208</Words>
  <Characters>52492</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2026-09-22T19:05:00Z</dcterms:created>
  <dcterms:modified xsi:type="dcterms:W3CDTF">2026-09-22T19:29:00Z</dcterms:modified>
</cp:coreProperties>
</file>