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2F3393FB" w:rsidR="0005411A" w:rsidRPr="004550B6" w:rsidRDefault="003C0873" w:rsidP="00042B91">
      <w:pPr>
        <w:pStyle w:val="BodyText3"/>
        <w:spacing w:after="0" w:afterAutospacing="0"/>
        <w:rPr>
          <w:sz w:val="24"/>
        </w:rPr>
      </w:pPr>
      <w:r w:rsidRPr="004550B6">
        <w:rPr>
          <w:bCs/>
          <w:noProof/>
          <w:lang w:val="nl-NL"/>
        </w:rPr>
        <mc:AlternateContent>
          <mc:Choice Requires="wps">
            <w:drawing>
              <wp:anchor distT="0" distB="0" distL="114300" distR="114300" simplePos="0" relativeHeight="251659264" behindDoc="0" locked="0" layoutInCell="1" allowOverlap="1" wp14:anchorId="6FC0C8B7" wp14:editId="32A487F4">
                <wp:simplePos x="0" y="0"/>
                <wp:positionH relativeFrom="column">
                  <wp:posOffset>-96382</wp:posOffset>
                </wp:positionH>
                <wp:positionV relativeFrom="paragraph">
                  <wp:posOffset>25029</wp:posOffset>
                </wp:positionV>
                <wp:extent cx="6477000" cy="1523151"/>
                <wp:effectExtent l="19050" t="19050" r="38100" b="393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23151"/>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0C7D81" w:rsidRDefault="006F0810" w:rsidP="00963812">
                            <w:pPr>
                              <w:pStyle w:val="Heading7"/>
                              <w:spacing w:after="0" w:afterAutospacing="0"/>
                              <w:rPr>
                                <w:sz w:val="32"/>
                                <w:szCs w:val="32"/>
                                <w:lang w:val="nl-NL"/>
                              </w:rPr>
                            </w:pPr>
                            <w:r>
                              <w:rPr>
                                <w:bCs/>
                                <w:sz w:val="32"/>
                                <w:szCs w:val="32"/>
                                <w:lang w:val="nl-NL"/>
                              </w:rPr>
                              <w:t>SAMENVATTING VAN VEILIGHEID EN KLINISCHE PRESTATIES (SSCP)</w:t>
                            </w:r>
                          </w:p>
                          <w:p w14:paraId="56DB2D27" w14:textId="231A96FC" w:rsidR="00393EF6" w:rsidRPr="000C7D81" w:rsidRDefault="003043BD" w:rsidP="003043BD">
                            <w:pPr>
                              <w:pStyle w:val="Heading7"/>
                              <w:spacing w:after="0" w:afterAutospacing="0"/>
                              <w:rPr>
                                <w:sz w:val="32"/>
                                <w:szCs w:val="32"/>
                                <w:lang w:val="nl-NL"/>
                              </w:rPr>
                            </w:pPr>
                            <w:r>
                              <w:rPr>
                                <w:bCs/>
                                <w:sz w:val="32"/>
                                <w:szCs w:val="32"/>
                                <w:lang w:val="nl-NL"/>
                              </w:rPr>
                              <w:t>SSCP-0005</w:t>
                            </w:r>
                          </w:p>
                          <w:p w14:paraId="04A0723C" w14:textId="238064C9" w:rsidR="00963812" w:rsidRPr="000C7D81" w:rsidRDefault="00CE458E" w:rsidP="00963812">
                            <w:pPr>
                              <w:pStyle w:val="Heading7"/>
                              <w:spacing w:after="0" w:afterAutospacing="0"/>
                              <w:rPr>
                                <w:sz w:val="32"/>
                                <w:szCs w:val="32"/>
                                <w:lang w:val="nl-NL"/>
                              </w:rPr>
                            </w:pPr>
                            <w:r>
                              <w:rPr>
                                <w:bCs/>
                                <w:sz w:val="32"/>
                                <w:szCs w:val="32"/>
                                <w:lang w:val="nl-NL"/>
                              </w:rPr>
                              <w:t xml:space="preserve">Option™ ELITE verwijderbaar Vena Cava-filtersysteem </w:t>
                            </w:r>
                          </w:p>
                          <w:p w14:paraId="79A152D4" w14:textId="648A5166" w:rsidR="0005411A" w:rsidRDefault="00697DB4" w:rsidP="00963812">
                            <w:pPr>
                              <w:pStyle w:val="Heading7"/>
                              <w:spacing w:after="0" w:afterAutospacing="0"/>
                              <w:rPr>
                                <w:sz w:val="32"/>
                                <w:szCs w:val="32"/>
                              </w:rPr>
                            </w:pPr>
                            <w:r>
                              <w:rPr>
                                <w:bCs/>
                                <w:sz w:val="32"/>
                                <w:szCs w:val="32"/>
                                <w:lang w:val="nl-NL"/>
                              </w:rPr>
                              <w:t>TF-0053</w:t>
                            </w:r>
                          </w:p>
                          <w:p w14:paraId="03520B68" w14:textId="4904F4B6" w:rsidR="00D871DE" w:rsidRPr="00D871DE" w:rsidRDefault="00D871DE" w:rsidP="00D871DE">
                            <w:pPr>
                              <w:jc w:val="center"/>
                              <w:rPr>
                                <w:b/>
                                <w:bCs/>
                                <w:sz w:val="32"/>
                                <w:szCs w:val="32"/>
                              </w:rPr>
                            </w:pPr>
                            <w:r>
                              <w:rPr>
                                <w:b/>
                                <w:bCs/>
                                <w:sz w:val="32"/>
                                <w:szCs w:val="32"/>
                                <w:lang w:val="nl-NL"/>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6pt;margin-top:1.95pt;width:510pt;height:1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" strokeweight="4.5pt">
                <v:stroke linestyle="thinThick"/>
                <v:textbox>
                  <w:txbxContent>
                    <w:p w14:paraId="488C1F47" w14:textId="77777777" w:rsidR="0005411A" w:rsidRPr="000C7D81" w:rsidRDefault="006F0810" w:rsidP="00963812">
                      <w:pPr>
                        <w:pStyle w:val="Heading7"/>
                        <w:spacing w:after="0" w:afterAutospacing="0"/>
                        <w:rPr>
                          <w:sz w:val="32"/>
                          <w:szCs w:val="32"/>
                          <w:lang w:val="nl-NL"/>
                        </w:rPr>
                      </w:pPr>
                      <w:r>
                        <w:rPr>
                          <w:bCs/>
                          <w:sz w:val="32"/>
                          <w:szCs w:val="32"/>
                          <w:lang w:val="nl-NL"/>
                        </w:rPr>
                        <w:t>SAMENVATTING VAN VEILIGHEID EN KLINISCHE PRESTATIES (SSCP)</w:t>
                      </w:r>
                    </w:p>
                    <w:p w14:paraId="56DB2D27" w14:textId="231A96FC" w:rsidR="00393EF6" w:rsidRPr="000C7D81" w:rsidRDefault="003043BD" w:rsidP="003043BD">
                      <w:pPr>
                        <w:pStyle w:val="Heading7"/>
                        <w:spacing w:after="0" w:afterAutospacing="0"/>
                        <w:rPr>
                          <w:sz w:val="32"/>
                          <w:szCs w:val="32"/>
                          <w:lang w:val="nl-NL"/>
                        </w:rPr>
                      </w:pPr>
                      <w:r>
                        <w:rPr>
                          <w:bCs/>
                          <w:sz w:val="32"/>
                          <w:szCs w:val="32"/>
                          <w:lang w:val="nl-NL"/>
                        </w:rPr>
                        <w:t>SSCP-0005</w:t>
                      </w:r>
                    </w:p>
                    <w:p w14:paraId="04A0723C" w14:textId="238064C9" w:rsidR="00963812" w:rsidRPr="000C7D81" w:rsidRDefault="00CE458E" w:rsidP="00963812">
                      <w:pPr>
                        <w:pStyle w:val="Heading7"/>
                        <w:spacing w:after="0" w:afterAutospacing="0"/>
                        <w:rPr>
                          <w:sz w:val="32"/>
                          <w:szCs w:val="32"/>
                          <w:lang w:val="nl-NL"/>
                        </w:rPr>
                      </w:pPr>
                      <w:r>
                        <w:rPr>
                          <w:bCs/>
                          <w:sz w:val="32"/>
                          <w:szCs w:val="32"/>
                          <w:lang w:val="nl-NL"/>
                        </w:rPr>
                        <w:t xml:space="preserve">Option™ ELITE verwijderbaar Vena Cava-filtersysteem </w:t>
                      </w:r>
                    </w:p>
                    <w:p w14:paraId="79A152D4" w14:textId="648A5166" w:rsidR="0005411A" w:rsidRDefault="00697DB4" w:rsidP="00963812">
                      <w:pPr>
                        <w:pStyle w:val="Heading7"/>
                        <w:spacing w:after="0" w:afterAutospacing="0"/>
                        <w:rPr>
                          <w:sz w:val="32"/>
                          <w:szCs w:val="32"/>
                        </w:rPr>
                      </w:pPr>
                      <w:r>
                        <w:rPr>
                          <w:bCs/>
                          <w:sz w:val="32"/>
                          <w:szCs w:val="32"/>
                          <w:lang w:val="nl-NL"/>
                        </w:rPr>
                        <w:t>TF-0053</w:t>
                      </w:r>
                    </w:p>
                    <w:p w14:paraId="03520B68" w14:textId="4904F4B6" w:rsidR="00D871DE" w:rsidRPr="00D871DE" w:rsidRDefault="00D871DE" w:rsidP="00D871DE">
                      <w:pPr>
                        <w:jc w:val="center"/>
                        <w:rPr>
                          <w:b/>
                          <w:bCs/>
                          <w:sz w:val="32"/>
                          <w:szCs w:val="32"/>
                        </w:rPr>
                      </w:pPr>
                      <w:r>
                        <w:rPr>
                          <w:b/>
                          <w:bCs/>
                          <w:sz w:val="32"/>
                          <w:szCs w:val="32"/>
                          <w:lang w:val="nl-NL"/>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4AAECE77" w:rsidR="0005411A" w:rsidRPr="004550B6" w:rsidRDefault="0005411A" w:rsidP="00042B91">
      <w:pPr>
        <w:pStyle w:val="BodyText3"/>
        <w:spacing w:after="0" w:afterAutospacing="0"/>
      </w:pPr>
    </w:p>
    <w:p w14:paraId="22332CC2" w14:textId="77777777" w:rsidR="0005411A" w:rsidRPr="004550B6" w:rsidRDefault="0005411A" w:rsidP="00042B91">
      <w:pPr>
        <w:pStyle w:val="BodyText3"/>
        <w:spacing w:after="0" w:afterAutospacing="0"/>
      </w:pPr>
    </w:p>
    <w:p w14:paraId="2048CF11" w14:textId="77777777" w:rsidR="0005411A" w:rsidRPr="004550B6" w:rsidRDefault="0005411A" w:rsidP="00042B91">
      <w:pPr>
        <w:pStyle w:val="BodyText3"/>
        <w:spacing w:after="0" w:afterAutospacing="0"/>
      </w:pPr>
    </w:p>
    <w:p w14:paraId="243C88AF" w14:textId="77777777" w:rsidR="0005411A" w:rsidRPr="004550B6" w:rsidRDefault="0005411A" w:rsidP="00042B91">
      <w:pPr>
        <w:pStyle w:val="BodyText3"/>
        <w:spacing w:after="0" w:afterAutospacing="0"/>
      </w:pPr>
    </w:p>
    <w:p w14:paraId="41545C51" w14:textId="2690A02B" w:rsidR="0005411A" w:rsidRPr="004550B6" w:rsidRDefault="0005411A" w:rsidP="00042B91">
      <w:pPr>
        <w:spacing w:after="0" w:afterAutospacing="0" w:line="240" w:lineRule="auto"/>
        <w:rPr>
          <w:rFonts w:cs="Times New Roman"/>
        </w:rPr>
      </w:pPr>
    </w:p>
    <w:p w14:paraId="155D5FB3" w14:textId="51695512" w:rsidR="00042B91" w:rsidRPr="004550B6" w:rsidRDefault="00042B91" w:rsidP="00042B91">
      <w:pPr>
        <w:spacing w:after="0" w:afterAutospacing="0" w:line="240" w:lineRule="auto"/>
        <w:rPr>
          <w:rFonts w:cs="Times New Roman"/>
        </w:rPr>
      </w:pPr>
    </w:p>
    <w:p w14:paraId="50F16F2D" w14:textId="5942F0CE" w:rsidR="00042B91" w:rsidRPr="004550B6" w:rsidRDefault="00042B91" w:rsidP="00042B91">
      <w:pPr>
        <w:spacing w:after="0" w:afterAutospacing="0" w:line="240" w:lineRule="auto"/>
        <w:rPr>
          <w:rFonts w:cs="Times New Roman"/>
        </w:rPr>
      </w:pPr>
    </w:p>
    <w:p w14:paraId="781CF868" w14:textId="0A72AB5D" w:rsidR="00042B91" w:rsidRPr="004550B6" w:rsidRDefault="00042B91" w:rsidP="00042B91">
      <w:pPr>
        <w:spacing w:after="0" w:afterAutospacing="0" w:line="240" w:lineRule="auto"/>
        <w:rPr>
          <w:rFonts w:cs="Times New Roman"/>
        </w:rPr>
      </w:pPr>
    </w:p>
    <w:p w14:paraId="7525C55B" w14:textId="09737261" w:rsidR="00042B91" w:rsidRPr="004550B6" w:rsidRDefault="00042B91" w:rsidP="00042B91">
      <w:pPr>
        <w:spacing w:after="0" w:afterAutospacing="0" w:line="240" w:lineRule="auto"/>
        <w:rPr>
          <w:rFonts w:cs="Times New Roman"/>
        </w:rPr>
      </w:pPr>
    </w:p>
    <w:p w14:paraId="2CF7AE6F" w14:textId="1272C31A" w:rsidR="00E91403" w:rsidRPr="004550B6" w:rsidRDefault="00E91403" w:rsidP="00042B91">
      <w:pPr>
        <w:spacing w:after="0" w:afterAutospacing="0" w:line="240" w:lineRule="auto"/>
        <w:rPr>
          <w:rFonts w:cs="Times New Roman"/>
        </w:rPr>
      </w:pPr>
      <w:r w:rsidRPr="004550B6">
        <w:rPr>
          <w:rFonts w:cs="Times New Roman"/>
          <w:lang w:val="nl-NL"/>
        </w:rPr>
        <w:t>Voor publicatie in Eudamed</w:t>
      </w:r>
    </w:p>
    <w:p w14:paraId="57B38593" w14:textId="77777777" w:rsidR="00E91403" w:rsidRPr="004550B6"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90"/>
        <w:gridCol w:w="1576"/>
        <w:gridCol w:w="6983"/>
      </w:tblGrid>
      <w:tr w:rsidR="00460A21" w:rsidRPr="004550B6"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4550B6" w:rsidRDefault="00460A21" w:rsidP="00673978">
            <w:pPr>
              <w:jc w:val="center"/>
              <w:rPr>
                <w:rFonts w:cs="Times New Roman"/>
                <w:b/>
                <w:szCs w:val="24"/>
              </w:rPr>
            </w:pPr>
            <w:r w:rsidRPr="004550B6">
              <w:rPr>
                <w:rFonts w:cs="Times New Roman"/>
                <w:b/>
                <w:bCs/>
                <w:szCs w:val="24"/>
                <w:lang w:val="nl-NL"/>
              </w:rPr>
              <w:t>ROL</w:t>
            </w:r>
          </w:p>
        </w:tc>
        <w:tc>
          <w:tcPr>
            <w:tcW w:w="1305" w:type="dxa"/>
            <w:tcBorders>
              <w:top w:val="single" w:sz="18" w:space="0" w:color="auto"/>
              <w:bottom w:val="double" w:sz="4" w:space="0" w:color="auto"/>
            </w:tcBorders>
            <w:shd w:val="clear" w:color="auto" w:fill="E0E0E0"/>
          </w:tcPr>
          <w:p w14:paraId="452B0D97" w14:textId="77777777" w:rsidR="00460A21" w:rsidRPr="004550B6" w:rsidRDefault="00460A21" w:rsidP="00673978">
            <w:pPr>
              <w:jc w:val="center"/>
              <w:rPr>
                <w:rFonts w:cs="Times New Roman"/>
                <w:b/>
                <w:szCs w:val="24"/>
              </w:rPr>
            </w:pPr>
            <w:r w:rsidRPr="004550B6">
              <w:rPr>
                <w:rFonts w:cs="Times New Roman"/>
                <w:b/>
                <w:bCs/>
                <w:szCs w:val="24"/>
                <w:lang w:val="nl-NL"/>
              </w:rPr>
              <w:t>AFDELING</w:t>
            </w:r>
          </w:p>
        </w:tc>
        <w:tc>
          <w:tcPr>
            <w:tcW w:w="7468" w:type="dxa"/>
            <w:tcBorders>
              <w:top w:val="single" w:sz="18" w:space="0" w:color="auto"/>
              <w:bottom w:val="double" w:sz="4" w:space="0" w:color="auto"/>
            </w:tcBorders>
            <w:shd w:val="clear" w:color="auto" w:fill="E0E0E0"/>
          </w:tcPr>
          <w:p w14:paraId="1FB5265C" w14:textId="77777777" w:rsidR="00460A21" w:rsidRPr="004550B6" w:rsidRDefault="00460A21" w:rsidP="00673978">
            <w:pPr>
              <w:jc w:val="center"/>
              <w:rPr>
                <w:rFonts w:cs="Times New Roman"/>
                <w:b/>
                <w:szCs w:val="24"/>
              </w:rPr>
            </w:pPr>
            <w:r w:rsidRPr="004550B6">
              <w:rPr>
                <w:rFonts w:cs="Times New Roman"/>
                <w:b/>
                <w:bCs/>
                <w:szCs w:val="24"/>
                <w:lang w:val="nl-NL"/>
              </w:rPr>
              <w:t>NAAM / TITEL</w:t>
            </w:r>
          </w:p>
        </w:tc>
      </w:tr>
      <w:tr w:rsidR="00460A21" w:rsidRPr="00FC7973" w14:paraId="1D921923" w14:textId="77777777" w:rsidTr="00460A21">
        <w:trPr>
          <w:trHeight w:val="582"/>
        </w:trPr>
        <w:tc>
          <w:tcPr>
            <w:tcW w:w="1176" w:type="dxa"/>
            <w:tcBorders>
              <w:top w:val="double" w:sz="4" w:space="0" w:color="auto"/>
            </w:tcBorders>
            <w:vAlign w:val="center"/>
          </w:tcPr>
          <w:p w14:paraId="611CED18" w14:textId="77777777" w:rsidR="00460A21" w:rsidRPr="004550B6" w:rsidRDefault="00460A21" w:rsidP="00673978">
            <w:pPr>
              <w:jc w:val="center"/>
              <w:rPr>
                <w:rFonts w:cs="Times New Roman"/>
                <w:b/>
                <w:szCs w:val="24"/>
              </w:rPr>
            </w:pPr>
            <w:r w:rsidRPr="004550B6">
              <w:rPr>
                <w:rFonts w:cs="Times New Roman"/>
                <w:b/>
                <w:bCs/>
                <w:szCs w:val="24"/>
                <w:lang w:val="nl-NL"/>
              </w:rPr>
              <w:t>Voorbereid door</w:t>
            </w:r>
          </w:p>
        </w:tc>
        <w:tc>
          <w:tcPr>
            <w:tcW w:w="1305" w:type="dxa"/>
            <w:tcBorders>
              <w:top w:val="double" w:sz="4" w:space="0" w:color="auto"/>
            </w:tcBorders>
          </w:tcPr>
          <w:p w14:paraId="2DC089FC" w14:textId="77777777" w:rsidR="00460A21" w:rsidRPr="004550B6" w:rsidRDefault="00460A21" w:rsidP="00673978">
            <w:pPr>
              <w:jc w:val="center"/>
              <w:rPr>
                <w:rFonts w:cs="Times New Roman"/>
                <w:szCs w:val="24"/>
              </w:rPr>
            </w:pPr>
            <w:r w:rsidRPr="004550B6">
              <w:rPr>
                <w:rFonts w:cs="Times New Roman"/>
                <w:szCs w:val="24"/>
                <w:lang w:val="nl-NL"/>
              </w:rPr>
              <w:t>Afdeling Regelgevende Zaken</w:t>
            </w:r>
          </w:p>
        </w:tc>
        <w:tc>
          <w:tcPr>
            <w:tcW w:w="7468" w:type="dxa"/>
            <w:tcBorders>
              <w:top w:val="double" w:sz="4" w:space="0" w:color="auto"/>
            </w:tcBorders>
          </w:tcPr>
          <w:p w14:paraId="4E7A6156" w14:textId="77777777" w:rsidR="00460A21" w:rsidRPr="004550B6" w:rsidRDefault="00460A21" w:rsidP="00673978">
            <w:pPr>
              <w:spacing w:after="0" w:afterAutospacing="0"/>
              <w:jc w:val="center"/>
              <w:rPr>
                <w:rFonts w:cs="Times New Roman"/>
                <w:szCs w:val="24"/>
                <w:lang w:val="fr-FR"/>
              </w:rPr>
            </w:pPr>
            <w:r w:rsidRPr="004550B6">
              <w:rPr>
                <w:rFonts w:cs="Times New Roman"/>
                <w:szCs w:val="24"/>
                <w:lang w:val="fr-FR"/>
              </w:rPr>
              <w:t>Nadira Lotus</w:t>
            </w:r>
          </w:p>
          <w:p w14:paraId="47F50372" w14:textId="77777777" w:rsidR="00460A21" w:rsidRPr="004550B6" w:rsidRDefault="00460A21" w:rsidP="00673978">
            <w:pPr>
              <w:jc w:val="center"/>
              <w:rPr>
                <w:rFonts w:cs="Times New Roman"/>
                <w:szCs w:val="24"/>
                <w:lang w:val="fr-FR"/>
              </w:rPr>
            </w:pPr>
            <w:r w:rsidRPr="004550B6">
              <w:rPr>
                <w:rFonts w:cs="Times New Roman"/>
                <w:szCs w:val="24"/>
                <w:lang w:val="fr-FR"/>
              </w:rPr>
              <w:t>Manager, post-</w:t>
            </w:r>
            <w:proofErr w:type="spellStart"/>
            <w:r w:rsidRPr="004550B6">
              <w:rPr>
                <w:rFonts w:cs="Times New Roman"/>
                <w:szCs w:val="24"/>
                <w:lang w:val="fr-FR"/>
              </w:rPr>
              <w:t>market</w:t>
            </w:r>
            <w:proofErr w:type="spellEnd"/>
            <w:r w:rsidRPr="004550B6">
              <w:rPr>
                <w:rFonts w:cs="Times New Roman"/>
                <w:szCs w:val="24"/>
                <w:lang w:val="fr-FR"/>
              </w:rPr>
              <w:t xml:space="preserve"> surveillance</w:t>
            </w:r>
          </w:p>
        </w:tc>
      </w:tr>
    </w:tbl>
    <w:p w14:paraId="45EA3393" w14:textId="77777777" w:rsidR="00E91403" w:rsidRPr="004550B6" w:rsidRDefault="00E91403" w:rsidP="00E91403">
      <w:pPr>
        <w:jc w:val="center"/>
        <w:rPr>
          <w:rFonts w:cs="Times New Roman"/>
          <w:b/>
          <w:lang w:val="fr-FR"/>
        </w:rPr>
      </w:pPr>
    </w:p>
    <w:p w14:paraId="3ADE6C89" w14:textId="0496458B" w:rsidR="00E91403" w:rsidRPr="004550B6" w:rsidRDefault="00E91403" w:rsidP="00E91403">
      <w:pPr>
        <w:tabs>
          <w:tab w:val="center" w:pos="5220"/>
          <w:tab w:val="right" w:pos="10440"/>
        </w:tabs>
        <w:rPr>
          <w:rFonts w:cs="Times New Roman"/>
          <w:b/>
          <w:lang w:val="nl-NL"/>
        </w:rPr>
      </w:pPr>
      <w:r w:rsidRPr="004550B6">
        <w:rPr>
          <w:rFonts w:cs="Times New Roman"/>
          <w:lang w:val="fr-FR"/>
        </w:rPr>
        <w:tab/>
      </w:r>
      <w:r w:rsidRPr="004550B6">
        <w:rPr>
          <w:rFonts w:cs="Times New Roman"/>
          <w:b/>
          <w:bCs/>
          <w:lang w:val="nl-NL"/>
        </w:rPr>
        <w:t>Matrix voor goedkeuring handtekeningen</w:t>
      </w:r>
      <w:r w:rsidRPr="004550B6">
        <w:rPr>
          <w:rFonts w:cs="Times New Roman"/>
          <w:lang w:val="nl-NL"/>
        </w:rPr>
        <w:tab/>
      </w:r>
    </w:p>
    <w:p w14:paraId="01F684E3" w14:textId="77777777" w:rsidR="00E91403" w:rsidRPr="004550B6" w:rsidRDefault="00E91403" w:rsidP="00E91403">
      <w:pPr>
        <w:spacing w:after="60"/>
        <w:ind w:right="274"/>
        <w:rPr>
          <w:rFonts w:cs="Times New Roman"/>
          <w:sz w:val="20"/>
          <w:szCs w:val="20"/>
          <w:lang w:val="nl-NL"/>
        </w:rPr>
      </w:pPr>
      <w:r w:rsidRPr="004550B6">
        <w:rPr>
          <w:rFonts w:cs="Times New Roman"/>
          <w:sz w:val="20"/>
          <w:szCs w:val="20"/>
          <w:lang w:val="nl-NL"/>
        </w:rPr>
        <w:t>Dit document moet door alle personen, of hun gemachtigde vertegenwoordigers, worden herzien en goedgekeurd.</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563"/>
        <w:gridCol w:w="1483"/>
        <w:gridCol w:w="7348"/>
      </w:tblGrid>
      <w:tr w:rsidR="006A0E81" w:rsidRPr="004550B6"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4550B6" w:rsidRDefault="006A0E81" w:rsidP="00673978">
            <w:pPr>
              <w:jc w:val="center"/>
              <w:rPr>
                <w:rFonts w:cs="Times New Roman"/>
                <w:b/>
                <w:szCs w:val="24"/>
              </w:rPr>
            </w:pPr>
            <w:r w:rsidRPr="004550B6">
              <w:rPr>
                <w:rFonts w:cs="Times New Roman"/>
                <w:b/>
                <w:bCs/>
                <w:szCs w:val="24"/>
                <w:lang w:val="nl-NL"/>
              </w:rPr>
              <w:t>ROL</w:t>
            </w:r>
          </w:p>
        </w:tc>
        <w:tc>
          <w:tcPr>
            <w:tcW w:w="656" w:type="pct"/>
            <w:tcBorders>
              <w:top w:val="single" w:sz="18" w:space="0" w:color="auto"/>
              <w:bottom w:val="double" w:sz="4" w:space="0" w:color="auto"/>
            </w:tcBorders>
            <w:shd w:val="clear" w:color="auto" w:fill="E0E0E0"/>
          </w:tcPr>
          <w:p w14:paraId="21054F7D" w14:textId="77777777" w:rsidR="006A0E81" w:rsidRPr="004550B6" w:rsidRDefault="006A0E81" w:rsidP="00673978">
            <w:pPr>
              <w:jc w:val="center"/>
              <w:rPr>
                <w:rFonts w:cs="Times New Roman"/>
                <w:b/>
                <w:szCs w:val="24"/>
              </w:rPr>
            </w:pPr>
            <w:r w:rsidRPr="004550B6">
              <w:rPr>
                <w:rFonts w:cs="Times New Roman"/>
                <w:b/>
                <w:bCs/>
                <w:szCs w:val="24"/>
                <w:lang w:val="nl-NL"/>
              </w:rPr>
              <w:t>AFDELING</w:t>
            </w:r>
          </w:p>
        </w:tc>
        <w:tc>
          <w:tcPr>
            <w:tcW w:w="3746" w:type="pct"/>
            <w:tcBorders>
              <w:top w:val="single" w:sz="18" w:space="0" w:color="auto"/>
              <w:bottom w:val="double" w:sz="4" w:space="0" w:color="auto"/>
            </w:tcBorders>
            <w:shd w:val="clear" w:color="auto" w:fill="E0E0E0"/>
          </w:tcPr>
          <w:p w14:paraId="63C72ACD" w14:textId="77777777" w:rsidR="006A0E81" w:rsidRPr="004550B6" w:rsidRDefault="006A0E81" w:rsidP="00673978">
            <w:pPr>
              <w:jc w:val="center"/>
              <w:rPr>
                <w:rFonts w:cs="Times New Roman"/>
                <w:b/>
                <w:szCs w:val="24"/>
              </w:rPr>
            </w:pPr>
            <w:r w:rsidRPr="004550B6">
              <w:rPr>
                <w:rFonts w:cs="Times New Roman"/>
                <w:b/>
                <w:bCs/>
                <w:szCs w:val="24"/>
                <w:lang w:val="nl-NL"/>
              </w:rPr>
              <w:t>NAAM / TITEL</w:t>
            </w:r>
          </w:p>
        </w:tc>
      </w:tr>
      <w:tr w:rsidR="006A0E81" w:rsidRPr="00FC7973" w14:paraId="6B67D988" w14:textId="77777777" w:rsidTr="00CB6BBA">
        <w:trPr>
          <w:trHeight w:val="606"/>
        </w:trPr>
        <w:tc>
          <w:tcPr>
            <w:tcW w:w="598" w:type="pct"/>
            <w:vAlign w:val="center"/>
          </w:tcPr>
          <w:p w14:paraId="2B4AF818" w14:textId="77777777" w:rsidR="006A0E81" w:rsidRPr="004550B6" w:rsidRDefault="006A0E81" w:rsidP="00673978">
            <w:pPr>
              <w:jc w:val="center"/>
              <w:rPr>
                <w:rFonts w:cs="Times New Roman"/>
                <w:b/>
                <w:szCs w:val="24"/>
              </w:rPr>
            </w:pPr>
            <w:r w:rsidRPr="004550B6">
              <w:rPr>
                <w:rFonts w:cs="Times New Roman"/>
                <w:b/>
                <w:bCs/>
                <w:szCs w:val="24"/>
                <w:lang w:val="nl-NL"/>
              </w:rPr>
              <w:t>Goedkeuring</w:t>
            </w:r>
          </w:p>
        </w:tc>
        <w:tc>
          <w:tcPr>
            <w:tcW w:w="656" w:type="pct"/>
            <w:vAlign w:val="center"/>
          </w:tcPr>
          <w:p w14:paraId="761C8529" w14:textId="77777777" w:rsidR="006A0E81" w:rsidRPr="004550B6" w:rsidRDefault="006A0E81" w:rsidP="00673978">
            <w:pPr>
              <w:jc w:val="center"/>
              <w:rPr>
                <w:rFonts w:cs="Times New Roman"/>
                <w:szCs w:val="24"/>
              </w:rPr>
            </w:pPr>
            <w:r w:rsidRPr="004550B6">
              <w:rPr>
                <w:rFonts w:cs="Times New Roman"/>
                <w:szCs w:val="24"/>
                <w:lang w:val="nl-NL"/>
              </w:rPr>
              <w:t>Afdeling Klinische Zaken</w:t>
            </w:r>
          </w:p>
        </w:tc>
        <w:tc>
          <w:tcPr>
            <w:tcW w:w="3746" w:type="pct"/>
            <w:vAlign w:val="center"/>
          </w:tcPr>
          <w:p w14:paraId="5F782B7A" w14:textId="77777777" w:rsidR="005D3579" w:rsidRPr="004550B6" w:rsidRDefault="005D3579" w:rsidP="005D3579">
            <w:pPr>
              <w:spacing w:after="0" w:afterAutospacing="0"/>
              <w:jc w:val="center"/>
              <w:rPr>
                <w:rFonts w:cs="Times New Roman"/>
                <w:szCs w:val="24"/>
                <w:lang w:val="nl-NL"/>
              </w:rPr>
            </w:pPr>
            <w:r w:rsidRPr="004550B6">
              <w:rPr>
                <w:rFonts w:cs="Times New Roman"/>
                <w:szCs w:val="24"/>
                <w:lang w:val="nl-NL"/>
              </w:rPr>
              <w:t>David Roe</w:t>
            </w:r>
          </w:p>
          <w:p w14:paraId="4C6C222C" w14:textId="2028D445" w:rsidR="006A0E81" w:rsidRPr="004550B6" w:rsidRDefault="005D3579" w:rsidP="005D3579">
            <w:pPr>
              <w:jc w:val="center"/>
              <w:rPr>
                <w:rFonts w:cs="Times New Roman"/>
                <w:szCs w:val="24"/>
                <w:lang w:val="nl-NL"/>
              </w:rPr>
            </w:pPr>
            <w:r w:rsidRPr="004550B6">
              <w:rPr>
                <w:rFonts w:cs="Times New Roman"/>
                <w:szCs w:val="24"/>
                <w:lang w:val="nl-NL"/>
              </w:rPr>
              <w:t>Medisch technisch schrijver</w:t>
            </w:r>
          </w:p>
        </w:tc>
      </w:tr>
      <w:tr w:rsidR="006A0E81" w:rsidRPr="004550B6" w14:paraId="66F2BF6D" w14:textId="77777777" w:rsidTr="00CB6BBA">
        <w:trPr>
          <w:trHeight w:val="624"/>
        </w:trPr>
        <w:tc>
          <w:tcPr>
            <w:tcW w:w="598" w:type="pct"/>
            <w:vAlign w:val="center"/>
          </w:tcPr>
          <w:p w14:paraId="0A1137A9" w14:textId="77777777" w:rsidR="006A0E81" w:rsidRPr="004550B6" w:rsidRDefault="006A0E81" w:rsidP="00673978">
            <w:pPr>
              <w:jc w:val="center"/>
              <w:rPr>
                <w:rFonts w:cs="Times New Roman"/>
                <w:b/>
                <w:szCs w:val="24"/>
              </w:rPr>
            </w:pPr>
            <w:r w:rsidRPr="004550B6">
              <w:rPr>
                <w:rFonts w:cs="Times New Roman"/>
                <w:b/>
                <w:bCs/>
                <w:szCs w:val="24"/>
                <w:lang w:val="nl-NL"/>
              </w:rPr>
              <w:t>Goedkeuring</w:t>
            </w:r>
          </w:p>
        </w:tc>
        <w:tc>
          <w:tcPr>
            <w:tcW w:w="656" w:type="pct"/>
            <w:vAlign w:val="center"/>
          </w:tcPr>
          <w:p w14:paraId="51910E9B" w14:textId="77777777" w:rsidR="006A0E81" w:rsidRPr="004550B6" w:rsidRDefault="006A0E81" w:rsidP="00673978">
            <w:pPr>
              <w:jc w:val="center"/>
              <w:rPr>
                <w:rFonts w:cs="Times New Roman"/>
                <w:szCs w:val="24"/>
              </w:rPr>
            </w:pPr>
            <w:r w:rsidRPr="004550B6">
              <w:rPr>
                <w:rFonts w:cs="Times New Roman"/>
                <w:szCs w:val="24"/>
                <w:lang w:val="nl-NL"/>
              </w:rPr>
              <w:t xml:space="preserve">Kwaliteit </w:t>
            </w:r>
          </w:p>
        </w:tc>
        <w:tc>
          <w:tcPr>
            <w:tcW w:w="3746" w:type="pct"/>
            <w:vAlign w:val="center"/>
          </w:tcPr>
          <w:p w14:paraId="25509EA9" w14:textId="77777777" w:rsidR="006A0E81" w:rsidRPr="004550B6" w:rsidRDefault="00FE7FD9" w:rsidP="009576EB">
            <w:pPr>
              <w:spacing w:after="0" w:afterAutospacing="0"/>
              <w:jc w:val="center"/>
              <w:rPr>
                <w:rFonts w:cs="Times New Roman"/>
                <w:szCs w:val="24"/>
              </w:rPr>
            </w:pPr>
            <w:r w:rsidRPr="004550B6">
              <w:rPr>
                <w:rFonts w:cs="Times New Roman"/>
                <w:szCs w:val="24"/>
              </w:rPr>
              <w:t>James Stephens</w:t>
            </w:r>
          </w:p>
          <w:p w14:paraId="6A33F960" w14:textId="36275141" w:rsidR="001D2757" w:rsidRPr="004550B6" w:rsidRDefault="001D2757" w:rsidP="009576EB">
            <w:pPr>
              <w:spacing w:after="0" w:afterAutospacing="0"/>
              <w:jc w:val="center"/>
              <w:rPr>
                <w:rFonts w:cs="Times New Roman"/>
                <w:szCs w:val="24"/>
              </w:rPr>
            </w:pPr>
            <w:r w:rsidRPr="004550B6">
              <w:rPr>
                <w:rFonts w:cs="Times New Roman"/>
                <w:szCs w:val="24"/>
              </w:rPr>
              <w:t>Sr. Director, Quality Operations</w:t>
            </w:r>
          </w:p>
        </w:tc>
      </w:tr>
      <w:tr w:rsidR="006A0E81" w:rsidRPr="004550B6" w14:paraId="6908B34D" w14:textId="77777777" w:rsidTr="00CB6BBA">
        <w:trPr>
          <w:trHeight w:val="624"/>
        </w:trPr>
        <w:tc>
          <w:tcPr>
            <w:tcW w:w="598" w:type="pct"/>
            <w:vAlign w:val="center"/>
          </w:tcPr>
          <w:p w14:paraId="09A6937D" w14:textId="77777777" w:rsidR="006A0E81" w:rsidRPr="004550B6" w:rsidRDefault="006A0E81" w:rsidP="00673978">
            <w:pPr>
              <w:jc w:val="center"/>
              <w:rPr>
                <w:rFonts w:cs="Times New Roman"/>
                <w:b/>
                <w:szCs w:val="24"/>
              </w:rPr>
            </w:pPr>
            <w:r w:rsidRPr="004550B6">
              <w:rPr>
                <w:rFonts w:cs="Times New Roman"/>
                <w:b/>
                <w:bCs/>
                <w:szCs w:val="24"/>
                <w:lang w:val="nl-NL"/>
              </w:rPr>
              <w:t>Goedkeuring</w:t>
            </w:r>
          </w:p>
        </w:tc>
        <w:tc>
          <w:tcPr>
            <w:tcW w:w="656" w:type="pct"/>
            <w:vAlign w:val="center"/>
          </w:tcPr>
          <w:p w14:paraId="5674E28C" w14:textId="77777777" w:rsidR="006A0E81" w:rsidRPr="004550B6" w:rsidRDefault="006A0E81" w:rsidP="00673978">
            <w:pPr>
              <w:jc w:val="center"/>
              <w:rPr>
                <w:rFonts w:cs="Times New Roman"/>
                <w:szCs w:val="24"/>
              </w:rPr>
            </w:pPr>
            <w:r w:rsidRPr="004550B6">
              <w:rPr>
                <w:rFonts w:cs="Times New Roman"/>
                <w:szCs w:val="24"/>
                <w:lang w:val="nl-NL"/>
              </w:rPr>
              <w:t xml:space="preserve">Regelgeving </w:t>
            </w:r>
          </w:p>
        </w:tc>
        <w:tc>
          <w:tcPr>
            <w:tcW w:w="3746" w:type="pct"/>
            <w:vAlign w:val="center"/>
          </w:tcPr>
          <w:p w14:paraId="4C04C47C" w14:textId="77777777" w:rsidR="00810EBB" w:rsidRPr="004550B6" w:rsidRDefault="00810EBB">
            <w:pPr>
              <w:spacing w:after="0" w:afterAutospacing="0"/>
              <w:jc w:val="center"/>
              <w:rPr>
                <w:rFonts w:cs="Times New Roman"/>
                <w:kern w:val="2"/>
                <w:szCs w:val="24"/>
                <w14:ligatures w14:val="standardContextual"/>
              </w:rPr>
            </w:pPr>
            <w:r w:rsidRPr="004550B6">
              <w:rPr>
                <w:rFonts w:cs="Times New Roman"/>
                <w:lang w:val="nl-NL"/>
              </w:rPr>
              <w:t>Scott Bishop</w:t>
            </w:r>
          </w:p>
          <w:p w14:paraId="4951FAA0" w14:textId="77777777" w:rsidR="006A0E81" w:rsidRPr="004550B6" w:rsidRDefault="006A0E81" w:rsidP="00673978">
            <w:pPr>
              <w:jc w:val="center"/>
              <w:rPr>
                <w:rFonts w:cs="Times New Roman"/>
                <w:szCs w:val="24"/>
              </w:rPr>
            </w:pPr>
            <w:r w:rsidRPr="004550B6">
              <w:rPr>
                <w:rFonts w:eastAsia="Times New Roman" w:cs="Times New Roman"/>
                <w:szCs w:val="24"/>
                <w:lang w:val="nl-NL"/>
              </w:rPr>
              <w:t>VP, Global RA en QA</w:t>
            </w:r>
          </w:p>
        </w:tc>
      </w:tr>
    </w:tbl>
    <w:p w14:paraId="51DA0A01" w14:textId="5402C604" w:rsidR="00E91403" w:rsidRPr="004550B6" w:rsidRDefault="00E91403" w:rsidP="00E91403">
      <w:pPr>
        <w:jc w:val="center"/>
        <w:rPr>
          <w:rFonts w:cs="Times New Roman"/>
          <w:b/>
        </w:rPr>
      </w:pPr>
      <w:r w:rsidRPr="004550B6">
        <w:rPr>
          <w:rFonts w:cs="Times New Roman"/>
          <w:b/>
          <w:bCs/>
          <w:lang w:val="nl-NL"/>
        </w:rPr>
        <w:t>Revisiegeschiedenis</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827"/>
        <w:gridCol w:w="1587"/>
        <w:gridCol w:w="1531"/>
        <w:gridCol w:w="4604"/>
        <w:gridCol w:w="1845"/>
      </w:tblGrid>
      <w:tr w:rsidR="00E91403" w:rsidRPr="004550B6"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4550B6" w:rsidRDefault="00E91403" w:rsidP="00842611">
            <w:pPr>
              <w:jc w:val="center"/>
              <w:rPr>
                <w:rFonts w:cs="Times New Roman"/>
                <w:b/>
                <w:sz w:val="20"/>
                <w:szCs w:val="20"/>
              </w:rPr>
            </w:pPr>
            <w:r w:rsidRPr="004550B6">
              <w:rPr>
                <w:rFonts w:cs="Times New Roman"/>
                <w:b/>
                <w:bCs/>
                <w:sz w:val="20"/>
                <w:szCs w:val="20"/>
                <w:lang w:val="nl-NL"/>
              </w:rPr>
              <w:t>Revisie</w:t>
            </w:r>
          </w:p>
        </w:tc>
        <w:tc>
          <w:tcPr>
            <w:tcW w:w="779" w:type="pct"/>
            <w:tcBorders>
              <w:top w:val="single" w:sz="18" w:space="0" w:color="auto"/>
              <w:bottom w:val="double" w:sz="4" w:space="0" w:color="auto"/>
            </w:tcBorders>
            <w:shd w:val="clear" w:color="auto" w:fill="E0E0E0"/>
          </w:tcPr>
          <w:p w14:paraId="13A8D0CD" w14:textId="77777777" w:rsidR="00E91403" w:rsidRPr="004550B6" w:rsidRDefault="00E91403" w:rsidP="00842611">
            <w:pPr>
              <w:jc w:val="center"/>
              <w:rPr>
                <w:rFonts w:cs="Times New Roman"/>
                <w:b/>
                <w:sz w:val="20"/>
                <w:szCs w:val="20"/>
              </w:rPr>
            </w:pPr>
            <w:r w:rsidRPr="004550B6">
              <w:rPr>
                <w:rFonts w:cs="Times New Roman"/>
                <w:b/>
                <w:bCs/>
                <w:sz w:val="20"/>
                <w:szCs w:val="20"/>
                <w:lang w:val="nl-NL"/>
              </w:rPr>
              <w:t>Datum</w:t>
            </w:r>
          </w:p>
        </w:tc>
        <w:tc>
          <w:tcPr>
            <w:tcW w:w="752" w:type="pct"/>
            <w:tcBorders>
              <w:top w:val="single" w:sz="18" w:space="0" w:color="auto"/>
              <w:bottom w:val="double" w:sz="4" w:space="0" w:color="auto"/>
            </w:tcBorders>
            <w:shd w:val="clear" w:color="auto" w:fill="E0E0E0"/>
          </w:tcPr>
          <w:p w14:paraId="4E5F13C6" w14:textId="77777777" w:rsidR="00E91403" w:rsidRPr="004550B6" w:rsidRDefault="00E91403" w:rsidP="00842611">
            <w:pPr>
              <w:jc w:val="center"/>
              <w:rPr>
                <w:rFonts w:cs="Times New Roman"/>
                <w:b/>
                <w:sz w:val="20"/>
                <w:szCs w:val="20"/>
              </w:rPr>
            </w:pPr>
            <w:r w:rsidRPr="004550B6">
              <w:rPr>
                <w:rFonts w:cs="Times New Roman"/>
                <w:b/>
                <w:bCs/>
                <w:sz w:val="20"/>
                <w:szCs w:val="20"/>
                <w:lang w:val="nl-NL"/>
              </w:rPr>
              <w:t>Hoofdstukken</w:t>
            </w:r>
          </w:p>
        </w:tc>
        <w:tc>
          <w:tcPr>
            <w:tcW w:w="2230" w:type="pct"/>
            <w:tcBorders>
              <w:top w:val="single" w:sz="18" w:space="0" w:color="auto"/>
              <w:bottom w:val="double" w:sz="4" w:space="0" w:color="auto"/>
            </w:tcBorders>
            <w:shd w:val="clear" w:color="auto" w:fill="E0E0E0"/>
          </w:tcPr>
          <w:p w14:paraId="308681D3" w14:textId="77777777" w:rsidR="00E91403" w:rsidRPr="004550B6" w:rsidRDefault="00E91403" w:rsidP="00842611">
            <w:pPr>
              <w:jc w:val="center"/>
              <w:rPr>
                <w:rFonts w:cs="Times New Roman"/>
                <w:b/>
                <w:sz w:val="20"/>
                <w:szCs w:val="20"/>
              </w:rPr>
            </w:pPr>
            <w:r w:rsidRPr="004550B6">
              <w:rPr>
                <w:rFonts w:cs="Times New Roman"/>
                <w:b/>
                <w:bCs/>
                <w:sz w:val="20"/>
                <w:szCs w:val="20"/>
                <w:lang w:val="nl-NL"/>
              </w:rPr>
              <w:t>Revisiebeschrijving</w:t>
            </w:r>
          </w:p>
        </w:tc>
        <w:tc>
          <w:tcPr>
            <w:tcW w:w="903" w:type="pct"/>
            <w:tcBorders>
              <w:top w:val="single" w:sz="18" w:space="0" w:color="auto"/>
              <w:bottom w:val="double" w:sz="4" w:space="0" w:color="auto"/>
            </w:tcBorders>
            <w:shd w:val="clear" w:color="auto" w:fill="E0E0E0"/>
          </w:tcPr>
          <w:p w14:paraId="332F4EE6" w14:textId="21BEC48C" w:rsidR="00E91403" w:rsidRPr="004550B6" w:rsidRDefault="00F50FFD" w:rsidP="00440750">
            <w:pPr>
              <w:jc w:val="center"/>
              <w:rPr>
                <w:rFonts w:cs="Times New Roman"/>
                <w:b/>
                <w:kern w:val="2"/>
                <w:sz w:val="20"/>
                <w:szCs w:val="24"/>
                <w14:ligatures w14:val="standardContextual"/>
              </w:rPr>
            </w:pPr>
            <w:r w:rsidRPr="004550B6">
              <w:rPr>
                <w:rFonts w:cs="Times New Roman"/>
                <w:b/>
                <w:bCs/>
                <w:sz w:val="20"/>
                <w:szCs w:val="20"/>
                <w:lang w:val="nl-NL"/>
              </w:rPr>
              <w:t>Verzoek tot wijziging #</w:t>
            </w:r>
          </w:p>
        </w:tc>
      </w:tr>
      <w:tr w:rsidR="006D6196" w:rsidRPr="004550B6" w14:paraId="47D66140" w14:textId="77777777" w:rsidTr="00463EF7">
        <w:tc>
          <w:tcPr>
            <w:tcW w:w="335" w:type="pct"/>
            <w:tcBorders>
              <w:top w:val="double" w:sz="4" w:space="0" w:color="auto"/>
              <w:bottom w:val="single" w:sz="4" w:space="0" w:color="auto"/>
            </w:tcBorders>
          </w:tcPr>
          <w:p w14:paraId="4EEA4C6D" w14:textId="4B90CEB9" w:rsidR="006D6196" w:rsidRPr="004550B6" w:rsidRDefault="006D6196" w:rsidP="006D6196">
            <w:pPr>
              <w:jc w:val="center"/>
              <w:rPr>
                <w:rFonts w:cs="Times New Roman"/>
                <w:szCs w:val="24"/>
              </w:rPr>
            </w:pPr>
            <w:r w:rsidRPr="004550B6">
              <w:rPr>
                <w:rFonts w:cs="Times New Roman"/>
                <w:szCs w:val="24"/>
                <w:lang w:val="nl-NL"/>
              </w:rPr>
              <w:t>A</w:t>
            </w:r>
          </w:p>
        </w:tc>
        <w:tc>
          <w:tcPr>
            <w:tcW w:w="779" w:type="pct"/>
            <w:tcBorders>
              <w:top w:val="double" w:sz="4" w:space="0" w:color="auto"/>
              <w:bottom w:val="single" w:sz="4" w:space="0" w:color="auto"/>
            </w:tcBorders>
          </w:tcPr>
          <w:p w14:paraId="0D82C539" w14:textId="0439E8D4" w:rsidR="006D6196" w:rsidRPr="004550B6" w:rsidRDefault="006D6196" w:rsidP="006D6196">
            <w:pPr>
              <w:jc w:val="center"/>
              <w:rPr>
                <w:rFonts w:cs="Times New Roman"/>
                <w:kern w:val="2"/>
                <w:szCs w:val="24"/>
                <w14:ligatures w14:val="standardContextual"/>
              </w:rPr>
            </w:pPr>
            <w:r w:rsidRPr="004550B6">
              <w:rPr>
                <w:rFonts w:cs="Times New Roman"/>
                <w:lang w:val="nl-NL"/>
              </w:rPr>
              <w:t>10 augustus 2021</w:t>
            </w:r>
          </w:p>
        </w:tc>
        <w:tc>
          <w:tcPr>
            <w:tcW w:w="752" w:type="pct"/>
            <w:tcBorders>
              <w:top w:val="double" w:sz="4" w:space="0" w:color="auto"/>
              <w:bottom w:val="single" w:sz="4" w:space="0" w:color="auto"/>
            </w:tcBorders>
          </w:tcPr>
          <w:p w14:paraId="6CD4C417" w14:textId="474FA25B" w:rsidR="006D6196" w:rsidRPr="004550B6" w:rsidRDefault="006D6196" w:rsidP="006D6196">
            <w:pPr>
              <w:jc w:val="center"/>
              <w:rPr>
                <w:rFonts w:cs="Times New Roman"/>
                <w:szCs w:val="24"/>
              </w:rPr>
            </w:pPr>
            <w:r w:rsidRPr="004550B6">
              <w:rPr>
                <w:rFonts w:cs="Times New Roman"/>
                <w:szCs w:val="24"/>
                <w:lang w:val="nl-NL"/>
              </w:rPr>
              <w:t>Alle</w:t>
            </w:r>
          </w:p>
        </w:tc>
        <w:tc>
          <w:tcPr>
            <w:tcW w:w="2230" w:type="pct"/>
            <w:tcBorders>
              <w:top w:val="double" w:sz="4" w:space="0" w:color="auto"/>
              <w:bottom w:val="single" w:sz="4" w:space="0" w:color="auto"/>
            </w:tcBorders>
          </w:tcPr>
          <w:p w14:paraId="3973A2E3" w14:textId="6859662B" w:rsidR="006D6196" w:rsidRPr="004550B6" w:rsidRDefault="006D6196" w:rsidP="006D6196">
            <w:pPr>
              <w:rPr>
                <w:rFonts w:cs="Times New Roman"/>
                <w:kern w:val="2"/>
                <w:szCs w:val="24"/>
                <w:lang w:val="nl-NL"/>
                <w14:ligatures w14:val="standardContextual"/>
              </w:rPr>
            </w:pPr>
            <w:r w:rsidRPr="004550B6">
              <w:rPr>
                <w:rFonts w:cs="Times New Roman"/>
                <w:szCs w:val="24"/>
                <w:lang w:val="nl-NL"/>
              </w:rPr>
              <w:t>Eerste rapport, uitsluitend voor intern gebruik</w:t>
            </w:r>
          </w:p>
        </w:tc>
        <w:tc>
          <w:tcPr>
            <w:tcW w:w="903" w:type="pct"/>
            <w:tcBorders>
              <w:top w:val="double" w:sz="4" w:space="0" w:color="auto"/>
              <w:bottom w:val="single" w:sz="4" w:space="0" w:color="auto"/>
            </w:tcBorders>
          </w:tcPr>
          <w:p w14:paraId="243CB41C" w14:textId="599ED48F" w:rsidR="006D6196" w:rsidRPr="004550B6" w:rsidRDefault="006D6196" w:rsidP="006D6196">
            <w:pPr>
              <w:rPr>
                <w:rFonts w:cs="Times New Roman"/>
                <w:kern w:val="2"/>
                <w:szCs w:val="24"/>
                <w14:ligatures w14:val="standardContextual"/>
              </w:rPr>
            </w:pPr>
            <w:r w:rsidRPr="004550B6">
              <w:rPr>
                <w:rFonts w:cs="Times New Roman"/>
                <w:szCs w:val="24"/>
                <w:lang w:val="nl-NL"/>
              </w:rPr>
              <w:t>00103865</w:t>
            </w:r>
          </w:p>
        </w:tc>
      </w:tr>
      <w:tr w:rsidR="00E03D93" w:rsidRPr="004550B6" w14:paraId="495D8A1C" w14:textId="77777777" w:rsidTr="00463EF7">
        <w:tc>
          <w:tcPr>
            <w:tcW w:w="335" w:type="pct"/>
            <w:tcBorders>
              <w:top w:val="single" w:sz="4" w:space="0" w:color="auto"/>
              <w:bottom w:val="single" w:sz="12" w:space="0" w:color="auto"/>
            </w:tcBorders>
          </w:tcPr>
          <w:p w14:paraId="065DAE3E" w14:textId="70DED84E" w:rsidR="00E03D93" w:rsidRPr="004550B6" w:rsidRDefault="00E03D93" w:rsidP="00E03D93">
            <w:pPr>
              <w:jc w:val="center"/>
              <w:rPr>
                <w:rFonts w:cs="Times New Roman"/>
              </w:rPr>
            </w:pPr>
            <w:r w:rsidRPr="004550B6">
              <w:rPr>
                <w:rFonts w:cs="Times New Roman"/>
                <w:szCs w:val="24"/>
                <w:lang w:val="nl-NL"/>
              </w:rPr>
              <w:t>B</w:t>
            </w:r>
          </w:p>
        </w:tc>
        <w:tc>
          <w:tcPr>
            <w:tcW w:w="779" w:type="pct"/>
            <w:tcBorders>
              <w:top w:val="single" w:sz="4" w:space="0" w:color="auto"/>
              <w:bottom w:val="single" w:sz="12" w:space="0" w:color="auto"/>
            </w:tcBorders>
          </w:tcPr>
          <w:p w14:paraId="52F239C5" w14:textId="5D9BBDFC" w:rsidR="00E03D93" w:rsidRPr="004550B6" w:rsidRDefault="00A421D7" w:rsidP="00440750">
            <w:pPr>
              <w:jc w:val="center"/>
              <w:rPr>
                <w:rFonts w:cs="Times New Roman"/>
                <w:i/>
                <w:iCs/>
                <w:kern w:val="2"/>
                <w:szCs w:val="24"/>
                <w14:ligatures w14:val="standardContextual"/>
              </w:rPr>
            </w:pPr>
            <w:r w:rsidRPr="004550B6">
              <w:rPr>
                <w:rFonts w:cs="Times New Roman"/>
                <w:lang w:val="nl-NL"/>
              </w:rPr>
              <w:t>25 augustus 2026</w:t>
            </w:r>
          </w:p>
        </w:tc>
        <w:tc>
          <w:tcPr>
            <w:tcW w:w="752" w:type="pct"/>
            <w:tcBorders>
              <w:top w:val="single" w:sz="4" w:space="0" w:color="auto"/>
              <w:bottom w:val="single" w:sz="12" w:space="0" w:color="auto"/>
            </w:tcBorders>
          </w:tcPr>
          <w:p w14:paraId="319F0BB7" w14:textId="7F37E1F6" w:rsidR="00E03D93" w:rsidRPr="004550B6" w:rsidRDefault="00E03D93" w:rsidP="00E03D93">
            <w:pPr>
              <w:jc w:val="center"/>
              <w:rPr>
                <w:rFonts w:cs="Times New Roman"/>
              </w:rPr>
            </w:pPr>
            <w:r w:rsidRPr="004550B6">
              <w:rPr>
                <w:rFonts w:cs="Times New Roman"/>
                <w:szCs w:val="24"/>
                <w:lang w:val="nl-NL"/>
              </w:rPr>
              <w:t>Alle</w:t>
            </w:r>
          </w:p>
        </w:tc>
        <w:tc>
          <w:tcPr>
            <w:tcW w:w="2230" w:type="pct"/>
            <w:tcBorders>
              <w:top w:val="single" w:sz="4" w:space="0" w:color="auto"/>
              <w:bottom w:val="single" w:sz="12" w:space="0" w:color="auto"/>
            </w:tcBorders>
          </w:tcPr>
          <w:p w14:paraId="3D913A75" w14:textId="6417D0E0" w:rsidR="00E03D93" w:rsidRPr="004550B6" w:rsidRDefault="00440750" w:rsidP="00440750">
            <w:pPr>
              <w:rPr>
                <w:rFonts w:cs="Times New Roman"/>
                <w:kern w:val="2"/>
                <w:szCs w:val="24"/>
                <w14:ligatures w14:val="standardContextual"/>
              </w:rPr>
            </w:pPr>
            <w:r w:rsidRPr="004550B6">
              <w:rPr>
                <w:rFonts w:cs="Times New Roman"/>
                <w:lang w:val="nl-NL"/>
              </w:rPr>
              <w:t xml:space="preserve">EU MDR SSCP-update </w:t>
            </w:r>
          </w:p>
        </w:tc>
        <w:tc>
          <w:tcPr>
            <w:tcW w:w="903" w:type="pct"/>
            <w:tcBorders>
              <w:top w:val="single" w:sz="4" w:space="0" w:color="auto"/>
              <w:bottom w:val="single" w:sz="12" w:space="0" w:color="auto"/>
            </w:tcBorders>
          </w:tcPr>
          <w:p w14:paraId="077C5F38" w14:textId="00765E44" w:rsidR="00E03D93" w:rsidRPr="004550B6" w:rsidRDefault="00CB6BBA" w:rsidP="00440750">
            <w:pPr>
              <w:rPr>
                <w:rFonts w:cs="Times New Roman"/>
                <w:kern w:val="2"/>
                <w:szCs w:val="24"/>
                <w14:ligatures w14:val="standardContextual"/>
              </w:rPr>
            </w:pPr>
            <w:r w:rsidRPr="004550B6">
              <w:rPr>
                <w:rFonts w:cs="Times New Roman"/>
                <w:szCs w:val="24"/>
                <w:lang w:val="nl-NL"/>
              </w:rPr>
              <w:t>08401</w:t>
            </w:r>
          </w:p>
        </w:tc>
      </w:tr>
    </w:tbl>
    <w:p w14:paraId="700C8B5F" w14:textId="34A53550" w:rsidR="006F0810" w:rsidRPr="004550B6" w:rsidRDefault="0005411A" w:rsidP="00042B91">
      <w:pPr>
        <w:spacing w:after="0" w:afterAutospacing="0" w:line="240" w:lineRule="auto"/>
        <w:rPr>
          <w:rFonts w:cs="Times New Roman"/>
        </w:rPr>
      </w:pPr>
      <w:r w:rsidRPr="004550B6">
        <w:rPr>
          <w:rFonts w:cs="Times New Roman"/>
          <w:szCs w:val="24"/>
          <w:lang w:val="nl-NL"/>
        </w:rPr>
        <w:br w:type="page"/>
      </w:r>
      <w:r w:rsidRPr="004550B6">
        <w:rPr>
          <w:rFonts w:cs="Times New Roman"/>
          <w:lang w:val="nl-NL"/>
        </w:rPr>
        <w:lastRenderedPageBreak/>
        <w:t>Inhoudsopgave</w:t>
      </w:r>
    </w:p>
    <w:p w14:paraId="6AFD8654" w14:textId="7B6BE9BD" w:rsidR="00B4176C" w:rsidRPr="004550B6" w:rsidRDefault="006F0810">
      <w:pPr>
        <w:pStyle w:val="TOC1"/>
        <w:rPr>
          <w:rFonts w:asciiTheme="minorHAnsi" w:eastAsiaTheme="minorEastAsia" w:hAnsiTheme="minorHAnsi" w:cstheme="minorBidi"/>
          <w:noProof/>
          <w:kern w:val="2"/>
          <w:lang w:eastAsia="zh-CN"/>
          <w14:ligatures w14:val="standardContextual"/>
        </w:rPr>
      </w:pPr>
      <w:r w:rsidRPr="004550B6">
        <w:rPr>
          <w:lang w:val="nl-NL"/>
        </w:rPr>
        <w:fldChar w:fldCharType="begin"/>
      </w:r>
      <w:r w:rsidRPr="004550B6">
        <w:instrText xml:space="preserve"> TOC \o "1-3" \h \z \u </w:instrText>
      </w:r>
      <w:r w:rsidRPr="004550B6">
        <w:fldChar w:fldCharType="separate"/>
      </w:r>
      <w:hyperlink w:anchor="_Toc240465873" w:history="1">
        <w:r w:rsidR="00B4176C" w:rsidRPr="004550B6">
          <w:rPr>
            <w:rStyle w:val="Hyperlink"/>
            <w:noProof/>
            <w:lang w:val="de-DE"/>
          </w:rPr>
          <w:t>1.</w:t>
        </w:r>
        <w:r w:rsidR="00B4176C" w:rsidRPr="004550B6">
          <w:rPr>
            <w:rFonts w:asciiTheme="minorHAnsi" w:eastAsiaTheme="minorEastAsia" w:hAnsiTheme="minorHAnsi" w:cstheme="minorBidi"/>
            <w:noProof/>
            <w:kern w:val="2"/>
            <w:lang w:eastAsia="zh-CN"/>
            <w14:ligatures w14:val="standardContextual"/>
          </w:rPr>
          <w:tab/>
        </w:r>
        <w:r w:rsidR="00B4176C" w:rsidRPr="004550B6">
          <w:rPr>
            <w:rStyle w:val="Hyperlink"/>
            <w:bCs/>
            <w:noProof/>
            <w:lang w:val="nl-NL"/>
          </w:rPr>
          <w:t>Omvang van deze samenvatting van de veiligheid en klinische prestaties (SSCP):</w:t>
        </w:r>
        <w:r w:rsidR="00B4176C" w:rsidRPr="004550B6">
          <w:rPr>
            <w:noProof/>
            <w:webHidden/>
          </w:rPr>
          <w:tab/>
        </w:r>
        <w:r w:rsidR="00B4176C" w:rsidRPr="004550B6">
          <w:rPr>
            <w:noProof/>
            <w:webHidden/>
          </w:rPr>
          <w:fldChar w:fldCharType="begin"/>
        </w:r>
        <w:r w:rsidR="00B4176C" w:rsidRPr="004550B6">
          <w:rPr>
            <w:noProof/>
            <w:webHidden/>
          </w:rPr>
          <w:instrText xml:space="preserve"> PAGEREF _Toc240465873 \h </w:instrText>
        </w:r>
        <w:r w:rsidR="00B4176C" w:rsidRPr="004550B6">
          <w:rPr>
            <w:noProof/>
            <w:webHidden/>
          </w:rPr>
        </w:r>
        <w:r w:rsidR="00B4176C" w:rsidRPr="004550B6">
          <w:rPr>
            <w:noProof/>
            <w:webHidden/>
          </w:rPr>
          <w:fldChar w:fldCharType="separate"/>
        </w:r>
        <w:r w:rsidR="0022341E" w:rsidRPr="004550B6">
          <w:rPr>
            <w:noProof/>
            <w:webHidden/>
          </w:rPr>
          <w:t>3</w:t>
        </w:r>
        <w:r w:rsidR="00B4176C" w:rsidRPr="004550B6">
          <w:rPr>
            <w:noProof/>
            <w:webHidden/>
          </w:rPr>
          <w:fldChar w:fldCharType="end"/>
        </w:r>
      </w:hyperlink>
    </w:p>
    <w:p w14:paraId="1B1745C5" w14:textId="4640419A"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74" w:history="1">
        <w:r w:rsidRPr="004550B6">
          <w:rPr>
            <w:rStyle w:val="Hyperlink"/>
            <w:noProof/>
          </w:rPr>
          <w:t>1.1.</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Handelsnaam hulpmiddel:</w:t>
        </w:r>
        <w:r w:rsidRPr="004550B6">
          <w:rPr>
            <w:noProof/>
            <w:webHidden/>
          </w:rPr>
          <w:tab/>
        </w:r>
        <w:r w:rsidRPr="004550B6">
          <w:rPr>
            <w:noProof/>
            <w:webHidden/>
          </w:rPr>
          <w:fldChar w:fldCharType="begin"/>
        </w:r>
        <w:r w:rsidRPr="004550B6">
          <w:rPr>
            <w:noProof/>
            <w:webHidden/>
          </w:rPr>
          <w:instrText xml:space="preserve"> PAGEREF _Toc240465874 \h </w:instrText>
        </w:r>
        <w:r w:rsidRPr="004550B6">
          <w:rPr>
            <w:noProof/>
            <w:webHidden/>
          </w:rPr>
        </w:r>
        <w:r w:rsidRPr="004550B6">
          <w:rPr>
            <w:noProof/>
            <w:webHidden/>
          </w:rPr>
          <w:fldChar w:fldCharType="separate"/>
        </w:r>
        <w:r w:rsidR="0022341E" w:rsidRPr="004550B6">
          <w:rPr>
            <w:noProof/>
            <w:webHidden/>
          </w:rPr>
          <w:t>3</w:t>
        </w:r>
        <w:r w:rsidRPr="004550B6">
          <w:rPr>
            <w:noProof/>
            <w:webHidden/>
          </w:rPr>
          <w:fldChar w:fldCharType="end"/>
        </w:r>
      </w:hyperlink>
    </w:p>
    <w:p w14:paraId="66DC56C7" w14:textId="6269031D"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75" w:history="1">
        <w:r w:rsidRPr="004550B6">
          <w:rPr>
            <w:rStyle w:val="Hyperlink"/>
            <w:noProof/>
          </w:rPr>
          <w:t>1.2.</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Beschrijving hulpmiddel, basis UDI-DI en EU-classificatie:</w:t>
        </w:r>
        <w:r w:rsidRPr="004550B6">
          <w:rPr>
            <w:noProof/>
            <w:webHidden/>
          </w:rPr>
          <w:tab/>
        </w:r>
        <w:r w:rsidRPr="004550B6">
          <w:rPr>
            <w:noProof/>
            <w:webHidden/>
          </w:rPr>
          <w:fldChar w:fldCharType="begin"/>
        </w:r>
        <w:r w:rsidRPr="004550B6">
          <w:rPr>
            <w:noProof/>
            <w:webHidden/>
          </w:rPr>
          <w:instrText xml:space="preserve"> PAGEREF _Toc240465875 \h </w:instrText>
        </w:r>
        <w:r w:rsidRPr="004550B6">
          <w:rPr>
            <w:noProof/>
            <w:webHidden/>
          </w:rPr>
        </w:r>
        <w:r w:rsidRPr="004550B6">
          <w:rPr>
            <w:noProof/>
            <w:webHidden/>
          </w:rPr>
          <w:fldChar w:fldCharType="separate"/>
        </w:r>
        <w:r w:rsidR="0022341E" w:rsidRPr="004550B6">
          <w:rPr>
            <w:noProof/>
            <w:webHidden/>
          </w:rPr>
          <w:t>3</w:t>
        </w:r>
        <w:r w:rsidRPr="004550B6">
          <w:rPr>
            <w:noProof/>
            <w:webHidden/>
          </w:rPr>
          <w:fldChar w:fldCharType="end"/>
        </w:r>
      </w:hyperlink>
    </w:p>
    <w:p w14:paraId="2DFA03AF" w14:textId="0A112FC7"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76" w:history="1">
        <w:r w:rsidRPr="004550B6">
          <w:rPr>
            <w:rStyle w:val="Hyperlink"/>
            <w:noProof/>
          </w:rPr>
          <w:t>1.3.</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Jaar waarin het eerste certificaat (CE) voor het hulpmiddel is afgegeven:</w:t>
        </w:r>
        <w:r w:rsidRPr="004550B6">
          <w:rPr>
            <w:noProof/>
            <w:webHidden/>
          </w:rPr>
          <w:tab/>
        </w:r>
        <w:r w:rsidRPr="004550B6">
          <w:rPr>
            <w:noProof/>
            <w:webHidden/>
          </w:rPr>
          <w:fldChar w:fldCharType="begin"/>
        </w:r>
        <w:r w:rsidRPr="004550B6">
          <w:rPr>
            <w:noProof/>
            <w:webHidden/>
          </w:rPr>
          <w:instrText xml:space="preserve"> PAGEREF _Toc240465876 \h </w:instrText>
        </w:r>
        <w:r w:rsidRPr="004550B6">
          <w:rPr>
            <w:noProof/>
            <w:webHidden/>
          </w:rPr>
        </w:r>
        <w:r w:rsidRPr="004550B6">
          <w:rPr>
            <w:noProof/>
            <w:webHidden/>
          </w:rPr>
          <w:fldChar w:fldCharType="separate"/>
        </w:r>
        <w:r w:rsidR="0022341E" w:rsidRPr="004550B6">
          <w:rPr>
            <w:noProof/>
            <w:webHidden/>
          </w:rPr>
          <w:t>3</w:t>
        </w:r>
        <w:r w:rsidRPr="004550B6">
          <w:rPr>
            <w:noProof/>
            <w:webHidden/>
          </w:rPr>
          <w:fldChar w:fldCharType="end"/>
        </w:r>
      </w:hyperlink>
    </w:p>
    <w:p w14:paraId="6B6C1FEC" w14:textId="733ABBD6"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77" w:history="1">
        <w:r w:rsidRPr="004550B6">
          <w:rPr>
            <w:rStyle w:val="Hyperlink"/>
            <w:noProof/>
            <w:lang w:val="de-DE"/>
          </w:rPr>
          <w:t>1.4.</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Naam, adres en SRN van de fabrikant:</w:t>
        </w:r>
        <w:r w:rsidRPr="004550B6">
          <w:rPr>
            <w:noProof/>
            <w:webHidden/>
          </w:rPr>
          <w:tab/>
        </w:r>
        <w:r w:rsidRPr="004550B6">
          <w:rPr>
            <w:noProof/>
            <w:webHidden/>
          </w:rPr>
          <w:fldChar w:fldCharType="begin"/>
        </w:r>
        <w:r w:rsidRPr="004550B6">
          <w:rPr>
            <w:noProof/>
            <w:webHidden/>
          </w:rPr>
          <w:instrText xml:space="preserve"> PAGEREF _Toc240465877 \h </w:instrText>
        </w:r>
        <w:r w:rsidRPr="004550B6">
          <w:rPr>
            <w:noProof/>
            <w:webHidden/>
          </w:rPr>
        </w:r>
        <w:r w:rsidRPr="004550B6">
          <w:rPr>
            <w:noProof/>
            <w:webHidden/>
          </w:rPr>
          <w:fldChar w:fldCharType="separate"/>
        </w:r>
        <w:r w:rsidR="0022341E" w:rsidRPr="004550B6">
          <w:rPr>
            <w:noProof/>
            <w:webHidden/>
          </w:rPr>
          <w:t>3</w:t>
        </w:r>
        <w:r w:rsidRPr="004550B6">
          <w:rPr>
            <w:noProof/>
            <w:webHidden/>
          </w:rPr>
          <w:fldChar w:fldCharType="end"/>
        </w:r>
      </w:hyperlink>
    </w:p>
    <w:p w14:paraId="2E118849" w14:textId="048A1DF1"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78" w:history="1">
        <w:r w:rsidRPr="004550B6">
          <w:rPr>
            <w:rStyle w:val="Hyperlink"/>
            <w:noProof/>
            <w:lang w:val="de-DE"/>
          </w:rPr>
          <w:t>1.5.</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Naam en SRN van de gemachtigde vertegenwoordiger:</w:t>
        </w:r>
        <w:r w:rsidRPr="004550B6">
          <w:rPr>
            <w:noProof/>
            <w:webHidden/>
          </w:rPr>
          <w:tab/>
        </w:r>
        <w:r w:rsidRPr="004550B6">
          <w:rPr>
            <w:noProof/>
            <w:webHidden/>
          </w:rPr>
          <w:fldChar w:fldCharType="begin"/>
        </w:r>
        <w:r w:rsidRPr="004550B6">
          <w:rPr>
            <w:noProof/>
            <w:webHidden/>
          </w:rPr>
          <w:instrText xml:space="preserve"> PAGEREF _Toc240465878 \h </w:instrText>
        </w:r>
        <w:r w:rsidRPr="004550B6">
          <w:rPr>
            <w:noProof/>
            <w:webHidden/>
          </w:rPr>
        </w:r>
        <w:r w:rsidRPr="004550B6">
          <w:rPr>
            <w:noProof/>
            <w:webHidden/>
          </w:rPr>
          <w:fldChar w:fldCharType="separate"/>
        </w:r>
        <w:r w:rsidR="0022341E" w:rsidRPr="004550B6">
          <w:rPr>
            <w:noProof/>
            <w:webHidden/>
          </w:rPr>
          <w:t>4</w:t>
        </w:r>
        <w:r w:rsidRPr="004550B6">
          <w:rPr>
            <w:noProof/>
            <w:webHidden/>
          </w:rPr>
          <w:fldChar w:fldCharType="end"/>
        </w:r>
      </w:hyperlink>
    </w:p>
    <w:p w14:paraId="71A63368" w14:textId="65EBAD3D"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79" w:history="1">
        <w:r w:rsidRPr="004550B6">
          <w:rPr>
            <w:rStyle w:val="Hyperlink"/>
            <w:noProof/>
            <w:lang w:val="de-DE"/>
          </w:rPr>
          <w:t>1.6.</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NB's naam en enig identificatienummer:</w:t>
        </w:r>
        <w:r w:rsidRPr="004550B6">
          <w:rPr>
            <w:noProof/>
            <w:webHidden/>
          </w:rPr>
          <w:tab/>
        </w:r>
        <w:r w:rsidRPr="004550B6">
          <w:rPr>
            <w:noProof/>
            <w:webHidden/>
          </w:rPr>
          <w:fldChar w:fldCharType="begin"/>
        </w:r>
        <w:r w:rsidRPr="004550B6">
          <w:rPr>
            <w:noProof/>
            <w:webHidden/>
          </w:rPr>
          <w:instrText xml:space="preserve"> PAGEREF _Toc240465879 \h </w:instrText>
        </w:r>
        <w:r w:rsidRPr="004550B6">
          <w:rPr>
            <w:noProof/>
            <w:webHidden/>
          </w:rPr>
        </w:r>
        <w:r w:rsidRPr="004550B6">
          <w:rPr>
            <w:noProof/>
            <w:webHidden/>
          </w:rPr>
          <w:fldChar w:fldCharType="separate"/>
        </w:r>
        <w:r w:rsidR="0022341E" w:rsidRPr="004550B6">
          <w:rPr>
            <w:noProof/>
            <w:webHidden/>
          </w:rPr>
          <w:t>4</w:t>
        </w:r>
        <w:r w:rsidRPr="004550B6">
          <w:rPr>
            <w:noProof/>
            <w:webHidden/>
          </w:rPr>
          <w:fldChar w:fldCharType="end"/>
        </w:r>
      </w:hyperlink>
    </w:p>
    <w:p w14:paraId="100F0349" w14:textId="507BAA66"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0" w:history="1">
        <w:r w:rsidRPr="004550B6">
          <w:rPr>
            <w:rStyle w:val="Hyperlink"/>
            <w:noProof/>
          </w:rPr>
          <w:t>2.</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Beoogd gebruik van het hulpmiddel</w:t>
        </w:r>
        <w:r w:rsidRPr="004550B6">
          <w:rPr>
            <w:noProof/>
            <w:webHidden/>
          </w:rPr>
          <w:tab/>
        </w:r>
        <w:r w:rsidRPr="004550B6">
          <w:rPr>
            <w:noProof/>
            <w:webHidden/>
          </w:rPr>
          <w:fldChar w:fldCharType="begin"/>
        </w:r>
        <w:r w:rsidRPr="004550B6">
          <w:rPr>
            <w:noProof/>
            <w:webHidden/>
          </w:rPr>
          <w:instrText xml:space="preserve"> PAGEREF _Toc240465880 \h </w:instrText>
        </w:r>
        <w:r w:rsidRPr="004550B6">
          <w:rPr>
            <w:noProof/>
            <w:webHidden/>
          </w:rPr>
        </w:r>
        <w:r w:rsidRPr="004550B6">
          <w:rPr>
            <w:noProof/>
            <w:webHidden/>
          </w:rPr>
          <w:fldChar w:fldCharType="separate"/>
        </w:r>
        <w:r w:rsidR="0022341E" w:rsidRPr="004550B6">
          <w:rPr>
            <w:noProof/>
            <w:webHidden/>
          </w:rPr>
          <w:t>4</w:t>
        </w:r>
        <w:r w:rsidRPr="004550B6">
          <w:rPr>
            <w:noProof/>
            <w:webHidden/>
          </w:rPr>
          <w:fldChar w:fldCharType="end"/>
        </w:r>
      </w:hyperlink>
    </w:p>
    <w:p w14:paraId="2AFDCD94" w14:textId="716E0A03"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1" w:history="1">
        <w:r w:rsidRPr="004550B6">
          <w:rPr>
            <w:rStyle w:val="Hyperlink"/>
            <w:noProof/>
          </w:rPr>
          <w:t>2.1.</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 xml:space="preserve">Beoogd doel/ </w:t>
        </w:r>
        <w:r w:rsidR="003C0873" w:rsidRPr="004550B6">
          <w:rPr>
            <w:rStyle w:val="Hyperlink"/>
            <w:bCs/>
            <w:noProof/>
            <w:lang w:val="nl-NL"/>
          </w:rPr>
          <w:t xml:space="preserve">Beoogd </w:t>
        </w:r>
        <w:r w:rsidRPr="004550B6">
          <w:rPr>
            <w:rStyle w:val="Hyperlink"/>
            <w:bCs/>
            <w:noProof/>
            <w:lang w:val="nl-NL"/>
          </w:rPr>
          <w:t>gebruik</w:t>
        </w:r>
        <w:r w:rsidRPr="004550B6">
          <w:rPr>
            <w:noProof/>
            <w:webHidden/>
          </w:rPr>
          <w:tab/>
        </w:r>
        <w:r w:rsidRPr="004550B6">
          <w:rPr>
            <w:noProof/>
            <w:webHidden/>
          </w:rPr>
          <w:fldChar w:fldCharType="begin"/>
        </w:r>
        <w:r w:rsidRPr="004550B6">
          <w:rPr>
            <w:noProof/>
            <w:webHidden/>
          </w:rPr>
          <w:instrText xml:space="preserve"> PAGEREF _Toc240465881 \h </w:instrText>
        </w:r>
        <w:r w:rsidRPr="004550B6">
          <w:rPr>
            <w:noProof/>
            <w:webHidden/>
          </w:rPr>
        </w:r>
        <w:r w:rsidRPr="004550B6">
          <w:rPr>
            <w:noProof/>
            <w:webHidden/>
          </w:rPr>
          <w:fldChar w:fldCharType="separate"/>
        </w:r>
        <w:r w:rsidR="0022341E" w:rsidRPr="004550B6">
          <w:rPr>
            <w:noProof/>
            <w:webHidden/>
          </w:rPr>
          <w:t>4</w:t>
        </w:r>
        <w:r w:rsidRPr="004550B6">
          <w:rPr>
            <w:noProof/>
            <w:webHidden/>
          </w:rPr>
          <w:fldChar w:fldCharType="end"/>
        </w:r>
      </w:hyperlink>
    </w:p>
    <w:p w14:paraId="65C47A3C" w14:textId="7EAF4235"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2" w:history="1">
        <w:r w:rsidRPr="004550B6">
          <w:rPr>
            <w:rStyle w:val="Hyperlink"/>
            <w:noProof/>
          </w:rPr>
          <w:t>2.2.</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Indicaties/ Indicatie voor gebruik</w:t>
        </w:r>
        <w:r w:rsidRPr="004550B6">
          <w:rPr>
            <w:noProof/>
            <w:webHidden/>
          </w:rPr>
          <w:tab/>
        </w:r>
        <w:r w:rsidRPr="004550B6">
          <w:rPr>
            <w:noProof/>
            <w:webHidden/>
          </w:rPr>
          <w:fldChar w:fldCharType="begin"/>
        </w:r>
        <w:r w:rsidRPr="004550B6">
          <w:rPr>
            <w:noProof/>
            <w:webHidden/>
          </w:rPr>
          <w:instrText xml:space="preserve"> PAGEREF _Toc240465882 \h </w:instrText>
        </w:r>
        <w:r w:rsidRPr="004550B6">
          <w:rPr>
            <w:noProof/>
            <w:webHidden/>
          </w:rPr>
        </w:r>
        <w:r w:rsidRPr="004550B6">
          <w:rPr>
            <w:noProof/>
            <w:webHidden/>
          </w:rPr>
          <w:fldChar w:fldCharType="separate"/>
        </w:r>
        <w:r w:rsidR="0022341E" w:rsidRPr="004550B6">
          <w:rPr>
            <w:noProof/>
            <w:webHidden/>
          </w:rPr>
          <w:t>4</w:t>
        </w:r>
        <w:r w:rsidRPr="004550B6">
          <w:rPr>
            <w:noProof/>
            <w:webHidden/>
          </w:rPr>
          <w:fldChar w:fldCharType="end"/>
        </w:r>
      </w:hyperlink>
    </w:p>
    <w:p w14:paraId="3D9236F9" w14:textId="2789D108"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3" w:history="1">
        <w:r w:rsidRPr="004550B6">
          <w:rPr>
            <w:rStyle w:val="Hyperlink"/>
            <w:noProof/>
          </w:rPr>
          <w:t>2.3.</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Beoogde patiëntenpopulatie</w:t>
        </w:r>
        <w:r w:rsidRPr="004550B6">
          <w:rPr>
            <w:noProof/>
            <w:webHidden/>
          </w:rPr>
          <w:tab/>
        </w:r>
        <w:r w:rsidRPr="004550B6">
          <w:rPr>
            <w:noProof/>
            <w:webHidden/>
          </w:rPr>
          <w:fldChar w:fldCharType="begin"/>
        </w:r>
        <w:r w:rsidRPr="004550B6">
          <w:rPr>
            <w:noProof/>
            <w:webHidden/>
          </w:rPr>
          <w:instrText xml:space="preserve"> PAGEREF _Toc240465883 \h </w:instrText>
        </w:r>
        <w:r w:rsidRPr="004550B6">
          <w:rPr>
            <w:noProof/>
            <w:webHidden/>
          </w:rPr>
        </w:r>
        <w:r w:rsidRPr="004550B6">
          <w:rPr>
            <w:noProof/>
            <w:webHidden/>
          </w:rPr>
          <w:fldChar w:fldCharType="separate"/>
        </w:r>
        <w:r w:rsidR="0022341E" w:rsidRPr="004550B6">
          <w:rPr>
            <w:noProof/>
            <w:webHidden/>
          </w:rPr>
          <w:t>5</w:t>
        </w:r>
        <w:r w:rsidRPr="004550B6">
          <w:rPr>
            <w:noProof/>
            <w:webHidden/>
          </w:rPr>
          <w:fldChar w:fldCharType="end"/>
        </w:r>
      </w:hyperlink>
    </w:p>
    <w:p w14:paraId="2D53CCDE" w14:textId="3A12F9A9"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4" w:history="1">
        <w:r w:rsidRPr="004550B6">
          <w:rPr>
            <w:rStyle w:val="Hyperlink"/>
            <w:noProof/>
          </w:rPr>
          <w:t>2.4.</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Contra-indicaties</w:t>
        </w:r>
        <w:r w:rsidRPr="004550B6">
          <w:rPr>
            <w:noProof/>
            <w:webHidden/>
          </w:rPr>
          <w:tab/>
        </w:r>
        <w:r w:rsidRPr="004550B6">
          <w:rPr>
            <w:noProof/>
            <w:webHidden/>
          </w:rPr>
          <w:fldChar w:fldCharType="begin"/>
        </w:r>
        <w:r w:rsidRPr="004550B6">
          <w:rPr>
            <w:noProof/>
            <w:webHidden/>
          </w:rPr>
          <w:instrText xml:space="preserve"> PAGEREF _Toc240465884 \h </w:instrText>
        </w:r>
        <w:r w:rsidRPr="004550B6">
          <w:rPr>
            <w:noProof/>
            <w:webHidden/>
          </w:rPr>
        </w:r>
        <w:r w:rsidRPr="004550B6">
          <w:rPr>
            <w:noProof/>
            <w:webHidden/>
          </w:rPr>
          <w:fldChar w:fldCharType="separate"/>
        </w:r>
        <w:r w:rsidR="0022341E" w:rsidRPr="004550B6">
          <w:rPr>
            <w:noProof/>
            <w:webHidden/>
          </w:rPr>
          <w:t>5</w:t>
        </w:r>
        <w:r w:rsidRPr="004550B6">
          <w:rPr>
            <w:noProof/>
            <w:webHidden/>
          </w:rPr>
          <w:fldChar w:fldCharType="end"/>
        </w:r>
      </w:hyperlink>
    </w:p>
    <w:p w14:paraId="02E73565" w14:textId="0382334D"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5" w:history="1">
        <w:r w:rsidRPr="004550B6">
          <w:rPr>
            <w:rStyle w:val="Hyperlink"/>
            <w:noProof/>
          </w:rPr>
          <w:t>3.</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Beschrijving hulpmiddel</w:t>
        </w:r>
        <w:r w:rsidRPr="004550B6">
          <w:rPr>
            <w:noProof/>
            <w:webHidden/>
          </w:rPr>
          <w:tab/>
        </w:r>
        <w:r w:rsidRPr="004550B6">
          <w:rPr>
            <w:noProof/>
            <w:webHidden/>
          </w:rPr>
          <w:fldChar w:fldCharType="begin"/>
        </w:r>
        <w:r w:rsidRPr="004550B6">
          <w:rPr>
            <w:noProof/>
            <w:webHidden/>
          </w:rPr>
          <w:instrText xml:space="preserve"> PAGEREF _Toc240465885 \h </w:instrText>
        </w:r>
        <w:r w:rsidRPr="004550B6">
          <w:rPr>
            <w:noProof/>
            <w:webHidden/>
          </w:rPr>
        </w:r>
        <w:r w:rsidRPr="004550B6">
          <w:rPr>
            <w:noProof/>
            <w:webHidden/>
          </w:rPr>
          <w:fldChar w:fldCharType="separate"/>
        </w:r>
        <w:r w:rsidR="0022341E" w:rsidRPr="004550B6">
          <w:rPr>
            <w:noProof/>
            <w:webHidden/>
          </w:rPr>
          <w:t>5</w:t>
        </w:r>
        <w:r w:rsidRPr="004550B6">
          <w:rPr>
            <w:noProof/>
            <w:webHidden/>
          </w:rPr>
          <w:fldChar w:fldCharType="end"/>
        </w:r>
      </w:hyperlink>
    </w:p>
    <w:p w14:paraId="7AF827DF" w14:textId="7ABB775C"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6" w:history="1">
        <w:r w:rsidRPr="004550B6">
          <w:rPr>
            <w:rStyle w:val="Hyperlink"/>
            <w:noProof/>
          </w:rPr>
          <w:t>3.1.</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Beschrijving van het hulpmiddel</w:t>
        </w:r>
        <w:r w:rsidRPr="004550B6">
          <w:rPr>
            <w:noProof/>
            <w:webHidden/>
          </w:rPr>
          <w:tab/>
        </w:r>
        <w:r w:rsidRPr="004550B6">
          <w:rPr>
            <w:noProof/>
            <w:webHidden/>
          </w:rPr>
          <w:fldChar w:fldCharType="begin"/>
        </w:r>
        <w:r w:rsidRPr="004550B6">
          <w:rPr>
            <w:noProof/>
            <w:webHidden/>
          </w:rPr>
          <w:instrText xml:space="preserve"> PAGEREF _Toc240465886 \h </w:instrText>
        </w:r>
        <w:r w:rsidRPr="004550B6">
          <w:rPr>
            <w:noProof/>
            <w:webHidden/>
          </w:rPr>
        </w:r>
        <w:r w:rsidRPr="004550B6">
          <w:rPr>
            <w:noProof/>
            <w:webHidden/>
          </w:rPr>
          <w:fldChar w:fldCharType="separate"/>
        </w:r>
        <w:r w:rsidR="0022341E" w:rsidRPr="004550B6">
          <w:rPr>
            <w:noProof/>
            <w:webHidden/>
          </w:rPr>
          <w:t>5</w:t>
        </w:r>
        <w:r w:rsidRPr="004550B6">
          <w:rPr>
            <w:noProof/>
            <w:webHidden/>
          </w:rPr>
          <w:fldChar w:fldCharType="end"/>
        </w:r>
      </w:hyperlink>
    </w:p>
    <w:p w14:paraId="1D1EA175" w14:textId="788259BC"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7" w:history="1">
        <w:r w:rsidRPr="004550B6">
          <w:rPr>
            <w:rStyle w:val="Hyperlink"/>
            <w:noProof/>
          </w:rPr>
          <w:t>3.2.</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Vorige varianten en hun verschillen</w:t>
        </w:r>
        <w:r w:rsidRPr="004550B6">
          <w:rPr>
            <w:noProof/>
            <w:webHidden/>
          </w:rPr>
          <w:tab/>
        </w:r>
        <w:r w:rsidRPr="004550B6">
          <w:rPr>
            <w:noProof/>
            <w:webHidden/>
          </w:rPr>
          <w:fldChar w:fldCharType="begin"/>
        </w:r>
        <w:r w:rsidRPr="004550B6">
          <w:rPr>
            <w:noProof/>
            <w:webHidden/>
          </w:rPr>
          <w:instrText xml:space="preserve"> PAGEREF _Toc240465887 \h </w:instrText>
        </w:r>
        <w:r w:rsidRPr="004550B6">
          <w:rPr>
            <w:noProof/>
            <w:webHidden/>
          </w:rPr>
        </w:r>
        <w:r w:rsidRPr="004550B6">
          <w:rPr>
            <w:noProof/>
            <w:webHidden/>
          </w:rPr>
          <w:fldChar w:fldCharType="separate"/>
        </w:r>
        <w:r w:rsidR="0022341E" w:rsidRPr="004550B6">
          <w:rPr>
            <w:noProof/>
            <w:webHidden/>
          </w:rPr>
          <w:t>7</w:t>
        </w:r>
        <w:r w:rsidRPr="004550B6">
          <w:rPr>
            <w:noProof/>
            <w:webHidden/>
          </w:rPr>
          <w:fldChar w:fldCharType="end"/>
        </w:r>
      </w:hyperlink>
    </w:p>
    <w:p w14:paraId="3B24D142" w14:textId="54AD1410"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8" w:history="1">
        <w:r w:rsidRPr="004550B6">
          <w:rPr>
            <w:rStyle w:val="Hyperlink"/>
            <w:noProof/>
            <w:kern w:val="36"/>
          </w:rPr>
          <w:t>3.3.</w:t>
        </w:r>
        <w:r w:rsidRPr="004550B6">
          <w:rPr>
            <w:rFonts w:asciiTheme="minorHAnsi" w:eastAsiaTheme="minorEastAsia" w:hAnsiTheme="minorHAnsi" w:cstheme="minorBidi"/>
            <w:noProof/>
            <w:kern w:val="2"/>
            <w:lang w:eastAsia="zh-CN"/>
            <w14:ligatures w14:val="standardContextual"/>
          </w:rPr>
          <w:tab/>
        </w:r>
        <w:r w:rsidRPr="004550B6">
          <w:rPr>
            <w:rStyle w:val="Hyperlink"/>
            <w:noProof/>
            <w:lang w:val="nl-NL"/>
          </w:rPr>
          <w:t>Accessoires en andere apparatuur die worden gebruikt tijdens plaatsing of verwijdering</w:t>
        </w:r>
        <w:r w:rsidRPr="004550B6">
          <w:rPr>
            <w:noProof/>
            <w:webHidden/>
          </w:rPr>
          <w:tab/>
        </w:r>
        <w:r w:rsidRPr="004550B6">
          <w:rPr>
            <w:noProof/>
            <w:webHidden/>
          </w:rPr>
          <w:fldChar w:fldCharType="begin"/>
        </w:r>
        <w:r w:rsidRPr="004550B6">
          <w:rPr>
            <w:noProof/>
            <w:webHidden/>
          </w:rPr>
          <w:instrText xml:space="preserve"> PAGEREF _Toc240465888 \h </w:instrText>
        </w:r>
        <w:r w:rsidRPr="004550B6">
          <w:rPr>
            <w:noProof/>
            <w:webHidden/>
          </w:rPr>
        </w:r>
        <w:r w:rsidRPr="004550B6">
          <w:rPr>
            <w:noProof/>
            <w:webHidden/>
          </w:rPr>
          <w:fldChar w:fldCharType="separate"/>
        </w:r>
        <w:r w:rsidR="0022341E" w:rsidRPr="004550B6">
          <w:rPr>
            <w:noProof/>
            <w:webHidden/>
          </w:rPr>
          <w:t>7</w:t>
        </w:r>
        <w:r w:rsidRPr="004550B6">
          <w:rPr>
            <w:noProof/>
            <w:webHidden/>
          </w:rPr>
          <w:fldChar w:fldCharType="end"/>
        </w:r>
      </w:hyperlink>
    </w:p>
    <w:p w14:paraId="0E7C9CF5" w14:textId="62B54F35"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89" w:history="1">
        <w:r w:rsidRPr="004550B6">
          <w:rPr>
            <w:rStyle w:val="Hyperlink"/>
            <w:noProof/>
          </w:rPr>
          <w:t>4.</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Risico's en waarschuwingen</w:t>
        </w:r>
        <w:r w:rsidRPr="004550B6">
          <w:rPr>
            <w:noProof/>
            <w:webHidden/>
          </w:rPr>
          <w:tab/>
        </w:r>
        <w:r w:rsidRPr="004550B6">
          <w:rPr>
            <w:noProof/>
            <w:webHidden/>
          </w:rPr>
          <w:fldChar w:fldCharType="begin"/>
        </w:r>
        <w:r w:rsidRPr="004550B6">
          <w:rPr>
            <w:noProof/>
            <w:webHidden/>
          </w:rPr>
          <w:instrText xml:space="preserve"> PAGEREF _Toc240465889 \h </w:instrText>
        </w:r>
        <w:r w:rsidRPr="004550B6">
          <w:rPr>
            <w:noProof/>
            <w:webHidden/>
          </w:rPr>
        </w:r>
        <w:r w:rsidRPr="004550B6">
          <w:rPr>
            <w:noProof/>
            <w:webHidden/>
          </w:rPr>
          <w:fldChar w:fldCharType="separate"/>
        </w:r>
        <w:r w:rsidR="0022341E" w:rsidRPr="004550B6">
          <w:rPr>
            <w:noProof/>
            <w:webHidden/>
          </w:rPr>
          <w:t>8</w:t>
        </w:r>
        <w:r w:rsidRPr="004550B6">
          <w:rPr>
            <w:noProof/>
            <w:webHidden/>
          </w:rPr>
          <w:fldChar w:fldCharType="end"/>
        </w:r>
      </w:hyperlink>
    </w:p>
    <w:p w14:paraId="5D9E1D85" w14:textId="597E9610"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0" w:history="1">
        <w:r w:rsidRPr="004550B6">
          <w:rPr>
            <w:rStyle w:val="Hyperlink"/>
            <w:noProof/>
          </w:rPr>
          <w:t>4.1.</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Restrisico's en ongewenste bijwerkingen</w:t>
        </w:r>
        <w:r w:rsidRPr="004550B6">
          <w:rPr>
            <w:noProof/>
            <w:webHidden/>
          </w:rPr>
          <w:tab/>
        </w:r>
        <w:r w:rsidRPr="004550B6">
          <w:rPr>
            <w:noProof/>
            <w:webHidden/>
          </w:rPr>
          <w:fldChar w:fldCharType="begin"/>
        </w:r>
        <w:r w:rsidRPr="004550B6">
          <w:rPr>
            <w:noProof/>
            <w:webHidden/>
          </w:rPr>
          <w:instrText xml:space="preserve"> PAGEREF _Toc240465890 \h </w:instrText>
        </w:r>
        <w:r w:rsidRPr="004550B6">
          <w:rPr>
            <w:noProof/>
            <w:webHidden/>
          </w:rPr>
        </w:r>
        <w:r w:rsidRPr="004550B6">
          <w:rPr>
            <w:noProof/>
            <w:webHidden/>
          </w:rPr>
          <w:fldChar w:fldCharType="separate"/>
        </w:r>
        <w:r w:rsidR="0022341E" w:rsidRPr="004550B6">
          <w:rPr>
            <w:noProof/>
            <w:webHidden/>
          </w:rPr>
          <w:t>8</w:t>
        </w:r>
        <w:r w:rsidRPr="004550B6">
          <w:rPr>
            <w:noProof/>
            <w:webHidden/>
          </w:rPr>
          <w:fldChar w:fldCharType="end"/>
        </w:r>
      </w:hyperlink>
    </w:p>
    <w:p w14:paraId="15DF7234" w14:textId="5947BD84"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1" w:history="1">
        <w:r w:rsidRPr="004550B6">
          <w:rPr>
            <w:rStyle w:val="Hyperlink"/>
            <w:noProof/>
          </w:rPr>
          <w:t>4.2.</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Waarschuwingen en voorzorgsmaatregelen</w:t>
        </w:r>
        <w:r w:rsidRPr="004550B6">
          <w:rPr>
            <w:noProof/>
            <w:webHidden/>
          </w:rPr>
          <w:tab/>
        </w:r>
        <w:r w:rsidRPr="004550B6">
          <w:rPr>
            <w:noProof/>
            <w:webHidden/>
          </w:rPr>
          <w:fldChar w:fldCharType="begin"/>
        </w:r>
        <w:r w:rsidRPr="004550B6">
          <w:rPr>
            <w:noProof/>
            <w:webHidden/>
          </w:rPr>
          <w:instrText xml:space="preserve"> PAGEREF _Toc240465891 \h </w:instrText>
        </w:r>
        <w:r w:rsidRPr="004550B6">
          <w:rPr>
            <w:noProof/>
            <w:webHidden/>
          </w:rPr>
        </w:r>
        <w:r w:rsidRPr="004550B6">
          <w:rPr>
            <w:noProof/>
            <w:webHidden/>
          </w:rPr>
          <w:fldChar w:fldCharType="separate"/>
        </w:r>
        <w:r w:rsidR="0022341E" w:rsidRPr="004550B6">
          <w:rPr>
            <w:noProof/>
            <w:webHidden/>
          </w:rPr>
          <w:t>9</w:t>
        </w:r>
        <w:r w:rsidRPr="004550B6">
          <w:rPr>
            <w:noProof/>
            <w:webHidden/>
          </w:rPr>
          <w:fldChar w:fldCharType="end"/>
        </w:r>
      </w:hyperlink>
    </w:p>
    <w:p w14:paraId="382CE42C" w14:textId="621E3007"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2" w:history="1">
        <w:r w:rsidRPr="004550B6">
          <w:rPr>
            <w:rStyle w:val="Hyperlink"/>
            <w:noProof/>
            <w:kern w:val="36"/>
          </w:rPr>
          <w:t>4.3.</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MR-veiligheid</w:t>
        </w:r>
        <w:r w:rsidRPr="004550B6">
          <w:rPr>
            <w:noProof/>
            <w:webHidden/>
          </w:rPr>
          <w:tab/>
        </w:r>
        <w:r w:rsidRPr="004550B6">
          <w:rPr>
            <w:noProof/>
            <w:webHidden/>
          </w:rPr>
          <w:fldChar w:fldCharType="begin"/>
        </w:r>
        <w:r w:rsidRPr="004550B6">
          <w:rPr>
            <w:noProof/>
            <w:webHidden/>
          </w:rPr>
          <w:instrText xml:space="preserve"> PAGEREF _Toc240465892 \h </w:instrText>
        </w:r>
        <w:r w:rsidRPr="004550B6">
          <w:rPr>
            <w:noProof/>
            <w:webHidden/>
          </w:rPr>
        </w:r>
        <w:r w:rsidRPr="004550B6">
          <w:rPr>
            <w:noProof/>
            <w:webHidden/>
          </w:rPr>
          <w:fldChar w:fldCharType="separate"/>
        </w:r>
        <w:r w:rsidR="0022341E" w:rsidRPr="004550B6">
          <w:rPr>
            <w:noProof/>
            <w:webHidden/>
          </w:rPr>
          <w:t>11</w:t>
        </w:r>
        <w:r w:rsidRPr="004550B6">
          <w:rPr>
            <w:noProof/>
            <w:webHidden/>
          </w:rPr>
          <w:fldChar w:fldCharType="end"/>
        </w:r>
      </w:hyperlink>
    </w:p>
    <w:p w14:paraId="2D3A3710" w14:textId="239D91B2"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3" w:history="1">
        <w:r w:rsidRPr="004550B6">
          <w:rPr>
            <w:rStyle w:val="Hyperlink"/>
            <w:noProof/>
            <w:lang w:val="de-DE"/>
          </w:rPr>
          <w:t>4.4.</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Andere relevante veiligheidsaspecten, waaronder een samenvatting van eventuele corrigerende acties in verband met de veiligheid in het veld (FSCA, inclusief FSN), indien van toepassing</w:t>
        </w:r>
        <w:r w:rsidRPr="004550B6">
          <w:rPr>
            <w:noProof/>
            <w:webHidden/>
          </w:rPr>
          <w:tab/>
        </w:r>
        <w:r w:rsidRPr="004550B6">
          <w:rPr>
            <w:noProof/>
            <w:webHidden/>
          </w:rPr>
          <w:fldChar w:fldCharType="begin"/>
        </w:r>
        <w:r w:rsidRPr="004550B6">
          <w:rPr>
            <w:noProof/>
            <w:webHidden/>
          </w:rPr>
          <w:instrText xml:space="preserve"> PAGEREF _Toc240465893 \h </w:instrText>
        </w:r>
        <w:r w:rsidRPr="004550B6">
          <w:rPr>
            <w:noProof/>
            <w:webHidden/>
          </w:rPr>
        </w:r>
        <w:r w:rsidRPr="004550B6">
          <w:rPr>
            <w:noProof/>
            <w:webHidden/>
          </w:rPr>
          <w:fldChar w:fldCharType="separate"/>
        </w:r>
        <w:r w:rsidR="0022341E" w:rsidRPr="004550B6">
          <w:rPr>
            <w:noProof/>
            <w:webHidden/>
          </w:rPr>
          <w:t>12</w:t>
        </w:r>
        <w:r w:rsidRPr="004550B6">
          <w:rPr>
            <w:noProof/>
            <w:webHidden/>
          </w:rPr>
          <w:fldChar w:fldCharType="end"/>
        </w:r>
      </w:hyperlink>
    </w:p>
    <w:p w14:paraId="2D5F3ACE" w14:textId="4E7760CE"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4" w:history="1">
        <w:r w:rsidRPr="004550B6">
          <w:rPr>
            <w:rStyle w:val="Hyperlink"/>
            <w:noProof/>
            <w:lang w:val="de-DE"/>
          </w:rPr>
          <w:t>5.</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Samenvatting van de klinische evaluatie en klinische follow-up na het in de handel brengen (PMCF)</w:t>
        </w:r>
        <w:r w:rsidRPr="004550B6">
          <w:rPr>
            <w:noProof/>
            <w:webHidden/>
          </w:rPr>
          <w:tab/>
        </w:r>
        <w:r w:rsidRPr="004550B6">
          <w:rPr>
            <w:noProof/>
            <w:webHidden/>
          </w:rPr>
          <w:fldChar w:fldCharType="begin"/>
        </w:r>
        <w:r w:rsidRPr="004550B6">
          <w:rPr>
            <w:noProof/>
            <w:webHidden/>
          </w:rPr>
          <w:instrText xml:space="preserve"> PAGEREF _Toc240465894 \h </w:instrText>
        </w:r>
        <w:r w:rsidRPr="004550B6">
          <w:rPr>
            <w:noProof/>
            <w:webHidden/>
          </w:rPr>
        </w:r>
        <w:r w:rsidRPr="004550B6">
          <w:rPr>
            <w:noProof/>
            <w:webHidden/>
          </w:rPr>
          <w:fldChar w:fldCharType="separate"/>
        </w:r>
        <w:r w:rsidR="0022341E" w:rsidRPr="004550B6">
          <w:rPr>
            <w:noProof/>
            <w:webHidden/>
          </w:rPr>
          <w:t>12</w:t>
        </w:r>
        <w:r w:rsidRPr="004550B6">
          <w:rPr>
            <w:noProof/>
            <w:webHidden/>
          </w:rPr>
          <w:fldChar w:fldCharType="end"/>
        </w:r>
      </w:hyperlink>
    </w:p>
    <w:p w14:paraId="395FAA15" w14:textId="54ED36C7"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5" w:history="1">
        <w:r w:rsidRPr="004550B6">
          <w:rPr>
            <w:rStyle w:val="Hyperlink"/>
            <w:noProof/>
            <w:lang w:val="de-DE"/>
          </w:rPr>
          <w:t>5.1.</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Samenvatting van klinische gegevens met betrekking tot een gelijkwaardig hulpmiddel, indien van toepassing</w:t>
        </w:r>
        <w:r w:rsidRPr="004550B6">
          <w:rPr>
            <w:noProof/>
            <w:webHidden/>
          </w:rPr>
          <w:tab/>
        </w:r>
        <w:r w:rsidRPr="004550B6">
          <w:rPr>
            <w:noProof/>
            <w:webHidden/>
          </w:rPr>
          <w:fldChar w:fldCharType="begin"/>
        </w:r>
        <w:r w:rsidRPr="004550B6">
          <w:rPr>
            <w:noProof/>
            <w:webHidden/>
          </w:rPr>
          <w:instrText xml:space="preserve"> PAGEREF _Toc240465895 \h </w:instrText>
        </w:r>
        <w:r w:rsidRPr="004550B6">
          <w:rPr>
            <w:noProof/>
            <w:webHidden/>
          </w:rPr>
        </w:r>
        <w:r w:rsidRPr="004550B6">
          <w:rPr>
            <w:noProof/>
            <w:webHidden/>
          </w:rPr>
          <w:fldChar w:fldCharType="separate"/>
        </w:r>
        <w:r w:rsidR="0022341E" w:rsidRPr="004550B6">
          <w:rPr>
            <w:noProof/>
            <w:webHidden/>
          </w:rPr>
          <w:t>12</w:t>
        </w:r>
        <w:r w:rsidRPr="004550B6">
          <w:rPr>
            <w:noProof/>
            <w:webHidden/>
          </w:rPr>
          <w:fldChar w:fldCharType="end"/>
        </w:r>
      </w:hyperlink>
    </w:p>
    <w:p w14:paraId="260CB8C7" w14:textId="6962BE92"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6" w:history="1">
        <w:r w:rsidRPr="004550B6">
          <w:rPr>
            <w:rStyle w:val="Hyperlink"/>
            <w:noProof/>
            <w:lang w:val="de-DE"/>
          </w:rPr>
          <w:t>5.2.</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Samenvatting van klinische gegevens uit uitgevoerde onderzoeken naar het hulpmiddel vóór de CE-markering, indien van toepassing</w:t>
        </w:r>
        <w:r w:rsidRPr="004550B6">
          <w:rPr>
            <w:noProof/>
            <w:webHidden/>
          </w:rPr>
          <w:tab/>
        </w:r>
        <w:r w:rsidRPr="004550B6">
          <w:rPr>
            <w:noProof/>
            <w:webHidden/>
          </w:rPr>
          <w:fldChar w:fldCharType="begin"/>
        </w:r>
        <w:r w:rsidRPr="004550B6">
          <w:rPr>
            <w:noProof/>
            <w:webHidden/>
          </w:rPr>
          <w:instrText xml:space="preserve"> PAGEREF _Toc240465896 \h </w:instrText>
        </w:r>
        <w:r w:rsidRPr="004550B6">
          <w:rPr>
            <w:noProof/>
            <w:webHidden/>
          </w:rPr>
        </w:r>
        <w:r w:rsidRPr="004550B6">
          <w:rPr>
            <w:noProof/>
            <w:webHidden/>
          </w:rPr>
          <w:fldChar w:fldCharType="separate"/>
        </w:r>
        <w:r w:rsidR="0022341E" w:rsidRPr="004550B6">
          <w:rPr>
            <w:noProof/>
            <w:webHidden/>
          </w:rPr>
          <w:t>13</w:t>
        </w:r>
        <w:r w:rsidRPr="004550B6">
          <w:rPr>
            <w:noProof/>
            <w:webHidden/>
          </w:rPr>
          <w:fldChar w:fldCharType="end"/>
        </w:r>
      </w:hyperlink>
    </w:p>
    <w:p w14:paraId="51197944" w14:textId="09E6D35B"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7" w:history="1">
        <w:r w:rsidRPr="004550B6">
          <w:rPr>
            <w:rStyle w:val="Hyperlink"/>
            <w:noProof/>
            <w:lang w:val="de-DE"/>
          </w:rPr>
          <w:t>5.3.</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Samenvatting van klinische gegevens uit andere bronnen, indien van toepassing</w:t>
        </w:r>
        <w:r w:rsidRPr="004550B6">
          <w:rPr>
            <w:noProof/>
            <w:webHidden/>
          </w:rPr>
          <w:tab/>
        </w:r>
        <w:r w:rsidRPr="004550B6">
          <w:rPr>
            <w:noProof/>
            <w:webHidden/>
          </w:rPr>
          <w:fldChar w:fldCharType="begin"/>
        </w:r>
        <w:r w:rsidRPr="004550B6">
          <w:rPr>
            <w:noProof/>
            <w:webHidden/>
          </w:rPr>
          <w:instrText xml:space="preserve"> PAGEREF _Toc240465897 \h </w:instrText>
        </w:r>
        <w:r w:rsidRPr="004550B6">
          <w:rPr>
            <w:noProof/>
            <w:webHidden/>
          </w:rPr>
        </w:r>
        <w:r w:rsidRPr="004550B6">
          <w:rPr>
            <w:noProof/>
            <w:webHidden/>
          </w:rPr>
          <w:fldChar w:fldCharType="separate"/>
        </w:r>
        <w:r w:rsidR="0022341E" w:rsidRPr="004550B6">
          <w:rPr>
            <w:noProof/>
            <w:webHidden/>
          </w:rPr>
          <w:t>13</w:t>
        </w:r>
        <w:r w:rsidRPr="004550B6">
          <w:rPr>
            <w:noProof/>
            <w:webHidden/>
          </w:rPr>
          <w:fldChar w:fldCharType="end"/>
        </w:r>
      </w:hyperlink>
    </w:p>
    <w:p w14:paraId="594E10C6" w14:textId="79F7BCBF"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8" w:history="1">
        <w:r w:rsidRPr="004550B6">
          <w:rPr>
            <w:rStyle w:val="Hyperlink"/>
            <w:noProof/>
            <w:lang w:val="de-DE"/>
          </w:rPr>
          <w:t>5.4.</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Een globaal overzicht van de klinische prestaties en veiligheid</w:t>
        </w:r>
        <w:r w:rsidRPr="004550B6">
          <w:rPr>
            <w:noProof/>
            <w:webHidden/>
          </w:rPr>
          <w:tab/>
        </w:r>
        <w:r w:rsidRPr="004550B6">
          <w:rPr>
            <w:noProof/>
            <w:webHidden/>
          </w:rPr>
          <w:fldChar w:fldCharType="begin"/>
        </w:r>
        <w:r w:rsidRPr="004550B6">
          <w:rPr>
            <w:noProof/>
            <w:webHidden/>
          </w:rPr>
          <w:instrText xml:space="preserve"> PAGEREF _Toc240465898 \h </w:instrText>
        </w:r>
        <w:r w:rsidRPr="004550B6">
          <w:rPr>
            <w:noProof/>
            <w:webHidden/>
          </w:rPr>
        </w:r>
        <w:r w:rsidRPr="004550B6">
          <w:rPr>
            <w:noProof/>
            <w:webHidden/>
          </w:rPr>
          <w:fldChar w:fldCharType="separate"/>
        </w:r>
        <w:r w:rsidR="0022341E" w:rsidRPr="004550B6">
          <w:rPr>
            <w:noProof/>
            <w:webHidden/>
          </w:rPr>
          <w:t>14</w:t>
        </w:r>
        <w:r w:rsidRPr="004550B6">
          <w:rPr>
            <w:noProof/>
            <w:webHidden/>
          </w:rPr>
          <w:fldChar w:fldCharType="end"/>
        </w:r>
      </w:hyperlink>
    </w:p>
    <w:p w14:paraId="22E66B6D" w14:textId="15AC0047"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899" w:history="1">
        <w:r w:rsidRPr="004550B6">
          <w:rPr>
            <w:rStyle w:val="Hyperlink"/>
            <w:noProof/>
            <w:lang w:val="de-DE"/>
          </w:rPr>
          <w:t>5.5.</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Lopende of geplande klinische follow-up na het in de handel brengen</w:t>
        </w:r>
        <w:r w:rsidRPr="004550B6">
          <w:rPr>
            <w:noProof/>
            <w:webHidden/>
          </w:rPr>
          <w:tab/>
        </w:r>
        <w:r w:rsidRPr="004550B6">
          <w:rPr>
            <w:noProof/>
            <w:webHidden/>
          </w:rPr>
          <w:fldChar w:fldCharType="begin"/>
        </w:r>
        <w:r w:rsidRPr="004550B6">
          <w:rPr>
            <w:noProof/>
            <w:webHidden/>
          </w:rPr>
          <w:instrText xml:space="preserve"> PAGEREF _Toc240465899 \h </w:instrText>
        </w:r>
        <w:r w:rsidRPr="004550B6">
          <w:rPr>
            <w:noProof/>
            <w:webHidden/>
          </w:rPr>
        </w:r>
        <w:r w:rsidRPr="004550B6">
          <w:rPr>
            <w:noProof/>
            <w:webHidden/>
          </w:rPr>
          <w:fldChar w:fldCharType="separate"/>
        </w:r>
        <w:r w:rsidR="0022341E" w:rsidRPr="004550B6">
          <w:rPr>
            <w:noProof/>
            <w:webHidden/>
          </w:rPr>
          <w:t>16</w:t>
        </w:r>
        <w:r w:rsidRPr="004550B6">
          <w:rPr>
            <w:noProof/>
            <w:webHidden/>
          </w:rPr>
          <w:fldChar w:fldCharType="end"/>
        </w:r>
      </w:hyperlink>
    </w:p>
    <w:p w14:paraId="7CB3F2DC" w14:textId="683D329C"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900" w:history="1">
        <w:r w:rsidRPr="004550B6">
          <w:rPr>
            <w:rStyle w:val="Hyperlink"/>
            <w:noProof/>
          </w:rPr>
          <w:t>6.</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Mogelijke diagnostische of therapeutische alternatieven</w:t>
        </w:r>
        <w:r w:rsidRPr="004550B6">
          <w:rPr>
            <w:noProof/>
            <w:webHidden/>
          </w:rPr>
          <w:tab/>
        </w:r>
        <w:r w:rsidRPr="004550B6">
          <w:rPr>
            <w:noProof/>
            <w:webHidden/>
          </w:rPr>
          <w:fldChar w:fldCharType="begin"/>
        </w:r>
        <w:r w:rsidRPr="004550B6">
          <w:rPr>
            <w:noProof/>
            <w:webHidden/>
          </w:rPr>
          <w:instrText xml:space="preserve"> PAGEREF _Toc240465900 \h </w:instrText>
        </w:r>
        <w:r w:rsidRPr="004550B6">
          <w:rPr>
            <w:noProof/>
            <w:webHidden/>
          </w:rPr>
        </w:r>
        <w:r w:rsidRPr="004550B6">
          <w:rPr>
            <w:noProof/>
            <w:webHidden/>
          </w:rPr>
          <w:fldChar w:fldCharType="separate"/>
        </w:r>
        <w:r w:rsidR="0022341E" w:rsidRPr="004550B6">
          <w:rPr>
            <w:noProof/>
            <w:webHidden/>
          </w:rPr>
          <w:t>17</w:t>
        </w:r>
        <w:r w:rsidRPr="004550B6">
          <w:rPr>
            <w:noProof/>
            <w:webHidden/>
          </w:rPr>
          <w:fldChar w:fldCharType="end"/>
        </w:r>
      </w:hyperlink>
    </w:p>
    <w:p w14:paraId="1E78DFF4" w14:textId="2DD2E7A2"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901" w:history="1">
        <w:r w:rsidRPr="004550B6">
          <w:rPr>
            <w:rStyle w:val="Hyperlink"/>
            <w:noProof/>
            <w:lang w:val="de-DE"/>
          </w:rPr>
          <w:t>7.</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Voorgesteld profiel en opleiding van gebruikers</w:t>
        </w:r>
        <w:r w:rsidRPr="004550B6">
          <w:rPr>
            <w:noProof/>
            <w:webHidden/>
          </w:rPr>
          <w:tab/>
        </w:r>
        <w:r w:rsidRPr="004550B6">
          <w:rPr>
            <w:noProof/>
            <w:webHidden/>
          </w:rPr>
          <w:fldChar w:fldCharType="begin"/>
        </w:r>
        <w:r w:rsidRPr="004550B6">
          <w:rPr>
            <w:noProof/>
            <w:webHidden/>
          </w:rPr>
          <w:instrText xml:space="preserve"> PAGEREF _Toc240465901 \h </w:instrText>
        </w:r>
        <w:r w:rsidRPr="004550B6">
          <w:rPr>
            <w:noProof/>
            <w:webHidden/>
          </w:rPr>
        </w:r>
        <w:r w:rsidRPr="004550B6">
          <w:rPr>
            <w:noProof/>
            <w:webHidden/>
          </w:rPr>
          <w:fldChar w:fldCharType="separate"/>
        </w:r>
        <w:r w:rsidR="0022341E" w:rsidRPr="004550B6">
          <w:rPr>
            <w:noProof/>
            <w:webHidden/>
          </w:rPr>
          <w:t>18</w:t>
        </w:r>
        <w:r w:rsidRPr="004550B6">
          <w:rPr>
            <w:noProof/>
            <w:webHidden/>
          </w:rPr>
          <w:fldChar w:fldCharType="end"/>
        </w:r>
      </w:hyperlink>
    </w:p>
    <w:p w14:paraId="1E345B0D" w14:textId="613B6219"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902" w:history="1">
        <w:r w:rsidRPr="004550B6">
          <w:rPr>
            <w:rStyle w:val="Hyperlink"/>
            <w:noProof/>
          </w:rPr>
          <w:t>8.</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 xml:space="preserve">Geharmoniseerde normen / </w:t>
        </w:r>
        <w:r w:rsidR="003C0873" w:rsidRPr="004550B6">
          <w:rPr>
            <w:rStyle w:val="Hyperlink"/>
            <w:bCs/>
            <w:noProof/>
            <w:lang w:val="nl-NL"/>
          </w:rPr>
          <w:t xml:space="preserve">Gemeenschappelijke </w:t>
        </w:r>
        <w:r w:rsidRPr="004550B6">
          <w:rPr>
            <w:rStyle w:val="Hyperlink"/>
            <w:bCs/>
            <w:noProof/>
            <w:lang w:val="nl-NL"/>
          </w:rPr>
          <w:t>specificaties</w:t>
        </w:r>
        <w:r w:rsidRPr="004550B6">
          <w:rPr>
            <w:noProof/>
            <w:webHidden/>
          </w:rPr>
          <w:tab/>
        </w:r>
        <w:r w:rsidRPr="004550B6">
          <w:rPr>
            <w:noProof/>
            <w:webHidden/>
          </w:rPr>
          <w:fldChar w:fldCharType="begin"/>
        </w:r>
        <w:r w:rsidRPr="004550B6">
          <w:rPr>
            <w:noProof/>
            <w:webHidden/>
          </w:rPr>
          <w:instrText xml:space="preserve"> PAGEREF _Toc240465902 \h </w:instrText>
        </w:r>
        <w:r w:rsidRPr="004550B6">
          <w:rPr>
            <w:noProof/>
            <w:webHidden/>
          </w:rPr>
        </w:r>
        <w:r w:rsidRPr="004550B6">
          <w:rPr>
            <w:noProof/>
            <w:webHidden/>
          </w:rPr>
          <w:fldChar w:fldCharType="separate"/>
        </w:r>
        <w:r w:rsidR="0022341E" w:rsidRPr="004550B6">
          <w:rPr>
            <w:noProof/>
            <w:webHidden/>
          </w:rPr>
          <w:t>18</w:t>
        </w:r>
        <w:r w:rsidRPr="004550B6">
          <w:rPr>
            <w:noProof/>
            <w:webHidden/>
          </w:rPr>
          <w:fldChar w:fldCharType="end"/>
        </w:r>
      </w:hyperlink>
    </w:p>
    <w:p w14:paraId="5995B92B" w14:textId="724C3931"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903" w:history="1">
        <w:r w:rsidRPr="004550B6">
          <w:rPr>
            <w:rStyle w:val="Hyperlink"/>
            <w:noProof/>
          </w:rPr>
          <w:t>9.</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B. Samenvatting van de veiligheid en prestaties voor patiënten/leken</w:t>
        </w:r>
        <w:r w:rsidRPr="004550B6">
          <w:rPr>
            <w:noProof/>
            <w:webHidden/>
          </w:rPr>
          <w:tab/>
        </w:r>
        <w:r w:rsidRPr="004550B6">
          <w:rPr>
            <w:noProof/>
            <w:webHidden/>
          </w:rPr>
          <w:fldChar w:fldCharType="begin"/>
        </w:r>
        <w:r w:rsidRPr="004550B6">
          <w:rPr>
            <w:noProof/>
            <w:webHidden/>
          </w:rPr>
          <w:instrText xml:space="preserve"> PAGEREF _Toc240465903 \h </w:instrText>
        </w:r>
        <w:r w:rsidRPr="004550B6">
          <w:rPr>
            <w:noProof/>
            <w:webHidden/>
          </w:rPr>
        </w:r>
        <w:r w:rsidRPr="004550B6">
          <w:rPr>
            <w:noProof/>
            <w:webHidden/>
          </w:rPr>
          <w:fldChar w:fldCharType="separate"/>
        </w:r>
        <w:r w:rsidR="0022341E" w:rsidRPr="004550B6">
          <w:rPr>
            <w:noProof/>
            <w:webHidden/>
          </w:rPr>
          <w:t>21</w:t>
        </w:r>
        <w:r w:rsidRPr="004550B6">
          <w:rPr>
            <w:noProof/>
            <w:webHidden/>
          </w:rPr>
          <w:fldChar w:fldCharType="end"/>
        </w:r>
      </w:hyperlink>
    </w:p>
    <w:p w14:paraId="5FED9058" w14:textId="7E2FF668" w:rsidR="00B4176C" w:rsidRPr="004550B6" w:rsidRDefault="00B4176C">
      <w:pPr>
        <w:pStyle w:val="TOC1"/>
        <w:rPr>
          <w:rFonts w:asciiTheme="minorHAnsi" w:eastAsiaTheme="minorEastAsia" w:hAnsiTheme="minorHAnsi" w:cstheme="minorBidi"/>
          <w:noProof/>
          <w:kern w:val="2"/>
          <w:lang w:eastAsia="zh-CN"/>
          <w14:ligatures w14:val="standardContextual"/>
        </w:rPr>
      </w:pPr>
      <w:hyperlink w:anchor="_Toc240465904" w:history="1">
        <w:r w:rsidRPr="004550B6">
          <w:rPr>
            <w:rStyle w:val="Hyperlink"/>
            <w:noProof/>
          </w:rPr>
          <w:t>10.</w:t>
        </w:r>
        <w:r w:rsidRPr="004550B6">
          <w:rPr>
            <w:rFonts w:asciiTheme="minorHAnsi" w:eastAsiaTheme="minorEastAsia" w:hAnsiTheme="minorHAnsi" w:cstheme="minorBidi"/>
            <w:noProof/>
            <w:kern w:val="2"/>
            <w:lang w:eastAsia="zh-CN"/>
            <w14:ligatures w14:val="standardContextual"/>
          </w:rPr>
          <w:tab/>
        </w:r>
        <w:r w:rsidRPr="004550B6">
          <w:rPr>
            <w:rStyle w:val="Hyperlink"/>
            <w:bCs/>
            <w:noProof/>
            <w:lang w:val="nl-NL"/>
          </w:rPr>
          <w:t>Revisiegeschiedenis</w:t>
        </w:r>
        <w:r w:rsidRPr="004550B6">
          <w:rPr>
            <w:noProof/>
            <w:webHidden/>
          </w:rPr>
          <w:tab/>
        </w:r>
        <w:r w:rsidRPr="004550B6">
          <w:rPr>
            <w:noProof/>
            <w:webHidden/>
          </w:rPr>
          <w:fldChar w:fldCharType="begin"/>
        </w:r>
        <w:r w:rsidRPr="004550B6">
          <w:rPr>
            <w:noProof/>
            <w:webHidden/>
          </w:rPr>
          <w:instrText xml:space="preserve"> PAGEREF _Toc240465904 \h </w:instrText>
        </w:r>
        <w:r w:rsidRPr="004550B6">
          <w:rPr>
            <w:noProof/>
            <w:webHidden/>
          </w:rPr>
        </w:r>
        <w:r w:rsidRPr="004550B6">
          <w:rPr>
            <w:noProof/>
            <w:webHidden/>
          </w:rPr>
          <w:fldChar w:fldCharType="separate"/>
        </w:r>
        <w:r w:rsidR="0022341E" w:rsidRPr="004550B6">
          <w:rPr>
            <w:noProof/>
            <w:webHidden/>
          </w:rPr>
          <w:t>25</w:t>
        </w:r>
        <w:r w:rsidRPr="004550B6">
          <w:rPr>
            <w:noProof/>
            <w:webHidden/>
          </w:rPr>
          <w:fldChar w:fldCharType="end"/>
        </w:r>
      </w:hyperlink>
    </w:p>
    <w:p w14:paraId="29D6E5E3" w14:textId="37C7651F" w:rsidR="006F0810" w:rsidRPr="004550B6" w:rsidRDefault="006F0810" w:rsidP="00042B91">
      <w:pPr>
        <w:spacing w:after="0" w:afterAutospacing="0" w:line="240" w:lineRule="auto"/>
        <w:rPr>
          <w:rFonts w:cs="Times New Roman"/>
        </w:rPr>
      </w:pPr>
      <w:r w:rsidRPr="004550B6">
        <w:rPr>
          <w:rFonts w:cs="Times New Roman"/>
        </w:rPr>
        <w:fldChar w:fldCharType="end"/>
      </w:r>
    </w:p>
    <w:p w14:paraId="343DF155" w14:textId="77777777" w:rsidR="006F0810" w:rsidRPr="004550B6" w:rsidRDefault="006F0810" w:rsidP="00042B91">
      <w:pPr>
        <w:spacing w:after="0" w:afterAutospacing="0" w:line="240" w:lineRule="auto"/>
        <w:rPr>
          <w:rFonts w:cs="Times New Roman"/>
        </w:rPr>
      </w:pPr>
      <w:r w:rsidRPr="004550B6">
        <w:rPr>
          <w:rFonts w:cs="Times New Roman"/>
          <w:lang w:val="nl-NL"/>
        </w:rPr>
        <w:br w:type="page"/>
      </w:r>
    </w:p>
    <w:p w14:paraId="453DC774" w14:textId="77777777" w:rsidR="00221CEF" w:rsidRPr="004550B6" w:rsidRDefault="00221CEF" w:rsidP="00042B91">
      <w:pPr>
        <w:pStyle w:val="Heading7"/>
        <w:spacing w:after="0" w:afterAutospacing="0"/>
        <w:rPr>
          <w:lang w:val="nl-NL"/>
        </w:rPr>
      </w:pPr>
      <w:r w:rsidRPr="004550B6">
        <w:rPr>
          <w:bCs/>
          <w:lang w:val="nl-NL"/>
        </w:rPr>
        <w:lastRenderedPageBreak/>
        <w:t>Samenvatting van veiligheid en klinische prestaties</w:t>
      </w:r>
    </w:p>
    <w:p w14:paraId="17C8E0D2" w14:textId="77777777" w:rsidR="00F21D73" w:rsidRPr="004550B6" w:rsidRDefault="00F21D73" w:rsidP="00042B91">
      <w:pPr>
        <w:spacing w:after="0" w:afterAutospacing="0" w:line="240" w:lineRule="auto"/>
        <w:rPr>
          <w:rFonts w:cs="Times New Roman"/>
          <w:lang w:val="nl-NL"/>
        </w:rPr>
      </w:pPr>
    </w:p>
    <w:p w14:paraId="3B0AAAED" w14:textId="77777777" w:rsidR="00193762" w:rsidRPr="004550B6" w:rsidRDefault="00193762" w:rsidP="00193762">
      <w:pPr>
        <w:spacing w:after="0" w:afterAutospacing="0" w:line="240" w:lineRule="auto"/>
        <w:rPr>
          <w:rFonts w:cs="Times New Roman"/>
          <w:lang w:val="nl-NL"/>
        </w:rPr>
      </w:pPr>
      <w:r w:rsidRPr="004550B6">
        <w:rPr>
          <w:rFonts w:cs="Times New Roman"/>
          <w:lang w:val="nl-NL"/>
        </w:rPr>
        <w:t>Deze samenvatting van veiligheid en klinische prestaties (SSCP) is bedoeld om het publiek toegang te geven tot een overzicht van de veiligheid en klinische prestaties van het hulpmiddel overeenkomstig artikel 32 van Verordening (EU) 2017/745.</w:t>
      </w:r>
    </w:p>
    <w:p w14:paraId="234C0E2E" w14:textId="77777777" w:rsidR="00193762" w:rsidRPr="004550B6" w:rsidRDefault="00193762" w:rsidP="00193762">
      <w:pPr>
        <w:spacing w:after="0" w:afterAutospacing="0" w:line="240" w:lineRule="auto"/>
        <w:rPr>
          <w:rFonts w:cs="Times New Roman"/>
          <w:lang w:val="nl-NL"/>
        </w:rPr>
      </w:pPr>
    </w:p>
    <w:p w14:paraId="37C8CA83" w14:textId="77777777" w:rsidR="00193762" w:rsidRPr="004550B6" w:rsidRDefault="00193762" w:rsidP="00193762">
      <w:pPr>
        <w:spacing w:after="0" w:afterAutospacing="0" w:line="240" w:lineRule="auto"/>
        <w:rPr>
          <w:rFonts w:cs="Times New Roman"/>
          <w:lang w:val="nl-NL"/>
        </w:rPr>
      </w:pPr>
      <w:r w:rsidRPr="004550B6">
        <w:rPr>
          <w:rFonts w:cs="Times New Roman"/>
          <w:lang w:val="nl-NL"/>
        </w:rPr>
        <w:t>De SSCP is niet bedoeld ter vervanging van de gebruiksaanwijzing of andere informatie van de fabrikant, noch is deze bedoeld als diagnostisch of therapeutisch advies.</w:t>
      </w:r>
    </w:p>
    <w:p w14:paraId="2D0DC83A" w14:textId="77777777" w:rsidR="00193762" w:rsidRPr="004550B6" w:rsidRDefault="00193762" w:rsidP="00193762">
      <w:pPr>
        <w:spacing w:after="0" w:afterAutospacing="0" w:line="240" w:lineRule="auto"/>
        <w:rPr>
          <w:rFonts w:cs="Times New Roman"/>
          <w:lang w:val="nl-NL"/>
        </w:rPr>
      </w:pPr>
    </w:p>
    <w:p w14:paraId="57958E5A" w14:textId="39C2A980" w:rsidR="00221CEF" w:rsidRPr="004550B6" w:rsidRDefault="00193762" w:rsidP="006B1B2D">
      <w:pPr>
        <w:spacing w:after="0" w:afterAutospacing="0" w:line="240" w:lineRule="auto"/>
        <w:rPr>
          <w:rFonts w:cs="Times New Roman"/>
          <w:lang w:val="nl-NL"/>
        </w:rPr>
      </w:pPr>
      <w:r w:rsidRPr="004550B6">
        <w:rPr>
          <w:rFonts w:cs="Times New Roman"/>
          <w:lang w:val="nl-NL"/>
        </w:rPr>
        <w:t xml:space="preserve">Deze SSCP bevat informatie bedoeld voor zorgprofessionals, evenals een apart gedeelte voor patiënten en leken. </w:t>
      </w:r>
    </w:p>
    <w:p w14:paraId="18A77BED" w14:textId="77777777" w:rsidR="00042B91" w:rsidRPr="004550B6" w:rsidRDefault="00042B91" w:rsidP="00042B91">
      <w:pPr>
        <w:spacing w:after="0" w:afterAutospacing="0" w:line="240" w:lineRule="auto"/>
        <w:rPr>
          <w:rFonts w:cs="Times New Roman"/>
          <w:lang w:val="nl-NL"/>
        </w:rPr>
      </w:pPr>
    </w:p>
    <w:p w14:paraId="6E5276B4" w14:textId="2AFD9220" w:rsidR="00042B91" w:rsidRPr="004550B6" w:rsidRDefault="006F0810" w:rsidP="00170FE5">
      <w:pPr>
        <w:pStyle w:val="Heading1"/>
        <w:numPr>
          <w:ilvl w:val="0"/>
          <w:numId w:val="2"/>
        </w:numPr>
        <w:rPr>
          <w:rFonts w:cs="Times New Roman"/>
          <w:color w:val="auto"/>
          <w:lang w:val="nl-NL"/>
        </w:rPr>
      </w:pPr>
      <w:bookmarkStart w:id="0" w:name="_Toc240465873"/>
      <w:r w:rsidRPr="004550B6">
        <w:rPr>
          <w:rFonts w:cs="Times New Roman"/>
          <w:bCs/>
          <w:color w:val="auto"/>
          <w:lang w:val="nl-NL"/>
        </w:rPr>
        <w:t>Omvang van deze samenvatting van de veiligheid en klinische prestaties (SSCP):</w:t>
      </w:r>
      <w:bookmarkEnd w:id="0"/>
    </w:p>
    <w:p w14:paraId="5CDBAEA3" w14:textId="77777777" w:rsidR="00042B91" w:rsidRPr="004550B6" w:rsidRDefault="00042B91" w:rsidP="00042B91">
      <w:pPr>
        <w:spacing w:after="0" w:afterAutospacing="0" w:line="240" w:lineRule="auto"/>
        <w:rPr>
          <w:rFonts w:cs="Times New Roman"/>
          <w:lang w:val="nl-NL"/>
        </w:rPr>
      </w:pPr>
    </w:p>
    <w:p w14:paraId="45E5BCB2" w14:textId="6E901CD2" w:rsidR="00AA2E04" w:rsidRPr="004550B6" w:rsidRDefault="00221CEF" w:rsidP="00042B91">
      <w:pPr>
        <w:pStyle w:val="Heading1"/>
        <w:rPr>
          <w:rFonts w:cs="Times New Roman"/>
          <w:color w:val="auto"/>
        </w:rPr>
      </w:pPr>
      <w:bookmarkStart w:id="1" w:name="_Toc240465874"/>
      <w:r w:rsidRPr="004550B6">
        <w:rPr>
          <w:rFonts w:cs="Times New Roman"/>
          <w:bCs/>
          <w:color w:val="auto"/>
          <w:lang w:val="nl-NL"/>
        </w:rPr>
        <w:t>Handelsnaam hulpmiddel:</w:t>
      </w:r>
      <w:bookmarkEnd w:id="1"/>
      <w:r w:rsidRPr="004550B6">
        <w:rPr>
          <w:rFonts w:cs="Times New Roman"/>
          <w:bCs/>
          <w:color w:val="auto"/>
          <w:lang w:val="nl-NL"/>
        </w:rPr>
        <w:t xml:space="preserve"> </w:t>
      </w:r>
    </w:p>
    <w:p w14:paraId="0DCE76AD" w14:textId="77777777" w:rsidR="00810EBB" w:rsidRPr="004550B6" w:rsidRDefault="00810EBB">
      <w:pPr>
        <w:rPr>
          <w:rFonts w:cs="Times New Roman"/>
          <w:kern w:val="2"/>
          <w:szCs w:val="24"/>
          <w:lang w:val="nl-NL"/>
          <w14:ligatures w14:val="standardContextual"/>
        </w:rPr>
      </w:pPr>
      <w:r w:rsidRPr="004550B6">
        <w:rPr>
          <w:rFonts w:cs="Times New Roman"/>
          <w:lang w:val="nl-NL"/>
        </w:rPr>
        <w:t>Option™ ELITE verwijderbaar Vena Cava-filtersysteem</w:t>
      </w:r>
    </w:p>
    <w:p w14:paraId="7E6E8DB0" w14:textId="23280863" w:rsidR="00221CEF" w:rsidRPr="004550B6" w:rsidRDefault="00221CEF" w:rsidP="00042B91">
      <w:pPr>
        <w:pStyle w:val="Heading1"/>
        <w:rPr>
          <w:rFonts w:cs="Times New Roman"/>
          <w:color w:val="auto"/>
          <w:lang w:val="nl-NL"/>
        </w:rPr>
      </w:pPr>
      <w:bookmarkStart w:id="2" w:name="_Toc240465875"/>
      <w:r w:rsidRPr="004550B6">
        <w:rPr>
          <w:rFonts w:cs="Times New Roman"/>
          <w:bCs/>
          <w:color w:val="auto"/>
          <w:lang w:val="nl-NL"/>
        </w:rPr>
        <w:t>Beschrijving hulpmiddel, basis UDI-DI en EU-classificatie:</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4550B6" w14:paraId="7A6A7407" w14:textId="77777777" w:rsidTr="00673978">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4550B6" w:rsidRDefault="007C1BDC" w:rsidP="001D5C82">
            <w:pPr>
              <w:pStyle w:val="TableHeader"/>
              <w:spacing w:before="0" w:after="0"/>
              <w:rPr>
                <w:rFonts w:ascii="Times New Roman" w:hAnsi="Times New Roman"/>
                <w:sz w:val="20"/>
                <w:szCs w:val="20"/>
              </w:rPr>
            </w:pPr>
            <w:bookmarkStart w:id="3" w:name="_Hlk196921546"/>
            <w:r w:rsidRPr="004550B6">
              <w:rPr>
                <w:rFonts w:ascii="Times New Roman" w:hAnsi="Times New Roman"/>
                <w:bCs/>
                <w:sz w:val="20"/>
                <w:szCs w:val="20"/>
                <w:lang w:val="nl-NL"/>
              </w:rPr>
              <w:t>Naam / beschrijving hulpmiddel</w:t>
            </w:r>
          </w:p>
        </w:tc>
        <w:tc>
          <w:tcPr>
            <w:tcW w:w="725" w:type="pct"/>
            <w:shd w:val="clear" w:color="auto" w:fill="D9D9D9" w:themeFill="background1" w:themeFillShade="D9"/>
            <w:vAlign w:val="center"/>
          </w:tcPr>
          <w:p w14:paraId="01233CDC" w14:textId="77777777" w:rsidR="007C1BDC" w:rsidRPr="004550B6" w:rsidRDefault="007C1BDC" w:rsidP="001D5C82">
            <w:pPr>
              <w:pStyle w:val="TableHeader"/>
              <w:spacing w:before="0" w:after="0"/>
              <w:rPr>
                <w:rFonts w:ascii="Times New Roman" w:hAnsi="Times New Roman"/>
                <w:sz w:val="20"/>
                <w:szCs w:val="20"/>
              </w:rPr>
            </w:pPr>
            <w:r w:rsidRPr="004550B6">
              <w:rPr>
                <w:rFonts w:ascii="Times New Roman" w:hAnsi="Times New Roman"/>
                <w:bCs/>
                <w:sz w:val="20"/>
                <w:szCs w:val="20"/>
                <w:lang w:val="nl-NL"/>
              </w:rPr>
              <w:t>Model-/catalogusnummer</w:t>
            </w:r>
          </w:p>
        </w:tc>
        <w:tc>
          <w:tcPr>
            <w:tcW w:w="431" w:type="pct"/>
            <w:shd w:val="clear" w:color="auto" w:fill="D9D9D9" w:themeFill="background1" w:themeFillShade="D9"/>
            <w:vAlign w:val="center"/>
          </w:tcPr>
          <w:p w14:paraId="3FE26ABC" w14:textId="77777777" w:rsidR="007C1BDC" w:rsidRPr="004550B6" w:rsidRDefault="007C1BDC" w:rsidP="001D5C82">
            <w:pPr>
              <w:pStyle w:val="TableHeader"/>
              <w:spacing w:before="0" w:after="0"/>
              <w:rPr>
                <w:rFonts w:ascii="Times New Roman" w:hAnsi="Times New Roman"/>
                <w:sz w:val="20"/>
                <w:szCs w:val="20"/>
              </w:rPr>
            </w:pPr>
            <w:r w:rsidRPr="004550B6">
              <w:rPr>
                <w:rFonts w:ascii="Times New Roman" w:hAnsi="Times New Roman"/>
                <w:bCs/>
                <w:sz w:val="20"/>
                <w:szCs w:val="20"/>
                <w:lang w:val="nl-NL"/>
              </w:rPr>
              <w:t>GMDN-code</w:t>
            </w:r>
          </w:p>
        </w:tc>
        <w:tc>
          <w:tcPr>
            <w:tcW w:w="603" w:type="pct"/>
            <w:shd w:val="clear" w:color="auto" w:fill="D9D9D9" w:themeFill="background1" w:themeFillShade="D9"/>
            <w:vAlign w:val="center"/>
          </w:tcPr>
          <w:p w14:paraId="6C258B95" w14:textId="77777777" w:rsidR="007C1BDC" w:rsidRPr="004550B6" w:rsidRDefault="007C1BDC" w:rsidP="001D5C82">
            <w:pPr>
              <w:pStyle w:val="TableHeader"/>
              <w:spacing w:before="0" w:after="0"/>
              <w:rPr>
                <w:rFonts w:ascii="Times New Roman" w:hAnsi="Times New Roman"/>
                <w:sz w:val="20"/>
                <w:szCs w:val="20"/>
              </w:rPr>
            </w:pPr>
            <w:r w:rsidRPr="004550B6">
              <w:rPr>
                <w:rFonts w:ascii="Times New Roman" w:hAnsi="Times New Roman"/>
                <w:bCs/>
                <w:sz w:val="20"/>
                <w:szCs w:val="20"/>
                <w:lang w:val="nl-NL"/>
              </w:rPr>
              <w:t>EMDN-code</w:t>
            </w:r>
          </w:p>
        </w:tc>
        <w:tc>
          <w:tcPr>
            <w:tcW w:w="604" w:type="pct"/>
            <w:shd w:val="clear" w:color="auto" w:fill="D9D9D9" w:themeFill="background1" w:themeFillShade="D9"/>
            <w:vAlign w:val="center"/>
          </w:tcPr>
          <w:p w14:paraId="7768BDE6" w14:textId="77777777" w:rsidR="007C1BDC" w:rsidRPr="004550B6" w:rsidRDefault="007C1BDC" w:rsidP="001D5C82">
            <w:pPr>
              <w:pStyle w:val="TableHeader"/>
              <w:spacing w:before="0" w:after="0"/>
              <w:rPr>
                <w:rFonts w:ascii="Times New Roman" w:hAnsi="Times New Roman"/>
                <w:sz w:val="20"/>
                <w:szCs w:val="20"/>
              </w:rPr>
            </w:pPr>
            <w:r w:rsidRPr="004550B6">
              <w:rPr>
                <w:rFonts w:ascii="Times New Roman" w:hAnsi="Times New Roman"/>
                <w:bCs/>
                <w:sz w:val="20"/>
                <w:szCs w:val="20"/>
                <w:lang w:val="nl-NL"/>
              </w:rPr>
              <w:t>EU MDR-hulpmiddelklasse/regel</w:t>
            </w:r>
          </w:p>
        </w:tc>
        <w:tc>
          <w:tcPr>
            <w:tcW w:w="820" w:type="pct"/>
            <w:shd w:val="clear" w:color="auto" w:fill="D9D9D9" w:themeFill="background1" w:themeFillShade="D9"/>
            <w:vAlign w:val="center"/>
          </w:tcPr>
          <w:p w14:paraId="084A1A9E" w14:textId="77777777" w:rsidR="007C1BDC" w:rsidRPr="004550B6" w:rsidRDefault="007C1BDC" w:rsidP="001D5C82">
            <w:pPr>
              <w:pStyle w:val="TableHeader"/>
              <w:spacing w:before="0" w:after="0"/>
              <w:rPr>
                <w:rFonts w:ascii="Times New Roman" w:hAnsi="Times New Roman"/>
                <w:sz w:val="20"/>
                <w:szCs w:val="20"/>
              </w:rPr>
            </w:pPr>
            <w:r w:rsidRPr="004550B6">
              <w:rPr>
                <w:rFonts w:ascii="Times New Roman" w:hAnsi="Times New Roman"/>
                <w:bCs/>
                <w:sz w:val="20"/>
                <w:szCs w:val="20"/>
                <w:lang w:val="nl-NL"/>
              </w:rPr>
              <w:t>Basis UDI-DI</w:t>
            </w:r>
          </w:p>
        </w:tc>
        <w:tc>
          <w:tcPr>
            <w:tcW w:w="862" w:type="pct"/>
            <w:shd w:val="clear" w:color="auto" w:fill="D9D9D9" w:themeFill="background1" w:themeFillShade="D9"/>
          </w:tcPr>
          <w:p w14:paraId="1DEBCED5" w14:textId="77777777" w:rsidR="007C1BDC" w:rsidRPr="004550B6" w:rsidRDefault="007C1BDC" w:rsidP="001D5C82">
            <w:pPr>
              <w:pStyle w:val="TableHeader"/>
              <w:spacing w:before="0" w:after="0"/>
              <w:rPr>
                <w:rFonts w:ascii="Times New Roman" w:hAnsi="Times New Roman"/>
                <w:sz w:val="20"/>
                <w:szCs w:val="20"/>
              </w:rPr>
            </w:pPr>
            <w:r w:rsidRPr="004550B6">
              <w:rPr>
                <w:rFonts w:ascii="Times New Roman" w:hAnsi="Times New Roman"/>
                <w:bCs/>
                <w:sz w:val="20"/>
                <w:szCs w:val="20"/>
                <w:lang w:val="nl-NL"/>
              </w:rPr>
              <w:t>UDI-DI</w:t>
            </w:r>
          </w:p>
        </w:tc>
      </w:tr>
      <w:tr w:rsidR="007C1BDC" w:rsidRPr="004550B6" w14:paraId="364F5B01" w14:textId="77777777" w:rsidTr="00673978">
        <w:trPr>
          <w:trHeight w:val="908"/>
          <w:jc w:val="left"/>
        </w:trPr>
        <w:tc>
          <w:tcPr>
            <w:tcW w:w="954" w:type="pct"/>
            <w:vAlign w:val="center"/>
          </w:tcPr>
          <w:p w14:paraId="4671C265" w14:textId="6A892602" w:rsidR="00810EBB" w:rsidRPr="004550B6" w:rsidRDefault="00810EBB">
            <w:pPr>
              <w:pStyle w:val="TableEntry"/>
              <w:keepNext/>
              <w:spacing w:before="0" w:after="0"/>
              <w:jc w:val="center"/>
              <w:rPr>
                <w:rFonts w:ascii="Times New Roman" w:hAnsi="Times New Roman"/>
                <w:kern w:val="2"/>
                <w:szCs w:val="20"/>
                <w:lang w:val="nl-NL"/>
                <w14:ligatures w14:val="standardContextual"/>
              </w:rPr>
            </w:pPr>
            <w:bookmarkStart w:id="4" w:name="_Hlk531895722"/>
            <w:r w:rsidRPr="004550B6">
              <w:rPr>
                <w:rFonts w:ascii="Times New Roman" w:hAnsi="Times New Roman"/>
                <w:lang w:val="nl-NL"/>
              </w:rPr>
              <w:t>Option ELITE verwijderbaar Vena Cava-filtersysteem</w:t>
            </w:r>
          </w:p>
          <w:p w14:paraId="450E6F1A" w14:textId="77777777" w:rsidR="007C1BDC" w:rsidRPr="004550B6" w:rsidRDefault="007C1BDC" w:rsidP="001D5C82">
            <w:pPr>
              <w:pStyle w:val="TableEntry"/>
              <w:keepNext/>
              <w:spacing w:before="0" w:after="0"/>
              <w:jc w:val="center"/>
              <w:rPr>
                <w:rFonts w:ascii="Times New Roman" w:hAnsi="Times New Roman"/>
                <w:szCs w:val="20"/>
              </w:rPr>
            </w:pPr>
            <w:r w:rsidRPr="004550B6">
              <w:rPr>
                <w:rFonts w:ascii="Times New Roman" w:hAnsi="Times New Roman"/>
                <w:szCs w:val="20"/>
                <w:lang w:val="nl-NL"/>
              </w:rPr>
              <w:t>(70 cm)</w:t>
            </w:r>
          </w:p>
        </w:tc>
        <w:tc>
          <w:tcPr>
            <w:tcW w:w="725" w:type="pct"/>
            <w:vAlign w:val="center"/>
          </w:tcPr>
          <w:p w14:paraId="55C90984" w14:textId="77777777" w:rsidR="007C1BDC" w:rsidRPr="004550B6" w:rsidRDefault="007C1BDC" w:rsidP="001D5C82">
            <w:pPr>
              <w:pStyle w:val="TableEntry"/>
              <w:keepNext/>
              <w:spacing w:before="0" w:after="0"/>
              <w:jc w:val="center"/>
              <w:rPr>
                <w:rFonts w:ascii="Times New Roman" w:hAnsi="Times New Roman"/>
                <w:szCs w:val="20"/>
              </w:rPr>
            </w:pPr>
            <w:r w:rsidRPr="004550B6">
              <w:rPr>
                <w:rFonts w:ascii="Times New Roman" w:hAnsi="Times New Roman"/>
                <w:szCs w:val="20"/>
              </w:rPr>
              <w:t>352506070E</w:t>
            </w:r>
          </w:p>
        </w:tc>
        <w:tc>
          <w:tcPr>
            <w:tcW w:w="431" w:type="pct"/>
            <w:vMerge w:val="restart"/>
            <w:vAlign w:val="center"/>
          </w:tcPr>
          <w:p w14:paraId="1C7EFB53" w14:textId="77777777" w:rsidR="007C1BDC" w:rsidRPr="004550B6" w:rsidRDefault="007C1BDC" w:rsidP="001D5C82">
            <w:pPr>
              <w:pStyle w:val="TableEntry"/>
              <w:keepNext/>
              <w:spacing w:before="0" w:after="0"/>
              <w:jc w:val="center"/>
              <w:rPr>
                <w:rFonts w:ascii="Times New Roman" w:hAnsi="Times New Roman"/>
                <w:szCs w:val="20"/>
              </w:rPr>
            </w:pPr>
          </w:p>
          <w:p w14:paraId="4E7C67FB" w14:textId="77777777" w:rsidR="007C1BDC" w:rsidRPr="004550B6" w:rsidRDefault="007C1BDC" w:rsidP="001D5C82">
            <w:pPr>
              <w:pStyle w:val="TableEntry"/>
              <w:keepNext/>
              <w:spacing w:before="0" w:after="0"/>
              <w:jc w:val="center"/>
              <w:rPr>
                <w:rFonts w:ascii="Times New Roman" w:hAnsi="Times New Roman"/>
                <w:szCs w:val="20"/>
              </w:rPr>
            </w:pPr>
            <w:r w:rsidRPr="004550B6">
              <w:rPr>
                <w:rFonts w:ascii="Times New Roman" w:hAnsi="Times New Roman"/>
                <w:szCs w:val="20"/>
              </w:rPr>
              <w:t>44864</w:t>
            </w:r>
          </w:p>
          <w:p w14:paraId="15ADF74E" w14:textId="77777777" w:rsidR="007C1BDC" w:rsidRPr="004550B6" w:rsidRDefault="007C1BDC" w:rsidP="001D5C82">
            <w:pPr>
              <w:pStyle w:val="TableEntry"/>
              <w:keepNext/>
              <w:spacing w:before="0" w:after="0"/>
              <w:jc w:val="center"/>
              <w:rPr>
                <w:rFonts w:ascii="Times New Roman" w:hAnsi="Times New Roman"/>
                <w:szCs w:val="20"/>
              </w:rPr>
            </w:pPr>
          </w:p>
          <w:p w14:paraId="4DF52D1F" w14:textId="77777777" w:rsidR="007C1BDC" w:rsidRPr="004550B6"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4550B6" w:rsidRDefault="007C1BDC" w:rsidP="001D5C82">
            <w:pPr>
              <w:pStyle w:val="TableEntry"/>
              <w:keepNext/>
              <w:spacing w:before="0" w:after="0"/>
              <w:jc w:val="center"/>
              <w:rPr>
                <w:rFonts w:ascii="Times New Roman" w:hAnsi="Times New Roman"/>
                <w:szCs w:val="20"/>
              </w:rPr>
            </w:pPr>
          </w:p>
          <w:p w14:paraId="56C24F4D" w14:textId="77777777" w:rsidR="007C1BDC" w:rsidRPr="004550B6" w:rsidRDefault="007C1BDC" w:rsidP="001D5C82">
            <w:pPr>
              <w:pStyle w:val="TableEntry"/>
              <w:keepNext/>
              <w:spacing w:before="0" w:after="0"/>
              <w:jc w:val="center"/>
              <w:rPr>
                <w:rFonts w:ascii="Times New Roman" w:hAnsi="Times New Roman"/>
                <w:szCs w:val="20"/>
              </w:rPr>
            </w:pPr>
            <w:r w:rsidRPr="004550B6">
              <w:rPr>
                <w:rFonts w:ascii="Times New Roman" w:hAnsi="Times New Roman"/>
                <w:szCs w:val="20"/>
              </w:rPr>
              <w:t>C01050101</w:t>
            </w:r>
          </w:p>
          <w:p w14:paraId="77692C63" w14:textId="77777777" w:rsidR="007C1BDC" w:rsidRPr="004550B6" w:rsidRDefault="007C1BDC" w:rsidP="001D5C82">
            <w:pPr>
              <w:pStyle w:val="TableEntry"/>
              <w:keepNext/>
              <w:spacing w:before="0" w:after="0"/>
              <w:jc w:val="center"/>
              <w:rPr>
                <w:rFonts w:ascii="Times New Roman" w:hAnsi="Times New Roman"/>
                <w:szCs w:val="20"/>
              </w:rPr>
            </w:pPr>
          </w:p>
          <w:p w14:paraId="18D8D5FE" w14:textId="77777777" w:rsidR="007C1BDC" w:rsidRPr="004550B6"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4550B6" w:rsidRDefault="007C1BDC" w:rsidP="001D5C82">
            <w:pPr>
              <w:pStyle w:val="TableEntry"/>
              <w:keepNext/>
              <w:spacing w:before="0" w:after="0"/>
              <w:jc w:val="center"/>
              <w:rPr>
                <w:rFonts w:ascii="Times New Roman" w:hAnsi="Times New Roman"/>
                <w:szCs w:val="20"/>
              </w:rPr>
            </w:pPr>
            <w:r w:rsidRPr="004550B6">
              <w:rPr>
                <w:rFonts w:ascii="Times New Roman" w:hAnsi="Times New Roman"/>
                <w:szCs w:val="20"/>
                <w:lang w:val="nl-NL"/>
              </w:rPr>
              <w:t xml:space="preserve">III/Regel 8 </w:t>
            </w:r>
          </w:p>
          <w:p w14:paraId="085D27CE" w14:textId="77777777" w:rsidR="007C1BDC" w:rsidRPr="004550B6"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4550B6" w:rsidRDefault="007C1BDC" w:rsidP="001D5C82">
            <w:pPr>
              <w:pStyle w:val="TableEntry"/>
              <w:keepNext/>
              <w:spacing w:before="0" w:after="0"/>
              <w:ind w:left="-104" w:right="-105"/>
              <w:jc w:val="center"/>
              <w:rPr>
                <w:rFonts w:ascii="Times New Roman" w:hAnsi="Times New Roman"/>
                <w:szCs w:val="20"/>
              </w:rPr>
            </w:pPr>
            <w:r w:rsidRPr="004550B6">
              <w:rPr>
                <w:rFonts w:ascii="Times New Roman" w:hAnsi="Times New Roman"/>
                <w:szCs w:val="20"/>
              </w:rPr>
              <w:t>08863332800012P</w:t>
            </w:r>
          </w:p>
          <w:p w14:paraId="616AB907" w14:textId="77777777" w:rsidR="007C1BDC" w:rsidRPr="004550B6"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4550B6"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4550B6" w:rsidRDefault="007C1BDC" w:rsidP="001D5C82">
            <w:pPr>
              <w:pStyle w:val="TableEntry"/>
              <w:keepNext/>
              <w:tabs>
                <w:tab w:val="left" w:pos="90"/>
              </w:tabs>
              <w:spacing w:before="0" w:after="0"/>
              <w:ind w:right="-90"/>
              <w:rPr>
                <w:rFonts w:ascii="Times New Roman" w:hAnsi="Times New Roman"/>
                <w:szCs w:val="20"/>
              </w:rPr>
            </w:pPr>
            <w:r w:rsidRPr="004550B6">
              <w:rPr>
                <w:rFonts w:ascii="Times New Roman" w:hAnsi="Times New Roman"/>
                <w:szCs w:val="20"/>
              </w:rPr>
              <w:t>00886333217151</w:t>
            </w:r>
          </w:p>
          <w:p w14:paraId="2F5DA352" w14:textId="77777777" w:rsidR="007C1BDC" w:rsidRPr="004550B6" w:rsidRDefault="007C1BDC" w:rsidP="001D5C82">
            <w:pPr>
              <w:spacing w:after="0" w:afterAutospacing="0"/>
              <w:jc w:val="center"/>
              <w:rPr>
                <w:rFonts w:cs="Times New Roman"/>
                <w:sz w:val="20"/>
                <w:szCs w:val="20"/>
              </w:rPr>
            </w:pPr>
          </w:p>
        </w:tc>
      </w:tr>
      <w:tr w:rsidR="007C1BDC" w:rsidRPr="004550B6" w14:paraId="1BE3C70F" w14:textId="77777777" w:rsidTr="00673978">
        <w:trPr>
          <w:jc w:val="left"/>
        </w:trPr>
        <w:tc>
          <w:tcPr>
            <w:tcW w:w="954" w:type="pct"/>
            <w:vAlign w:val="center"/>
          </w:tcPr>
          <w:p w14:paraId="1D630384" w14:textId="77777777" w:rsidR="007C1BDC" w:rsidRPr="004550B6" w:rsidRDefault="007C1BDC" w:rsidP="001D5C82">
            <w:pPr>
              <w:pStyle w:val="TableEntry"/>
              <w:keepNext/>
              <w:spacing w:before="0" w:after="0"/>
              <w:jc w:val="center"/>
              <w:rPr>
                <w:rFonts w:ascii="Times New Roman" w:hAnsi="Times New Roman"/>
                <w:szCs w:val="20"/>
                <w:lang w:val="nl-NL"/>
              </w:rPr>
            </w:pPr>
            <w:r w:rsidRPr="004550B6">
              <w:rPr>
                <w:rFonts w:ascii="Times New Roman" w:hAnsi="Times New Roman"/>
                <w:szCs w:val="20"/>
                <w:lang w:val="nl-NL"/>
              </w:rPr>
              <w:t>Option Elite verwijderbaar Vena Cava-filtersysteem (100 cm)</w:t>
            </w:r>
          </w:p>
        </w:tc>
        <w:tc>
          <w:tcPr>
            <w:tcW w:w="725" w:type="pct"/>
            <w:vAlign w:val="center"/>
          </w:tcPr>
          <w:p w14:paraId="7A8AA3BC" w14:textId="77777777" w:rsidR="007C1BDC" w:rsidRPr="004550B6" w:rsidRDefault="007C1BDC" w:rsidP="001D5C82">
            <w:pPr>
              <w:pStyle w:val="TableEntry"/>
              <w:keepNext/>
              <w:spacing w:before="0" w:after="0"/>
              <w:jc w:val="center"/>
              <w:rPr>
                <w:rFonts w:ascii="Times New Roman" w:hAnsi="Times New Roman"/>
                <w:szCs w:val="20"/>
                <w:lang w:val="de-DE"/>
              </w:rPr>
            </w:pPr>
            <w:r w:rsidRPr="004550B6">
              <w:rPr>
                <w:rFonts w:ascii="Times New Roman" w:hAnsi="Times New Roman"/>
                <w:szCs w:val="20"/>
                <w:lang w:val="de-DE"/>
              </w:rPr>
              <w:t>352506100E</w:t>
            </w:r>
          </w:p>
        </w:tc>
        <w:tc>
          <w:tcPr>
            <w:tcW w:w="431" w:type="pct"/>
            <w:vMerge/>
            <w:vAlign w:val="center"/>
          </w:tcPr>
          <w:p w14:paraId="33B859C2" w14:textId="77777777" w:rsidR="007C1BDC" w:rsidRPr="004550B6" w:rsidRDefault="007C1BDC" w:rsidP="001D5C82">
            <w:pPr>
              <w:pStyle w:val="TableEntry"/>
              <w:keepNext/>
              <w:spacing w:before="0" w:after="0"/>
              <w:jc w:val="center"/>
              <w:rPr>
                <w:rFonts w:ascii="Times New Roman" w:hAnsi="Times New Roman"/>
                <w:szCs w:val="20"/>
                <w:lang w:val="de-DE"/>
              </w:rPr>
            </w:pPr>
          </w:p>
        </w:tc>
        <w:tc>
          <w:tcPr>
            <w:tcW w:w="603" w:type="pct"/>
            <w:vMerge/>
            <w:vAlign w:val="center"/>
          </w:tcPr>
          <w:p w14:paraId="4258480F" w14:textId="77777777" w:rsidR="007C1BDC" w:rsidRPr="004550B6" w:rsidRDefault="007C1BDC" w:rsidP="001D5C82">
            <w:pPr>
              <w:pStyle w:val="TableEntry"/>
              <w:keepNext/>
              <w:spacing w:before="0" w:after="0"/>
              <w:jc w:val="center"/>
              <w:rPr>
                <w:rFonts w:ascii="Times New Roman" w:hAnsi="Times New Roman"/>
                <w:szCs w:val="20"/>
                <w:lang w:val="de-DE"/>
              </w:rPr>
            </w:pPr>
          </w:p>
        </w:tc>
        <w:tc>
          <w:tcPr>
            <w:tcW w:w="604" w:type="pct"/>
            <w:vMerge/>
            <w:vAlign w:val="center"/>
          </w:tcPr>
          <w:p w14:paraId="4FD14675" w14:textId="77777777" w:rsidR="007C1BDC" w:rsidRPr="004550B6" w:rsidRDefault="007C1BDC" w:rsidP="001D5C82">
            <w:pPr>
              <w:pStyle w:val="TableEntry"/>
              <w:keepNext/>
              <w:spacing w:before="0" w:after="0"/>
              <w:jc w:val="center"/>
              <w:rPr>
                <w:rFonts w:ascii="Times New Roman" w:hAnsi="Times New Roman"/>
                <w:szCs w:val="20"/>
                <w:lang w:val="de-DE"/>
              </w:rPr>
            </w:pPr>
          </w:p>
        </w:tc>
        <w:tc>
          <w:tcPr>
            <w:tcW w:w="820" w:type="pct"/>
            <w:vMerge/>
            <w:vAlign w:val="center"/>
          </w:tcPr>
          <w:p w14:paraId="2A88DCA2" w14:textId="77777777" w:rsidR="007C1BDC" w:rsidRPr="004550B6" w:rsidRDefault="007C1BDC" w:rsidP="001D5C82">
            <w:pPr>
              <w:pStyle w:val="TableEntry"/>
              <w:keepNext/>
              <w:spacing w:before="0" w:after="0"/>
              <w:jc w:val="center"/>
              <w:rPr>
                <w:rFonts w:ascii="Times New Roman" w:hAnsi="Times New Roman"/>
                <w:szCs w:val="20"/>
                <w:lang w:val="de-DE"/>
              </w:rPr>
            </w:pPr>
          </w:p>
        </w:tc>
        <w:tc>
          <w:tcPr>
            <w:tcW w:w="862" w:type="pct"/>
          </w:tcPr>
          <w:p w14:paraId="5F84FC6E" w14:textId="77777777" w:rsidR="007C1BDC" w:rsidRPr="004550B6" w:rsidRDefault="007C1BDC" w:rsidP="001D5C82">
            <w:pPr>
              <w:spacing w:after="0" w:afterAutospacing="0"/>
              <w:jc w:val="center"/>
              <w:rPr>
                <w:rFonts w:cs="Times New Roman"/>
                <w:sz w:val="20"/>
                <w:szCs w:val="20"/>
                <w:lang w:val="de-DE"/>
              </w:rPr>
            </w:pPr>
          </w:p>
          <w:p w14:paraId="0BD4F00A" w14:textId="77777777" w:rsidR="007C1BDC" w:rsidRPr="004550B6" w:rsidRDefault="007C1BDC" w:rsidP="001D5C82">
            <w:pPr>
              <w:spacing w:after="0" w:afterAutospacing="0"/>
              <w:jc w:val="center"/>
              <w:rPr>
                <w:rFonts w:cs="Times New Roman"/>
                <w:sz w:val="20"/>
                <w:szCs w:val="20"/>
                <w:lang w:val="de-DE"/>
              </w:rPr>
            </w:pPr>
            <w:r w:rsidRPr="004550B6">
              <w:rPr>
                <w:rFonts w:cs="Times New Roman"/>
                <w:sz w:val="20"/>
                <w:szCs w:val="20"/>
                <w:lang w:val="de-DE"/>
              </w:rPr>
              <w:t>00886333222346</w:t>
            </w:r>
          </w:p>
          <w:p w14:paraId="03096E94" w14:textId="77777777" w:rsidR="007C1BDC" w:rsidRPr="004550B6" w:rsidRDefault="007C1BDC" w:rsidP="001D5C82">
            <w:pPr>
              <w:pStyle w:val="TableEntry"/>
              <w:keepNext/>
              <w:spacing w:before="0" w:after="0"/>
              <w:jc w:val="center"/>
              <w:rPr>
                <w:rFonts w:ascii="Times New Roman" w:hAnsi="Times New Roman"/>
                <w:szCs w:val="20"/>
                <w:lang w:val="de-DE"/>
              </w:rPr>
            </w:pPr>
          </w:p>
        </w:tc>
      </w:tr>
      <w:bookmarkEnd w:id="3"/>
      <w:bookmarkEnd w:id="4"/>
    </w:tbl>
    <w:p w14:paraId="2DAE4D4B" w14:textId="77777777" w:rsidR="00AA2E04" w:rsidRPr="004550B6" w:rsidRDefault="00AA2E04" w:rsidP="007C1BDC">
      <w:pPr>
        <w:pStyle w:val="Heading1"/>
        <w:numPr>
          <w:ilvl w:val="0"/>
          <w:numId w:val="0"/>
        </w:numPr>
        <w:rPr>
          <w:rFonts w:cs="Times New Roman"/>
          <w:color w:val="auto"/>
          <w:lang w:val="de-DE"/>
        </w:rPr>
      </w:pPr>
    </w:p>
    <w:p w14:paraId="4B18C73D" w14:textId="72C79B52" w:rsidR="009855C3" w:rsidRPr="004550B6" w:rsidRDefault="009855C3" w:rsidP="00042B91">
      <w:pPr>
        <w:pStyle w:val="Heading1"/>
        <w:rPr>
          <w:rFonts w:cs="Times New Roman"/>
          <w:color w:val="auto"/>
          <w:lang w:val="nl-NL"/>
        </w:rPr>
      </w:pPr>
      <w:bookmarkStart w:id="5" w:name="_Toc240465876"/>
      <w:r w:rsidRPr="004550B6">
        <w:rPr>
          <w:rFonts w:cs="Times New Roman"/>
          <w:bCs/>
          <w:color w:val="auto"/>
          <w:lang w:val="nl-NL"/>
        </w:rPr>
        <w:t>Jaar waarin het eerste certificaat (CE) voor het hulpmiddel is afgegeven:</w:t>
      </w:r>
      <w:bookmarkEnd w:id="5"/>
      <w:r w:rsidRPr="004550B6">
        <w:rPr>
          <w:rFonts w:cs="Times New Roman"/>
          <w:bCs/>
          <w:color w:val="auto"/>
          <w:lang w:val="nl-NL"/>
        </w:rPr>
        <w:t xml:space="preserve"> </w:t>
      </w:r>
    </w:p>
    <w:p w14:paraId="57C04B49" w14:textId="77777777" w:rsidR="001E7BAC" w:rsidRPr="004550B6" w:rsidRDefault="001E7BAC">
      <w:pPr>
        <w:spacing w:after="0" w:afterAutospacing="0"/>
        <w:rPr>
          <w:rFonts w:cs="Times New Roman"/>
          <w:kern w:val="2"/>
          <w:szCs w:val="24"/>
          <w:lang w:val="nl-NL"/>
          <w14:ligatures w14:val="standardContextual"/>
        </w:rPr>
      </w:pPr>
      <w:r w:rsidRPr="004550B6">
        <w:rPr>
          <w:rFonts w:cs="Times New Roman"/>
          <w:lang w:val="nl-NL"/>
        </w:rPr>
        <w:t>Het Option ELITE verwijderbare Vena Cava-filtersysteem kreeg in juni 2016 voor het eerst een CE-markering in Europa krachtens Richtlijn 93/42/EEC en wordt beschouwd als een bestaand hulpmiddel.</w:t>
      </w:r>
    </w:p>
    <w:p w14:paraId="4A54B62E" w14:textId="77777777" w:rsidR="00ED2AD5" w:rsidRPr="004550B6" w:rsidRDefault="00ED2AD5" w:rsidP="00042B91">
      <w:pPr>
        <w:spacing w:after="0" w:afterAutospacing="0" w:line="240" w:lineRule="auto"/>
        <w:rPr>
          <w:rFonts w:cs="Times New Roman"/>
          <w:lang w:val="nl-NL"/>
        </w:rPr>
      </w:pPr>
    </w:p>
    <w:p w14:paraId="10A04209" w14:textId="0A040B86" w:rsidR="009855C3" w:rsidRPr="004550B6" w:rsidRDefault="009855C3" w:rsidP="00042B91">
      <w:pPr>
        <w:pStyle w:val="Heading1"/>
        <w:rPr>
          <w:rFonts w:cs="Times New Roman"/>
          <w:color w:val="auto"/>
          <w:lang w:val="nl-NL"/>
        </w:rPr>
      </w:pPr>
      <w:r w:rsidRPr="004550B6">
        <w:rPr>
          <w:rFonts w:cs="Times New Roman"/>
          <w:bCs/>
          <w:color w:val="auto"/>
          <w:lang w:val="nl-NL"/>
        </w:rPr>
        <w:t xml:space="preserve"> </w:t>
      </w:r>
      <w:bookmarkStart w:id="6" w:name="_Toc240465877"/>
      <w:r w:rsidRPr="004550B6">
        <w:rPr>
          <w:rFonts w:cs="Times New Roman"/>
          <w:bCs/>
          <w:color w:val="auto"/>
          <w:lang w:val="nl-NL"/>
        </w:rPr>
        <w:t>Naam, adres en SRN van de fabrikant:</w:t>
      </w:r>
      <w:bookmarkEnd w:id="6"/>
    </w:p>
    <w:tbl>
      <w:tblPr>
        <w:tblStyle w:val="TableGrid1"/>
        <w:tblW w:w="5000" w:type="pct"/>
        <w:tblLook w:val="04A0" w:firstRow="1" w:lastRow="0" w:firstColumn="1" w:lastColumn="0" w:noHBand="0" w:noVBand="1"/>
      </w:tblPr>
      <w:tblGrid>
        <w:gridCol w:w="4675"/>
        <w:gridCol w:w="5755"/>
      </w:tblGrid>
      <w:tr w:rsidR="00073095" w:rsidRPr="004550B6" w14:paraId="72727275" w14:textId="77777777" w:rsidTr="00673978">
        <w:tc>
          <w:tcPr>
            <w:tcW w:w="5000" w:type="pct"/>
            <w:gridSpan w:val="2"/>
            <w:shd w:val="clear" w:color="auto" w:fill="D9D9D9" w:themeFill="background1" w:themeFillShade="D9"/>
          </w:tcPr>
          <w:p w14:paraId="20839186" w14:textId="77777777" w:rsidR="00073095" w:rsidRPr="004550B6" w:rsidRDefault="00073095" w:rsidP="00673978">
            <w:pPr>
              <w:spacing w:after="0" w:afterAutospacing="0"/>
              <w:jc w:val="center"/>
              <w:rPr>
                <w:b/>
                <w:bCs/>
                <w:szCs w:val="24"/>
              </w:rPr>
            </w:pPr>
            <w:r w:rsidRPr="004550B6">
              <w:rPr>
                <w:b/>
                <w:bCs/>
                <w:szCs w:val="24"/>
                <w:lang w:val="nl-NL"/>
              </w:rPr>
              <w:t>Gegevens van de fabrikant</w:t>
            </w:r>
          </w:p>
        </w:tc>
      </w:tr>
      <w:tr w:rsidR="00073095" w:rsidRPr="004550B6" w14:paraId="77333DD2" w14:textId="77777777" w:rsidTr="00673978">
        <w:trPr>
          <w:trHeight w:val="489"/>
        </w:trPr>
        <w:tc>
          <w:tcPr>
            <w:tcW w:w="2241" w:type="pct"/>
          </w:tcPr>
          <w:p w14:paraId="2B9DD5DC" w14:textId="77777777" w:rsidR="00073095" w:rsidRPr="004550B6" w:rsidRDefault="00073095" w:rsidP="00673978">
            <w:pPr>
              <w:spacing w:after="0" w:afterAutospacing="0"/>
              <w:jc w:val="both"/>
              <w:rPr>
                <w:spacing w:val="-5"/>
                <w:szCs w:val="24"/>
              </w:rPr>
            </w:pPr>
            <w:r w:rsidRPr="004550B6">
              <w:rPr>
                <w:szCs w:val="24"/>
                <w:lang w:val="nl-NL"/>
              </w:rPr>
              <w:t>Fabrikant SRN: US-MF-000002324</w:t>
            </w:r>
          </w:p>
        </w:tc>
        <w:tc>
          <w:tcPr>
            <w:tcW w:w="2759" w:type="pct"/>
          </w:tcPr>
          <w:p w14:paraId="61222D5D" w14:textId="77777777" w:rsidR="00073095" w:rsidRPr="004550B6" w:rsidRDefault="00073095" w:rsidP="00673978">
            <w:pPr>
              <w:spacing w:after="0" w:afterAutospacing="0"/>
              <w:rPr>
                <w:szCs w:val="24"/>
              </w:rPr>
            </w:pPr>
            <w:r w:rsidRPr="004550B6">
              <w:rPr>
                <w:szCs w:val="24"/>
              </w:rPr>
              <w:t>Naam: Argon Medical Devices, Inc.</w:t>
            </w:r>
          </w:p>
        </w:tc>
      </w:tr>
      <w:tr w:rsidR="00073095" w:rsidRPr="004550B6" w14:paraId="7C59C028" w14:textId="77777777" w:rsidTr="00673978">
        <w:trPr>
          <w:trHeight w:val="525"/>
        </w:trPr>
        <w:tc>
          <w:tcPr>
            <w:tcW w:w="2241" w:type="pct"/>
          </w:tcPr>
          <w:p w14:paraId="03D796DB" w14:textId="77777777" w:rsidR="00073095" w:rsidRPr="004550B6" w:rsidRDefault="00073095" w:rsidP="000C7D81">
            <w:pPr>
              <w:spacing w:after="0" w:afterAutospacing="0"/>
              <w:rPr>
                <w:spacing w:val="-2"/>
                <w:szCs w:val="24"/>
                <w:lang w:val="nl-NL"/>
              </w:rPr>
            </w:pPr>
            <w:r w:rsidRPr="004550B6">
              <w:rPr>
                <w:szCs w:val="24"/>
                <w:lang w:val="nl-NL"/>
              </w:rPr>
              <w:t>Voor- en achternaam contactpersoon: Scott Bishop</w:t>
            </w:r>
          </w:p>
        </w:tc>
        <w:tc>
          <w:tcPr>
            <w:tcW w:w="2759" w:type="pct"/>
          </w:tcPr>
          <w:p w14:paraId="00C302E3" w14:textId="77777777" w:rsidR="00073095" w:rsidRPr="004550B6" w:rsidRDefault="00073095" w:rsidP="00673978">
            <w:pPr>
              <w:widowControl w:val="0"/>
              <w:autoSpaceDE w:val="0"/>
              <w:autoSpaceDN w:val="0"/>
              <w:spacing w:before="42" w:after="0" w:afterAutospacing="0"/>
              <w:rPr>
                <w:spacing w:val="-2"/>
                <w:szCs w:val="24"/>
              </w:rPr>
            </w:pPr>
            <w:r w:rsidRPr="004550B6">
              <w:rPr>
                <w:szCs w:val="24"/>
                <w:lang w:val="nl-NL"/>
              </w:rPr>
              <w:t>E-mailadres:</w:t>
            </w:r>
            <w:r w:rsidRPr="004550B6">
              <w:rPr>
                <w:sz w:val="22"/>
                <w:lang w:val="nl-NL"/>
              </w:rPr>
              <w:t xml:space="preserve"> </w:t>
            </w:r>
            <w:hyperlink r:id="rId7" w:history="1">
              <w:r w:rsidRPr="004550B6">
                <w:rPr>
                  <w:szCs w:val="24"/>
                  <w:u w:val="single"/>
                  <w:lang w:val="nl-NL"/>
                </w:rPr>
                <w:t>RegCompliance@argonmedical.com</w:t>
              </w:r>
            </w:hyperlink>
          </w:p>
          <w:p w14:paraId="54528233" w14:textId="77777777" w:rsidR="00073095" w:rsidRPr="004550B6" w:rsidRDefault="00073095" w:rsidP="00673978">
            <w:pPr>
              <w:spacing w:after="0" w:afterAutospacing="0"/>
              <w:rPr>
                <w:szCs w:val="24"/>
              </w:rPr>
            </w:pPr>
          </w:p>
        </w:tc>
      </w:tr>
      <w:tr w:rsidR="00073095" w:rsidRPr="004550B6" w14:paraId="33682D6A" w14:textId="77777777" w:rsidTr="00673978">
        <w:trPr>
          <w:trHeight w:val="525"/>
        </w:trPr>
        <w:tc>
          <w:tcPr>
            <w:tcW w:w="2241" w:type="pct"/>
          </w:tcPr>
          <w:p w14:paraId="1A2DBDD6" w14:textId="77777777" w:rsidR="00073095" w:rsidRPr="004550B6" w:rsidRDefault="00073095" w:rsidP="00673978">
            <w:pPr>
              <w:widowControl w:val="0"/>
              <w:autoSpaceDE w:val="0"/>
              <w:autoSpaceDN w:val="0"/>
              <w:spacing w:before="42" w:after="0" w:afterAutospacing="0"/>
              <w:rPr>
                <w:spacing w:val="-2"/>
                <w:szCs w:val="24"/>
              </w:rPr>
            </w:pPr>
            <w:r w:rsidRPr="004550B6">
              <w:rPr>
                <w:szCs w:val="24"/>
                <w:lang w:val="nl-NL"/>
              </w:rPr>
              <w:t>Telefoonnummer: 903.675.9321</w:t>
            </w:r>
          </w:p>
        </w:tc>
        <w:tc>
          <w:tcPr>
            <w:tcW w:w="2759" w:type="pct"/>
          </w:tcPr>
          <w:p w14:paraId="67D88598" w14:textId="77777777" w:rsidR="00073095" w:rsidRPr="004550B6" w:rsidRDefault="00073095" w:rsidP="00673978">
            <w:pPr>
              <w:widowControl w:val="0"/>
              <w:autoSpaceDE w:val="0"/>
              <w:autoSpaceDN w:val="0"/>
              <w:spacing w:after="0" w:afterAutospacing="0"/>
              <w:rPr>
                <w:spacing w:val="-2"/>
                <w:szCs w:val="24"/>
              </w:rPr>
            </w:pPr>
            <w:r w:rsidRPr="004550B6">
              <w:rPr>
                <w:szCs w:val="24"/>
              </w:rPr>
              <w:t>Adres:</w:t>
            </w:r>
          </w:p>
          <w:p w14:paraId="788A03AA" w14:textId="77777777" w:rsidR="00073095" w:rsidRPr="004550B6" w:rsidRDefault="00073095" w:rsidP="00673978">
            <w:pPr>
              <w:widowControl w:val="0"/>
              <w:autoSpaceDE w:val="0"/>
              <w:autoSpaceDN w:val="0"/>
              <w:spacing w:after="0" w:afterAutospacing="0"/>
              <w:rPr>
                <w:spacing w:val="-2"/>
                <w:szCs w:val="24"/>
              </w:rPr>
            </w:pPr>
            <w:r w:rsidRPr="004550B6">
              <w:rPr>
                <w:szCs w:val="24"/>
              </w:rPr>
              <w:t>1445 Flat Creek Rd.</w:t>
            </w:r>
          </w:p>
          <w:p w14:paraId="61BB7CBA" w14:textId="1CDA02AA" w:rsidR="00073095" w:rsidRPr="004550B6" w:rsidRDefault="00FC7973" w:rsidP="00FC7973">
            <w:pPr>
              <w:widowControl w:val="0"/>
              <w:autoSpaceDE w:val="0"/>
              <w:autoSpaceDN w:val="0"/>
              <w:spacing w:after="0" w:afterAutospacing="0"/>
              <w:rPr>
                <w:spacing w:val="-2"/>
                <w:szCs w:val="24"/>
              </w:rPr>
            </w:pPr>
            <w:r w:rsidRPr="00FC7973">
              <w:rPr>
                <w:szCs w:val="24"/>
              </w:rPr>
              <w:t>Athens</w:t>
            </w:r>
            <w:r w:rsidR="00073095" w:rsidRPr="004550B6">
              <w:rPr>
                <w:szCs w:val="24"/>
              </w:rPr>
              <w:t>, Texas 75751</w:t>
            </w:r>
          </w:p>
          <w:p w14:paraId="70ACE207" w14:textId="77777777" w:rsidR="00073095" w:rsidRPr="004550B6" w:rsidRDefault="00073095" w:rsidP="00673978">
            <w:pPr>
              <w:widowControl w:val="0"/>
              <w:autoSpaceDE w:val="0"/>
              <w:autoSpaceDN w:val="0"/>
              <w:spacing w:after="0" w:afterAutospacing="0"/>
              <w:rPr>
                <w:spacing w:val="-2"/>
                <w:szCs w:val="24"/>
              </w:rPr>
            </w:pPr>
            <w:r w:rsidRPr="004550B6">
              <w:rPr>
                <w:szCs w:val="24"/>
                <w:lang w:val="nl-NL"/>
              </w:rPr>
              <w:t>USA</w:t>
            </w:r>
          </w:p>
        </w:tc>
      </w:tr>
    </w:tbl>
    <w:p w14:paraId="4632F76F" w14:textId="77777777" w:rsidR="00073095" w:rsidRPr="004550B6" w:rsidRDefault="00073095" w:rsidP="00073095">
      <w:pPr>
        <w:rPr>
          <w:rFonts w:cs="Times New Roman"/>
        </w:rPr>
      </w:pPr>
    </w:p>
    <w:p w14:paraId="2E5002E8" w14:textId="77777777" w:rsidR="00D20FA4" w:rsidRPr="004550B6" w:rsidRDefault="00D20FA4" w:rsidP="00042B91">
      <w:pPr>
        <w:spacing w:after="0" w:afterAutospacing="0" w:line="240" w:lineRule="auto"/>
        <w:ind w:left="1440"/>
        <w:rPr>
          <w:rFonts w:cs="Times New Roman"/>
        </w:rPr>
      </w:pPr>
    </w:p>
    <w:p w14:paraId="6EA52BDE" w14:textId="5E722CED" w:rsidR="009855C3" w:rsidRPr="004550B6" w:rsidRDefault="00887E5D" w:rsidP="00042B91">
      <w:pPr>
        <w:pStyle w:val="Heading1"/>
        <w:rPr>
          <w:rFonts w:cs="Times New Roman"/>
          <w:color w:val="auto"/>
          <w:lang w:val="nl-NL"/>
        </w:rPr>
      </w:pPr>
      <w:bookmarkStart w:id="7" w:name="_Toc240465878"/>
      <w:r w:rsidRPr="004550B6">
        <w:rPr>
          <w:rFonts w:cs="Times New Roman"/>
          <w:bCs/>
          <w:color w:val="auto"/>
          <w:lang w:val="nl-NL"/>
        </w:rPr>
        <w:t>Naam en SRN van de gemachtigde vertegenwoordiger:</w:t>
      </w:r>
      <w:bookmarkEnd w:id="7"/>
    </w:p>
    <w:tbl>
      <w:tblPr>
        <w:tblStyle w:val="TableGrid2"/>
        <w:tblW w:w="5000" w:type="pct"/>
        <w:tblLook w:val="04A0" w:firstRow="1" w:lastRow="0" w:firstColumn="1" w:lastColumn="0" w:noHBand="0" w:noVBand="1"/>
      </w:tblPr>
      <w:tblGrid>
        <w:gridCol w:w="4675"/>
        <w:gridCol w:w="5755"/>
      </w:tblGrid>
      <w:tr w:rsidR="00822A60" w:rsidRPr="00637146" w14:paraId="3DBDEBA3" w14:textId="77777777" w:rsidTr="00673978">
        <w:tc>
          <w:tcPr>
            <w:tcW w:w="5000" w:type="pct"/>
            <w:gridSpan w:val="2"/>
            <w:shd w:val="clear" w:color="auto" w:fill="D9D9D9" w:themeFill="background1" w:themeFillShade="D9"/>
          </w:tcPr>
          <w:p w14:paraId="171FE5C1" w14:textId="77777777" w:rsidR="00822A60" w:rsidRPr="004550B6" w:rsidRDefault="00822A60" w:rsidP="00673978">
            <w:pPr>
              <w:spacing w:after="0" w:afterAutospacing="0"/>
              <w:jc w:val="center"/>
              <w:rPr>
                <w:b/>
                <w:bCs/>
                <w:szCs w:val="24"/>
                <w:lang w:val="nl-NL"/>
              </w:rPr>
            </w:pPr>
            <w:r w:rsidRPr="004550B6">
              <w:rPr>
                <w:b/>
                <w:bCs/>
                <w:szCs w:val="24"/>
                <w:lang w:val="nl-NL"/>
              </w:rPr>
              <w:t>Informatie over de gemachtigde vertegenwoordiger</w:t>
            </w:r>
          </w:p>
        </w:tc>
      </w:tr>
      <w:tr w:rsidR="00822A60" w:rsidRPr="00637146" w14:paraId="46680F2F" w14:textId="77777777" w:rsidTr="00673978">
        <w:trPr>
          <w:trHeight w:val="489"/>
        </w:trPr>
        <w:tc>
          <w:tcPr>
            <w:tcW w:w="2241" w:type="pct"/>
          </w:tcPr>
          <w:p w14:paraId="3A05B3D7" w14:textId="77777777" w:rsidR="00822A60" w:rsidRPr="004550B6" w:rsidRDefault="00822A60" w:rsidP="00673978">
            <w:pPr>
              <w:spacing w:after="0" w:afterAutospacing="0"/>
              <w:jc w:val="both"/>
              <w:rPr>
                <w:spacing w:val="-5"/>
                <w:szCs w:val="24"/>
              </w:rPr>
            </w:pPr>
            <w:r w:rsidRPr="004550B6">
              <w:rPr>
                <w:szCs w:val="24"/>
                <w:lang w:val="nl-NL"/>
              </w:rPr>
              <w:t>SRN: NL-AR-000000116</w:t>
            </w:r>
          </w:p>
        </w:tc>
        <w:tc>
          <w:tcPr>
            <w:tcW w:w="2759" w:type="pct"/>
          </w:tcPr>
          <w:p w14:paraId="07D120F7" w14:textId="77777777" w:rsidR="00822A60" w:rsidRPr="004550B6" w:rsidRDefault="00822A60" w:rsidP="00673978">
            <w:pPr>
              <w:widowControl w:val="0"/>
              <w:autoSpaceDE w:val="0"/>
              <w:autoSpaceDN w:val="0"/>
              <w:spacing w:before="119" w:after="0" w:afterAutospacing="0"/>
              <w:rPr>
                <w:bCs/>
                <w:szCs w:val="24"/>
                <w:lang w:val="nl-NL"/>
              </w:rPr>
            </w:pPr>
            <w:r w:rsidRPr="004550B6">
              <w:rPr>
                <w:szCs w:val="24"/>
                <w:lang w:val="nl-NL"/>
              </w:rPr>
              <w:t>Naam van de gemachtigde</w:t>
            </w:r>
            <w:r w:rsidRPr="004550B6">
              <w:rPr>
                <w:b/>
                <w:bCs/>
                <w:szCs w:val="24"/>
                <w:lang w:val="nl-NL"/>
              </w:rPr>
              <w:t xml:space="preserve"> </w:t>
            </w:r>
            <w:r w:rsidRPr="004550B6">
              <w:rPr>
                <w:szCs w:val="24"/>
                <w:lang w:val="nl-NL"/>
              </w:rPr>
              <w:t>vertegenwoordiger:</w:t>
            </w:r>
          </w:p>
          <w:p w14:paraId="7CEA5FBF" w14:textId="77777777" w:rsidR="00822A60" w:rsidRPr="004550B6" w:rsidRDefault="00822A60" w:rsidP="00673978">
            <w:pPr>
              <w:spacing w:after="0" w:afterAutospacing="0"/>
              <w:rPr>
                <w:szCs w:val="24"/>
                <w:lang w:val="es-MX"/>
              </w:rPr>
            </w:pPr>
            <w:r w:rsidRPr="004550B6">
              <w:rPr>
                <w:szCs w:val="24"/>
                <w:lang w:val="nl-NL"/>
              </w:rPr>
              <w:t>Emergo Europe</w:t>
            </w:r>
          </w:p>
        </w:tc>
      </w:tr>
      <w:tr w:rsidR="00822A60" w:rsidRPr="00637146" w14:paraId="517BBC08" w14:textId="77777777" w:rsidTr="00673978">
        <w:trPr>
          <w:trHeight w:val="525"/>
        </w:trPr>
        <w:tc>
          <w:tcPr>
            <w:tcW w:w="2241" w:type="pct"/>
          </w:tcPr>
          <w:p w14:paraId="211B4E06" w14:textId="77777777" w:rsidR="00822A60" w:rsidRPr="004550B6" w:rsidRDefault="00822A60" w:rsidP="00673978">
            <w:pPr>
              <w:spacing w:after="0" w:afterAutospacing="0"/>
              <w:jc w:val="both"/>
              <w:rPr>
                <w:spacing w:val="-2"/>
                <w:szCs w:val="24"/>
              </w:rPr>
            </w:pPr>
            <w:r w:rsidRPr="004550B6">
              <w:rPr>
                <w:szCs w:val="24"/>
                <w:lang w:val="nl-NL"/>
              </w:rPr>
              <w:t>Contactinformatie: Vigilance Team</w:t>
            </w:r>
          </w:p>
        </w:tc>
        <w:tc>
          <w:tcPr>
            <w:tcW w:w="2759" w:type="pct"/>
          </w:tcPr>
          <w:p w14:paraId="2F8D0EC1" w14:textId="77777777" w:rsidR="00822A60" w:rsidRPr="004550B6" w:rsidRDefault="00822A60" w:rsidP="00673978">
            <w:pPr>
              <w:widowControl w:val="0"/>
              <w:autoSpaceDE w:val="0"/>
              <w:autoSpaceDN w:val="0"/>
              <w:spacing w:before="39" w:after="0" w:afterAutospacing="0"/>
              <w:rPr>
                <w:spacing w:val="-2"/>
                <w:szCs w:val="24"/>
                <w:lang w:val="pt-BR"/>
              </w:rPr>
            </w:pPr>
            <w:r w:rsidRPr="004550B6">
              <w:rPr>
                <w:szCs w:val="24"/>
                <w:lang w:val="pt-BR"/>
              </w:rPr>
              <w:t xml:space="preserve">E-mailadres: </w:t>
            </w:r>
            <w:hyperlink r:id="rId8" w:history="1">
              <w:r w:rsidRPr="004550B6">
                <w:rPr>
                  <w:szCs w:val="24"/>
                  <w:u w:val="single"/>
                  <w:lang w:val="pt-BR"/>
                </w:rPr>
                <w:t>EmergoVigilance@ul.com</w:t>
              </w:r>
            </w:hyperlink>
          </w:p>
        </w:tc>
      </w:tr>
      <w:tr w:rsidR="00822A60" w:rsidRPr="00637146" w14:paraId="2B0FE335" w14:textId="77777777" w:rsidTr="00673978">
        <w:trPr>
          <w:trHeight w:val="525"/>
        </w:trPr>
        <w:tc>
          <w:tcPr>
            <w:tcW w:w="2241" w:type="pct"/>
          </w:tcPr>
          <w:p w14:paraId="12E96869" w14:textId="77777777" w:rsidR="00822A60" w:rsidRPr="004550B6" w:rsidRDefault="00822A60" w:rsidP="00673978">
            <w:pPr>
              <w:widowControl w:val="0"/>
              <w:autoSpaceDE w:val="0"/>
              <w:autoSpaceDN w:val="0"/>
              <w:spacing w:before="42" w:after="0" w:afterAutospacing="0"/>
              <w:rPr>
                <w:spacing w:val="-2"/>
                <w:szCs w:val="24"/>
              </w:rPr>
            </w:pPr>
            <w:r w:rsidRPr="004550B6">
              <w:rPr>
                <w:szCs w:val="24"/>
                <w:lang w:val="nl-NL"/>
              </w:rPr>
              <w:t>Telefoonnummer: +31.70.345.8570</w:t>
            </w:r>
          </w:p>
          <w:p w14:paraId="1F572E08" w14:textId="77777777" w:rsidR="00822A60" w:rsidRPr="004550B6" w:rsidRDefault="00822A60" w:rsidP="00673978">
            <w:pPr>
              <w:widowControl w:val="0"/>
              <w:autoSpaceDE w:val="0"/>
              <w:autoSpaceDN w:val="0"/>
              <w:spacing w:before="42" w:after="0" w:afterAutospacing="0"/>
              <w:rPr>
                <w:spacing w:val="-2"/>
                <w:szCs w:val="24"/>
              </w:rPr>
            </w:pPr>
            <w:r w:rsidRPr="004550B6">
              <w:rPr>
                <w:szCs w:val="24"/>
                <w:lang w:val="nl-NL"/>
              </w:rPr>
              <w:t>Fax:+31 (0)70 346 7299</w:t>
            </w:r>
          </w:p>
        </w:tc>
        <w:tc>
          <w:tcPr>
            <w:tcW w:w="2759" w:type="pct"/>
          </w:tcPr>
          <w:p w14:paraId="6E8DB0FC" w14:textId="77777777" w:rsidR="00822A60" w:rsidRPr="004550B6" w:rsidRDefault="00822A60" w:rsidP="00673978">
            <w:pPr>
              <w:widowControl w:val="0"/>
              <w:autoSpaceDE w:val="0"/>
              <w:autoSpaceDN w:val="0"/>
              <w:spacing w:after="0" w:afterAutospacing="0"/>
              <w:rPr>
                <w:spacing w:val="-2"/>
                <w:szCs w:val="24"/>
                <w:lang w:val="nl-NL"/>
              </w:rPr>
            </w:pPr>
            <w:r w:rsidRPr="004550B6">
              <w:rPr>
                <w:szCs w:val="24"/>
                <w:lang w:val="nl-NL"/>
              </w:rPr>
              <w:t>Adres</w:t>
            </w:r>
          </w:p>
          <w:p w14:paraId="4CCBA9B5" w14:textId="5AE2183B" w:rsidR="00822A60" w:rsidRPr="004550B6" w:rsidRDefault="00822A60" w:rsidP="00673978">
            <w:pPr>
              <w:widowControl w:val="0"/>
              <w:autoSpaceDE w:val="0"/>
              <w:autoSpaceDN w:val="0"/>
              <w:spacing w:after="0" w:afterAutospacing="0"/>
              <w:rPr>
                <w:spacing w:val="-2"/>
                <w:szCs w:val="24"/>
                <w:lang w:val="nl-NL"/>
              </w:rPr>
            </w:pPr>
            <w:r w:rsidRPr="004550B6">
              <w:rPr>
                <w:szCs w:val="24"/>
                <w:lang w:val="nl-NL"/>
              </w:rPr>
              <w:t>Straatnaam en huisnummer: Westervoortsedijk</w:t>
            </w:r>
            <w:r w:rsidRPr="004550B6">
              <w:rPr>
                <w:sz w:val="22"/>
                <w:lang w:val="nl-NL"/>
              </w:rPr>
              <w:t xml:space="preserve"> 60 </w:t>
            </w:r>
          </w:p>
          <w:p w14:paraId="3C3A6FD4" w14:textId="77777777" w:rsidR="00822A60" w:rsidRPr="004550B6" w:rsidRDefault="00822A60" w:rsidP="00673978">
            <w:pPr>
              <w:widowControl w:val="0"/>
              <w:autoSpaceDE w:val="0"/>
              <w:autoSpaceDN w:val="0"/>
              <w:spacing w:after="0" w:afterAutospacing="0"/>
              <w:rPr>
                <w:spacing w:val="-2"/>
                <w:szCs w:val="24"/>
                <w:lang w:val="nl-NL"/>
              </w:rPr>
            </w:pPr>
            <w:r w:rsidRPr="004550B6">
              <w:rPr>
                <w:szCs w:val="24"/>
                <w:lang w:val="nl-NL"/>
              </w:rPr>
              <w:t>Stad: Arnhem</w:t>
            </w:r>
          </w:p>
          <w:p w14:paraId="28E0E126" w14:textId="77777777" w:rsidR="00822A60" w:rsidRPr="004550B6" w:rsidRDefault="00822A60" w:rsidP="00673978">
            <w:pPr>
              <w:widowControl w:val="0"/>
              <w:autoSpaceDE w:val="0"/>
              <w:autoSpaceDN w:val="0"/>
              <w:spacing w:after="0" w:afterAutospacing="0"/>
              <w:rPr>
                <w:spacing w:val="-2"/>
                <w:szCs w:val="24"/>
                <w:lang w:val="nl-NL"/>
              </w:rPr>
            </w:pPr>
            <w:r w:rsidRPr="004550B6">
              <w:rPr>
                <w:szCs w:val="24"/>
                <w:lang w:val="nl-NL"/>
              </w:rPr>
              <w:t>Postcode: 6827 AT</w:t>
            </w:r>
          </w:p>
          <w:p w14:paraId="562A2D12" w14:textId="77777777" w:rsidR="00822A60" w:rsidRPr="004550B6" w:rsidRDefault="00822A60" w:rsidP="00673978">
            <w:pPr>
              <w:widowControl w:val="0"/>
              <w:autoSpaceDE w:val="0"/>
              <w:autoSpaceDN w:val="0"/>
              <w:spacing w:after="0" w:afterAutospacing="0"/>
              <w:rPr>
                <w:spacing w:val="-2"/>
                <w:szCs w:val="24"/>
                <w:lang w:val="nl-NL"/>
              </w:rPr>
            </w:pPr>
            <w:r w:rsidRPr="004550B6">
              <w:rPr>
                <w:szCs w:val="24"/>
                <w:lang w:val="nl-NL"/>
              </w:rPr>
              <w:t>Land: Nederland</w:t>
            </w:r>
          </w:p>
        </w:tc>
      </w:tr>
    </w:tbl>
    <w:p w14:paraId="1624A296" w14:textId="77777777" w:rsidR="009855C3" w:rsidRPr="004550B6" w:rsidRDefault="009855C3" w:rsidP="00042B91">
      <w:pPr>
        <w:spacing w:after="0" w:afterAutospacing="0" w:line="240" w:lineRule="auto"/>
        <w:ind w:left="1440"/>
        <w:rPr>
          <w:rFonts w:cs="Times New Roman"/>
          <w:lang w:val="nl-NL"/>
        </w:rPr>
      </w:pPr>
    </w:p>
    <w:p w14:paraId="1107ED26" w14:textId="53B7693C" w:rsidR="009855C3" w:rsidRPr="004550B6" w:rsidRDefault="009855C3" w:rsidP="00042B91">
      <w:pPr>
        <w:pStyle w:val="Heading1"/>
        <w:rPr>
          <w:rFonts w:cs="Times New Roman"/>
          <w:color w:val="auto"/>
          <w:lang w:val="nl-NL"/>
        </w:rPr>
      </w:pPr>
      <w:bookmarkStart w:id="8" w:name="_Toc240465879"/>
      <w:r w:rsidRPr="004550B6">
        <w:rPr>
          <w:rFonts w:cs="Times New Roman"/>
          <w:bCs/>
          <w:color w:val="auto"/>
          <w:lang w:val="nl-NL"/>
        </w:rPr>
        <w:t>NB's naam en enig identificatienummer:</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4550B6"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4550B6" w:rsidRDefault="00090E96" w:rsidP="00673978">
            <w:pPr>
              <w:suppressAutoHyphens/>
              <w:spacing w:after="0" w:afterAutospacing="0" w:line="240" w:lineRule="exact"/>
              <w:jc w:val="center"/>
              <w:rPr>
                <w:rFonts w:cs="Times New Roman"/>
                <w:szCs w:val="24"/>
              </w:rPr>
            </w:pPr>
            <w:r w:rsidRPr="004550B6">
              <w:rPr>
                <w:rFonts w:eastAsia="Times New Roman" w:cs="Times New Roman"/>
                <w:b/>
                <w:bCs/>
                <w:szCs w:val="24"/>
                <w:lang w:val="nl-NL"/>
              </w:rPr>
              <w:t>Aangemelde instantie</w:t>
            </w:r>
          </w:p>
        </w:tc>
      </w:tr>
      <w:tr w:rsidR="00090E96" w:rsidRPr="004550B6" w14:paraId="1344DB68" w14:textId="77777777" w:rsidTr="00673978">
        <w:trPr>
          <w:trHeight w:val="350"/>
          <w:jc w:val="center"/>
        </w:trPr>
        <w:tc>
          <w:tcPr>
            <w:tcW w:w="1830" w:type="pct"/>
          </w:tcPr>
          <w:p w14:paraId="245943D7" w14:textId="77777777" w:rsidR="00090E96" w:rsidRPr="004550B6" w:rsidRDefault="00090E96" w:rsidP="00673978">
            <w:pPr>
              <w:suppressAutoHyphens/>
              <w:spacing w:after="0" w:afterAutospacing="0" w:line="240" w:lineRule="exact"/>
              <w:ind w:left="150"/>
              <w:rPr>
                <w:rFonts w:eastAsia="Times New Roman" w:cs="Times New Roman"/>
                <w:bCs/>
                <w:szCs w:val="24"/>
              </w:rPr>
            </w:pPr>
            <w:r w:rsidRPr="004550B6">
              <w:rPr>
                <w:rFonts w:eastAsia="Times New Roman" w:cs="Times New Roman"/>
                <w:szCs w:val="24"/>
                <w:lang w:val="nl-NL"/>
              </w:rPr>
              <w:t>Naam:</w:t>
            </w:r>
          </w:p>
        </w:tc>
        <w:tc>
          <w:tcPr>
            <w:tcW w:w="3170" w:type="pct"/>
          </w:tcPr>
          <w:p w14:paraId="0F8C4522" w14:textId="77777777" w:rsidR="00090E96" w:rsidRPr="004550B6" w:rsidRDefault="00090E96" w:rsidP="00673978">
            <w:pPr>
              <w:suppressAutoHyphens/>
              <w:spacing w:after="0" w:afterAutospacing="0" w:line="240" w:lineRule="exact"/>
              <w:rPr>
                <w:rFonts w:eastAsia="Times New Roman" w:cs="Times New Roman"/>
                <w:bCs/>
                <w:szCs w:val="24"/>
              </w:rPr>
            </w:pPr>
            <w:r w:rsidRPr="004550B6">
              <w:rPr>
                <w:rFonts w:cs="Times New Roman"/>
                <w:szCs w:val="24"/>
              </w:rPr>
              <w:t>The British Standards Institution (BSI) Group the Netherlands B.V.</w:t>
            </w:r>
          </w:p>
        </w:tc>
      </w:tr>
      <w:tr w:rsidR="00090E96" w:rsidRPr="00FC7973" w14:paraId="52C91E0C" w14:textId="77777777" w:rsidTr="00673978">
        <w:trPr>
          <w:trHeight w:val="728"/>
          <w:jc w:val="center"/>
        </w:trPr>
        <w:tc>
          <w:tcPr>
            <w:tcW w:w="1830" w:type="pct"/>
          </w:tcPr>
          <w:p w14:paraId="53A1E525" w14:textId="77777777" w:rsidR="00090E96" w:rsidRPr="004550B6" w:rsidRDefault="00090E96" w:rsidP="00673978">
            <w:pPr>
              <w:suppressAutoHyphens/>
              <w:spacing w:after="0" w:afterAutospacing="0" w:line="240" w:lineRule="exact"/>
              <w:ind w:left="150"/>
              <w:contextualSpacing/>
              <w:rPr>
                <w:rFonts w:eastAsia="Times New Roman" w:cs="Times New Roman"/>
                <w:bCs/>
                <w:szCs w:val="24"/>
              </w:rPr>
            </w:pPr>
            <w:r w:rsidRPr="004550B6">
              <w:rPr>
                <w:rFonts w:eastAsia="Times New Roman" w:cs="Times New Roman"/>
                <w:szCs w:val="24"/>
                <w:lang w:val="nl-NL"/>
              </w:rPr>
              <w:t>Adres:</w:t>
            </w:r>
          </w:p>
        </w:tc>
        <w:tc>
          <w:tcPr>
            <w:tcW w:w="3170" w:type="pct"/>
          </w:tcPr>
          <w:p w14:paraId="04E09769" w14:textId="77777777" w:rsidR="00090E96" w:rsidRPr="004550B6" w:rsidRDefault="00090E96" w:rsidP="00673978">
            <w:pPr>
              <w:suppressAutoHyphens/>
              <w:spacing w:after="0" w:afterAutospacing="0" w:line="240" w:lineRule="exact"/>
              <w:contextualSpacing/>
              <w:rPr>
                <w:rFonts w:eastAsia="Times New Roman" w:cs="Times New Roman"/>
                <w:bCs/>
                <w:szCs w:val="24"/>
                <w:lang w:val="nl-NL"/>
              </w:rPr>
            </w:pPr>
            <w:r w:rsidRPr="004550B6">
              <w:rPr>
                <w:rFonts w:eastAsia="Times New Roman" w:cs="Times New Roman"/>
                <w:szCs w:val="24"/>
                <w:lang w:val="nl-NL"/>
              </w:rPr>
              <w:t>John M. Keynesplein 9</w:t>
            </w:r>
          </w:p>
          <w:p w14:paraId="371D37E4" w14:textId="77777777" w:rsidR="00090E96" w:rsidRPr="004550B6" w:rsidRDefault="00090E96" w:rsidP="00673978">
            <w:pPr>
              <w:suppressAutoHyphens/>
              <w:spacing w:after="0" w:afterAutospacing="0" w:line="240" w:lineRule="exact"/>
              <w:contextualSpacing/>
              <w:rPr>
                <w:rFonts w:eastAsia="Times New Roman" w:cs="Times New Roman"/>
                <w:bCs/>
                <w:szCs w:val="24"/>
                <w:lang w:val="nl-NL"/>
              </w:rPr>
            </w:pPr>
            <w:r w:rsidRPr="004550B6">
              <w:rPr>
                <w:rFonts w:eastAsia="Times New Roman" w:cs="Times New Roman"/>
                <w:szCs w:val="24"/>
                <w:lang w:val="nl-NL"/>
              </w:rPr>
              <w:t>1066 EP Amsterdam</w:t>
            </w:r>
          </w:p>
          <w:p w14:paraId="76F5E7C3" w14:textId="77777777" w:rsidR="00090E96" w:rsidRPr="004550B6" w:rsidRDefault="00090E96" w:rsidP="00673978">
            <w:pPr>
              <w:suppressAutoHyphens/>
              <w:spacing w:after="0" w:afterAutospacing="0" w:line="240" w:lineRule="exact"/>
              <w:contextualSpacing/>
              <w:rPr>
                <w:rFonts w:eastAsia="Times New Roman" w:cs="Times New Roman"/>
                <w:bCs/>
                <w:szCs w:val="24"/>
                <w:lang w:val="nl-NL"/>
              </w:rPr>
            </w:pPr>
            <w:r w:rsidRPr="004550B6">
              <w:rPr>
                <w:rFonts w:eastAsia="Times New Roman" w:cs="Times New Roman"/>
                <w:szCs w:val="24"/>
                <w:lang w:val="nl-NL"/>
              </w:rPr>
              <w:t xml:space="preserve"> Nederland</w:t>
            </w:r>
          </w:p>
        </w:tc>
      </w:tr>
      <w:tr w:rsidR="00090E96" w:rsidRPr="004550B6" w14:paraId="37C1E17C" w14:textId="77777777" w:rsidTr="00673978">
        <w:trPr>
          <w:trHeight w:val="351"/>
          <w:jc w:val="center"/>
        </w:trPr>
        <w:tc>
          <w:tcPr>
            <w:tcW w:w="1830" w:type="pct"/>
          </w:tcPr>
          <w:p w14:paraId="08929618" w14:textId="77777777" w:rsidR="00090E96" w:rsidRPr="004550B6" w:rsidRDefault="00090E96" w:rsidP="00673978">
            <w:pPr>
              <w:suppressAutoHyphens/>
              <w:spacing w:after="0" w:afterAutospacing="0" w:line="240" w:lineRule="exact"/>
              <w:ind w:left="150"/>
              <w:contextualSpacing/>
              <w:rPr>
                <w:rFonts w:eastAsia="Times New Roman" w:cs="Times New Roman"/>
                <w:bCs/>
                <w:szCs w:val="24"/>
              </w:rPr>
            </w:pPr>
            <w:r w:rsidRPr="004550B6">
              <w:rPr>
                <w:rFonts w:eastAsia="Times New Roman" w:cs="Times New Roman"/>
                <w:szCs w:val="24"/>
                <w:lang w:val="nl-NL"/>
              </w:rPr>
              <w:t>Website:</w:t>
            </w:r>
          </w:p>
        </w:tc>
        <w:tc>
          <w:tcPr>
            <w:tcW w:w="3170" w:type="pct"/>
          </w:tcPr>
          <w:p w14:paraId="7A94C120" w14:textId="77777777" w:rsidR="00090E96" w:rsidRPr="004550B6" w:rsidRDefault="00090E96" w:rsidP="00673978">
            <w:pPr>
              <w:suppressAutoHyphens/>
              <w:spacing w:after="0" w:afterAutospacing="0" w:line="240" w:lineRule="exact"/>
              <w:contextualSpacing/>
              <w:rPr>
                <w:rFonts w:eastAsia="Times New Roman" w:cs="Times New Roman"/>
                <w:bCs/>
                <w:szCs w:val="24"/>
              </w:rPr>
            </w:pPr>
            <w:hyperlink r:id="rId9" w:history="1">
              <w:r w:rsidRPr="004550B6">
                <w:rPr>
                  <w:rFonts w:eastAsia="Times New Roman" w:cs="Times New Roman"/>
                  <w:szCs w:val="24"/>
                  <w:u w:val="single"/>
                  <w:lang w:val="nl-NL"/>
                </w:rPr>
                <w:t>www.bsigroup.com</w:t>
              </w:r>
            </w:hyperlink>
            <w:r w:rsidRPr="004550B6">
              <w:rPr>
                <w:rFonts w:eastAsia="Times New Roman" w:cs="Times New Roman"/>
                <w:szCs w:val="24"/>
                <w:lang w:val="nl-NL"/>
              </w:rPr>
              <w:t xml:space="preserve"> </w:t>
            </w:r>
          </w:p>
        </w:tc>
      </w:tr>
      <w:tr w:rsidR="00090E96" w:rsidRPr="004550B6" w14:paraId="6CA81DC2" w14:textId="77777777" w:rsidTr="00673978">
        <w:trPr>
          <w:trHeight w:val="355"/>
          <w:jc w:val="center"/>
        </w:trPr>
        <w:tc>
          <w:tcPr>
            <w:tcW w:w="1830" w:type="pct"/>
          </w:tcPr>
          <w:p w14:paraId="23F42B70" w14:textId="77777777" w:rsidR="00090E96" w:rsidRPr="004550B6" w:rsidRDefault="00090E96" w:rsidP="00673978">
            <w:pPr>
              <w:suppressAutoHyphens/>
              <w:spacing w:after="0" w:afterAutospacing="0" w:line="240" w:lineRule="exact"/>
              <w:ind w:left="150"/>
              <w:rPr>
                <w:rFonts w:eastAsia="Times New Roman" w:cs="Times New Roman"/>
                <w:bCs/>
                <w:szCs w:val="24"/>
              </w:rPr>
            </w:pPr>
            <w:r w:rsidRPr="004550B6">
              <w:rPr>
                <w:rFonts w:eastAsia="Times New Roman" w:cs="Times New Roman"/>
                <w:szCs w:val="24"/>
                <w:lang w:val="nl-NL"/>
              </w:rPr>
              <w:t>Telefoon:</w:t>
            </w:r>
          </w:p>
        </w:tc>
        <w:tc>
          <w:tcPr>
            <w:tcW w:w="3170" w:type="pct"/>
          </w:tcPr>
          <w:p w14:paraId="693335E9" w14:textId="77777777" w:rsidR="00090E96" w:rsidRPr="004550B6" w:rsidRDefault="00090E96" w:rsidP="00673978">
            <w:pPr>
              <w:suppressAutoHyphens/>
              <w:spacing w:after="0" w:afterAutospacing="0" w:line="240" w:lineRule="exact"/>
              <w:rPr>
                <w:rFonts w:eastAsia="Times New Roman" w:cs="Times New Roman"/>
                <w:bCs/>
                <w:szCs w:val="24"/>
              </w:rPr>
            </w:pPr>
            <w:r w:rsidRPr="004550B6">
              <w:rPr>
                <w:rFonts w:eastAsia="Times New Roman" w:cs="Times New Roman"/>
                <w:szCs w:val="24"/>
              </w:rPr>
              <w:t>+31 (0)20 346 07 80</w:t>
            </w:r>
          </w:p>
        </w:tc>
      </w:tr>
      <w:tr w:rsidR="00090E96" w:rsidRPr="004550B6" w14:paraId="3B8D7876" w14:textId="77777777" w:rsidTr="00673978">
        <w:trPr>
          <w:trHeight w:val="355"/>
          <w:jc w:val="center"/>
        </w:trPr>
        <w:tc>
          <w:tcPr>
            <w:tcW w:w="1830" w:type="pct"/>
          </w:tcPr>
          <w:p w14:paraId="088A8DD2" w14:textId="77777777" w:rsidR="00090E96" w:rsidRPr="004550B6" w:rsidRDefault="00090E96" w:rsidP="00673978">
            <w:pPr>
              <w:suppressAutoHyphens/>
              <w:spacing w:after="0" w:afterAutospacing="0" w:line="240" w:lineRule="exact"/>
              <w:ind w:left="150"/>
              <w:rPr>
                <w:rFonts w:eastAsia="Times New Roman" w:cs="Times New Roman"/>
                <w:bCs/>
                <w:szCs w:val="24"/>
              </w:rPr>
            </w:pPr>
            <w:r w:rsidRPr="004550B6">
              <w:rPr>
                <w:rFonts w:eastAsia="Times New Roman" w:cs="Times New Roman"/>
                <w:szCs w:val="24"/>
                <w:lang w:val="nl-NL"/>
              </w:rPr>
              <w:t>Fax:</w:t>
            </w:r>
          </w:p>
        </w:tc>
        <w:tc>
          <w:tcPr>
            <w:tcW w:w="3170" w:type="pct"/>
          </w:tcPr>
          <w:p w14:paraId="466F6BF5" w14:textId="77777777" w:rsidR="00090E96" w:rsidRPr="004550B6" w:rsidRDefault="00090E96" w:rsidP="00673978">
            <w:pPr>
              <w:suppressAutoHyphens/>
              <w:spacing w:after="0" w:afterAutospacing="0" w:line="240" w:lineRule="exact"/>
              <w:rPr>
                <w:rFonts w:eastAsia="Times New Roman" w:cs="Times New Roman"/>
                <w:bCs/>
                <w:szCs w:val="24"/>
              </w:rPr>
            </w:pPr>
            <w:r w:rsidRPr="004550B6">
              <w:rPr>
                <w:rFonts w:eastAsia="Times New Roman" w:cs="Times New Roman"/>
                <w:szCs w:val="24"/>
              </w:rPr>
              <w:t>+31 (0)20 346 07 81</w:t>
            </w:r>
          </w:p>
        </w:tc>
      </w:tr>
      <w:tr w:rsidR="00090E96" w:rsidRPr="004550B6" w14:paraId="49A13223" w14:textId="77777777" w:rsidTr="00673978">
        <w:trPr>
          <w:trHeight w:val="323"/>
          <w:jc w:val="center"/>
        </w:trPr>
        <w:tc>
          <w:tcPr>
            <w:tcW w:w="1830" w:type="pct"/>
          </w:tcPr>
          <w:p w14:paraId="3D531445" w14:textId="77777777" w:rsidR="00090E96" w:rsidRPr="004550B6" w:rsidRDefault="00090E96" w:rsidP="00673978">
            <w:pPr>
              <w:tabs>
                <w:tab w:val="left" w:pos="3150"/>
              </w:tabs>
              <w:suppressAutoHyphens/>
              <w:spacing w:after="0" w:afterAutospacing="0" w:line="240" w:lineRule="exact"/>
              <w:rPr>
                <w:rFonts w:eastAsia="Times New Roman" w:cs="Times New Roman"/>
                <w:bCs/>
                <w:szCs w:val="24"/>
              </w:rPr>
            </w:pPr>
            <w:r w:rsidRPr="004550B6">
              <w:rPr>
                <w:rFonts w:eastAsia="Times New Roman" w:cs="Times New Roman"/>
                <w:szCs w:val="24"/>
                <w:lang w:val="nl-NL"/>
              </w:rPr>
              <w:t>Nummer aangemelde instantie:</w:t>
            </w:r>
            <w:r w:rsidRPr="004550B6">
              <w:rPr>
                <w:rFonts w:eastAsia="Times New Roman" w:cs="Times New Roman"/>
                <w:szCs w:val="24"/>
                <w:lang w:val="nl-NL"/>
              </w:rPr>
              <w:tab/>
            </w:r>
          </w:p>
        </w:tc>
        <w:tc>
          <w:tcPr>
            <w:tcW w:w="3170" w:type="pct"/>
          </w:tcPr>
          <w:p w14:paraId="373D66E5" w14:textId="77777777" w:rsidR="00090E96" w:rsidRPr="004550B6" w:rsidRDefault="00090E96" w:rsidP="00673978">
            <w:pPr>
              <w:tabs>
                <w:tab w:val="left" w:pos="3150"/>
              </w:tabs>
              <w:suppressAutoHyphens/>
              <w:spacing w:after="0" w:afterAutospacing="0" w:line="240" w:lineRule="exact"/>
              <w:ind w:left="150"/>
              <w:rPr>
                <w:rFonts w:eastAsia="Times New Roman" w:cs="Times New Roman"/>
                <w:bCs/>
                <w:szCs w:val="24"/>
              </w:rPr>
            </w:pPr>
            <w:r w:rsidRPr="004550B6">
              <w:rPr>
                <w:rFonts w:eastAsia="Times New Roman" w:cs="Times New Roman"/>
                <w:szCs w:val="24"/>
              </w:rPr>
              <w:t>2797</w:t>
            </w:r>
          </w:p>
        </w:tc>
      </w:tr>
    </w:tbl>
    <w:p w14:paraId="2F66D247" w14:textId="77777777" w:rsidR="008D0B21" w:rsidRPr="004550B6" w:rsidRDefault="008D0B21" w:rsidP="00042B91">
      <w:pPr>
        <w:spacing w:after="0" w:afterAutospacing="0" w:line="240" w:lineRule="auto"/>
        <w:rPr>
          <w:rFonts w:cs="Times New Roman"/>
        </w:rPr>
      </w:pPr>
    </w:p>
    <w:p w14:paraId="708F564C" w14:textId="77777777" w:rsidR="00AA2E04" w:rsidRPr="004550B6" w:rsidRDefault="00AA2E04" w:rsidP="00170FE5">
      <w:pPr>
        <w:pStyle w:val="Heading1"/>
        <w:numPr>
          <w:ilvl w:val="0"/>
          <w:numId w:val="2"/>
        </w:numPr>
        <w:rPr>
          <w:rFonts w:cs="Times New Roman"/>
          <w:color w:val="auto"/>
        </w:rPr>
      </w:pPr>
      <w:bookmarkStart w:id="9" w:name="_Toc240465880"/>
      <w:r w:rsidRPr="004550B6">
        <w:rPr>
          <w:rFonts w:cs="Times New Roman"/>
          <w:bCs/>
          <w:color w:val="auto"/>
          <w:lang w:val="nl-NL"/>
        </w:rPr>
        <w:t>Beoogd gebruik van het hulpmiddel</w:t>
      </w:r>
      <w:bookmarkEnd w:id="9"/>
      <w:r w:rsidRPr="004550B6">
        <w:rPr>
          <w:rFonts w:cs="Times New Roman"/>
          <w:bCs/>
          <w:color w:val="auto"/>
          <w:lang w:val="nl-NL"/>
        </w:rPr>
        <w:t xml:space="preserve"> </w:t>
      </w:r>
    </w:p>
    <w:p w14:paraId="6E6725A9" w14:textId="77777777" w:rsidR="003C58E5" w:rsidRPr="004550B6" w:rsidRDefault="003C58E5" w:rsidP="003C58E5">
      <w:pPr>
        <w:spacing w:after="0" w:afterAutospacing="0" w:line="240" w:lineRule="auto"/>
        <w:rPr>
          <w:rFonts w:cs="Times New Roman"/>
        </w:rPr>
      </w:pPr>
      <w:r w:rsidRPr="004550B6">
        <w:rPr>
          <w:rFonts w:cs="Times New Roman"/>
          <w:lang w:val="nl-NL"/>
        </w:rPr>
        <w:t xml:space="preserve">IFU-referentienummers: </w:t>
      </w:r>
    </w:p>
    <w:p w14:paraId="5CC3EE9B" w14:textId="2F195B18" w:rsidR="00042B91" w:rsidRPr="004550B6" w:rsidRDefault="003C58E5" w:rsidP="003C58E5">
      <w:pPr>
        <w:spacing w:after="0" w:afterAutospacing="0" w:line="240" w:lineRule="auto"/>
        <w:rPr>
          <w:rFonts w:cs="Times New Roman"/>
          <w:lang w:val="it-IT"/>
        </w:rPr>
      </w:pPr>
      <w:r w:rsidRPr="004550B6">
        <w:rPr>
          <w:rFonts w:cs="Times New Roman"/>
          <w:lang w:val="nl-NL"/>
        </w:rPr>
        <w:t>P-2017-0205-00 M Rev A (Option ELITE verwijderbaar Vena Cava-filter 100 cm)</w:t>
      </w:r>
    </w:p>
    <w:p w14:paraId="77553003" w14:textId="5793DB10" w:rsidR="003C58E5" w:rsidRPr="004550B6" w:rsidRDefault="005102F2" w:rsidP="005102F2">
      <w:pPr>
        <w:spacing w:after="0" w:afterAutospacing="0" w:line="240" w:lineRule="auto"/>
        <w:rPr>
          <w:rFonts w:cs="Times New Roman"/>
          <w:lang w:val="it-IT"/>
        </w:rPr>
      </w:pPr>
      <w:r w:rsidRPr="004550B6">
        <w:rPr>
          <w:rFonts w:cs="Times New Roman"/>
          <w:lang w:val="nl-NL"/>
        </w:rPr>
        <w:t>P-2017-0184-00 M Rev A (Option ELITE verwijderbaar Vena Cava-filter 70 cm)</w:t>
      </w:r>
    </w:p>
    <w:p w14:paraId="57845318" w14:textId="77777777" w:rsidR="005102F2" w:rsidRPr="004550B6" w:rsidRDefault="005102F2" w:rsidP="005102F2">
      <w:pPr>
        <w:spacing w:after="0" w:afterAutospacing="0" w:line="240" w:lineRule="auto"/>
        <w:rPr>
          <w:rFonts w:cs="Times New Roman"/>
          <w:lang w:val="it-IT"/>
        </w:rPr>
      </w:pPr>
    </w:p>
    <w:p w14:paraId="39A6DB15" w14:textId="1BFF7896" w:rsidR="006F0810" w:rsidRPr="004550B6" w:rsidRDefault="00B7112F" w:rsidP="00042B91">
      <w:pPr>
        <w:pStyle w:val="Heading1"/>
        <w:rPr>
          <w:rFonts w:cs="Times New Roman"/>
          <w:color w:val="auto"/>
        </w:rPr>
      </w:pPr>
      <w:r w:rsidRPr="004550B6">
        <w:rPr>
          <w:rFonts w:cs="Times New Roman"/>
          <w:bCs/>
          <w:color w:val="auto"/>
          <w:lang w:val="nl-NL"/>
        </w:rPr>
        <w:t xml:space="preserve"> </w:t>
      </w:r>
      <w:bookmarkStart w:id="10" w:name="_Toc240465881"/>
      <w:r w:rsidRPr="004550B6">
        <w:rPr>
          <w:rFonts w:cs="Times New Roman"/>
          <w:bCs/>
          <w:color w:val="auto"/>
          <w:lang w:val="nl-NL"/>
        </w:rPr>
        <w:t>Beoogd doel/ beoogd gebruik</w:t>
      </w:r>
      <w:bookmarkEnd w:id="10"/>
    </w:p>
    <w:p w14:paraId="093AAF84" w14:textId="6BB0E4BC"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Het Option ELITE verwijderbare IVC-filtersysteem is bedoeld voor de preventie van longembolie (PE) door middel van percutane plaatsing in de vena cava inferior.</w:t>
      </w:r>
    </w:p>
    <w:p w14:paraId="75F63BFA" w14:textId="77777777" w:rsidR="00E9108A" w:rsidRPr="004550B6" w:rsidRDefault="00E9108A" w:rsidP="00042B91">
      <w:pPr>
        <w:spacing w:after="0" w:afterAutospacing="0" w:line="240" w:lineRule="auto"/>
        <w:rPr>
          <w:rFonts w:cs="Times New Roman"/>
          <w:iCs/>
          <w:lang w:val="nl-NL"/>
        </w:rPr>
      </w:pPr>
    </w:p>
    <w:p w14:paraId="0540FB4C" w14:textId="46686191" w:rsidR="006F0810" w:rsidRPr="004550B6" w:rsidRDefault="006F0810" w:rsidP="00042B91">
      <w:pPr>
        <w:pStyle w:val="Heading1"/>
        <w:rPr>
          <w:rFonts w:cs="Times New Roman"/>
          <w:color w:val="auto"/>
        </w:rPr>
      </w:pPr>
      <w:bookmarkStart w:id="11" w:name="_Toc240465882"/>
      <w:r w:rsidRPr="004550B6">
        <w:rPr>
          <w:rFonts w:cs="Times New Roman"/>
          <w:bCs/>
          <w:color w:val="auto"/>
          <w:lang w:val="nl-NL"/>
        </w:rPr>
        <w:t>Indicaties/ Indicatie voor gebruik</w:t>
      </w:r>
      <w:bookmarkEnd w:id="11"/>
    </w:p>
    <w:p w14:paraId="56CCFFAC" w14:textId="30B2DC55"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Het Option ELITE verwijderbare IVC-filtersysteem is geïndiceerd voor de preventie van longembolie (PE) via percutane plaatsing in de vena cava inferior (IVC) bij de volgende aandoeningen:</w:t>
      </w:r>
    </w:p>
    <w:p w14:paraId="3FE5B12C" w14:textId="77777777" w:rsidR="00B3395E" w:rsidRPr="004550B6" w:rsidRDefault="00B3395E">
      <w:pPr>
        <w:pStyle w:val="ListParagraph"/>
        <w:numPr>
          <w:ilvl w:val="0"/>
          <w:numId w:val="18"/>
        </w:numPr>
        <w:rPr>
          <w:rFonts w:cs="Times New Roman"/>
          <w:kern w:val="2"/>
          <w:szCs w:val="24"/>
          <w:lang w:val="it-IT"/>
          <w14:ligatures w14:val="standardContextual"/>
        </w:rPr>
      </w:pPr>
      <w:r w:rsidRPr="004550B6">
        <w:rPr>
          <w:rFonts w:cs="Times New Roman"/>
          <w:lang w:val="nl-NL"/>
        </w:rPr>
        <w:t>Pulmonale trombo-embolie wanneer anticoagulantia gecontra-indiceerd zijn</w:t>
      </w:r>
    </w:p>
    <w:p w14:paraId="2DFBF3E2" w14:textId="77777777" w:rsidR="00B3395E" w:rsidRPr="004550B6" w:rsidRDefault="00B3395E">
      <w:pPr>
        <w:pStyle w:val="ListParagraph"/>
        <w:numPr>
          <w:ilvl w:val="0"/>
          <w:numId w:val="18"/>
        </w:numPr>
        <w:rPr>
          <w:rFonts w:cs="Times New Roman"/>
          <w:kern w:val="2"/>
          <w:szCs w:val="24"/>
          <w:lang w:val="de-DE"/>
          <w14:ligatures w14:val="standardContextual"/>
        </w:rPr>
      </w:pPr>
      <w:r w:rsidRPr="004550B6">
        <w:rPr>
          <w:rFonts w:cs="Times New Roman"/>
          <w:lang w:val="nl-NL"/>
        </w:rPr>
        <w:t>Falen van anticoagulantia-therapie in trombo-embolische ziekte</w:t>
      </w:r>
    </w:p>
    <w:p w14:paraId="5982E51F" w14:textId="77777777" w:rsidR="00B3395E" w:rsidRPr="004550B6" w:rsidRDefault="00B3395E">
      <w:pPr>
        <w:pStyle w:val="ListParagraph"/>
        <w:numPr>
          <w:ilvl w:val="0"/>
          <w:numId w:val="18"/>
        </w:numPr>
        <w:rPr>
          <w:rFonts w:cs="Times New Roman"/>
          <w:kern w:val="2"/>
          <w:szCs w:val="24"/>
          <w:lang w:val="nl-NL"/>
          <w14:ligatures w14:val="standardContextual"/>
        </w:rPr>
      </w:pPr>
      <w:r w:rsidRPr="004550B6">
        <w:rPr>
          <w:rFonts w:cs="Times New Roman"/>
          <w:lang w:val="nl-NL"/>
        </w:rPr>
        <w:t>Spoedbehandeling volgend op massieve longembolie waarbij de verwachte baten van conventionele behandeling verminderd zijn</w:t>
      </w:r>
    </w:p>
    <w:p w14:paraId="23D3A8CD" w14:textId="77777777" w:rsidR="00B3395E" w:rsidRPr="004550B6" w:rsidRDefault="00B3395E">
      <w:pPr>
        <w:pStyle w:val="ListParagraph"/>
        <w:numPr>
          <w:ilvl w:val="0"/>
          <w:numId w:val="18"/>
        </w:numPr>
        <w:rPr>
          <w:rFonts w:cs="Times New Roman"/>
          <w:kern w:val="2"/>
          <w:szCs w:val="24"/>
          <w:lang w:val="nl-NL"/>
          <w14:ligatures w14:val="standardContextual"/>
        </w:rPr>
      </w:pPr>
      <w:r w:rsidRPr="004550B6">
        <w:rPr>
          <w:rFonts w:cs="Times New Roman"/>
          <w:lang w:val="nl-NL"/>
        </w:rPr>
        <w:lastRenderedPageBreak/>
        <w:t>Chronische, recidiverende longembolie waarbij behandeling met anticoagulantia niet effectief is gebleken of gecontra-indiceerd is.</w:t>
      </w:r>
    </w:p>
    <w:p w14:paraId="480F4934" w14:textId="4C24BAF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Het Option ELITE verwijderbare IVC-filtersysteem kan volgens de bijgeleverde instructies worden verwijderd bij patiënten die geen filter meer nodig hebben. Het filter kan alleen via jugulaire toegang worden verwijderd.</w:t>
      </w:r>
    </w:p>
    <w:p w14:paraId="5A3613A1" w14:textId="7777777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De angiografische vaatdilatator is ontworpen voor de angiografische weergave en lineaire meting van het vaatstelsel, indien gebruikt in combinatie met de toediening van radiopake contrastmiddelen in de vena cava.</w:t>
      </w:r>
    </w:p>
    <w:p w14:paraId="250F03AC" w14:textId="77777777" w:rsidR="00042B91" w:rsidRPr="004550B6" w:rsidRDefault="00042B91" w:rsidP="00042B91">
      <w:pPr>
        <w:spacing w:after="0" w:afterAutospacing="0" w:line="240" w:lineRule="auto"/>
        <w:rPr>
          <w:rFonts w:cs="Times New Roman"/>
          <w:i/>
          <w:lang w:val="nl-NL"/>
        </w:rPr>
      </w:pPr>
    </w:p>
    <w:p w14:paraId="498EAE44" w14:textId="02C55BE1" w:rsidR="00D20FA4" w:rsidRPr="004550B6" w:rsidRDefault="00DC675B" w:rsidP="00042B91">
      <w:pPr>
        <w:pStyle w:val="Heading1"/>
        <w:rPr>
          <w:rFonts w:cs="Times New Roman"/>
          <w:color w:val="auto"/>
        </w:rPr>
      </w:pPr>
      <w:bookmarkStart w:id="12" w:name="_Toc240465883"/>
      <w:r w:rsidRPr="004550B6">
        <w:rPr>
          <w:rFonts w:cs="Times New Roman"/>
          <w:bCs/>
          <w:color w:val="auto"/>
          <w:lang w:val="nl-NL"/>
        </w:rPr>
        <w:t>Beoogde patiëntenpopulatie</w:t>
      </w:r>
      <w:bookmarkEnd w:id="12"/>
      <w:r w:rsidRPr="004550B6">
        <w:rPr>
          <w:rFonts w:cs="Times New Roman"/>
          <w:bCs/>
          <w:color w:val="auto"/>
          <w:lang w:val="nl-NL"/>
        </w:rPr>
        <w:t xml:space="preserve">   </w:t>
      </w:r>
    </w:p>
    <w:p w14:paraId="6DC618E8" w14:textId="0B796BAE"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Het Option ELITE verwijderbare IVC-filtersysteem is bedoeld voor personen met een voorgeschiedenis van chronische of terugkerende pulmonale trombo-embolie bij wie behandeling met anticoagulantia gecontra-indiceerd is of niet effectief is gebleken, en voor personen die na een massale longembolie een spoedbehandeling nodig hebben en bij wie de verwachte voordelen van conventionele therapie beperkt zijn.</w:t>
      </w:r>
    </w:p>
    <w:p w14:paraId="6240E34C" w14:textId="77777777" w:rsidR="00042B91" w:rsidRPr="004550B6" w:rsidRDefault="00042B91" w:rsidP="00042B91">
      <w:pPr>
        <w:spacing w:after="0" w:afterAutospacing="0" w:line="240" w:lineRule="auto"/>
        <w:rPr>
          <w:rFonts w:cs="Times New Roman"/>
          <w:i/>
          <w:lang w:val="nl-NL"/>
        </w:rPr>
      </w:pPr>
    </w:p>
    <w:p w14:paraId="28F544BD" w14:textId="4F93A450" w:rsidR="006F0810" w:rsidRPr="004550B6" w:rsidRDefault="006F0810" w:rsidP="00042B91">
      <w:pPr>
        <w:pStyle w:val="Heading1"/>
        <w:rPr>
          <w:rFonts w:cs="Times New Roman"/>
          <w:color w:val="auto"/>
        </w:rPr>
      </w:pPr>
      <w:bookmarkStart w:id="13" w:name="_Toc240465884"/>
      <w:r w:rsidRPr="004550B6">
        <w:rPr>
          <w:rFonts w:cs="Times New Roman"/>
          <w:bCs/>
          <w:color w:val="auto"/>
          <w:lang w:val="nl-NL"/>
        </w:rPr>
        <w:t>Contra-indicaties</w:t>
      </w:r>
      <w:bookmarkEnd w:id="13"/>
    </w:p>
    <w:p w14:paraId="778D710E" w14:textId="7AED5F45"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Het Option ELITE verwijderbare IVC-filtersysteem mag niet worden geïmplanteerd als een van de volgende aandoeningen aanwezig is:</w:t>
      </w:r>
    </w:p>
    <w:p w14:paraId="42D3D80B" w14:textId="77777777" w:rsidR="00B3395E" w:rsidRPr="004550B6" w:rsidRDefault="00B3395E" w:rsidP="00B3395E">
      <w:pPr>
        <w:pStyle w:val="ListParagraph"/>
        <w:numPr>
          <w:ilvl w:val="0"/>
          <w:numId w:val="6"/>
        </w:numPr>
        <w:rPr>
          <w:rFonts w:cs="Times New Roman"/>
          <w:kern w:val="2"/>
          <w:szCs w:val="24"/>
          <w:lang w:val="nl-NL"/>
          <w14:ligatures w14:val="standardContextual"/>
        </w:rPr>
      </w:pPr>
      <w:r w:rsidRPr="004550B6">
        <w:rPr>
          <w:rFonts w:cs="Times New Roman"/>
          <w:lang w:val="nl-NL"/>
        </w:rPr>
        <w:t>De vena cava inferior heeft een diameter groter dan 32 mm bij de patiënt.</w:t>
      </w:r>
    </w:p>
    <w:p w14:paraId="25F60FD3" w14:textId="77777777" w:rsidR="00B3395E" w:rsidRPr="004550B6" w:rsidRDefault="00B3395E" w:rsidP="00B3395E">
      <w:pPr>
        <w:pStyle w:val="ListParagraph"/>
        <w:numPr>
          <w:ilvl w:val="0"/>
          <w:numId w:val="6"/>
        </w:numPr>
        <w:rPr>
          <w:rFonts w:cs="Times New Roman"/>
          <w:kern w:val="2"/>
          <w:szCs w:val="24"/>
          <w:lang w:val="nl-NL"/>
          <w14:ligatures w14:val="standardContextual"/>
        </w:rPr>
      </w:pPr>
      <w:r w:rsidRPr="004550B6">
        <w:rPr>
          <w:rFonts w:cs="Times New Roman"/>
          <w:lang w:val="nl-NL"/>
        </w:rPr>
        <w:t>De patiënt heeft een risico op septische embolie.</w:t>
      </w:r>
    </w:p>
    <w:p w14:paraId="082E970E" w14:textId="77777777" w:rsidR="00B3395E" w:rsidRPr="004550B6" w:rsidRDefault="00B3395E" w:rsidP="00B3395E">
      <w:pPr>
        <w:pStyle w:val="ListParagraph"/>
        <w:numPr>
          <w:ilvl w:val="0"/>
          <w:numId w:val="6"/>
        </w:numPr>
        <w:rPr>
          <w:rFonts w:cs="Times New Roman"/>
          <w:kern w:val="2"/>
          <w:szCs w:val="24"/>
          <w:lang w:val="nl-NL"/>
          <w14:ligatures w14:val="standardContextual"/>
        </w:rPr>
      </w:pPr>
      <w:r w:rsidRPr="004550B6">
        <w:rPr>
          <w:rFonts w:cs="Times New Roman"/>
          <w:lang w:val="nl-NL"/>
        </w:rPr>
        <w:t>De patiënt heeft vastgestelde bacteriëmie.</w:t>
      </w:r>
    </w:p>
    <w:p w14:paraId="34390526" w14:textId="77777777" w:rsidR="00B3395E" w:rsidRPr="004550B6" w:rsidRDefault="00B3395E" w:rsidP="00B3395E">
      <w:pPr>
        <w:pStyle w:val="ListParagraph"/>
        <w:numPr>
          <w:ilvl w:val="0"/>
          <w:numId w:val="6"/>
        </w:numPr>
        <w:rPr>
          <w:rFonts w:cs="Times New Roman"/>
          <w:kern w:val="2"/>
          <w:szCs w:val="24"/>
          <w:lang w:val="nl-NL"/>
          <w14:ligatures w14:val="standardContextual"/>
        </w:rPr>
      </w:pPr>
      <w:r w:rsidRPr="004550B6">
        <w:rPr>
          <w:rFonts w:cs="Times New Roman"/>
          <w:lang w:val="nl-NL"/>
        </w:rPr>
        <w:t>De patiënt heeft een bekende overgevoeligheid voor nikkel- of titaniumlegeringen.</w:t>
      </w:r>
    </w:p>
    <w:p w14:paraId="57782400" w14:textId="77777777" w:rsidR="00B3395E" w:rsidRPr="004550B6" w:rsidRDefault="00B3395E" w:rsidP="00B3395E">
      <w:pPr>
        <w:pStyle w:val="ListParagraph"/>
        <w:numPr>
          <w:ilvl w:val="0"/>
          <w:numId w:val="6"/>
        </w:numPr>
        <w:rPr>
          <w:rFonts w:cs="Times New Roman"/>
          <w:kern w:val="2"/>
          <w:szCs w:val="24"/>
          <w14:ligatures w14:val="standardContextual"/>
        </w:rPr>
      </w:pPr>
      <w:r w:rsidRPr="004550B6">
        <w:rPr>
          <w:rFonts w:cs="Times New Roman"/>
          <w:lang w:val="nl-NL"/>
        </w:rPr>
        <w:t>Zwangere patiënten bij wie straling van fluoroscopische beeldvorming de foetus in gevaar kan brengen. Risico's en baten moeten zorgvuldig worden afgewogen.</w:t>
      </w:r>
    </w:p>
    <w:p w14:paraId="15CBF9BA" w14:textId="2539FC5B" w:rsidR="00457931" w:rsidRPr="004550B6" w:rsidRDefault="00B3395E" w:rsidP="00181ED5">
      <w:pPr>
        <w:pStyle w:val="ListParagraph"/>
        <w:numPr>
          <w:ilvl w:val="0"/>
          <w:numId w:val="6"/>
        </w:numPr>
        <w:rPr>
          <w:rFonts w:cs="Times New Roman"/>
          <w:kern w:val="2"/>
          <w:szCs w:val="24"/>
          <w:lang w:val="nl-NL"/>
          <w14:ligatures w14:val="standardContextual"/>
        </w:rPr>
      </w:pPr>
      <w:r w:rsidRPr="004550B6">
        <w:rPr>
          <w:rFonts w:cs="Times New Roman"/>
          <w:lang w:val="nl-NL"/>
        </w:rPr>
        <w:t>Bij het 100 cm-systeem mag de jugulaire oriëntatie niet worden gebruikt voor popliteale toegang en de femorale oriëntatie niet voor antecubitale toegang. Gebruik uitsluitend de juiste oriëntatie van de cartridge voor de beoogde toegang. Het gebruik van een onjuiste cartridgeoriëntatie bij een van beide vormen van toegang kan leiden tot een omgekeerde plaatsing, wat ernstige ongewenste voorvallen bij patiënten kan veroorzaken.</w:t>
      </w:r>
    </w:p>
    <w:p w14:paraId="74820815" w14:textId="7777777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Er zijn geen contra-indicaties bekend voor het gebruik van de angiografische vaatdilatator.</w:t>
      </w:r>
    </w:p>
    <w:p w14:paraId="645ACDFD" w14:textId="77777777" w:rsidR="00760400" w:rsidRPr="004550B6" w:rsidRDefault="00760400" w:rsidP="00042B91">
      <w:pPr>
        <w:pStyle w:val="ListParagraph"/>
        <w:spacing w:after="0" w:afterAutospacing="0" w:line="240" w:lineRule="auto"/>
        <w:rPr>
          <w:rFonts w:cs="Times New Roman"/>
          <w:lang w:val="nl-NL"/>
        </w:rPr>
      </w:pPr>
    </w:p>
    <w:p w14:paraId="0A9D601E" w14:textId="53FB771D" w:rsidR="00760400" w:rsidRPr="004550B6" w:rsidRDefault="00D20FA4" w:rsidP="00170FE5">
      <w:pPr>
        <w:pStyle w:val="Heading1"/>
        <w:numPr>
          <w:ilvl w:val="0"/>
          <w:numId w:val="2"/>
        </w:numPr>
        <w:rPr>
          <w:rFonts w:cs="Times New Roman"/>
          <w:color w:val="auto"/>
        </w:rPr>
      </w:pPr>
      <w:bookmarkStart w:id="14" w:name="_Toc240465885"/>
      <w:r w:rsidRPr="004550B6">
        <w:rPr>
          <w:rFonts w:cs="Times New Roman"/>
          <w:bCs/>
          <w:color w:val="auto"/>
          <w:lang w:val="nl-NL"/>
        </w:rPr>
        <w:t>Beschrijving hulpmiddel</w:t>
      </w:r>
      <w:bookmarkEnd w:id="14"/>
    </w:p>
    <w:p w14:paraId="7115673A" w14:textId="77777777" w:rsidR="00042B91" w:rsidRPr="004550B6" w:rsidRDefault="00042B91" w:rsidP="00042B91">
      <w:pPr>
        <w:spacing w:after="0" w:afterAutospacing="0" w:line="240" w:lineRule="auto"/>
        <w:rPr>
          <w:rFonts w:cs="Times New Roman"/>
        </w:rPr>
      </w:pPr>
    </w:p>
    <w:p w14:paraId="33649869" w14:textId="52085753" w:rsidR="00D20FA4" w:rsidRPr="004550B6" w:rsidRDefault="00D20FA4" w:rsidP="00042B91">
      <w:pPr>
        <w:pStyle w:val="Heading1"/>
        <w:rPr>
          <w:rFonts w:cs="Times New Roman"/>
          <w:color w:val="auto"/>
        </w:rPr>
      </w:pPr>
      <w:bookmarkStart w:id="15" w:name="_Toc240465886"/>
      <w:r w:rsidRPr="004550B6">
        <w:rPr>
          <w:rFonts w:cs="Times New Roman"/>
          <w:bCs/>
          <w:color w:val="auto"/>
          <w:lang w:val="nl-NL"/>
        </w:rPr>
        <w:t>Beschrijving van het hulpmiddel</w:t>
      </w:r>
      <w:bookmarkEnd w:id="15"/>
      <w:r w:rsidRPr="004550B6">
        <w:rPr>
          <w:rFonts w:cs="Times New Roman"/>
          <w:bCs/>
          <w:color w:val="auto"/>
          <w:lang w:val="nl-NL"/>
        </w:rPr>
        <w:t xml:space="preserve"> </w:t>
      </w:r>
    </w:p>
    <w:p w14:paraId="4E6984B9" w14:textId="77777777" w:rsidR="004A3746" w:rsidRPr="004550B6" w:rsidRDefault="004A3746" w:rsidP="00042B91">
      <w:pPr>
        <w:spacing w:after="0" w:afterAutospacing="0" w:line="240" w:lineRule="auto"/>
        <w:rPr>
          <w:rFonts w:cs="Times New Roman"/>
          <w:i/>
        </w:rPr>
      </w:pPr>
    </w:p>
    <w:p w14:paraId="7EFEB1CF" w14:textId="06E78531"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 xml:space="preserve">Het Option ELITE Vena Cava-filter is ontworpen voor percutane plaatsing in de vena cava inferior (IVC). Het Option ELITE verwijderbare IVC-filter is bedoeld voor de preventie van longembolie (PE) en is uitsluitend bestemd voor eenmalig gebruik. De inhoud wordt steriel geleverd met behulp van een ethyleenoxideproces (EO). Van dit hulpmiddel is bevestigd dat het niet-pyrogeen is, waardoor wordt </w:t>
      </w:r>
      <w:r w:rsidRPr="004550B6">
        <w:rPr>
          <w:rFonts w:cs="Times New Roman"/>
          <w:lang w:val="nl-NL"/>
        </w:rPr>
        <w:lastRenderedPageBreak/>
        <w:t>gewaarborgd dat het bij gebruik geen schadelijke pyrogene stoffen produceert. Het filter is radiopaak, waardoor het hulpmiddel tijdens beeldvormingsprocedures duidelijk zichtbaar is.</w:t>
      </w:r>
    </w:p>
    <w:p w14:paraId="3C0B7C35" w14:textId="77777777" w:rsidR="00EB4F95" w:rsidRPr="004550B6" w:rsidRDefault="00EB4F95">
      <w:pPr>
        <w:spacing w:after="0" w:afterAutospacing="0"/>
        <w:rPr>
          <w:rFonts w:cs="Times New Roman"/>
          <w:kern w:val="2"/>
          <w:szCs w:val="24"/>
          <w:lang w:val="nl-NL"/>
          <w14:ligatures w14:val="standardContextual"/>
        </w:rPr>
      </w:pPr>
      <w:r w:rsidRPr="004550B6">
        <w:rPr>
          <w:rFonts w:cs="Times New Roman"/>
          <w:lang w:val="nl-NL"/>
        </w:rPr>
        <w:t>Het 70 cm-systeem is bedoeld voor plaatsing via jugulaire of femorale toegang en het 100 cm-systeem voor plaatsing via antecubitale of popliteale toegang.</w:t>
      </w:r>
    </w:p>
    <w:p w14:paraId="2E546626" w14:textId="77777777" w:rsidR="004A3746" w:rsidRPr="004550B6" w:rsidRDefault="004A3746" w:rsidP="004A3746">
      <w:pPr>
        <w:spacing w:after="0" w:afterAutospacing="0" w:line="240" w:lineRule="auto"/>
        <w:rPr>
          <w:rFonts w:cs="Times New Roman"/>
          <w:iCs/>
          <w:lang w:val="nl-NL"/>
        </w:rPr>
      </w:pPr>
    </w:p>
    <w:p w14:paraId="37EF38C1" w14:textId="28263D1F"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Het zelfcentrerende Option ELITE verwijderbare IVC-filter is met een laser gesneden uit een buis van een nikkel-titaniumlegering (Nitinol). Het Option ELITE verwijderbare IVC-filter bestaat uit Nitinol-staven met vormgeheugen die vanuit een centraal punt uitlopen en is ontworpen voor optimale opvang van stolsels. Zes (6) retentieankers (retentiehaken) bevinden zich aan het caudale gedeelte van het filter. Deze ankers zijn bedoeld om het filter aan de vaatwand te fixeren. Het Option ELITE verwijderbare IVC-filter is bedoeld voor gebruik bij diameters van de vena cava tot en met 32 mm. Een verwijderingshaak bevindt zich centraal aan het craniale uiteinde.</w:t>
      </w:r>
    </w:p>
    <w:p w14:paraId="78A65CAD" w14:textId="77777777" w:rsidR="004A3746" w:rsidRPr="004550B6" w:rsidRDefault="004A3746" w:rsidP="004A3746">
      <w:pPr>
        <w:spacing w:after="0" w:afterAutospacing="0" w:line="240" w:lineRule="auto"/>
        <w:rPr>
          <w:rFonts w:cs="Times New Roman"/>
          <w:iCs/>
          <w:lang w:val="nl-NL"/>
        </w:rPr>
      </w:pPr>
    </w:p>
    <w:p w14:paraId="63979F2E" w14:textId="3EBA5D8D"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Het samengedrukte Option ELITE verwijderbare IVC-filter is flexibel en zet bij ontplooiing uit tot de binnendiameter van de IVC. Het filter oefent een naar buiten gerichte radiale kracht uit op het luminale oppervlak van de vena cava om een juiste positionering en stabiliteit te waarborgen.</w:t>
      </w:r>
    </w:p>
    <w:p w14:paraId="6BE607C4" w14:textId="77777777" w:rsidR="004A3746" w:rsidRPr="004550B6" w:rsidRDefault="004A3746" w:rsidP="004A3746">
      <w:pPr>
        <w:spacing w:after="0" w:afterAutospacing="0" w:line="240" w:lineRule="auto"/>
        <w:rPr>
          <w:rFonts w:cs="Times New Roman"/>
          <w:iCs/>
          <w:lang w:val="nl-NL"/>
        </w:rPr>
      </w:pPr>
    </w:p>
    <w:p w14:paraId="1A396849" w14:textId="7777777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Het verpakte systeem bevat de volgende componenten:</w:t>
      </w:r>
    </w:p>
    <w:p w14:paraId="6BF3C09B" w14:textId="7777777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A. Katheterschede-introducer</w:t>
      </w:r>
    </w:p>
    <w:p w14:paraId="2DC9F5A8" w14:textId="7777777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B. Angiografische vaatdilatator</w:t>
      </w:r>
    </w:p>
    <w:p w14:paraId="27736DE0" w14:textId="7777777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C. Duwer met ontplooiingsmarkering</w:t>
      </w:r>
    </w:p>
    <w:p w14:paraId="3A66461F" w14:textId="7777777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D. Option™ ELITE verwijderbaar IVC-filtersysteem in cartridge</w:t>
      </w:r>
    </w:p>
    <w:p w14:paraId="295A7591" w14:textId="7777777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E. Schedekap</w:t>
      </w:r>
    </w:p>
    <w:p w14:paraId="163CBA0E" w14:textId="77777777" w:rsidR="004A3746" w:rsidRPr="004550B6" w:rsidRDefault="004A3746" w:rsidP="004A3746">
      <w:pPr>
        <w:spacing w:after="0" w:afterAutospacing="0" w:line="240" w:lineRule="auto"/>
        <w:rPr>
          <w:rFonts w:cs="Times New Roman"/>
          <w:iCs/>
          <w:lang w:val="nl-NL"/>
        </w:rPr>
      </w:pPr>
    </w:p>
    <w:p w14:paraId="2791EC18" w14:textId="09652CE0" w:rsidR="00B3395E" w:rsidRPr="004550B6" w:rsidRDefault="00655670">
      <w:pPr>
        <w:spacing w:after="0" w:afterAutospacing="0"/>
        <w:rPr>
          <w:rFonts w:cs="Times New Roman"/>
          <w:kern w:val="2"/>
          <w:szCs w:val="24"/>
          <w:lang w:val="nl-NL"/>
          <w14:ligatures w14:val="standardContextual"/>
        </w:rPr>
      </w:pPr>
      <w:r w:rsidRPr="004550B6">
        <w:rPr>
          <w:rFonts w:cs="Times New Roman"/>
          <w:lang w:val="nl-NL"/>
        </w:rPr>
        <w:t>Het systeem omvat het filter in een cartridge, een 5F ID katheterschede-introducer met een angiografische vaatdilatator met open uiteinde en een duwer met een ontplooiingsmarkering.</w:t>
      </w:r>
    </w:p>
    <w:p w14:paraId="5C5B296D" w14:textId="77777777" w:rsidR="00A2306C" w:rsidRPr="004550B6" w:rsidRDefault="00A2306C" w:rsidP="004A3746">
      <w:pPr>
        <w:spacing w:after="0" w:afterAutospacing="0" w:line="240" w:lineRule="auto"/>
        <w:rPr>
          <w:rFonts w:cs="Times New Roman"/>
          <w:iCs/>
          <w:lang w:val="nl-NL"/>
        </w:rPr>
      </w:pPr>
    </w:p>
    <w:p w14:paraId="57A699E9" w14:textId="77777777"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De angiografische vaatdilatator heeft zijopeningen en 2 radiopake markers, op een afstand van 32 mm van elkaar (tussen de markerbanden), waarmee de vena cava inferior lineair kan worden gemeten en die helpen bij angiografische visualisatie wanneer radiopaak contrastmiddel wordt toegediend. De duwer voert het filter door de katheterschede-introducer op tot aan de ontplooiingsmarkering en wordt vervolgens gebruikt om het filter tijdens het vrijmaken op zijn plaats te fixeren. De positie van het distale uiteinde van de katheterschede-introducer kan worden geregeld door het gehele hulpmiddel te draaien om de katheterschede-introducer in het midden van de vena cava te positioneren.</w:t>
      </w:r>
    </w:p>
    <w:p w14:paraId="48C2D3C1" w14:textId="77777777" w:rsidR="003B7152" w:rsidRPr="004550B6" w:rsidRDefault="003B7152">
      <w:pPr>
        <w:spacing w:after="0" w:afterAutospacing="0"/>
        <w:rPr>
          <w:rFonts w:cs="Times New Roman"/>
          <w:lang w:val="nl-NL"/>
        </w:rPr>
      </w:pPr>
    </w:p>
    <w:p w14:paraId="5B8DD9F0" w14:textId="5E03899A" w:rsidR="00B3395E" w:rsidRPr="004550B6" w:rsidRDefault="00B3395E">
      <w:pPr>
        <w:spacing w:after="0" w:afterAutospacing="0"/>
        <w:rPr>
          <w:rFonts w:cs="Times New Roman"/>
          <w:kern w:val="2"/>
          <w:szCs w:val="24"/>
          <w:lang w:val="nl-NL"/>
          <w14:ligatures w14:val="standardContextual"/>
        </w:rPr>
      </w:pPr>
      <w:r w:rsidRPr="004550B6">
        <w:rPr>
          <w:rFonts w:cs="Times New Roman"/>
          <w:lang w:val="nl-NL"/>
        </w:rPr>
        <w:t xml:space="preserve">De filtercartridge bevat het Option ELITE verwijderbare IVC-filter. De behuizing van de cartridge is voorzien van tekst en gekleurde pijlen die de montagerichting aangeven; “femoral” (femoraal) is in het groen gedrukt en “jugular” (jugulair) in het blauw. Bij het 70 cm-systeem wijst de pijl van de gewenste toegangsplaats naar de aansluiting van de katheterschede-introducer. Bij het 100 cm-systeem wordt de femorale zijde van de filtercartridge gebruikt voor femorale en popliteale toegang en de jugulaire zijde van </w:t>
      </w:r>
      <w:r w:rsidRPr="004550B6">
        <w:rPr>
          <w:rFonts w:cs="Times New Roman"/>
          <w:lang w:val="nl-NL"/>
        </w:rPr>
        <w:lastRenderedPageBreak/>
        <w:t>de filtercartridge voor jugulaire en antecubitale toegang. De pijl van de gewenste toegangsplaats wijst naar de aansluiting van de katheterschede-introducer.</w:t>
      </w:r>
    </w:p>
    <w:p w14:paraId="19796238" w14:textId="77777777" w:rsidR="00042B91" w:rsidRPr="004550B6" w:rsidRDefault="00042B91" w:rsidP="00042B91">
      <w:pPr>
        <w:spacing w:after="0" w:afterAutospacing="0" w:line="240" w:lineRule="auto"/>
        <w:rPr>
          <w:rFonts w:cs="Times New Roman"/>
          <w:i/>
          <w:lang w:val="nl-NL"/>
        </w:rPr>
      </w:pPr>
    </w:p>
    <w:p w14:paraId="4C7769AE" w14:textId="77777777" w:rsidR="00D20FA4" w:rsidRPr="004550B6" w:rsidRDefault="00D20FA4" w:rsidP="00042B91">
      <w:pPr>
        <w:pStyle w:val="Heading1"/>
        <w:rPr>
          <w:rFonts w:cs="Times New Roman"/>
          <w:color w:val="auto"/>
        </w:rPr>
      </w:pPr>
      <w:bookmarkStart w:id="16" w:name="_Toc240465887"/>
      <w:r w:rsidRPr="004550B6">
        <w:rPr>
          <w:rFonts w:cs="Times New Roman"/>
          <w:bCs/>
          <w:color w:val="auto"/>
          <w:lang w:val="nl-NL"/>
        </w:rPr>
        <w:t>Vorige varianten en hun verschillen</w:t>
      </w:r>
      <w:bookmarkEnd w:id="16"/>
    </w:p>
    <w:p w14:paraId="1F483F2E" w14:textId="77777777" w:rsidR="0037766D" w:rsidRPr="004550B6" w:rsidRDefault="0037766D" w:rsidP="0068418E">
      <w:pPr>
        <w:spacing w:after="0" w:afterAutospacing="0" w:line="240" w:lineRule="auto"/>
        <w:rPr>
          <w:rFonts w:cs="Times New Roman"/>
          <w:iCs/>
        </w:rPr>
      </w:pPr>
    </w:p>
    <w:p w14:paraId="6B899DC5" w14:textId="595BDCC6" w:rsidR="0068418E" w:rsidRPr="004550B6" w:rsidRDefault="0068418E" w:rsidP="0068418E">
      <w:pPr>
        <w:spacing w:after="0" w:afterAutospacing="0" w:line="240" w:lineRule="auto"/>
        <w:rPr>
          <w:rFonts w:cs="Times New Roman"/>
          <w:iCs/>
          <w:lang w:val="nl-NL"/>
        </w:rPr>
      </w:pPr>
      <w:r w:rsidRPr="004550B6">
        <w:rPr>
          <w:rFonts w:cs="Times New Roman"/>
          <w:lang w:val="nl-NL"/>
        </w:rPr>
        <w:t>De Option ELITE is het hulpmiddel van de tweede generatie, ontwikkeld op basis van het oorspronkelijke Option Vena Cava-filter. De belangrijkste ontwerpwijzigingen waren onder meer het verkleinen van het profiel van het filter en het plaatsingssysteem om de prestaties bij kronkelige anatomie te verbeteren. Meer specifiek gebruikte de Option drie kleine en drie grote retentiehaken, terwijl de Option ELITE zes kleine haken had voor een betere fixatie. De schede-introducer werd eveneens aangepast, waarbij een schede met gevlochten versteviging (0.071") werd vervangen door een schede met spiraalvormige versteviging (0.073").</w:t>
      </w:r>
    </w:p>
    <w:p w14:paraId="19766CE7" w14:textId="77777777" w:rsidR="0068418E" w:rsidRPr="004550B6" w:rsidRDefault="0068418E" w:rsidP="0068418E">
      <w:pPr>
        <w:spacing w:after="0" w:afterAutospacing="0" w:line="240" w:lineRule="auto"/>
        <w:rPr>
          <w:rFonts w:cs="Times New Roman"/>
          <w:iCs/>
          <w:lang w:val="nl-NL"/>
        </w:rPr>
      </w:pPr>
    </w:p>
    <w:p w14:paraId="6F13053D" w14:textId="6F3CA7C4" w:rsidR="002B1395" w:rsidRPr="004550B6" w:rsidRDefault="0068418E" w:rsidP="0068418E">
      <w:pPr>
        <w:spacing w:after="0" w:afterAutospacing="0" w:line="240" w:lineRule="auto"/>
        <w:rPr>
          <w:rFonts w:cs="Times New Roman"/>
          <w:iCs/>
          <w:lang w:val="nl-NL"/>
        </w:rPr>
      </w:pPr>
      <w:r w:rsidRPr="004550B6">
        <w:rPr>
          <w:rFonts w:cs="Times New Roman"/>
          <w:lang w:val="nl-NL"/>
        </w:rPr>
        <w:t>In 2015 werd een plaatsingssysteem van 100 cm geïntroduceerd om implantatie via antecubitale en popliteale toegang mogelijk te maken, naast jugulaire en femorale toegang. Ondanks deze verfijningen bleven de fundamentele indicaties, materialen en prestatiekenmerken consistent tussen de varianten, waardoor substantiële gelijkwaardigheid behouden bleef.</w:t>
      </w:r>
    </w:p>
    <w:p w14:paraId="6DE7912E" w14:textId="77777777" w:rsidR="00F77497" w:rsidRPr="004550B6" w:rsidRDefault="00F77497" w:rsidP="002B1395">
      <w:pPr>
        <w:spacing w:after="0" w:afterAutospacing="0" w:line="240" w:lineRule="auto"/>
        <w:rPr>
          <w:rFonts w:cs="Times New Roman"/>
          <w:iCs/>
          <w:lang w:val="nl-NL"/>
        </w:rPr>
      </w:pPr>
    </w:p>
    <w:p w14:paraId="380CB14B" w14:textId="17AE388F" w:rsidR="00C27094" w:rsidRPr="004550B6" w:rsidRDefault="00C27094" w:rsidP="00B4176C">
      <w:pPr>
        <w:pStyle w:val="Heading1"/>
        <w:rPr>
          <w:kern w:val="36"/>
          <w:szCs w:val="24"/>
          <w:lang w:val="nl-NL"/>
          <w14:ligatures w14:val="standardContextual"/>
        </w:rPr>
      </w:pPr>
      <w:bookmarkStart w:id="17" w:name="_Toc240465888"/>
      <w:r w:rsidRPr="004550B6">
        <w:rPr>
          <w:lang w:val="nl-NL"/>
        </w:rPr>
        <w:t>Accessoires en andere apparatuur die worden gebruikt tijdens plaatsing of verwijdering</w:t>
      </w:r>
      <w:bookmarkEnd w:id="17"/>
    </w:p>
    <w:p w14:paraId="19F57FFB" w14:textId="77777777" w:rsidR="00521477" w:rsidRPr="004550B6" w:rsidRDefault="00521477" w:rsidP="00CF26DC">
      <w:pPr>
        <w:spacing w:after="0" w:afterAutospacing="0" w:line="240" w:lineRule="auto"/>
        <w:rPr>
          <w:rFonts w:cs="Times New Roman"/>
          <w:iCs/>
          <w:lang w:val="nl-NL"/>
        </w:rPr>
      </w:pPr>
    </w:p>
    <w:p w14:paraId="4DDE2DE8" w14:textId="77777777" w:rsidR="00FA4FD4" w:rsidRPr="004550B6" w:rsidRDefault="00FA4FD4">
      <w:pPr>
        <w:spacing w:after="0" w:afterAutospacing="0"/>
        <w:rPr>
          <w:rFonts w:cs="Times New Roman"/>
          <w:kern w:val="2"/>
          <w:szCs w:val="24"/>
          <w:lang w:val="nl-NL"/>
          <w14:ligatures w14:val="standardContextual"/>
        </w:rPr>
      </w:pPr>
      <w:r w:rsidRPr="004550B6">
        <w:rPr>
          <w:rFonts w:cs="Times New Roman"/>
          <w:lang w:val="nl-NL"/>
        </w:rPr>
        <w:t>Het Option ELITE verwijderbare Vena Cava-filtersysteem wordt geleverd als introductieset met componenten die worden gebruikt voor percutane plaatsing en implantatie van het filter. Hulpmiddelen voor verwijdering zijn niet inbegrepen in de introductieset.</w:t>
      </w:r>
    </w:p>
    <w:p w14:paraId="05038986" w14:textId="77777777" w:rsidR="00CF26DC" w:rsidRPr="004550B6" w:rsidRDefault="00CF26DC" w:rsidP="00CF26DC">
      <w:pPr>
        <w:spacing w:after="0" w:afterAutospacing="0" w:line="240" w:lineRule="auto"/>
        <w:rPr>
          <w:rFonts w:cs="Times New Roman"/>
          <w:iCs/>
          <w:lang w:val="nl-NL"/>
        </w:rPr>
      </w:pPr>
    </w:p>
    <w:p w14:paraId="73BF87D5" w14:textId="77777777" w:rsidR="00CF26DC" w:rsidRPr="004550B6" w:rsidRDefault="00CF26DC" w:rsidP="00CF26DC">
      <w:pPr>
        <w:spacing w:after="0" w:afterAutospacing="0" w:line="240" w:lineRule="auto"/>
        <w:rPr>
          <w:rFonts w:cs="Times New Roman"/>
          <w:b/>
          <w:bCs/>
          <w:iCs/>
          <w:lang w:val="nl-NL"/>
        </w:rPr>
      </w:pPr>
      <w:r w:rsidRPr="004550B6">
        <w:rPr>
          <w:rFonts w:cs="Times New Roman"/>
          <w:b/>
          <w:bCs/>
          <w:lang w:val="nl-NL"/>
        </w:rPr>
        <w:t>Meegeleverde accessoires in de set:</w:t>
      </w:r>
    </w:p>
    <w:p w14:paraId="422C530C" w14:textId="49173F1A" w:rsidR="00CF26DC" w:rsidRPr="004550B6" w:rsidRDefault="00CF26DC" w:rsidP="00921507">
      <w:pPr>
        <w:pStyle w:val="ListParagraph"/>
        <w:numPr>
          <w:ilvl w:val="0"/>
          <w:numId w:val="9"/>
        </w:numPr>
        <w:spacing w:after="0" w:afterAutospacing="0" w:line="240" w:lineRule="auto"/>
        <w:rPr>
          <w:rFonts w:cs="Times New Roman"/>
          <w:iCs/>
          <w:lang w:val="nl-NL"/>
        </w:rPr>
      </w:pPr>
      <w:r w:rsidRPr="004550B6">
        <w:rPr>
          <w:rFonts w:cs="Times New Roman"/>
          <w:lang w:val="nl-NL"/>
        </w:rPr>
        <w:t>Katheterschede-introducer: gebruikt om het filter naar de juiste positie in de vena cava inferior (IVC) te leiden.</w:t>
      </w:r>
    </w:p>
    <w:p w14:paraId="7CD54F16" w14:textId="0BBA713C" w:rsidR="00CF26DC" w:rsidRPr="004550B6" w:rsidRDefault="00CF26DC" w:rsidP="00921507">
      <w:pPr>
        <w:pStyle w:val="ListParagraph"/>
        <w:numPr>
          <w:ilvl w:val="0"/>
          <w:numId w:val="9"/>
        </w:numPr>
        <w:spacing w:after="0" w:afterAutospacing="0" w:line="240" w:lineRule="auto"/>
        <w:rPr>
          <w:rFonts w:cs="Times New Roman"/>
          <w:iCs/>
          <w:lang w:val="nl-NL"/>
        </w:rPr>
      </w:pPr>
      <w:r w:rsidRPr="004550B6">
        <w:rPr>
          <w:rFonts w:cs="Times New Roman"/>
          <w:lang w:val="nl-NL"/>
        </w:rPr>
        <w:t>Angiografische vaatdilatator: vergemakkelijkt vasculaire toegang en helpt het bloedvat te verwijden voor het inbrengen van de schede.</w:t>
      </w:r>
    </w:p>
    <w:p w14:paraId="2F09C520" w14:textId="503EE418" w:rsidR="00CF26DC" w:rsidRPr="004550B6" w:rsidRDefault="00CF26DC" w:rsidP="00921507">
      <w:pPr>
        <w:pStyle w:val="ListParagraph"/>
        <w:numPr>
          <w:ilvl w:val="0"/>
          <w:numId w:val="10"/>
        </w:numPr>
        <w:spacing w:after="0" w:afterAutospacing="0" w:line="240" w:lineRule="auto"/>
        <w:rPr>
          <w:rFonts w:cs="Times New Roman"/>
          <w:iCs/>
          <w:lang w:val="nl-NL"/>
        </w:rPr>
      </w:pPr>
      <w:r w:rsidRPr="004550B6">
        <w:rPr>
          <w:rFonts w:cs="Times New Roman"/>
          <w:lang w:val="nl-NL"/>
        </w:rPr>
        <w:t>Duwer met ontplooiingsmarkering: gebruikt om het filter vanuit het plaatsingssysteem op te voeren en op de doellocatie in de IVC te ontplooien.</w:t>
      </w:r>
    </w:p>
    <w:p w14:paraId="7D5262B4" w14:textId="4E528F37" w:rsidR="00CF26DC" w:rsidRPr="004550B6" w:rsidRDefault="00CF26DC" w:rsidP="00921507">
      <w:pPr>
        <w:pStyle w:val="ListParagraph"/>
        <w:numPr>
          <w:ilvl w:val="0"/>
          <w:numId w:val="10"/>
        </w:numPr>
        <w:spacing w:after="0" w:afterAutospacing="0" w:line="240" w:lineRule="auto"/>
        <w:rPr>
          <w:rFonts w:cs="Times New Roman"/>
          <w:iCs/>
          <w:lang w:val="nl-NL"/>
        </w:rPr>
      </w:pPr>
      <w:r w:rsidRPr="004550B6">
        <w:rPr>
          <w:rFonts w:cs="Times New Roman"/>
          <w:lang w:val="nl-NL"/>
        </w:rPr>
        <w:t>Filter in ontplooiingscartridge: bevat het vooraf geladen Option ELITE-filter, gereed voor plaatsing.</w:t>
      </w:r>
    </w:p>
    <w:p w14:paraId="4B37BA85" w14:textId="15A7F844" w:rsidR="00CF26DC" w:rsidRPr="004550B6" w:rsidRDefault="00FA4FD4" w:rsidP="00D023C2">
      <w:pPr>
        <w:pStyle w:val="ListParagraph"/>
        <w:numPr>
          <w:ilvl w:val="0"/>
          <w:numId w:val="10"/>
        </w:numPr>
        <w:rPr>
          <w:rFonts w:cs="Times New Roman"/>
          <w:iCs/>
          <w:lang w:val="nl-NL"/>
        </w:rPr>
      </w:pPr>
      <w:r w:rsidRPr="004550B6">
        <w:rPr>
          <w:rFonts w:cs="Times New Roman"/>
          <w:lang w:val="nl-NL"/>
        </w:rPr>
        <w:t>Schedekap meegeleverd als onderdeel van de introductieset.</w:t>
      </w:r>
    </w:p>
    <w:p w14:paraId="3DB13247" w14:textId="77777777" w:rsidR="00C27094" w:rsidRPr="004550B6" w:rsidRDefault="00C27094">
      <w:pPr>
        <w:spacing w:after="0" w:afterAutospacing="0"/>
        <w:rPr>
          <w:rFonts w:cs="Times New Roman"/>
          <w:kern w:val="2"/>
          <w:szCs w:val="24"/>
          <w:lang w:val="nl-NL"/>
          <w14:ligatures w14:val="standardContextual"/>
        </w:rPr>
      </w:pPr>
      <w:r w:rsidRPr="004550B6">
        <w:rPr>
          <w:rFonts w:cs="Times New Roman"/>
          <w:b/>
          <w:bCs/>
          <w:lang w:val="nl-NL"/>
        </w:rPr>
        <w:t>Overige apparatuur die tijdens plaatsing of verwijdering wordt gebruikt, indien van toepassing:</w:t>
      </w:r>
    </w:p>
    <w:p w14:paraId="7CA95F6F" w14:textId="77777777" w:rsidR="00C27094" w:rsidRPr="004550B6" w:rsidRDefault="00C27094" w:rsidP="00C27094">
      <w:pPr>
        <w:pStyle w:val="ListParagraph"/>
        <w:numPr>
          <w:ilvl w:val="0"/>
          <w:numId w:val="8"/>
        </w:numPr>
        <w:rPr>
          <w:rFonts w:cs="Times New Roman"/>
          <w:kern w:val="2"/>
          <w:szCs w:val="24"/>
          <w:lang w:val="nl-NL"/>
          <w14:ligatures w14:val="standardContextual"/>
        </w:rPr>
      </w:pPr>
      <w:r w:rsidRPr="004550B6">
        <w:rPr>
          <w:rFonts w:cs="Times New Roman"/>
          <w:lang w:val="nl-NL"/>
        </w:rPr>
        <w:t>Voor visualisatie tijdens procedures voor het plaatsen en verwijderen van het filter is fluoroscopische beeldvormingsapparatuur vereist.</w:t>
      </w:r>
    </w:p>
    <w:p w14:paraId="05B1E7A9" w14:textId="77777777" w:rsidR="00C27094" w:rsidRPr="004550B6" w:rsidRDefault="00C27094" w:rsidP="00C27094">
      <w:pPr>
        <w:pStyle w:val="ListParagraph"/>
        <w:numPr>
          <w:ilvl w:val="0"/>
          <w:numId w:val="8"/>
        </w:numPr>
        <w:rPr>
          <w:rFonts w:cs="Times New Roman"/>
          <w:kern w:val="2"/>
          <w:szCs w:val="24"/>
          <w:lang w:val="nl-NL"/>
          <w14:ligatures w14:val="standardContextual"/>
        </w:rPr>
      </w:pPr>
      <w:r w:rsidRPr="004550B6">
        <w:rPr>
          <w:rFonts w:cs="Times New Roman"/>
          <w:lang w:val="nl-NL"/>
        </w:rPr>
        <w:t>Voerdraden die tijdens de plaatsing worden gebruikt, zijn niet inbegrepen in de Option ELITE-introductieset en moeten worden geselecteerd en gebruikt volgens de instructies van de betreffende fabrikant en de procedurele benadering.</w:t>
      </w:r>
    </w:p>
    <w:p w14:paraId="6DD10736" w14:textId="0F9EAA8A" w:rsidR="00CF26DC" w:rsidRPr="004550B6" w:rsidRDefault="00C27094" w:rsidP="00D023C2">
      <w:pPr>
        <w:pStyle w:val="ListParagraph"/>
        <w:numPr>
          <w:ilvl w:val="0"/>
          <w:numId w:val="8"/>
        </w:numPr>
        <w:rPr>
          <w:rFonts w:cs="Times New Roman"/>
          <w:kern w:val="2"/>
          <w:szCs w:val="24"/>
          <w14:ligatures w14:val="standardContextual"/>
        </w:rPr>
      </w:pPr>
      <w:r w:rsidRPr="004550B6">
        <w:rPr>
          <w:rFonts w:cs="Times New Roman"/>
          <w:lang w:val="nl-NL"/>
        </w:rPr>
        <w:t xml:space="preserve">Verwijderingshulpmiddelen, waaronder lussen, verwijderingskatheters en accessoires, zijn niet inbegrepen in de Option ELITE-introductieset en mogen alleen worden gebruikt wanneer dit klinisch </w:t>
      </w:r>
      <w:r w:rsidRPr="004550B6">
        <w:rPr>
          <w:rFonts w:cs="Times New Roman"/>
          <w:lang w:val="nl-NL"/>
        </w:rPr>
        <w:lastRenderedPageBreak/>
        <w:t>geïndiceerd is en volgens de instructies van de betreffende fabrikant. Verwijdering wordt aanbevolen via schedes van minimaal 8 Fr.</w:t>
      </w:r>
    </w:p>
    <w:p w14:paraId="070E91AA" w14:textId="77777777" w:rsidR="00CF26DC" w:rsidRPr="004550B6" w:rsidRDefault="00CF26DC" w:rsidP="00CF26DC">
      <w:pPr>
        <w:spacing w:after="0" w:afterAutospacing="0" w:line="240" w:lineRule="auto"/>
        <w:rPr>
          <w:rFonts w:cs="Times New Roman"/>
          <w:b/>
          <w:bCs/>
          <w:iCs/>
          <w:lang w:val="nl-NL"/>
        </w:rPr>
      </w:pPr>
      <w:r w:rsidRPr="004550B6">
        <w:rPr>
          <w:rFonts w:cs="Times New Roman"/>
          <w:b/>
          <w:bCs/>
          <w:lang w:val="nl-NL"/>
        </w:rPr>
        <w:t>Gebruik in combinatie met andere producten:</w:t>
      </w:r>
    </w:p>
    <w:p w14:paraId="45E3717C" w14:textId="77777777" w:rsidR="00C27094" w:rsidRPr="004550B6" w:rsidRDefault="00C27094" w:rsidP="00C27094">
      <w:pPr>
        <w:pStyle w:val="ListParagraph"/>
        <w:numPr>
          <w:ilvl w:val="0"/>
          <w:numId w:val="7"/>
        </w:numPr>
        <w:rPr>
          <w:rFonts w:cs="Times New Roman"/>
          <w:kern w:val="2"/>
          <w:szCs w:val="24"/>
          <w:lang w:val="nl-NL"/>
          <w14:ligatures w14:val="standardContextual"/>
        </w:rPr>
      </w:pPr>
      <w:r w:rsidRPr="004550B6">
        <w:rPr>
          <w:rFonts w:cs="Times New Roman"/>
          <w:lang w:val="nl-NL"/>
        </w:rPr>
        <w:t>Het Option ELITE-filter is bedoeld om als mechanisch hulpmiddel te functioneren voor de preventie van recidiverende longembolie door de migratie van trombi in de IVC te onderbreken.</w:t>
      </w:r>
    </w:p>
    <w:p w14:paraId="52C1B30C" w14:textId="28090024" w:rsidR="00CF26DC" w:rsidRPr="004550B6" w:rsidRDefault="00C27094" w:rsidP="00D023C2">
      <w:pPr>
        <w:pStyle w:val="ListParagraph"/>
        <w:numPr>
          <w:ilvl w:val="0"/>
          <w:numId w:val="7"/>
        </w:numPr>
        <w:rPr>
          <w:rFonts w:cs="Times New Roman"/>
          <w:kern w:val="2"/>
          <w:szCs w:val="24"/>
          <w:lang w:val="nl-NL"/>
          <w14:ligatures w14:val="standardContextual"/>
        </w:rPr>
      </w:pPr>
      <w:r w:rsidRPr="004550B6">
        <w:rPr>
          <w:rFonts w:cs="Times New Roman"/>
          <w:lang w:val="nl-NL"/>
        </w:rPr>
        <w:t>Het hulpmiddel bevat geen geneesmiddel en dient ook geen geneesmiddel toe. Eventuele antistolling of andere therapie wordt afzonderlijk bepaald door de behandelend arts op basis van de klinische toestand van de patiënt.</w:t>
      </w:r>
    </w:p>
    <w:p w14:paraId="14C2EFF7" w14:textId="24FFB826" w:rsidR="00CF26DC" w:rsidRPr="004550B6" w:rsidRDefault="00FA4FD4" w:rsidP="00181ED5">
      <w:pPr>
        <w:spacing w:after="0" w:afterAutospacing="0"/>
        <w:rPr>
          <w:rFonts w:cs="Times New Roman"/>
          <w:kern w:val="2"/>
          <w:szCs w:val="24"/>
          <w:lang w:val="nl-NL"/>
          <w14:ligatures w14:val="standardContextual"/>
        </w:rPr>
      </w:pPr>
      <w:r w:rsidRPr="004550B6">
        <w:rPr>
          <w:rFonts w:cs="Times New Roman"/>
          <w:lang w:val="nl-NL"/>
        </w:rPr>
        <w:t>De Option ELITE-introductieset wordt steriel geleverd voor eenmalig gebruik en is bedoeld voor gebruik door opgeleide artsen of clinici.</w:t>
      </w:r>
    </w:p>
    <w:p w14:paraId="17CCC4B6" w14:textId="77777777" w:rsidR="00042B91" w:rsidRPr="004550B6" w:rsidRDefault="00042B91" w:rsidP="00042B91">
      <w:pPr>
        <w:spacing w:after="0" w:afterAutospacing="0" w:line="240" w:lineRule="auto"/>
        <w:rPr>
          <w:rFonts w:cs="Times New Roman"/>
          <w:i/>
          <w:lang w:val="nl-NL"/>
        </w:rPr>
      </w:pPr>
    </w:p>
    <w:p w14:paraId="45C0A245" w14:textId="61A622A4" w:rsidR="008745ED" w:rsidRPr="004550B6" w:rsidRDefault="008745ED" w:rsidP="00170FE5">
      <w:pPr>
        <w:pStyle w:val="Heading1"/>
        <w:numPr>
          <w:ilvl w:val="0"/>
          <w:numId w:val="2"/>
        </w:numPr>
        <w:rPr>
          <w:rFonts w:cs="Times New Roman"/>
          <w:color w:val="auto"/>
        </w:rPr>
      </w:pPr>
      <w:bookmarkStart w:id="18" w:name="_Toc240465889"/>
      <w:r w:rsidRPr="004550B6">
        <w:rPr>
          <w:rFonts w:cs="Times New Roman"/>
          <w:bCs/>
          <w:color w:val="auto"/>
          <w:lang w:val="nl-NL"/>
        </w:rPr>
        <w:t>Risico's en waarschuwingen</w:t>
      </w:r>
      <w:bookmarkEnd w:id="18"/>
    </w:p>
    <w:p w14:paraId="3D8BE6E3" w14:textId="77777777" w:rsidR="00042B91" w:rsidRPr="004550B6" w:rsidRDefault="00042B91" w:rsidP="00042B91">
      <w:pPr>
        <w:spacing w:after="0" w:afterAutospacing="0" w:line="240" w:lineRule="auto"/>
        <w:rPr>
          <w:rFonts w:cs="Times New Roman"/>
        </w:rPr>
      </w:pPr>
    </w:p>
    <w:p w14:paraId="23B3DF1D" w14:textId="769AD98E" w:rsidR="00A94684" w:rsidRPr="004550B6" w:rsidRDefault="008745ED" w:rsidP="0060258C">
      <w:pPr>
        <w:pStyle w:val="Heading1"/>
        <w:rPr>
          <w:rFonts w:cs="Times New Roman"/>
          <w:color w:val="auto"/>
        </w:rPr>
      </w:pPr>
      <w:bookmarkStart w:id="19" w:name="_Toc240465890"/>
      <w:r w:rsidRPr="004550B6">
        <w:rPr>
          <w:rFonts w:cs="Times New Roman"/>
          <w:bCs/>
          <w:color w:val="auto"/>
          <w:lang w:val="nl-NL"/>
        </w:rPr>
        <w:t>Restrisico's en ongewenste bijwerkingen</w:t>
      </w:r>
      <w:bookmarkEnd w:id="19"/>
    </w:p>
    <w:p w14:paraId="151630FD" w14:textId="558297B9" w:rsidR="005F4CCD" w:rsidRPr="004550B6" w:rsidRDefault="005F4CCD">
      <w:pPr>
        <w:rPr>
          <w:rFonts w:cs="Times New Roman"/>
          <w:kern w:val="2"/>
          <w:szCs w:val="24"/>
          <w:lang w:val="nl-NL"/>
          <w14:ligatures w14:val="standardContextual"/>
        </w:rPr>
      </w:pPr>
      <w:r w:rsidRPr="004550B6">
        <w:rPr>
          <w:rFonts w:cs="Times New Roman"/>
          <w:lang w:val="nl-NL"/>
        </w:rPr>
        <w:t>Ondanks de risicobeheersingsmaatregelen die tijdens het ontwerp, de productie en het klinische gebruik zijn geïmplementeerd, zijn aan het Option ELITE verwijderbare Vena Cava-filtersysteem restrisico's verbonden die inherent zijn aan implanteerbare Vena Cava-filters en de procedures voor plaatsing, verblijf en verwijdering ervan. Er kunnen zich tijdens de implantatie, gedurende de periode waarin het filter geïmplanteerd blijft, en tijdens of na de verwijdering van het filter complicaties voordoen.</w:t>
      </w:r>
    </w:p>
    <w:p w14:paraId="75D0C8D4" w14:textId="77777777" w:rsidR="005F4CCD" w:rsidRPr="004550B6" w:rsidRDefault="005F4CCD">
      <w:pPr>
        <w:rPr>
          <w:rFonts w:cs="Times New Roman"/>
          <w:kern w:val="2"/>
          <w:szCs w:val="24"/>
          <w:lang w:val="nl-NL"/>
          <w14:ligatures w14:val="standardContextual"/>
        </w:rPr>
      </w:pPr>
      <w:r w:rsidRPr="004550B6">
        <w:rPr>
          <w:rFonts w:cs="Times New Roman"/>
          <w:lang w:val="nl-NL"/>
        </w:rPr>
        <w:t>Mogelijke ongewenste bijwerkingen en complicaties omvatten, maar zijn niet beperkt tot, de volgende:</w:t>
      </w:r>
    </w:p>
    <w:p w14:paraId="3AEE4E31" w14:textId="77777777" w:rsidR="00A94684" w:rsidRPr="004550B6" w:rsidRDefault="00A94684" w:rsidP="00921507">
      <w:pPr>
        <w:pStyle w:val="NormalWeb"/>
        <w:numPr>
          <w:ilvl w:val="0"/>
          <w:numId w:val="11"/>
        </w:numPr>
      </w:pPr>
      <w:r w:rsidRPr="004550B6">
        <w:rPr>
          <w:rStyle w:val="Strong"/>
          <w:b w:val="0"/>
          <w:bCs w:val="0"/>
          <w:lang w:val="nl-NL"/>
        </w:rPr>
        <w:t>Hulpmiddelgerelateerde risico's</w:t>
      </w:r>
    </w:p>
    <w:p w14:paraId="79074972"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t>Onjuiste positionering of oriëntatie, beweging, migratie, kanteling of verkeerde plaatsing van het filter in de vena cava inferior</w:t>
      </w:r>
    </w:p>
    <w:p w14:paraId="2EA13F74"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t>Moeilijkheden bij of onvermogen tot het verwijderen van het filter na implantatie, waaronder de noodzaak van een andere ingreep of behandelingsmodaliteit om de procedure te voltooien</w:t>
      </w:r>
    </w:p>
    <w:p w14:paraId="4FE3311F"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t>Breuk, falen, fractuur of vervorming van het hulpmiddel, migratie van onderdelen of onvermogen om het geïmplanteerde hulpmiddel te verwijderen</w:t>
      </w:r>
    </w:p>
    <w:p w14:paraId="1B5DF1A4"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t>Filtergerelateerde complicaties, waaronder perforatie, migratie, fractuur, kanteling/verkeerde positionering, trombose of occlusie van de vena cava en verwijderingsgerelateerde complicaties</w:t>
      </w:r>
    </w:p>
    <w:p w14:paraId="4D0E60D4" w14:textId="77777777" w:rsidR="00A94684" w:rsidRPr="004550B6" w:rsidRDefault="00A94684" w:rsidP="00921507">
      <w:pPr>
        <w:pStyle w:val="NormalWeb"/>
        <w:numPr>
          <w:ilvl w:val="0"/>
          <w:numId w:val="11"/>
        </w:numPr>
      </w:pPr>
      <w:r w:rsidRPr="004550B6">
        <w:rPr>
          <w:rStyle w:val="Strong"/>
          <w:b w:val="0"/>
          <w:bCs w:val="0"/>
          <w:lang w:val="nl-NL"/>
        </w:rPr>
        <w:t>Vasculaire en trombotische risico's</w:t>
      </w:r>
    </w:p>
    <w:p w14:paraId="6CD7B40B"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t>Trombo-embolische voorvallen, waaronder nieuwe of verergerende diepe veneuze trombose, acute of recidiverende longembolie, luchtembolie of stolselvorming in of rond het filter</w:t>
      </w:r>
    </w:p>
    <w:p w14:paraId="3D3CE9CC"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t>Vena cava-stenose, gedeeltelijke of volledige vena cava-occlusie, trombose van de vena cava, vasospasme of verminderde/belemmerde bloeddoorstroming</w:t>
      </w:r>
    </w:p>
    <w:p w14:paraId="28EB7EB4"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lastRenderedPageBreak/>
        <w:t>Letsel of beschadiging van de vena cava of andere bloedvaten, waaronder perforatie, penetratie, ruptuur, dissectie, extravasatie van contrastmiddel of letsel aan organen naast de vena cava, waarvoor mogelijk medische, chirurgische of interventionele behandeling nodig is</w:t>
      </w:r>
    </w:p>
    <w:p w14:paraId="7118DADA" w14:textId="77777777" w:rsidR="00A94684" w:rsidRPr="004550B6" w:rsidRDefault="00A94684" w:rsidP="00921507">
      <w:pPr>
        <w:pStyle w:val="NormalWeb"/>
        <w:numPr>
          <w:ilvl w:val="0"/>
          <w:numId w:val="11"/>
        </w:numPr>
      </w:pPr>
      <w:r w:rsidRPr="004550B6">
        <w:rPr>
          <w:rStyle w:val="Strong"/>
          <w:b w:val="0"/>
          <w:bCs w:val="0"/>
          <w:lang w:val="nl-NL"/>
        </w:rPr>
        <w:t>Proceduregerelateerde risico's</w:t>
      </w:r>
    </w:p>
    <w:p w14:paraId="524B6120"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t>Bloeding, kneuzing, hematoom, hemorragische complicaties waarvoor transfusie of medische interventie nodig is, of ander letsel op de vasculaire toegangsplaats, waaronder arterioveneuze fistel of pseudoaneurysma</w:t>
      </w:r>
    </w:p>
    <w:p w14:paraId="025787AE"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t>Infectie, waarvoor mogelijk medische of chirurgische interventie nodig is</w:t>
      </w:r>
    </w:p>
    <w:p w14:paraId="4B491F14" w14:textId="77777777" w:rsidR="005F4CCD" w:rsidRPr="004550B6" w:rsidRDefault="005F4CCD" w:rsidP="005F4CCD">
      <w:pPr>
        <w:numPr>
          <w:ilvl w:val="1"/>
          <w:numId w:val="11"/>
        </w:numPr>
        <w:rPr>
          <w:rFonts w:cs="Times New Roman"/>
          <w:kern w:val="2"/>
          <w:szCs w:val="24"/>
          <w:lang w:val="nl-NL"/>
          <w14:ligatures w14:val="standardContextual"/>
        </w:rPr>
      </w:pPr>
      <w:r w:rsidRPr="004550B6">
        <w:rPr>
          <w:rFonts w:cs="Times New Roman"/>
          <w:lang w:val="nl-NL"/>
        </w:rPr>
        <w:t>Reacties op contrastmiddelen, medicatie of anesthesie die tijdens de procedure worden gebruikt</w:t>
      </w:r>
    </w:p>
    <w:p w14:paraId="28AA3F05" w14:textId="77777777" w:rsidR="00E8141E" w:rsidRPr="004550B6" w:rsidRDefault="00E8141E" w:rsidP="00E8141E">
      <w:pPr>
        <w:pStyle w:val="ListParagraph"/>
        <w:numPr>
          <w:ilvl w:val="1"/>
          <w:numId w:val="11"/>
        </w:numPr>
        <w:rPr>
          <w:rFonts w:cs="Times New Roman"/>
          <w:kern w:val="2"/>
          <w:lang w:val="nl-NL"/>
          <w14:ligatures w14:val="standardContextual"/>
        </w:rPr>
      </w:pPr>
      <w:r w:rsidRPr="004550B6">
        <w:rPr>
          <w:rFonts w:cs="Times New Roman"/>
          <w:lang w:val="nl-NL"/>
        </w:rPr>
        <w:t>Andere ernstige klinische voorvallen kunnen zijn: ademhalingsinsufficiëntie of -falen, hartritmestoornissen, myocardinfarct of coronaire ischemie, cerebrovasculair accident of een ander neurologisch voorval, nierinsufficiëntie of -falen, neurologische uitval in verband met vasculaire toegang, infarct, beschadiging of falen van eindorganen, of overlijden.</w:t>
      </w:r>
    </w:p>
    <w:p w14:paraId="2CD3CD34" w14:textId="77777777" w:rsidR="00CE195E" w:rsidRPr="004550B6" w:rsidRDefault="00CE195E">
      <w:pPr>
        <w:rPr>
          <w:rFonts w:cs="Times New Roman"/>
          <w:kern w:val="2"/>
          <w:szCs w:val="24"/>
          <w:lang w:val="nl-NL"/>
          <w14:ligatures w14:val="standardContextual"/>
        </w:rPr>
      </w:pPr>
      <w:r w:rsidRPr="004550B6">
        <w:rPr>
          <w:rFonts w:cs="Times New Roman"/>
          <w:lang w:val="nl-NL"/>
        </w:rPr>
        <w:t>Deze risico's zijn goed gedocumenteerd voor verwijderbare filters in de vena cava inferior en zijn geëvalueerd door middel van klinische studies, gepubliceerde literatuur en activiteiten voor post-marketing surveillance. Het optreden en de ernst van deze voorvallen kunnen variëren afhankelijk van de toestand van de patiënt, de duur van de implantatie, het onderliggende trombo-embolische risico en de klinische praktijk. Deze voorvallen kunnen ernstig zijn en ziekenhuisopname, medische behandeling, chirurgisch herstel of interventionele behandeling vereisen. Op basis van het beschikbare klinische bewijs en de tot nu toe beoordeelde gegevens na marktintroductie zijn er geen nieuwe veiligheidsproblemen vastgesteld die aanvullende risicobeheersingsmaatregelen of wijzigingen in de huidige baten-risicobeoordeling voor het Option ELITE-hulpmiddel vereisen.</w:t>
      </w:r>
    </w:p>
    <w:p w14:paraId="631404EA" w14:textId="77777777" w:rsidR="00CE195E" w:rsidRPr="004550B6" w:rsidRDefault="00CE195E">
      <w:pPr>
        <w:rPr>
          <w:rFonts w:cs="Times New Roman"/>
          <w:kern w:val="2"/>
          <w:szCs w:val="24"/>
          <w:lang w:val="nl-NL"/>
          <w14:ligatures w14:val="standardContextual"/>
        </w:rPr>
      </w:pPr>
      <w:r w:rsidRPr="004550B6">
        <w:rPr>
          <w:rFonts w:cs="Times New Roman"/>
          <w:lang w:val="nl-NL"/>
        </w:rPr>
        <w:t>Bij gebruik in overeenstemming met het beoogde doel, de gebruiksaanwijzing en de toepasselijke klinische richtlijnen worden de vastgestelde restrisico's als aanvaardbaar beschouwd in verhouding tot het klinische voordeel van het verminderen van het risico op longembolie bij patiënten bij wie behandeling met anticoagulantia gecontra-indiceerd of niet effectief is. Er kan door de behandelend arts een periodieke klinische beoordeling van de voortdurende noodzaak van IVC-filtratie worden uitgevoerd. Bij patiënten bij wie het aanvankelijke risico op longembolie niet langer aanwezig is en bij wie verwijdering klinisch aangewezen is, kan verwijdering van het filter worden overwogen in overeenstemming met de gebruiksaanwijzing om de kans op complicaties als gevolg van een langere implantatieduur te verkleinen. Beslissingen over het behouden of verwijderen van het filter moeten per patiënt worden genomen op basis van de algehele klinische toestand van de patiënt, het trombo-embolische risico, de antistollingsstatus, anatomische factoren en procedurele overwegingen.</w:t>
      </w:r>
    </w:p>
    <w:p w14:paraId="23429C4B" w14:textId="031063BB" w:rsidR="008745ED" w:rsidRPr="004550B6" w:rsidRDefault="008745ED" w:rsidP="00042B91">
      <w:pPr>
        <w:pStyle w:val="Heading1"/>
        <w:rPr>
          <w:rFonts w:cs="Times New Roman"/>
          <w:color w:val="auto"/>
        </w:rPr>
      </w:pPr>
      <w:bookmarkStart w:id="20" w:name="_Toc240465891"/>
      <w:r w:rsidRPr="004550B6">
        <w:rPr>
          <w:rFonts w:cs="Times New Roman"/>
          <w:bCs/>
          <w:color w:val="auto"/>
          <w:lang w:val="nl-NL"/>
        </w:rPr>
        <w:t>Waarschuwingen en voorzorgsmaatregelen</w:t>
      </w:r>
      <w:bookmarkEnd w:id="20"/>
    </w:p>
    <w:p w14:paraId="4D729B86" w14:textId="598A602D" w:rsidR="008745ED" w:rsidRPr="004550B6" w:rsidRDefault="0097578E" w:rsidP="00042B91">
      <w:pPr>
        <w:spacing w:after="0" w:afterAutospacing="0" w:line="240" w:lineRule="auto"/>
        <w:rPr>
          <w:rFonts w:cs="Times New Roman"/>
          <w:b/>
          <w:bCs/>
          <w:iCs/>
          <w:szCs w:val="24"/>
        </w:rPr>
      </w:pPr>
      <w:r w:rsidRPr="004550B6">
        <w:rPr>
          <w:rFonts w:cs="Times New Roman"/>
          <w:b/>
          <w:bCs/>
          <w:szCs w:val="24"/>
          <w:lang w:val="nl-NL"/>
        </w:rPr>
        <w:t>Waarschuwingen:</w:t>
      </w:r>
    </w:p>
    <w:p w14:paraId="3347AC55" w14:textId="77777777" w:rsidR="000C109C" w:rsidRPr="004550B6" w:rsidRDefault="000C109C">
      <w:pPr>
        <w:pStyle w:val="ListParagraph"/>
        <w:numPr>
          <w:ilvl w:val="0"/>
          <w:numId w:val="20"/>
        </w:numPr>
        <w:rPr>
          <w:rFonts w:cs="Times New Roman"/>
          <w:kern w:val="2"/>
          <w:szCs w:val="24"/>
          <w:lang w:val="nl-NL"/>
          <w14:ligatures w14:val="standardContextual"/>
        </w:rPr>
      </w:pPr>
      <w:r w:rsidRPr="004550B6">
        <w:rPr>
          <w:rFonts w:cs="Times New Roman"/>
          <w:lang w:val="nl-NL"/>
        </w:rPr>
        <w:t>De inhoud wordt STERIEL geleverd met behulp van een ethyleenoxideproces (EO). Niet gebruiken als de verpakking of steriele barrière beschadigd is en als de houdbaarheidsdatum is verstreken.</w:t>
      </w:r>
    </w:p>
    <w:p w14:paraId="7FD6A140" w14:textId="77777777" w:rsidR="000C109C" w:rsidRPr="004550B6" w:rsidRDefault="000C109C" w:rsidP="000C109C">
      <w:pPr>
        <w:pStyle w:val="ListParagraph"/>
        <w:numPr>
          <w:ilvl w:val="0"/>
          <w:numId w:val="5"/>
        </w:numPr>
        <w:rPr>
          <w:rFonts w:cs="Times New Roman"/>
          <w:kern w:val="2"/>
          <w:szCs w:val="24"/>
          <w:lang w:val="nl-NL"/>
          <w14:ligatures w14:val="standardContextual"/>
        </w:rPr>
      </w:pPr>
      <w:r w:rsidRPr="004550B6">
        <w:rPr>
          <w:rFonts w:cs="Times New Roman"/>
          <w:lang w:val="nl-NL"/>
        </w:rPr>
        <w:lastRenderedPageBreak/>
        <w:t>Product is voor eenmalig gebruik bij slechts één patiënt. Niet hergebruiken, herverwerken of opnieuw steriliseren. Hergebruik, herverwerking of hersterilisatie kan de structurele integriteit van het hulpmiddel aantasten en/of leiden tot falen van het hulpmiddel, wat op zijn beurt kan leiden tot letsel, ziekte of overlijden van de patiënt. Hergebruik, herverwerking of hersterilisatie kan ook een risico op contaminatie van het hulpmiddel vormen en/of leiden tot infectie of kruisinfectie van de patiënt, inclusief maar niet beperkt tot de overdracht van infectieziekte(n) van de ene op de andere patiënt. Contaminatie van het hulpmiddel kan leiden tot letsel, ziekte of het overlijden van de patiënt.</w:t>
      </w:r>
    </w:p>
    <w:p w14:paraId="7AFD75A3" w14:textId="706DEC6F" w:rsidR="00406633" w:rsidRPr="004550B6" w:rsidRDefault="00406633" w:rsidP="00921507">
      <w:pPr>
        <w:pStyle w:val="ListParagraph"/>
        <w:numPr>
          <w:ilvl w:val="0"/>
          <w:numId w:val="5"/>
        </w:numPr>
        <w:spacing w:after="0" w:afterAutospacing="0" w:line="240" w:lineRule="auto"/>
        <w:rPr>
          <w:rFonts w:cs="Times New Roman"/>
          <w:iCs/>
          <w:szCs w:val="24"/>
          <w:lang w:val="nl-NL"/>
        </w:rPr>
      </w:pPr>
      <w:r w:rsidRPr="004550B6">
        <w:rPr>
          <w:rFonts w:cs="Times New Roman"/>
          <w:szCs w:val="24"/>
          <w:lang w:val="nl-NL"/>
        </w:rPr>
        <w:t xml:space="preserve">Bij het injecteren van contrastmiddel door de angiografische vaatdilatator mag de maximale drukwaarde van 800 psi niet worden overschreden. </w:t>
      </w:r>
    </w:p>
    <w:p w14:paraId="6896EAAB" w14:textId="6B3CD9E0" w:rsidR="00406633" w:rsidRPr="004550B6" w:rsidRDefault="00406633" w:rsidP="00921507">
      <w:pPr>
        <w:pStyle w:val="ListParagraph"/>
        <w:numPr>
          <w:ilvl w:val="0"/>
          <w:numId w:val="5"/>
        </w:numPr>
        <w:spacing w:after="0" w:afterAutospacing="0" w:line="240" w:lineRule="auto"/>
        <w:rPr>
          <w:rFonts w:cs="Times New Roman"/>
          <w:iCs/>
          <w:szCs w:val="24"/>
          <w:lang w:val="nl-NL"/>
        </w:rPr>
      </w:pPr>
      <w:r w:rsidRPr="004550B6">
        <w:rPr>
          <w:rFonts w:cs="Times New Roman"/>
          <w:szCs w:val="24"/>
          <w:lang w:val="nl-NL"/>
        </w:rPr>
        <w:t xml:space="preserve">Na filterimplantatie kan elke katheterisatieprocedure waarbij een hulpmiddel door het filter moet worden geleid, worden belemmerd. </w:t>
      </w:r>
    </w:p>
    <w:p w14:paraId="3DF123DA" w14:textId="2EB401D5" w:rsidR="000C109C" w:rsidRPr="004550B6" w:rsidRDefault="000C109C" w:rsidP="000C109C">
      <w:pPr>
        <w:pStyle w:val="ListParagraph"/>
        <w:numPr>
          <w:ilvl w:val="0"/>
          <w:numId w:val="5"/>
        </w:numPr>
        <w:rPr>
          <w:rFonts w:cs="Times New Roman"/>
          <w:iCs/>
          <w:szCs w:val="24"/>
          <w:lang w:val="nl-NL"/>
        </w:rPr>
      </w:pPr>
      <w:r w:rsidRPr="004550B6">
        <w:rPr>
          <w:rFonts w:cs="Times New Roman"/>
          <w:lang w:val="nl-NL"/>
        </w:rPr>
        <w:t>Het Option ELITE verwijderbare IVC-filtersysteem wordt geladen geleverd in een cartridge waarop de juiste oriëntatie voor femorale en jugulaire toegang is aangegeven. Laad een volledig uitgeworpen filter nooit opnieuw in de cartridge, aangezien dit de vorm en functie ervan kan aantasten en kan leiden tot een onjuiste filteroriëntatie voor de geselecteerde toegangsplaats. Laad een (gedeeltelijk) uitgeworpen filter nooit opnieuw in de cartridge, aangezien dit de vorm en functie ervan kan aantasten.</w:t>
      </w:r>
    </w:p>
    <w:p w14:paraId="621F2918" w14:textId="4AB7255D" w:rsidR="000C109C" w:rsidRPr="004550B6" w:rsidRDefault="000C109C" w:rsidP="000C109C">
      <w:pPr>
        <w:pStyle w:val="ListParagraph"/>
        <w:numPr>
          <w:ilvl w:val="0"/>
          <w:numId w:val="5"/>
        </w:numPr>
        <w:rPr>
          <w:rFonts w:cs="Times New Roman"/>
          <w:iCs/>
          <w:szCs w:val="24"/>
          <w:lang w:val="nl-NL"/>
        </w:rPr>
      </w:pPr>
      <w:r w:rsidRPr="004550B6">
        <w:rPr>
          <w:rFonts w:cs="Times New Roman"/>
          <w:lang w:val="nl-NL"/>
        </w:rPr>
        <w:t>Het Option ELITE verwijderbare IVC-filtersysteem mag alleen worden gebruikt door artsen en clinici die zijn opgeleid in diagnostische en interventionele technieken, zoals het plaatsen van vena cava-filters.</w:t>
      </w:r>
    </w:p>
    <w:p w14:paraId="1A23D9A8" w14:textId="77777777" w:rsidR="000C109C" w:rsidRPr="004550B6" w:rsidRDefault="000C109C" w:rsidP="000C109C">
      <w:pPr>
        <w:pStyle w:val="ListParagraph"/>
        <w:numPr>
          <w:ilvl w:val="0"/>
          <w:numId w:val="5"/>
        </w:numPr>
        <w:rPr>
          <w:rFonts w:cs="Times New Roman"/>
          <w:iCs/>
          <w:szCs w:val="24"/>
          <w:lang w:val="nl-NL"/>
        </w:rPr>
      </w:pPr>
      <w:r w:rsidRPr="004550B6">
        <w:rPr>
          <w:rFonts w:cs="Times New Roman"/>
          <w:lang w:val="nl-NL"/>
        </w:rPr>
        <w:t>Dienovereenkomstig zijn de fabrikant of zijn distributeurs niet aansprakelijk voor enige directe schade of gevolgschade of kosten als gevolg van gebruik door onopgeleid personeel.</w:t>
      </w:r>
    </w:p>
    <w:p w14:paraId="003C4C46" w14:textId="40440FEF" w:rsidR="00406633" w:rsidRPr="004550B6" w:rsidRDefault="00406633" w:rsidP="00921507">
      <w:pPr>
        <w:pStyle w:val="ListParagraph"/>
        <w:numPr>
          <w:ilvl w:val="0"/>
          <w:numId w:val="5"/>
        </w:numPr>
        <w:spacing w:after="0" w:afterAutospacing="0" w:line="240" w:lineRule="auto"/>
        <w:rPr>
          <w:rFonts w:cs="Times New Roman"/>
          <w:iCs/>
          <w:szCs w:val="24"/>
          <w:lang w:val="nl-NL"/>
        </w:rPr>
      </w:pPr>
      <w:r w:rsidRPr="004550B6">
        <w:rPr>
          <w:rFonts w:cs="Times New Roman"/>
          <w:szCs w:val="24"/>
          <w:lang w:val="nl-NL"/>
        </w:rPr>
        <w:t xml:space="preserve">Personen die allergisch zijn voor nikkel-titaniumlegeringen (nitinol) kunnen een allergische reactie vertonen op dit implantaat. </w:t>
      </w:r>
    </w:p>
    <w:p w14:paraId="2446D453" w14:textId="724C33DE" w:rsidR="00406633" w:rsidRPr="004550B6" w:rsidRDefault="00406633" w:rsidP="00921507">
      <w:pPr>
        <w:pStyle w:val="ListParagraph"/>
        <w:numPr>
          <w:ilvl w:val="0"/>
          <w:numId w:val="5"/>
        </w:numPr>
        <w:spacing w:after="0" w:afterAutospacing="0" w:line="240" w:lineRule="auto"/>
        <w:rPr>
          <w:rFonts w:cs="Times New Roman"/>
          <w:iCs/>
          <w:szCs w:val="24"/>
          <w:lang w:val="nl-NL"/>
        </w:rPr>
      </w:pPr>
      <w:r w:rsidRPr="004550B6">
        <w:rPr>
          <w:rFonts w:cs="Times New Roman"/>
          <w:szCs w:val="24"/>
          <w:lang w:val="nl-NL"/>
        </w:rPr>
        <w:t xml:space="preserve">Nooit het voerdraad, inbrenghuls/dilatator doorvoeren of de filter aanbrengen zonder fluoroscopische begeleiding. </w:t>
      </w:r>
    </w:p>
    <w:p w14:paraId="4C4C4527" w14:textId="4C19DE6A" w:rsidR="00406633" w:rsidRPr="004550B6" w:rsidRDefault="00406633" w:rsidP="00921507">
      <w:pPr>
        <w:pStyle w:val="ListParagraph"/>
        <w:numPr>
          <w:ilvl w:val="0"/>
          <w:numId w:val="5"/>
        </w:numPr>
        <w:spacing w:after="0" w:afterAutospacing="0" w:line="240" w:lineRule="auto"/>
        <w:rPr>
          <w:rFonts w:cs="Times New Roman"/>
          <w:iCs/>
          <w:szCs w:val="24"/>
          <w:lang w:val="nl-NL"/>
        </w:rPr>
      </w:pPr>
      <w:r w:rsidRPr="004550B6">
        <w:rPr>
          <w:rFonts w:cs="Times New Roman"/>
          <w:szCs w:val="24"/>
          <w:lang w:val="nl-NL"/>
        </w:rPr>
        <w:t xml:space="preserve">Indien er een grote trombus wordt geobserveerd op de initiële plaats van aanbrenging, probeer de filter dan op een andere plaats aan te brengen. Een kleine trombus kan worden omzeild met de voerdraad en de introducer. </w:t>
      </w:r>
    </w:p>
    <w:p w14:paraId="2505B898" w14:textId="6D423165" w:rsidR="00406633" w:rsidRPr="004550B6" w:rsidRDefault="00406633" w:rsidP="00921507">
      <w:pPr>
        <w:pStyle w:val="ListParagraph"/>
        <w:numPr>
          <w:ilvl w:val="0"/>
          <w:numId w:val="5"/>
        </w:numPr>
        <w:spacing w:after="0" w:afterAutospacing="0" w:line="240" w:lineRule="auto"/>
        <w:rPr>
          <w:rFonts w:cs="Times New Roman"/>
          <w:iCs/>
          <w:szCs w:val="24"/>
          <w:lang w:val="nl-NL"/>
        </w:rPr>
      </w:pPr>
      <w:r w:rsidRPr="004550B6">
        <w:rPr>
          <w:rFonts w:cs="Times New Roman"/>
          <w:szCs w:val="24"/>
          <w:lang w:val="nl-NL"/>
        </w:rPr>
        <w:t xml:space="preserve">Ontplooi een verkeerd geplaatst of verwijderd filter nooit opnieuw. </w:t>
      </w:r>
    </w:p>
    <w:p w14:paraId="4F5CDE7D" w14:textId="77777777" w:rsidR="000C109C" w:rsidRPr="004550B6" w:rsidRDefault="000C109C" w:rsidP="000C109C">
      <w:pPr>
        <w:pStyle w:val="ListParagraph"/>
        <w:numPr>
          <w:ilvl w:val="0"/>
          <w:numId w:val="5"/>
        </w:numPr>
        <w:rPr>
          <w:rFonts w:cs="Times New Roman"/>
          <w:iCs/>
          <w:szCs w:val="24"/>
          <w:lang w:val="nl-NL"/>
        </w:rPr>
      </w:pPr>
      <w:r w:rsidRPr="004550B6">
        <w:rPr>
          <w:rFonts w:cs="Times New Roman"/>
          <w:lang w:val="nl-NL"/>
        </w:rPr>
        <w:t>Voor de standaardprocedure geldt: zodra het Option™ ELITE-filter in de schede is opgevoerd, mag u de duwer niet terugtrekken en weer opvoeren, aangezien dit kan leiden tot vroegtijdige ontplooiing van het filter.</w:t>
      </w:r>
    </w:p>
    <w:p w14:paraId="52232BF6" w14:textId="77777777" w:rsidR="000C109C" w:rsidRPr="004550B6" w:rsidRDefault="000C109C" w:rsidP="000C109C">
      <w:pPr>
        <w:pStyle w:val="ListParagraph"/>
        <w:numPr>
          <w:ilvl w:val="0"/>
          <w:numId w:val="5"/>
        </w:numPr>
        <w:rPr>
          <w:rFonts w:cs="Times New Roman"/>
          <w:iCs/>
          <w:szCs w:val="24"/>
          <w:lang w:val="nl-NL"/>
        </w:rPr>
      </w:pPr>
      <w:r w:rsidRPr="004550B6">
        <w:rPr>
          <w:rFonts w:cs="Times New Roman"/>
          <w:lang w:val="nl-NL"/>
        </w:rPr>
        <w:t>Bij de standaardprocedure moet het filter volledig worden ontplooid zodra de plaatsingsmarkering van de duwer de metalen buis van de filtercartridge binnenkomt; daarna kan het niet meer opnieuw in de schede worden teruggetrokken.</w:t>
      </w:r>
    </w:p>
    <w:p w14:paraId="0058F440" w14:textId="77777777" w:rsidR="000C109C" w:rsidRPr="004550B6" w:rsidRDefault="000C109C" w:rsidP="000C109C">
      <w:pPr>
        <w:pStyle w:val="ListParagraph"/>
        <w:numPr>
          <w:ilvl w:val="0"/>
          <w:numId w:val="5"/>
        </w:numPr>
        <w:rPr>
          <w:rFonts w:cs="Times New Roman"/>
          <w:iCs/>
          <w:szCs w:val="24"/>
          <w:lang w:val="nl-NL"/>
        </w:rPr>
      </w:pPr>
      <w:r w:rsidRPr="004550B6">
        <w:rPr>
          <w:rFonts w:cs="Times New Roman"/>
          <w:lang w:val="nl-NL"/>
        </w:rPr>
        <w:t>Bij de Over-the-Wire-procedure moet het filter volledig worden ontplooid zodra de plaatsingsmarkering van de dilatator de metalen buis van de filtercartridge binnenkomt; daarna kan het niet meer opnieuw in de schede worden teruggetrokken.</w:t>
      </w:r>
    </w:p>
    <w:p w14:paraId="496FBD6A" w14:textId="77777777" w:rsidR="00B87B98" w:rsidRPr="004550B6" w:rsidRDefault="00B87B98" w:rsidP="00B87B98">
      <w:pPr>
        <w:pStyle w:val="ListParagraph"/>
        <w:numPr>
          <w:ilvl w:val="0"/>
          <w:numId w:val="5"/>
        </w:numPr>
        <w:rPr>
          <w:rFonts w:cs="Times New Roman"/>
          <w:iCs/>
          <w:szCs w:val="24"/>
          <w:lang w:val="nl-NL"/>
        </w:rPr>
      </w:pPr>
      <w:r w:rsidRPr="004550B6">
        <w:rPr>
          <w:rFonts w:cs="Times New Roman"/>
          <w:lang w:val="nl-NL"/>
        </w:rPr>
        <w:t>Het 100 cm-systeem is bedoeld voor popliteale en antecubitale toegang. De jugulaire oriëntatie mag niet worden gebruikt voor popliteale toegang en de femorale oriëntatie niet voor antecubitale toegang.</w:t>
      </w:r>
    </w:p>
    <w:p w14:paraId="1610D2D5" w14:textId="77777777" w:rsidR="000C109C" w:rsidRPr="004550B6" w:rsidRDefault="000C109C" w:rsidP="000C109C">
      <w:pPr>
        <w:pStyle w:val="ListParagraph"/>
        <w:numPr>
          <w:ilvl w:val="0"/>
          <w:numId w:val="5"/>
        </w:numPr>
        <w:rPr>
          <w:rFonts w:cs="Times New Roman"/>
          <w:iCs/>
          <w:szCs w:val="24"/>
          <w:lang w:val="nl-NL"/>
        </w:rPr>
      </w:pPr>
      <w:r w:rsidRPr="004550B6">
        <w:rPr>
          <w:rFonts w:cs="Times New Roman"/>
          <w:lang w:val="nl-NL"/>
        </w:rPr>
        <w:t>Niet verder gebruiken als een van de componenten tijdens de procedure beschadigd raakt.</w:t>
      </w:r>
    </w:p>
    <w:p w14:paraId="627552C8" w14:textId="01E02E5E" w:rsidR="00406633" w:rsidRPr="004550B6" w:rsidRDefault="000C109C" w:rsidP="00ED5A79">
      <w:pPr>
        <w:pStyle w:val="ListParagraph"/>
        <w:numPr>
          <w:ilvl w:val="0"/>
          <w:numId w:val="5"/>
        </w:numPr>
        <w:rPr>
          <w:rFonts w:cs="Times New Roman"/>
          <w:iCs/>
          <w:szCs w:val="24"/>
          <w:lang w:val="nl-NL"/>
        </w:rPr>
      </w:pPr>
      <w:r w:rsidRPr="004550B6">
        <w:rPr>
          <w:rFonts w:cs="Times New Roman"/>
          <w:lang w:val="nl-NL"/>
        </w:rPr>
        <w:t>Dit product niet autoclaveren, omdat dit de integriteit en functionaliteit ervan kan aantasten.</w:t>
      </w:r>
    </w:p>
    <w:p w14:paraId="08FD09C6" w14:textId="0DF9C620" w:rsidR="000C109C" w:rsidRPr="004550B6" w:rsidRDefault="000C109C">
      <w:pPr>
        <w:spacing w:after="0" w:afterAutospacing="0"/>
        <w:rPr>
          <w:rFonts w:cs="Times New Roman"/>
          <w:kern w:val="2"/>
          <w:szCs w:val="24"/>
          <w14:ligatures w14:val="standardContextual"/>
        </w:rPr>
      </w:pPr>
      <w:r w:rsidRPr="004550B6">
        <w:rPr>
          <w:rFonts w:cs="Times New Roman"/>
          <w:b/>
          <w:bCs/>
          <w:lang w:val="nl-NL"/>
        </w:rPr>
        <w:lastRenderedPageBreak/>
        <w:t>Waarschuwingen voor optionele filterverwijdering:</w:t>
      </w:r>
    </w:p>
    <w:p w14:paraId="248A072D" w14:textId="77777777" w:rsidR="000C109C" w:rsidRPr="004550B6" w:rsidRDefault="000C109C" w:rsidP="000C109C">
      <w:pPr>
        <w:pStyle w:val="ListParagraph"/>
        <w:numPr>
          <w:ilvl w:val="0"/>
          <w:numId w:val="3"/>
        </w:numPr>
        <w:rPr>
          <w:rFonts w:cs="Times New Roman"/>
          <w:kern w:val="2"/>
          <w:szCs w:val="24"/>
          <w:lang w:val="nl-NL"/>
          <w14:ligatures w14:val="standardContextual"/>
        </w:rPr>
      </w:pPr>
      <w:r w:rsidRPr="004550B6">
        <w:rPr>
          <w:rFonts w:cs="Times New Roman"/>
          <w:lang w:val="nl-NL"/>
        </w:rPr>
        <w:t>Gebruik geen overmatige kracht om het filter te verwijderen.</w:t>
      </w:r>
    </w:p>
    <w:p w14:paraId="3E3A03FE" w14:textId="77777777" w:rsidR="000C109C" w:rsidRPr="004550B6" w:rsidRDefault="000C109C" w:rsidP="000C109C">
      <w:pPr>
        <w:pStyle w:val="ListParagraph"/>
        <w:numPr>
          <w:ilvl w:val="0"/>
          <w:numId w:val="3"/>
        </w:numPr>
        <w:rPr>
          <w:rFonts w:cs="Times New Roman"/>
          <w:kern w:val="2"/>
          <w:szCs w:val="24"/>
          <w:lang w:val="nl-NL"/>
          <w14:ligatures w14:val="standardContextual"/>
        </w:rPr>
      </w:pPr>
      <w:r w:rsidRPr="004550B6">
        <w:rPr>
          <w:rFonts w:cs="Times New Roman"/>
          <w:lang w:val="nl-NL"/>
        </w:rPr>
        <w:t>De filter mag niet worden verwijderd indien er een trombus in de filter, IVC, de vena cava inferior of diepe vaten aanwezig is.</w:t>
      </w:r>
    </w:p>
    <w:p w14:paraId="6748148B" w14:textId="77777777" w:rsidR="000C109C" w:rsidRPr="004550B6" w:rsidRDefault="000C109C" w:rsidP="000C109C">
      <w:pPr>
        <w:pStyle w:val="ListParagraph"/>
        <w:numPr>
          <w:ilvl w:val="0"/>
          <w:numId w:val="3"/>
        </w:numPr>
        <w:rPr>
          <w:rFonts w:cs="Times New Roman"/>
          <w:kern w:val="2"/>
          <w:szCs w:val="24"/>
          <w:lang w:val="nl-NL"/>
          <w14:ligatures w14:val="standardContextual"/>
        </w:rPr>
      </w:pPr>
      <w:r w:rsidRPr="004550B6">
        <w:rPr>
          <w:rFonts w:cs="Times New Roman"/>
          <w:lang w:val="nl-NL"/>
        </w:rPr>
        <w:t>De filter mag alleen worden verwijderd via de jugulaire methode. Alvorens de filter te verwijderen via de jugulaire toegangsplaats, verifieer dat de verwijderhaak naar boven toe gericht is, d.w.z. in de richting van de jugulaire toegangsplaats. De verwijderingshaak aan het craniale uiteinde van het filter is de plaats waar de endovasculaire lus wordt aangehaakt.</w:t>
      </w:r>
    </w:p>
    <w:p w14:paraId="7864DA4D" w14:textId="77777777" w:rsidR="000C109C" w:rsidRPr="004550B6" w:rsidRDefault="000C109C" w:rsidP="000C109C">
      <w:pPr>
        <w:pStyle w:val="ListParagraph"/>
        <w:numPr>
          <w:ilvl w:val="0"/>
          <w:numId w:val="3"/>
        </w:numPr>
        <w:rPr>
          <w:rFonts w:cs="Times New Roman"/>
          <w:kern w:val="2"/>
          <w:szCs w:val="24"/>
          <w:lang w:val="nl-NL"/>
          <w14:ligatures w14:val="standardContextual"/>
        </w:rPr>
      </w:pPr>
      <w:r w:rsidRPr="004550B6">
        <w:rPr>
          <w:rFonts w:cs="Times New Roman"/>
          <w:lang w:val="nl-NL"/>
        </w:rPr>
        <w:t>Het filter mag alleen worden verwijderd door artsen en clinici die zijn opgeleid in percutane interventietechnieken.</w:t>
      </w:r>
    </w:p>
    <w:p w14:paraId="2A7F7C45" w14:textId="60A711C6" w:rsidR="008648B6" w:rsidRPr="004550B6" w:rsidRDefault="000C109C" w:rsidP="00F141FB">
      <w:pPr>
        <w:pStyle w:val="ListParagraph"/>
        <w:numPr>
          <w:ilvl w:val="0"/>
          <w:numId w:val="3"/>
        </w:numPr>
        <w:rPr>
          <w:rFonts w:cs="Times New Roman"/>
          <w:kern w:val="2"/>
          <w:szCs w:val="24"/>
          <w:lang w:val="nl-NL"/>
          <w14:ligatures w14:val="standardContextual"/>
        </w:rPr>
      </w:pPr>
      <w:r w:rsidRPr="004550B6">
        <w:rPr>
          <w:rFonts w:cs="Times New Roman"/>
          <w:lang w:val="nl-NL"/>
        </w:rPr>
        <w:t>Ontplooi een verwijderd filter nooit opnieuw.</w:t>
      </w:r>
      <w:r w:rsidRPr="004550B6">
        <w:rPr>
          <w:lang w:val="nl-NL"/>
        </w:rPr>
        <w:tab/>
      </w:r>
    </w:p>
    <w:p w14:paraId="4A9AC793" w14:textId="34A7371B" w:rsidR="008648B6" w:rsidRPr="004550B6" w:rsidRDefault="008648B6" w:rsidP="00F141FB">
      <w:pPr>
        <w:spacing w:after="0" w:afterAutospacing="0"/>
        <w:rPr>
          <w:rFonts w:cs="Times New Roman"/>
          <w:b/>
          <w:bCs/>
        </w:rPr>
      </w:pPr>
      <w:r w:rsidRPr="004550B6">
        <w:rPr>
          <w:rFonts w:cs="Times New Roman"/>
          <w:b/>
          <w:bCs/>
          <w:lang w:val="nl-NL"/>
        </w:rPr>
        <w:t xml:space="preserve">Voorzorgsmaatregelen: </w:t>
      </w:r>
    </w:p>
    <w:p w14:paraId="2D5B3F67" w14:textId="77777777" w:rsidR="005F73B3" w:rsidRPr="004550B6" w:rsidRDefault="005F73B3" w:rsidP="005F73B3">
      <w:pPr>
        <w:pStyle w:val="ListParagraph"/>
        <w:numPr>
          <w:ilvl w:val="0"/>
          <w:numId w:val="4"/>
        </w:numPr>
        <w:jc w:val="both"/>
        <w:rPr>
          <w:rFonts w:cs="Times New Roman"/>
          <w:kern w:val="2"/>
          <w:szCs w:val="24"/>
          <w:lang w:val="nl-NL"/>
          <w14:ligatures w14:val="standardContextual"/>
        </w:rPr>
      </w:pPr>
      <w:r w:rsidRPr="004550B6">
        <w:rPr>
          <w:rFonts w:cs="Times New Roman"/>
          <w:lang w:val="nl-NL"/>
        </w:rPr>
        <w:t>Als tijdens enig stadium van de procedure sterke weerstand wordt ondervonden, moet de procedure worden stopgezet en de oorzaak worden vastgesteld voordat de procedure wordt voortgezet.</w:t>
      </w:r>
    </w:p>
    <w:p w14:paraId="5F6088A1" w14:textId="77777777" w:rsidR="005F73B3" w:rsidRPr="004550B6" w:rsidRDefault="005F73B3" w:rsidP="005F73B3">
      <w:pPr>
        <w:pStyle w:val="ListParagraph"/>
        <w:numPr>
          <w:ilvl w:val="0"/>
          <w:numId w:val="4"/>
        </w:numPr>
        <w:jc w:val="both"/>
        <w:rPr>
          <w:rFonts w:cs="Times New Roman"/>
          <w:kern w:val="2"/>
          <w:szCs w:val="24"/>
          <w:lang w:val="nl-NL"/>
          <w14:ligatures w14:val="standardContextual"/>
        </w:rPr>
      </w:pPr>
      <w:r w:rsidRPr="004550B6">
        <w:rPr>
          <w:rFonts w:cs="Times New Roman"/>
          <w:lang w:val="nl-NL"/>
        </w:rPr>
        <w:t>Het Option™ ELITE verwijderbare IVC-filtersysteem is getest en gekwalificeerd met de bijbehorende accessoires. Het gebruik van andere accessoires kan leiden tot complicaties en/of het niet slagen van de procedure.</w:t>
      </w:r>
    </w:p>
    <w:p w14:paraId="4DA9A71F" w14:textId="77777777" w:rsidR="005F73B3" w:rsidRPr="004550B6" w:rsidRDefault="005F73B3" w:rsidP="005F73B3">
      <w:pPr>
        <w:pStyle w:val="ListParagraph"/>
        <w:numPr>
          <w:ilvl w:val="0"/>
          <w:numId w:val="4"/>
        </w:numPr>
        <w:jc w:val="both"/>
        <w:rPr>
          <w:rFonts w:cs="Times New Roman"/>
          <w:kern w:val="2"/>
          <w:szCs w:val="24"/>
          <w:lang w:val="nl-NL"/>
          <w14:ligatures w14:val="standardContextual"/>
        </w:rPr>
      </w:pPr>
      <w:r w:rsidRPr="004550B6">
        <w:rPr>
          <w:rFonts w:cs="Times New Roman"/>
          <w:lang w:val="nl-NL"/>
        </w:rPr>
        <w:t>Anatomische variaties kunnen een complicatie vormen voor de inbrenging en plaatsing van de filter. Door deze gebruiksaanwijzing nauwgezet op te volgen, kan de plaatsingstijd worden verkort en de kans op problemen worden verkleind.</w:t>
      </w:r>
    </w:p>
    <w:p w14:paraId="42951DA9" w14:textId="77777777" w:rsidR="005F73B3" w:rsidRPr="004550B6" w:rsidRDefault="005F73B3" w:rsidP="005F73B3">
      <w:pPr>
        <w:pStyle w:val="ListParagraph"/>
        <w:numPr>
          <w:ilvl w:val="0"/>
          <w:numId w:val="4"/>
        </w:numPr>
        <w:jc w:val="both"/>
        <w:rPr>
          <w:rFonts w:cs="Times New Roman"/>
          <w:kern w:val="2"/>
          <w:szCs w:val="24"/>
          <w:lang w:val="nl-NL"/>
          <w14:ligatures w14:val="standardContextual"/>
        </w:rPr>
      </w:pPr>
      <w:r w:rsidRPr="004550B6">
        <w:rPr>
          <w:rFonts w:cs="Times New Roman"/>
          <w:lang w:val="nl-NL"/>
        </w:rPr>
        <w:t>Deformaties van de wervelkolom: het is belangrijk voorzichtig te werk te gaan wanneer implantatie wordt overwogen bij patiënten met aanzienlijke kyfoscoliotische wervelkolomdeformaties, omdat de IVC mogelijk het algemene verloop van dergelijke anatomische deformaties volgt.</w:t>
      </w:r>
    </w:p>
    <w:p w14:paraId="42EE87AF" w14:textId="77777777" w:rsidR="00B87B98" w:rsidRPr="004550B6" w:rsidRDefault="00B87B98" w:rsidP="00B87B98">
      <w:pPr>
        <w:pStyle w:val="ListParagraph"/>
        <w:numPr>
          <w:ilvl w:val="0"/>
          <w:numId w:val="4"/>
        </w:numPr>
        <w:jc w:val="both"/>
        <w:rPr>
          <w:rFonts w:cs="Times New Roman"/>
          <w:kern w:val="2"/>
          <w:szCs w:val="24"/>
          <w:lang w:val="nl-NL"/>
          <w14:ligatures w14:val="standardContextual"/>
        </w:rPr>
      </w:pPr>
      <w:r w:rsidRPr="004550B6">
        <w:rPr>
          <w:rFonts w:cs="Times New Roman"/>
          <w:lang w:val="nl-NL"/>
        </w:rPr>
        <w:t>De duwercomponent van dit hulpmiddel bevat de volgende stof, die is gedefinieerd als CMR 1B, in een concentratie van meer dan 0.1% op gewichtsbasis: kobalt; CAS-nr. 7440-48-4; EG-nr. 231-158-0. Uit de huidige wetenschappelijke gegevens blijkt dat medische hulpmiddelen vervaardigd uit kobaltlegeringen of roestvrijstalen legeringen die kobalt bevatten, geen verhoogd risico op kanker of nadelige effecten op de voortplanting veroorzaken.</w:t>
      </w:r>
    </w:p>
    <w:p w14:paraId="2ADBDDDB" w14:textId="5656190B" w:rsidR="00EF1058" w:rsidRPr="004550B6" w:rsidRDefault="00EF1058" w:rsidP="00EF1058">
      <w:pPr>
        <w:pStyle w:val="Heading1"/>
        <w:rPr>
          <w:rFonts w:cs="Times New Roman"/>
          <w:color w:val="auto"/>
          <w:kern w:val="36"/>
          <w:szCs w:val="24"/>
          <w14:ligatures w14:val="standardContextual"/>
        </w:rPr>
      </w:pPr>
      <w:bookmarkStart w:id="21" w:name="_Toc240465892"/>
      <w:r w:rsidRPr="004550B6">
        <w:rPr>
          <w:rFonts w:cs="Times New Roman"/>
          <w:bCs/>
          <w:color w:val="auto"/>
          <w:lang w:val="nl-NL"/>
        </w:rPr>
        <w:t>MR-veiligheid</w:t>
      </w:r>
      <w:bookmarkEnd w:id="21"/>
    </w:p>
    <w:p w14:paraId="5126B506" w14:textId="77777777" w:rsidR="00EF1058" w:rsidRPr="004550B6" w:rsidRDefault="00EF1058">
      <w:pPr>
        <w:spacing w:after="0" w:afterAutospacing="0"/>
        <w:rPr>
          <w:rFonts w:cs="Times New Roman"/>
          <w:kern w:val="2"/>
          <w:szCs w:val="24"/>
          <w:lang w:val="nl-NL"/>
          <w14:ligatures w14:val="standardContextual"/>
        </w:rPr>
      </w:pPr>
      <w:r w:rsidRPr="004550B6">
        <w:rPr>
          <w:rFonts w:cs="Times New Roman"/>
          <w:lang w:val="nl-NL"/>
        </w:rPr>
        <w:t>Niet-klinische tests hebben aangetoond dat het Option™ ELITE verwijderbare IVC-filtersysteem MR-voorwaardelijk is. Een patiënt met het Option™ ELITE verwijderbare IVC-filtersysteem kan onmiddellijk na plaatsing veilig worden gescand onder de volgende voorwaarden:</w:t>
      </w:r>
    </w:p>
    <w:p w14:paraId="7C7D1594" w14:textId="77777777" w:rsidR="00EF1058" w:rsidRPr="004550B6" w:rsidRDefault="00EF1058">
      <w:pPr>
        <w:pStyle w:val="ListParagraph"/>
        <w:numPr>
          <w:ilvl w:val="0"/>
          <w:numId w:val="21"/>
        </w:numPr>
        <w:rPr>
          <w:rFonts w:cs="Times New Roman"/>
          <w:kern w:val="2"/>
          <w14:ligatures w14:val="standardContextual"/>
        </w:rPr>
      </w:pPr>
      <w:r w:rsidRPr="004550B6">
        <w:rPr>
          <w:rFonts w:cs="Times New Roman"/>
          <w:lang w:val="nl-NL"/>
        </w:rPr>
        <w:t>Statisch magnetisch veld van 3 tesla</w:t>
      </w:r>
    </w:p>
    <w:p w14:paraId="65B1C826" w14:textId="77777777" w:rsidR="00EF1058" w:rsidRPr="004550B6" w:rsidRDefault="00EF1058">
      <w:pPr>
        <w:pStyle w:val="ListParagraph"/>
        <w:numPr>
          <w:ilvl w:val="0"/>
          <w:numId w:val="21"/>
        </w:numPr>
        <w:rPr>
          <w:rFonts w:cs="Times New Roman"/>
          <w:lang w:val="nl-NL"/>
        </w:rPr>
      </w:pPr>
      <w:r w:rsidRPr="004550B6">
        <w:rPr>
          <w:rFonts w:cs="Times New Roman"/>
          <w:lang w:val="nl-NL"/>
        </w:rPr>
        <w:t>Ruimtelijke gradiënt van het magnetisch veld 720 gauss/cm</w:t>
      </w:r>
    </w:p>
    <w:p w14:paraId="70583D88" w14:textId="77777777" w:rsidR="00EF1058" w:rsidRPr="004550B6" w:rsidRDefault="00EF1058">
      <w:pPr>
        <w:pStyle w:val="ListParagraph"/>
        <w:numPr>
          <w:ilvl w:val="0"/>
          <w:numId w:val="21"/>
        </w:numPr>
        <w:rPr>
          <w:rFonts w:cs="Times New Roman"/>
          <w:lang w:val="nl-NL"/>
        </w:rPr>
      </w:pPr>
      <w:r w:rsidRPr="004550B6">
        <w:rPr>
          <w:rFonts w:cs="Times New Roman"/>
          <w:lang w:val="nl-NL"/>
        </w:rPr>
        <w:t>Maximale specifieke absorptiesnelheid (SAR) gemiddeld over het hele lichaam van 3.0 W/kg bij een scan van 15 min</w:t>
      </w:r>
    </w:p>
    <w:p w14:paraId="0A862649" w14:textId="24DF6098" w:rsidR="00EF1058" w:rsidRPr="004550B6" w:rsidRDefault="00EF1058">
      <w:pPr>
        <w:spacing w:after="0" w:afterAutospacing="0"/>
        <w:rPr>
          <w:rFonts w:cs="Times New Roman"/>
          <w:lang w:val="nl-NL"/>
        </w:rPr>
      </w:pPr>
      <w:r w:rsidRPr="004550B6">
        <w:rPr>
          <w:rFonts w:cs="Times New Roman"/>
          <w:lang w:val="nl-NL"/>
        </w:rPr>
        <w:t xml:space="preserve">Bij niet-klinische tests veroorzaakte het Option™ ELITE verwijderbare IVC-filtersysteem een temperatuurstijging van minder dan of gelijk aan 1.70 C bij een maximale, over het gehele lichaam </w:t>
      </w:r>
      <w:r w:rsidRPr="004550B6">
        <w:rPr>
          <w:rFonts w:cs="Times New Roman"/>
          <w:lang w:val="nl-NL"/>
        </w:rPr>
        <w:lastRenderedPageBreak/>
        <w:t>gemiddelde specifieke absorptiesnelheid (SAR) van 3.0 W/kg gedurende 15 minuten MR-scanning in een 3.0 Tesla General Electric Healthcare MR-scanner. De met behulp van calorimetrie berekende SAR was 2.8 W/kg. De MR-beeldkwaliteit kan worden aangetast indien het aandachtsgebied zich in precies hetzelfde gebied of relatief dicht bij de positie van het Option™ ELITE-filter bevindt. Daarom kan het nodig zijn de MR-beeldvormingsparameters te optimaliseren om voor de aanwezigheid van dit metalen implantaat te compenseren.</w:t>
      </w:r>
    </w:p>
    <w:p w14:paraId="25CCAD24" w14:textId="77777777" w:rsidR="00EF1058" w:rsidRPr="004550B6" w:rsidRDefault="00EF1058">
      <w:pPr>
        <w:spacing w:after="0" w:afterAutospacing="0"/>
        <w:rPr>
          <w:rFonts w:cs="Times New Roman"/>
          <w:kern w:val="2"/>
          <w:szCs w:val="24"/>
          <w:lang w:val="nl-NL"/>
          <w14:ligatures w14:val="standardContextual"/>
        </w:rPr>
      </w:pPr>
    </w:p>
    <w:p w14:paraId="104D71FD" w14:textId="5242FA5D" w:rsidR="000F3BD2" w:rsidRPr="004550B6" w:rsidRDefault="008745ED" w:rsidP="000F3BD2">
      <w:pPr>
        <w:pStyle w:val="Heading1"/>
        <w:rPr>
          <w:rFonts w:cs="Times New Roman"/>
          <w:color w:val="auto"/>
          <w:lang w:val="nl-NL"/>
        </w:rPr>
      </w:pPr>
      <w:bookmarkStart w:id="22" w:name="_Toc240465893"/>
      <w:r w:rsidRPr="004550B6">
        <w:rPr>
          <w:rFonts w:cs="Times New Roman"/>
          <w:bCs/>
          <w:color w:val="auto"/>
          <w:lang w:val="nl-NL"/>
        </w:rPr>
        <w:t>Andere relevante veiligheidsaspecten, waaronder een samenvatting van eventuele corrigerende acties in verband met de veiligheid in het veld (FSCA, inclusief FSN), indien van toepassing</w:t>
      </w:r>
      <w:bookmarkEnd w:id="22"/>
    </w:p>
    <w:p w14:paraId="0AEB5D8B" w14:textId="77777777" w:rsidR="00663763" w:rsidRPr="004550B6" w:rsidRDefault="00663763" w:rsidP="00663763">
      <w:pPr>
        <w:pStyle w:val="NormalWeb"/>
        <w:rPr>
          <w:lang w:val="nl-NL"/>
        </w:rPr>
      </w:pPr>
      <w:r w:rsidRPr="004550B6">
        <w:rPr>
          <w:lang w:val="nl-NL"/>
        </w:rPr>
        <w:t>Het veiligheidsprofiel van het Option ELITE verwijderbare Vena Cava-filtersysteem komt overeen met de bekende risico's van verwijderbare filters in de vena cava inferior, waaronder migratie, fractuur, perforatie, trombose, embolisatie, kanteling van het filter en complicaties in verband met verwijderingsprocedures.</w:t>
      </w:r>
    </w:p>
    <w:p w14:paraId="1A7CA2B2" w14:textId="77777777" w:rsidR="00635CB0" w:rsidRPr="004550B6" w:rsidRDefault="00635CB0">
      <w:pPr>
        <w:rPr>
          <w:rFonts w:cs="Times New Roman"/>
          <w:kern w:val="2"/>
          <w:szCs w:val="24"/>
          <w:lang w:val="nl-NL"/>
          <w14:ligatures w14:val="standardContextual"/>
        </w:rPr>
      </w:pPr>
      <w:r w:rsidRPr="004550B6">
        <w:rPr>
          <w:rFonts w:cs="Times New Roman"/>
          <w:lang w:val="nl-NL"/>
        </w:rPr>
        <w:t>In 2023 werd een corrigerende actie in verband met de veiligheid in het veld (FSCA) met betrekking tot het Option ELITE verwijderbare Vena Cava-filtersysteem gestart om een potentieel probleem met de prestaties van het hulpmiddel aan te pakken dat de beoogde werking van het filter zou kunnen beïnvloeden en tot longembolie zou kunnen leiden. In overeenstemming met de toepasselijke wettelijke voorschriften zijn er aan de getroffen klanten/gebruikers bijbehorende veiligheidsmeldingen (Field Safety Notices, FSN's) verstuurd.</w:t>
      </w:r>
    </w:p>
    <w:p w14:paraId="4B4CE4B6" w14:textId="77777777" w:rsidR="00A5743D" w:rsidRPr="004550B6" w:rsidRDefault="00A5743D">
      <w:pPr>
        <w:rPr>
          <w:rFonts w:cs="Times New Roman"/>
          <w:kern w:val="2"/>
          <w:szCs w:val="24"/>
          <w:lang w:val="nl-NL"/>
          <w14:ligatures w14:val="standardContextual"/>
        </w:rPr>
      </w:pPr>
      <w:r w:rsidRPr="004550B6">
        <w:rPr>
          <w:rFonts w:cs="Times New Roman"/>
          <w:lang w:val="nl-NL"/>
        </w:rPr>
        <w:t>De FSCA en de daaropvolgende gegevens na marktintroductie zijn beoordeeld als onderdeel van de lopende activiteiten voor toezicht na marktintroductie en vigilantie. Op basis van de tot nu toe beoordeelde beschikbare gegevens is geen nieuw veiligheidssignaal vastgesteld dat aanvullende risicobeheersingsmaatregelen of wijziging van de huidige baten-risicobeoordeling zou vereisen.</w:t>
      </w:r>
    </w:p>
    <w:p w14:paraId="45ECB646" w14:textId="757F583F" w:rsidR="008745ED" w:rsidRPr="004550B6" w:rsidRDefault="00663763" w:rsidP="00663763">
      <w:pPr>
        <w:pStyle w:val="NormalWeb"/>
        <w:rPr>
          <w:lang w:val="nl-NL"/>
        </w:rPr>
      </w:pPr>
      <w:r w:rsidRPr="004550B6">
        <w:rPr>
          <w:lang w:val="nl-NL"/>
        </w:rPr>
        <w:t>Het algehele baten-risicoprofiel van het Option ELITE verwijderbare Vena Cava-filtersysteem blijft aanvaardbaar bij gebruik in overeenstemming met de gebruiksaanwijzing.</w:t>
      </w:r>
    </w:p>
    <w:p w14:paraId="21FC0F42" w14:textId="6F4CDE71" w:rsidR="008745ED" w:rsidRPr="004550B6" w:rsidRDefault="008745ED" w:rsidP="00170FE5">
      <w:pPr>
        <w:pStyle w:val="Heading1"/>
        <w:numPr>
          <w:ilvl w:val="0"/>
          <w:numId w:val="2"/>
        </w:numPr>
        <w:rPr>
          <w:rFonts w:cs="Times New Roman"/>
          <w:color w:val="auto"/>
          <w:lang w:val="nl-NL"/>
        </w:rPr>
      </w:pPr>
      <w:bookmarkStart w:id="23" w:name="_Toc240465894"/>
      <w:r w:rsidRPr="004550B6">
        <w:rPr>
          <w:rFonts w:cs="Times New Roman"/>
          <w:bCs/>
          <w:color w:val="auto"/>
          <w:lang w:val="nl-NL"/>
        </w:rPr>
        <w:t>Samenvatting van de klinische evaluatie en klinische follow-up na het in de handel brengen (PMCF)</w:t>
      </w:r>
      <w:bookmarkEnd w:id="23"/>
    </w:p>
    <w:p w14:paraId="72FE8271" w14:textId="77777777" w:rsidR="00042B91" w:rsidRPr="004550B6" w:rsidRDefault="00042B91" w:rsidP="00042B91">
      <w:pPr>
        <w:spacing w:after="0" w:afterAutospacing="0" w:line="240" w:lineRule="auto"/>
        <w:rPr>
          <w:rFonts w:cs="Times New Roman"/>
          <w:lang w:val="nl-NL"/>
        </w:rPr>
      </w:pPr>
    </w:p>
    <w:p w14:paraId="17975620" w14:textId="0587C87B" w:rsidR="006E5FF7" w:rsidRPr="004550B6" w:rsidRDefault="008745ED" w:rsidP="00265864">
      <w:pPr>
        <w:pStyle w:val="Heading1"/>
        <w:rPr>
          <w:rFonts w:cs="Times New Roman"/>
          <w:color w:val="auto"/>
          <w:lang w:val="nl-NL"/>
        </w:rPr>
      </w:pPr>
      <w:bookmarkStart w:id="24" w:name="_Toc240465895"/>
      <w:r w:rsidRPr="004550B6">
        <w:rPr>
          <w:rFonts w:cs="Times New Roman"/>
          <w:bCs/>
          <w:color w:val="auto"/>
          <w:lang w:val="nl-NL"/>
        </w:rPr>
        <w:t>Samenvatting van klinische gegevens met betrekking tot een gelijkwaardig hulpmiddel, indien van toepassing</w:t>
      </w:r>
      <w:bookmarkEnd w:id="24"/>
      <w:r w:rsidRPr="004550B6">
        <w:rPr>
          <w:rFonts w:cs="Times New Roman"/>
          <w:bCs/>
          <w:color w:val="auto"/>
          <w:lang w:val="nl-NL"/>
        </w:rPr>
        <w:t xml:space="preserve"> </w:t>
      </w:r>
    </w:p>
    <w:p w14:paraId="6B0FE2F5" w14:textId="77777777" w:rsidR="003C50D3" w:rsidRPr="004550B6" w:rsidRDefault="003C50D3" w:rsidP="00513D85">
      <w:pPr>
        <w:spacing w:after="0" w:afterAutospacing="0" w:line="240" w:lineRule="auto"/>
        <w:rPr>
          <w:rFonts w:cs="Times New Roman"/>
          <w:iCs/>
          <w:lang w:val="nl-NL"/>
        </w:rPr>
      </w:pPr>
    </w:p>
    <w:p w14:paraId="2AC0557C" w14:textId="68CC98B1" w:rsidR="003A75BD" w:rsidRPr="004550B6" w:rsidRDefault="003A75BD" w:rsidP="003A75BD">
      <w:pPr>
        <w:spacing w:after="0" w:afterAutospacing="0" w:line="240" w:lineRule="auto"/>
        <w:rPr>
          <w:rFonts w:cs="Times New Roman"/>
          <w:iCs/>
          <w:lang w:val="nl-NL"/>
        </w:rPr>
      </w:pPr>
      <w:r w:rsidRPr="004550B6">
        <w:rPr>
          <w:rFonts w:cs="Times New Roman"/>
          <w:lang w:val="nl-NL"/>
        </w:rPr>
        <w:t>Er zijn geen klinische gegevens van een gelijkwaardig hulpmiddel gebruikt als primair bewijs ter ondersteuning van de veiligheid en klinische prestaties van het Option ELITE verwijderbare Vena Cava-filtersysteem. De klinische evaluatie is gebaseerd op hulpmiddelspecifieke klinische gegevens, ondersteund door literatuur over de huidige stand van de techniek voor filters in de vena cava inferior (IVC) en relevante gegevens uit toezicht na marktintroductie.</w:t>
      </w:r>
    </w:p>
    <w:p w14:paraId="2F9C52F6" w14:textId="77777777" w:rsidR="003A75BD" w:rsidRPr="004550B6" w:rsidRDefault="003A75BD" w:rsidP="003A75BD">
      <w:pPr>
        <w:spacing w:after="0" w:afterAutospacing="0" w:line="240" w:lineRule="auto"/>
        <w:rPr>
          <w:rFonts w:cs="Times New Roman"/>
          <w:iCs/>
          <w:lang w:val="nl-NL"/>
        </w:rPr>
      </w:pPr>
    </w:p>
    <w:p w14:paraId="6C62E5D2" w14:textId="77777777" w:rsidR="003C147E" w:rsidRPr="004550B6" w:rsidRDefault="003C147E">
      <w:pPr>
        <w:spacing w:after="0" w:afterAutospacing="0"/>
        <w:rPr>
          <w:rFonts w:cs="Times New Roman"/>
          <w:kern w:val="2"/>
          <w:szCs w:val="24"/>
          <w:lang w:val="nl-NL"/>
          <w14:ligatures w14:val="standardContextual"/>
        </w:rPr>
      </w:pPr>
      <w:r w:rsidRPr="004550B6">
        <w:rPr>
          <w:rFonts w:cs="Times New Roman"/>
          <w:lang w:val="nl-NL"/>
        </w:rPr>
        <w:lastRenderedPageBreak/>
        <w:t>Het Option ELITE-hulpmiddel is een verwijderbaar IVC-filter met een gevestigde klinische geschiedenis en langdurig klinisch gebruik. Waar relevant werd in de klinische evaluatie gepubliceerde literatuur over vergelijkbare verwijderbare IVC-filters beoordeeld om de veiligheids- en prestatieresultaten binnen de huidige medische praktijk in context te plaatsen; er werd voor de conformiteitsbeoordeling echter niet gesteund op een formele aantoning van gelijkwaardigheid.</w:t>
      </w:r>
    </w:p>
    <w:p w14:paraId="5715ABCA" w14:textId="77777777" w:rsidR="00265864" w:rsidRPr="004550B6" w:rsidRDefault="00265864" w:rsidP="00265864">
      <w:pPr>
        <w:spacing w:after="0" w:afterAutospacing="0" w:line="240" w:lineRule="auto"/>
        <w:rPr>
          <w:rFonts w:cs="Times New Roman"/>
          <w:i/>
          <w:lang w:val="nl-NL"/>
        </w:rPr>
      </w:pPr>
    </w:p>
    <w:p w14:paraId="46CE7D79" w14:textId="2B10E133" w:rsidR="008745ED" w:rsidRPr="004550B6" w:rsidRDefault="008745ED" w:rsidP="00042B91">
      <w:pPr>
        <w:pStyle w:val="Heading1"/>
        <w:rPr>
          <w:rFonts w:cs="Times New Roman"/>
          <w:color w:val="auto"/>
          <w:lang w:val="nl-NL"/>
        </w:rPr>
      </w:pPr>
      <w:bookmarkStart w:id="25" w:name="_Toc240465896"/>
      <w:r w:rsidRPr="004550B6">
        <w:rPr>
          <w:rFonts w:cs="Times New Roman"/>
          <w:bCs/>
          <w:color w:val="auto"/>
          <w:lang w:val="nl-NL"/>
        </w:rPr>
        <w:t>Samenvatting van klinische gegevens uit uitgevoerde onderzoeken naar het hulpmiddel vóór de CE-markering, indien van toepassing</w:t>
      </w:r>
      <w:bookmarkEnd w:id="25"/>
      <w:r w:rsidRPr="004550B6">
        <w:rPr>
          <w:rFonts w:cs="Times New Roman"/>
          <w:bCs/>
          <w:color w:val="auto"/>
          <w:lang w:val="nl-NL"/>
        </w:rPr>
        <w:t xml:space="preserve"> </w:t>
      </w:r>
    </w:p>
    <w:p w14:paraId="206789F9" w14:textId="73A15B57" w:rsidR="00CC4F62" w:rsidRPr="004550B6" w:rsidRDefault="00D845CC">
      <w:pPr>
        <w:rPr>
          <w:rFonts w:cs="Times New Roman"/>
          <w:kern w:val="2"/>
          <w:szCs w:val="24"/>
          <w:lang w:val="nl-NL"/>
          <w14:ligatures w14:val="standardContextual"/>
        </w:rPr>
      </w:pPr>
      <w:r w:rsidRPr="004550B6">
        <w:rPr>
          <w:rFonts w:cs="Times New Roman"/>
          <w:lang w:val="nl-NL"/>
        </w:rPr>
        <w:t xml:space="preserve">Niet van toepassing. Er zijn geen klinische onderzoeken gevonden naar het Option ELITE verwijderbare Vena Cava-filtersysteem die vóór de CE-markering zijn uitgevoerd. </w:t>
      </w:r>
    </w:p>
    <w:p w14:paraId="49E4AA89" w14:textId="235640E0" w:rsidR="00042B91" w:rsidRPr="004550B6" w:rsidRDefault="008745ED" w:rsidP="00042B91">
      <w:pPr>
        <w:pStyle w:val="Heading1"/>
        <w:rPr>
          <w:rFonts w:cs="Times New Roman"/>
          <w:color w:val="auto"/>
          <w:lang w:val="nl-NL"/>
        </w:rPr>
      </w:pPr>
      <w:bookmarkStart w:id="26" w:name="_Toc240465897"/>
      <w:r w:rsidRPr="004550B6">
        <w:rPr>
          <w:rFonts w:cs="Times New Roman"/>
          <w:bCs/>
          <w:color w:val="auto"/>
          <w:lang w:val="nl-NL"/>
        </w:rPr>
        <w:t>Samenvatting van klinische gegevens uit andere bronnen, indien van toepassing</w:t>
      </w:r>
      <w:bookmarkEnd w:id="26"/>
      <w:r w:rsidRPr="004550B6">
        <w:rPr>
          <w:rFonts w:cs="Times New Roman"/>
          <w:bCs/>
          <w:color w:val="auto"/>
          <w:lang w:val="nl-NL"/>
        </w:rPr>
        <w:t xml:space="preserve"> </w:t>
      </w:r>
    </w:p>
    <w:p w14:paraId="6FC7CABC" w14:textId="650C35F8" w:rsidR="000463DC" w:rsidRPr="004550B6" w:rsidRDefault="00CC4F62" w:rsidP="00201AAB">
      <w:pPr>
        <w:rPr>
          <w:rFonts w:cs="Times New Roman"/>
          <w:kern w:val="2"/>
          <w:szCs w:val="24"/>
          <w:lang w:val="nl-NL"/>
          <w14:ligatures w14:val="standardContextual"/>
        </w:rPr>
      </w:pPr>
      <w:r w:rsidRPr="004550B6">
        <w:rPr>
          <w:rFonts w:cs="Times New Roman"/>
          <w:lang w:val="nl-NL"/>
        </w:rPr>
        <w:t>Aanvullend klinisch bewijs ter ondersteuning van de veiligheid en klinische prestaties van het Option ELITE verwijderbare Vena Cava-filtersysteem is afkomstig uit gepubliceerde literatuur over het betreffende hulpmiddel, literatuur over de huidige stand van de techniek voor verwijderbare IVC-filters, toezicht na marktintroductie, vigilantiegegevens en geplande activiteiten voor klinische follow-up na marktintroductie. Deze bronnen ondersteunen de contextuele interpretatie van het hulpmiddelspecifieke klinische bewijs en helpen bevestigen dat het bekende veiligheids- en prestatieprofiel gedurende de gehele levenscyclus van het hulpmiddel op passende wijze wordt bewaakt.</w:t>
      </w:r>
    </w:p>
    <w:p w14:paraId="54474C85" w14:textId="77777777" w:rsidR="00CC4F62" w:rsidRPr="004550B6" w:rsidRDefault="00CC4F62">
      <w:pPr>
        <w:rPr>
          <w:rFonts w:cs="Times New Roman"/>
          <w:kern w:val="2"/>
          <w:szCs w:val="24"/>
          <w:lang w:val="nl-NL"/>
          <w14:ligatures w14:val="standardContextual"/>
        </w:rPr>
      </w:pPr>
      <w:r w:rsidRPr="004550B6">
        <w:rPr>
          <w:rFonts w:cs="Times New Roman"/>
          <w:lang w:val="nl-NL"/>
        </w:rPr>
        <w:t>Literatuur over het betreffende hulpmiddel en literatuur over vergelijkingshulpmiddelen worden beoordeeld als afzonderlijke, niet-gepoolde bronnen van contextueel bewijs. Literatuur over vergelijkingshulpmiddelen wordt gebruikt om de huidige stand van de techniek en de verwachte klinische patronen voor verwijderbare IVC-filters te beschrijven, terwijl literatuur over het betreffende hulpmiddel wordt gebruikt om de overeenstemming met gepubliceerde ervaringen met het Option ELITE-hulpmiddel te beoordelen. Deze literatuurbronnen leggen geen acceptatiecriteria vast, vervangen geen hulpmiddelspecifiek klinisch bewijs en bepalen niet zelfstandig de conformiteit.</w:t>
      </w:r>
    </w:p>
    <w:p w14:paraId="3FF3279B" w14:textId="77777777" w:rsidR="005A55B1" w:rsidRPr="004550B6" w:rsidRDefault="005A55B1">
      <w:pPr>
        <w:rPr>
          <w:rFonts w:cs="Times New Roman"/>
          <w:kern w:val="2"/>
          <w:szCs w:val="24"/>
          <w:lang w:val="nl-NL"/>
          <w14:ligatures w14:val="standardContextual"/>
        </w:rPr>
      </w:pPr>
      <w:r w:rsidRPr="004550B6">
        <w:rPr>
          <w:rFonts w:cs="Times New Roman"/>
          <w:lang w:val="nl-NL"/>
        </w:rPr>
        <w:t>Gepubliceerde literatuur en bewijs uit registers beschrijven het klinische gebruik van verwijderbare IVC-filters bij patiëntenpopulaties met een risico op veneuze trombo-embolie, bij wie antistolling gecontra-indiceerd of niet effectief is, of bij wie een voortdurende behoefte aan bescherming tegen longembolie bestaat. Deze gegevens bieden context voor verwachte uitkomsten zoals het optreden van longembolie, diepe veneuze trombose, succesvolle verwijdering, succesvolle plaatsing, filtergerelateerde complicaties en mortaliteit, waarbij rekening wordt gehouden met verschillen in onderzoeksopzet, patiëntrisico, follow-upduur, definities van eindpunten en rapportage van de duur dat het filter geïmplanteerd blijft.</w:t>
      </w:r>
    </w:p>
    <w:p w14:paraId="20DC0FE7" w14:textId="77777777" w:rsidR="00CC4F62" w:rsidRPr="004550B6" w:rsidRDefault="00CC4F62">
      <w:pPr>
        <w:rPr>
          <w:rFonts w:cs="Times New Roman"/>
          <w:kern w:val="2"/>
          <w:szCs w:val="24"/>
          <w:lang w:val="nl-NL"/>
          <w14:ligatures w14:val="standardContextual"/>
        </w:rPr>
      </w:pPr>
      <w:r w:rsidRPr="004550B6">
        <w:rPr>
          <w:rFonts w:cs="Times New Roman"/>
          <w:lang w:val="nl-NL"/>
        </w:rPr>
        <w:t xml:space="preserve">Gegevens uit toezicht na marktintroductie en vigilantie worden ook beoordeeld als onderdeel van de voortdurende klinische monitoring en monitoring na marktintroductie. Deze bronnen omvatten trendanalyse van klachten, vigilantiemeldingen, beoordeling van corrigerende acties in verband met de veiligheid in het veld, monitoring van regelgevingsdatabases en andere resultaten van toezicht na marktintroductie. Uit het beschikbare bewijs uit toezicht na marktintroductie en vigilantie zijn geen nieuwe of opkomende </w:t>
      </w:r>
      <w:r w:rsidRPr="004550B6">
        <w:rPr>
          <w:rFonts w:cs="Times New Roman"/>
          <w:lang w:val="nl-NL"/>
        </w:rPr>
        <w:lastRenderedPageBreak/>
        <w:t>veiligheidssignalen naar voren gekomen naast de bekende en voorzienbare risico's die verbonden zijn aan verwijderbare IVC-filters.</w:t>
      </w:r>
    </w:p>
    <w:p w14:paraId="2C23E388" w14:textId="77777777" w:rsidR="00CC4F62" w:rsidRPr="004550B6" w:rsidRDefault="00CC4F62">
      <w:pPr>
        <w:rPr>
          <w:rFonts w:cs="Times New Roman"/>
          <w:kern w:val="2"/>
          <w:szCs w:val="24"/>
          <w:lang w:val="nl-NL"/>
          <w14:ligatures w14:val="standardContextual"/>
        </w:rPr>
      </w:pPr>
      <w:r w:rsidRPr="004550B6">
        <w:rPr>
          <w:rFonts w:cs="Times New Roman"/>
          <w:lang w:val="nl-NL"/>
        </w:rPr>
        <w:t>De geplande activiteiten voor klinische follow-up na marktintroductie omvatten algemene follow-upmethoden en een gerichte, prospectieve activiteit op basis van een Level 4-enquête. De enquête is observationeel en niet-interventioneel en is bedoeld om gestructureerde follow-upinformatie te verzamelen tijdens routinematig klinisch gebruik, waaronder de duur dat het filter geïmplanteerd blijft, de verwijderingsstatus, filtergerelateerde veiligheidsuitkomsten en belangrijke klinische uitkomsten. Deze activiteiten zijn bedoeld ter ondersteuning van voortdurende monitoring gedurende de levenscyclus en signaaldetectie en zijn niet bedoeld om afzonderlijke claims over prestaties op lange termijn vast te stellen.</w:t>
      </w:r>
    </w:p>
    <w:p w14:paraId="6A1244C4" w14:textId="77777777" w:rsidR="00CC4F62" w:rsidRPr="004550B6" w:rsidRDefault="00CC4F62">
      <w:pPr>
        <w:rPr>
          <w:rFonts w:cs="Times New Roman"/>
          <w:kern w:val="2"/>
          <w:szCs w:val="24"/>
          <w:lang w:val="nl-NL"/>
          <w14:ligatures w14:val="standardContextual"/>
        </w:rPr>
      </w:pPr>
      <w:r w:rsidRPr="004550B6">
        <w:rPr>
          <w:rFonts w:cs="Times New Roman"/>
          <w:lang w:val="nl-NL"/>
        </w:rPr>
        <w:t>De algemene kwantitatieve veiligheids- en prestatie-uitkomsten uit de gegevenssets van het hulpmiddelspecifieke klinische onderzoek en de klinische follow-up na marktintroductie worden samengevat in paragraaf 5.4. Paragraaf 5.3 beperkt zich daarom tot de rol van andere bronnen van klinische gegevens en de voortdurende vergaring van bewijs na marktintroductie ter ondersteuning van de contextuele interpretatie en de voortdurende bevestiging van het baten-risicoprofiel.</w:t>
      </w:r>
    </w:p>
    <w:p w14:paraId="2F0F8771" w14:textId="77777777" w:rsidR="00DA2517" w:rsidRPr="004550B6" w:rsidRDefault="00DA2517" w:rsidP="00B53587">
      <w:pPr>
        <w:pStyle w:val="NormalWeb"/>
        <w:spacing w:before="0" w:beforeAutospacing="0" w:after="0" w:afterAutospacing="0"/>
        <w:rPr>
          <w:lang w:val="nl-NL"/>
        </w:rPr>
      </w:pPr>
    </w:p>
    <w:p w14:paraId="0F01E5AD" w14:textId="5DF2BB7A" w:rsidR="008745ED" w:rsidRPr="004550B6" w:rsidRDefault="008745ED" w:rsidP="00042B91">
      <w:pPr>
        <w:pStyle w:val="Heading1"/>
        <w:rPr>
          <w:rFonts w:cs="Times New Roman"/>
          <w:color w:val="auto"/>
          <w:lang w:val="nl-NL"/>
        </w:rPr>
      </w:pPr>
      <w:bookmarkStart w:id="27" w:name="_Toc240465898"/>
      <w:r w:rsidRPr="004550B6">
        <w:rPr>
          <w:rFonts w:cs="Times New Roman"/>
          <w:bCs/>
          <w:color w:val="auto"/>
          <w:lang w:val="nl-NL"/>
        </w:rPr>
        <w:t>Een globaal overzicht van de klinische prestaties en veiligheid</w:t>
      </w:r>
      <w:bookmarkEnd w:id="27"/>
      <w:r w:rsidRPr="004550B6">
        <w:rPr>
          <w:rFonts w:cs="Times New Roman"/>
          <w:bCs/>
          <w:color w:val="auto"/>
          <w:lang w:val="nl-NL"/>
        </w:rPr>
        <w:t xml:space="preserve"> </w:t>
      </w:r>
    </w:p>
    <w:p w14:paraId="0F96955A" w14:textId="77777777" w:rsidR="000C79AF" w:rsidRPr="004550B6" w:rsidRDefault="000C79AF" w:rsidP="000C79AF">
      <w:pPr>
        <w:spacing w:after="0" w:afterAutospacing="0" w:line="240" w:lineRule="auto"/>
        <w:rPr>
          <w:rFonts w:eastAsia="Times New Roman" w:cs="Times New Roman"/>
          <w:szCs w:val="24"/>
          <w:lang w:val="nl-NL"/>
        </w:rPr>
      </w:pPr>
    </w:p>
    <w:p w14:paraId="38CA41E2" w14:textId="77777777" w:rsidR="00CC4F62" w:rsidRPr="004550B6" w:rsidRDefault="00CC4F62">
      <w:pPr>
        <w:rPr>
          <w:rFonts w:cs="Times New Roman"/>
          <w:kern w:val="2"/>
          <w:szCs w:val="24"/>
          <w:lang w:val="nl-NL"/>
          <w14:ligatures w14:val="standardContextual"/>
        </w:rPr>
      </w:pPr>
      <w:r w:rsidRPr="004550B6">
        <w:rPr>
          <w:rFonts w:cs="Times New Roman"/>
          <w:lang w:val="nl-NL"/>
        </w:rPr>
        <w:t>De klinische evaluatie van het Option ELITE verwijderbare Vena Cava-filtersysteem is gebaseerd op het geheel van het beschikbare klinische bewijs, waaronder gegevens uit hulpmiddelspecifiek klinisch onderzoek, registergegevens van klinische follow-up na marktintroductie, gepubliceerde literatuur over het betreffende hulpmiddel, vergelijkende literatuur over de huidige stand van de techniek, toezicht na marktintroductie en vigilantiegegevens.</w:t>
      </w:r>
    </w:p>
    <w:p w14:paraId="6CB47CE0" w14:textId="77777777" w:rsidR="00CC4F62" w:rsidRPr="004550B6" w:rsidRDefault="00CC4F62">
      <w:pPr>
        <w:rPr>
          <w:rFonts w:cs="Times New Roman"/>
          <w:kern w:val="2"/>
          <w:szCs w:val="24"/>
          <w:lang w:val="nl-NL"/>
          <w14:ligatures w14:val="standardContextual"/>
        </w:rPr>
      </w:pPr>
      <w:r w:rsidRPr="004550B6">
        <w:rPr>
          <w:rFonts w:cs="Times New Roman"/>
          <w:lang w:val="nl-NL"/>
        </w:rPr>
        <w:t>De volgende kwantitatieve uitkomsten uit de voor dit hulpmiddel samengevatte gegevenssets van het hulpmiddelspecifieke klinische onderzoek en de klinische follow-up na marktintroductie ondersteunen de klinische prestaties en veiligheid:</w:t>
      </w:r>
    </w:p>
    <w:tbl>
      <w:tblPr>
        <w:tblW w:w="5000" w:type="pct"/>
        <w:tblCellMar>
          <w:left w:w="0" w:type="dxa"/>
          <w:right w:w="0" w:type="dxa"/>
        </w:tblCellMar>
        <w:tblLook w:val="04A0" w:firstRow="1" w:lastRow="0" w:firstColumn="1" w:lastColumn="0" w:noHBand="0" w:noVBand="1"/>
      </w:tblPr>
      <w:tblGrid>
        <w:gridCol w:w="2764"/>
        <w:gridCol w:w="2923"/>
        <w:gridCol w:w="4733"/>
      </w:tblGrid>
      <w:tr w:rsidR="00C33C05" w:rsidRPr="004550B6"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4550B6" w:rsidRDefault="00C33C05">
            <w:pPr>
              <w:spacing w:after="0" w:afterAutospacing="0"/>
              <w:jc w:val="center"/>
              <w:rPr>
                <w:rFonts w:cs="Times New Roman"/>
                <w:kern w:val="2"/>
                <w:szCs w:val="24"/>
                <w14:ligatures w14:val="standardContextual"/>
              </w:rPr>
            </w:pPr>
            <w:r w:rsidRPr="004550B6">
              <w:rPr>
                <w:rFonts w:cs="Times New Roman"/>
                <w:b/>
                <w:bCs/>
                <w:lang w:val="nl-NL"/>
              </w:rPr>
              <w:t>Klinisch eindpunt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4550B6" w:rsidRDefault="00C33C05">
            <w:pPr>
              <w:spacing w:after="0" w:afterAutospacing="0"/>
              <w:jc w:val="center"/>
              <w:rPr>
                <w:rFonts w:cs="Times New Roman"/>
              </w:rPr>
            </w:pPr>
            <w:r w:rsidRPr="004550B6">
              <w:rPr>
                <w:rFonts w:cs="Times New Roman"/>
                <w:b/>
                <w:bCs/>
                <w:lang w:val="nl-NL"/>
              </w:rPr>
              <w:t>Kwantitatief resultaat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4550B6" w:rsidRDefault="00C33C05">
            <w:pPr>
              <w:spacing w:after="0" w:afterAutospacing="0"/>
              <w:jc w:val="center"/>
              <w:rPr>
                <w:rFonts w:cs="Times New Roman"/>
              </w:rPr>
            </w:pPr>
            <w:r w:rsidRPr="004550B6">
              <w:rPr>
                <w:rFonts w:cs="Times New Roman"/>
                <w:b/>
                <w:bCs/>
                <w:lang w:val="nl-NL"/>
              </w:rPr>
              <w:t>Interpretatie</w:t>
            </w:r>
          </w:p>
        </w:tc>
      </w:tr>
      <w:tr w:rsidR="00C33C05" w:rsidRPr="00637146"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4550B6" w:rsidRDefault="00C33C05">
            <w:pPr>
              <w:spacing w:after="0" w:afterAutospacing="0"/>
              <w:rPr>
                <w:rFonts w:cs="Times New Roman"/>
              </w:rPr>
            </w:pPr>
            <w:r w:rsidRPr="004550B6">
              <w:rPr>
                <w:rFonts w:cs="Times New Roman"/>
                <w:lang w:val="nl-NL"/>
              </w:rPr>
              <w:t>Plaatsing/technisch succes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4550B6" w:rsidRDefault="00C33C05">
            <w:pPr>
              <w:spacing w:after="0" w:afterAutospacing="0"/>
              <w:rPr>
                <w:rFonts w:cs="Times New Roman"/>
              </w:rPr>
            </w:pPr>
            <w:r w:rsidRPr="004550B6">
              <w:rPr>
                <w:rFonts w:cs="Times New Roman"/>
                <w:lang w:val="nl-NL"/>
              </w:rPr>
              <w:t>99.9% gepoold; 95% betrouwbaarheidsinterval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4550B6" w:rsidRDefault="00C33C05">
            <w:pPr>
              <w:spacing w:after="0" w:afterAutospacing="0"/>
              <w:rPr>
                <w:rFonts w:cs="Times New Roman"/>
                <w:lang w:val="nl-NL"/>
              </w:rPr>
            </w:pPr>
            <w:r w:rsidRPr="004550B6">
              <w:rPr>
                <w:rFonts w:cs="Times New Roman"/>
                <w:lang w:val="nl-NL"/>
              </w:rPr>
              <w:t>Ondersteunt een succesvolle plaatsing van het filter onder klinische gebruiksomstandigheden.</w:t>
            </w:r>
          </w:p>
        </w:tc>
      </w:tr>
      <w:tr w:rsidR="00C33C05" w:rsidRPr="00FC7973"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4550B6" w:rsidRDefault="0088480B" w:rsidP="0088480B">
            <w:pPr>
              <w:spacing w:after="0" w:afterAutospacing="0"/>
              <w:rPr>
                <w:rFonts w:cs="Times New Roman"/>
                <w:kern w:val="2"/>
                <w:szCs w:val="24"/>
                <w:lang w:val="nl-NL"/>
                <w14:ligatures w14:val="standardContextual"/>
              </w:rPr>
            </w:pPr>
            <w:r w:rsidRPr="004550B6">
              <w:rPr>
                <w:rFonts w:cs="Times New Roman"/>
                <w:lang w:val="nl-NL"/>
              </w:rPr>
              <w:t>Succespercentage van verwijdering bij gevallen met ten minste één verwijderingspoging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4550B6" w:rsidRDefault="00C33C05">
            <w:pPr>
              <w:spacing w:after="0" w:afterAutospacing="0"/>
              <w:rPr>
                <w:rFonts w:cs="Times New Roman"/>
              </w:rPr>
            </w:pPr>
            <w:r w:rsidRPr="004550B6">
              <w:rPr>
                <w:rFonts w:cs="Times New Roman"/>
                <w:lang w:val="nl-NL"/>
              </w:rPr>
              <w:t>98.2% gepoold; 95% betrouwbaarheidsinterval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4550B6" w:rsidRDefault="00C33C05">
            <w:pPr>
              <w:spacing w:after="0" w:afterAutospacing="0"/>
              <w:rPr>
                <w:rFonts w:cs="Times New Roman"/>
                <w:lang w:val="nl-NL"/>
              </w:rPr>
            </w:pPr>
            <w:r w:rsidRPr="004550B6">
              <w:rPr>
                <w:rFonts w:cs="Times New Roman"/>
                <w:lang w:val="nl-NL"/>
              </w:rPr>
              <w:t>Ondersteunt een hoog succespercentage bij verwijdering wanneer verwijdering klinisch geïndiceerd is en wordt geprobeerd.</w:t>
            </w:r>
          </w:p>
        </w:tc>
      </w:tr>
      <w:tr w:rsidR="00C33C05" w:rsidRPr="00637146" w14:paraId="2ED48A32" w14:textId="77777777" w:rsidTr="000C7D81">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3AF38C5" w14:textId="22E54DF1" w:rsidR="00C33C05" w:rsidRPr="004550B6" w:rsidRDefault="0088480B" w:rsidP="0088480B">
            <w:pPr>
              <w:spacing w:after="0" w:afterAutospacing="0"/>
              <w:rPr>
                <w:rFonts w:cs="Times New Roman"/>
                <w:kern w:val="2"/>
                <w:szCs w:val="24"/>
                <w14:ligatures w14:val="standardContextual"/>
              </w:rPr>
            </w:pPr>
            <w:r w:rsidRPr="004550B6">
              <w:rPr>
                <w:rFonts w:cs="Times New Roman"/>
                <w:lang w:val="nl-NL"/>
              </w:rPr>
              <w:t>Recidiverende longembolie (PE)</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2421E305" w14:textId="77777777" w:rsidR="00C33C05" w:rsidRPr="004550B6" w:rsidRDefault="00C33C05">
            <w:pPr>
              <w:spacing w:after="0" w:afterAutospacing="0"/>
              <w:rPr>
                <w:rFonts w:cs="Times New Roman"/>
              </w:rPr>
            </w:pPr>
            <w:r w:rsidRPr="004550B6">
              <w:rPr>
                <w:rFonts w:cs="Times New Roman"/>
                <w:lang w:val="nl-NL"/>
              </w:rPr>
              <w:t>3.1% gepoold; 95% betrouwbaarheidsinterval 2.0–4.6</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430EEE30" w14:textId="77777777" w:rsidR="00C33C05" w:rsidRPr="004550B6" w:rsidRDefault="00C33C05">
            <w:pPr>
              <w:spacing w:after="0" w:afterAutospacing="0"/>
              <w:rPr>
                <w:rFonts w:cs="Times New Roman"/>
                <w:lang w:val="nl-NL"/>
              </w:rPr>
            </w:pPr>
            <w:r w:rsidRPr="004550B6">
              <w:rPr>
                <w:rFonts w:cs="Times New Roman"/>
                <w:lang w:val="nl-NL"/>
              </w:rPr>
              <w:t>Onder het vooraf vastgestelde acceptatiecriterium van ≤6%.</w:t>
            </w:r>
          </w:p>
        </w:tc>
      </w:tr>
      <w:tr w:rsidR="00C33C05" w:rsidRPr="00FC7973" w14:paraId="64F98792" w14:textId="77777777" w:rsidTr="000C7D81">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4550B6" w:rsidRDefault="0088480B" w:rsidP="0088480B">
            <w:pPr>
              <w:spacing w:after="0" w:afterAutospacing="0"/>
              <w:rPr>
                <w:rFonts w:cs="Times New Roman"/>
                <w:kern w:val="2"/>
                <w:szCs w:val="24"/>
                <w:lang w:val="nl-NL"/>
                <w14:ligatures w14:val="standardContextual"/>
              </w:rPr>
            </w:pPr>
            <w:r w:rsidRPr="004550B6">
              <w:rPr>
                <w:rFonts w:cs="Times New Roman"/>
                <w:lang w:val="nl-NL"/>
              </w:rPr>
              <w:lastRenderedPageBreak/>
              <w:t>Nieuwe of verergerende diepe veneuze trombose (DVT)</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4550B6" w:rsidRDefault="00C33C05">
            <w:pPr>
              <w:spacing w:after="0" w:afterAutospacing="0"/>
              <w:rPr>
                <w:rFonts w:cs="Times New Roman"/>
              </w:rPr>
            </w:pPr>
            <w:r w:rsidRPr="004550B6">
              <w:rPr>
                <w:rFonts w:cs="Times New Roman"/>
                <w:lang w:val="nl-NL"/>
              </w:rPr>
              <w:t>8.7% gepoold; 95% betrouwbaarheidsinterval 7.0–10.8</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4550B6" w:rsidRDefault="00CC4F62" w:rsidP="00CC4F62">
            <w:pPr>
              <w:spacing w:after="0" w:afterAutospacing="0"/>
              <w:rPr>
                <w:rFonts w:cs="Times New Roman"/>
                <w:kern w:val="2"/>
                <w:szCs w:val="24"/>
                <w:lang w:val="nl-NL"/>
                <w14:ligatures w14:val="standardContextual"/>
              </w:rPr>
            </w:pPr>
            <w:r w:rsidRPr="004550B6">
              <w:rPr>
                <w:rFonts w:cs="Times New Roman"/>
                <w:lang w:val="nl-NL"/>
              </w:rPr>
              <w:t>Dit moet in de juiste context worden geïnterpreteerd, omdat het vooraf vastgestelde numerieke criterium van toepassing is op occlusieve trombose op de toegangsplaats ≤3%, terwijl dit gepoolde eindpunt een bredere groep nieuwe of verergerende DVT-voorvallen omvat.</w:t>
            </w:r>
          </w:p>
        </w:tc>
      </w:tr>
      <w:tr w:rsidR="00C33C05" w:rsidRPr="00FC7973"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4550B6" w:rsidRDefault="0088480B" w:rsidP="0088480B">
            <w:pPr>
              <w:spacing w:after="0" w:afterAutospacing="0"/>
              <w:rPr>
                <w:rFonts w:cs="Times New Roman"/>
                <w:kern w:val="2"/>
                <w:szCs w:val="24"/>
                <w14:ligatures w14:val="standardContextual"/>
              </w:rPr>
            </w:pPr>
            <w:r w:rsidRPr="004550B6">
              <w:rPr>
                <w:rFonts w:cs="Times New Roman"/>
                <w:lang w:val="nl-NL"/>
              </w:rPr>
              <w:t>Filtergerelateerde complicaties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4550B6" w:rsidRDefault="00C33C05">
            <w:pPr>
              <w:spacing w:after="0" w:afterAutospacing="0"/>
              <w:rPr>
                <w:rFonts w:cs="Times New Roman"/>
              </w:rPr>
            </w:pPr>
            <w:r w:rsidRPr="004550B6">
              <w:rPr>
                <w:rFonts w:cs="Times New Roman"/>
                <w:lang w:val="nl-NL"/>
              </w:rPr>
              <w:t>1.1% gepoold; 95% betrouwbaarheidsinterval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4550B6" w:rsidRDefault="00CC4F62" w:rsidP="00CC4F62">
            <w:pPr>
              <w:spacing w:after="0" w:afterAutospacing="0"/>
              <w:rPr>
                <w:rFonts w:cs="Times New Roman"/>
                <w:kern w:val="2"/>
                <w:szCs w:val="24"/>
                <w:lang w:val="nl-NL"/>
                <w14:ligatures w14:val="standardContextual"/>
              </w:rPr>
            </w:pPr>
            <w:r w:rsidRPr="004550B6">
              <w:rPr>
                <w:rFonts w:cs="Times New Roman"/>
                <w:lang w:val="nl-NL"/>
              </w:rPr>
              <w:t>In overeenstemming met het gedefinieerde eindpunt voor filtergerelateerde complicaties, waaronder migratie, fractuur, kanteling &gt;15°, perforatie van de vena cava, trombose/occlusie van de vena cava en verwijderingsgerelateerde complicaties.</w:t>
            </w:r>
          </w:p>
        </w:tc>
      </w:tr>
    </w:tbl>
    <w:p w14:paraId="3051C109" w14:textId="77777777" w:rsidR="00CC09D6" w:rsidRPr="004550B6" w:rsidRDefault="00CC09D6">
      <w:pPr>
        <w:rPr>
          <w:rFonts w:cs="Times New Roman"/>
          <w:color w:val="008000"/>
          <w:lang w:val="nl-NL"/>
        </w:rPr>
      </w:pPr>
    </w:p>
    <w:p w14:paraId="51526A1C" w14:textId="537450EF" w:rsidR="005A55B1" w:rsidRPr="004550B6" w:rsidRDefault="005A55B1">
      <w:pPr>
        <w:rPr>
          <w:rFonts w:cs="Times New Roman"/>
          <w:kern w:val="2"/>
          <w:szCs w:val="24"/>
          <w:lang w:val="nl-NL"/>
          <w14:ligatures w14:val="standardContextual"/>
        </w:rPr>
      </w:pPr>
      <w:r w:rsidRPr="004550B6">
        <w:rPr>
          <w:rFonts w:cs="Times New Roman"/>
          <w:lang w:val="nl-NL"/>
        </w:rPr>
        <w:t>Sterfte werd in de klinische evaluatie beoordeeld als een klinisch significante veiligheidsuitkomst en is opgenomen in de geplande PMCF-activiteiten voor voortdurende monitoring van het baten-risicoprofiel. Sterfte door alle oorzaken wordt geïnterpreteerd in de context van de onderliggende trombo-embolische hoogrisicopopulatie, comorbiditeiten en variabiliteit in de follow-up, en wordt niet gepresenteerd als een prestatie-eindpunt van het hulpmiddel of een claim inzake klinisch voordeel. Het vooraf vastgestelde veiligheidscriterium heeft betrekking op hulpmiddel- of proceduregerelateerde sterfte en niet op sterfte door alle oorzaken. Op basis van het beschikbare klinische bewijs, PMS-gegevens en vigilantiegegevens is geen hulpmiddelspecifiek sterftesignaal vastgesteld.</w:t>
      </w:r>
    </w:p>
    <w:p w14:paraId="3A85B801" w14:textId="77777777" w:rsidR="00CC4F62" w:rsidRPr="004550B6" w:rsidRDefault="00CC4F62">
      <w:pPr>
        <w:rPr>
          <w:rFonts w:cs="Times New Roman"/>
          <w:kern w:val="2"/>
          <w:szCs w:val="24"/>
          <w:lang w:val="nl-NL"/>
          <w14:ligatures w14:val="standardContextual"/>
        </w:rPr>
      </w:pPr>
      <w:r w:rsidRPr="004550B6">
        <w:rPr>
          <w:rFonts w:cs="Times New Roman"/>
          <w:lang w:val="nl-NL"/>
        </w:rPr>
        <w:t>De gepoolde resultaten werden ondersteund door consistente bevindingen uit de PRESERVE-studie en het retrospectieve register van Indiana University, waaronder hoge succespercentages voor plaatsing en verwijdering en een PE-incidentie onder het vooraf vastgestelde prestatie- en veiligheidscriterium. De DVT-bevindingen werden in een klinische context geïnterpreteerd, omdat het numerieke criterium van toepassing is op occlusieve trombose op de toegangsplaats en niet op alle DVT-uitkomsten, en het percentage filtergerelateerde complicaties consistent bleef met het bekende risicoprofiel voor verwijderbare IVC-filters.</w:t>
      </w:r>
    </w:p>
    <w:p w14:paraId="3EDE6561" w14:textId="1B9EE961" w:rsidR="006022AD" w:rsidRPr="004550B6" w:rsidRDefault="00EC2621" w:rsidP="0078716B">
      <w:pPr>
        <w:rPr>
          <w:rFonts w:cs="Times New Roman"/>
          <w:kern w:val="2"/>
          <w:szCs w:val="24"/>
          <w:lang w:val="nl-NL"/>
          <w14:ligatures w14:val="standardContextual"/>
        </w:rPr>
      </w:pPr>
      <w:r w:rsidRPr="004550B6">
        <w:rPr>
          <w:rFonts w:cs="Times New Roman"/>
          <w:lang w:val="nl-NL"/>
        </w:rPr>
        <w:t>Het waargenomen veiligheidsprofiel komt overeen met de bekende en voorzienbare risico's van verwijderbare filters in de vena cava inferior. De gemelde voorvallen op componentniveau omvatten perforatie, migratie, fractuur, trombose/occlusie van de vena cava en verwijderingsgerelateerde complicaties. In het klinische bewijs, de PMS-gegevens of de vigilantiegegevens werden geen onverwachte clustering, tijdsafhankelijke mechanische degradatie of nieuwe hulpmiddelspecifieke veiligheidssignalen vastgesteld.</w:t>
      </w:r>
    </w:p>
    <w:p w14:paraId="55C78ADA" w14:textId="77777777" w:rsidR="00FA4FD4" w:rsidRPr="004550B6" w:rsidRDefault="00FA4FD4">
      <w:pPr>
        <w:rPr>
          <w:rFonts w:cs="Times New Roman"/>
          <w:kern w:val="2"/>
          <w:szCs w:val="24"/>
          <w:lang w:val="nl-NL"/>
          <w14:ligatures w14:val="standardContextual"/>
        </w:rPr>
      </w:pPr>
      <w:r w:rsidRPr="004550B6">
        <w:rPr>
          <w:rFonts w:cs="Times New Roman"/>
          <w:lang w:val="nl-NL"/>
        </w:rPr>
        <w:t xml:space="preserve">Deze bevindingen ondersteunen het beoogde klinische voordeel van het verminderen van het risico op klinisch significante longembolie door trombusmigratie in de vena cava inferior te voorkomen bij geschikt geselecteerde patiënten bij gebruik in overeenstemming met de gebruiksaanwijzing. Er worden geen claims </w:t>
      </w:r>
      <w:r w:rsidRPr="004550B6">
        <w:rPr>
          <w:rFonts w:cs="Times New Roman"/>
          <w:lang w:val="nl-NL"/>
        </w:rPr>
        <w:lastRenderedPageBreak/>
        <w:t>gedaan inzake klinisch voordeel, superioriteit of onafhankelijke prestaties op lange termijn die verder gaan dan het beoogde doel.</w:t>
      </w:r>
    </w:p>
    <w:p w14:paraId="3DC5CBFB" w14:textId="73DF5313" w:rsidR="00CC4F62" w:rsidRPr="004550B6" w:rsidRDefault="00CC4F62">
      <w:pPr>
        <w:rPr>
          <w:rFonts w:cs="Times New Roman"/>
          <w:kern w:val="2"/>
          <w:szCs w:val="24"/>
          <w:lang w:val="nl-NL"/>
          <w14:ligatures w14:val="standardContextual"/>
        </w:rPr>
      </w:pPr>
      <w:r w:rsidRPr="004550B6">
        <w:rPr>
          <w:rFonts w:cs="Times New Roman"/>
          <w:lang w:val="nl-NL"/>
        </w:rPr>
        <w:t>Er werden naar implantatieduur gestratificeerde analyses gebruikt om de uitkomsten bij klinisch relevante implantatieduren verder te karakteriseren. Het succespercentage van verwijdering bleef hoog, zowel binnen 175 dagen als daarna. Sommige bevindingen met betrekking tot PE, DVT, trombose van de vena cava en occlusie van de vena cava waren numeriek hoger in de strata met een langere implantatieduur; deze bevindingen werden echter geïnterpreteerd in de context van bekende tijdsafhankelijke risicopatronen voor verwijderbare IVC-filters en het onderliggende patiëntrisico. Op zichzelf hebben ze geen negatieve invloed op het algehele baten-risicoprofiel.</w:t>
      </w:r>
    </w:p>
    <w:p w14:paraId="27FB6C96" w14:textId="77777777" w:rsidR="006016AB" w:rsidRPr="004550B6" w:rsidRDefault="006016AB">
      <w:pPr>
        <w:rPr>
          <w:rFonts w:cs="Times New Roman"/>
          <w:kern w:val="2"/>
          <w:szCs w:val="24"/>
          <w:lang w:val="nl-NL"/>
          <w14:ligatures w14:val="standardContextual"/>
        </w:rPr>
      </w:pPr>
      <w:r w:rsidRPr="004550B6">
        <w:rPr>
          <w:rFonts w:cs="Times New Roman"/>
          <w:lang w:val="nl-NL"/>
        </w:rPr>
        <w:t>Op basis van het beschikbare kwantitatieve klinische bewijs, de geplande en lopende activiteiten voor klinische follow-up na marktintroductie en de voortdurende monitoring na marktintroductie, blijft het algehele baten-risicoprofiel van het Option ELITE verwijderbare Vena Cava-filtersysteem gunstig en aanvaardbaar voor het beoogde doel bij gebruik bij geschikt geselecteerde patiënten in overeenstemming met de gebruiksaanwijzing.</w:t>
      </w:r>
    </w:p>
    <w:p w14:paraId="68502EE9" w14:textId="77777777" w:rsidR="00433F6F" w:rsidRPr="004550B6" w:rsidRDefault="00433F6F" w:rsidP="00433F6F">
      <w:pPr>
        <w:spacing w:after="0" w:afterAutospacing="0" w:line="240" w:lineRule="auto"/>
        <w:rPr>
          <w:rFonts w:cs="Times New Roman"/>
          <w:i/>
          <w:lang w:val="nl-NL"/>
        </w:rPr>
      </w:pPr>
    </w:p>
    <w:p w14:paraId="34B3D1DE" w14:textId="02CA14F0" w:rsidR="008C789C" w:rsidRPr="004550B6" w:rsidRDefault="008745ED" w:rsidP="000609B2">
      <w:pPr>
        <w:pStyle w:val="Heading1"/>
        <w:rPr>
          <w:rFonts w:cs="Times New Roman"/>
          <w:color w:val="auto"/>
          <w:lang w:val="nl-NL"/>
        </w:rPr>
      </w:pPr>
      <w:bookmarkStart w:id="28" w:name="_Toc240465899"/>
      <w:r w:rsidRPr="004550B6">
        <w:rPr>
          <w:rFonts w:cs="Times New Roman"/>
          <w:bCs/>
          <w:color w:val="auto"/>
          <w:lang w:val="nl-NL"/>
        </w:rPr>
        <w:t>Lopende of geplande klinische follow-up na het in de handel brengen</w:t>
      </w:r>
      <w:bookmarkEnd w:id="28"/>
    </w:p>
    <w:p w14:paraId="382804C1" w14:textId="77777777" w:rsidR="00071055" w:rsidRPr="004550B6" w:rsidRDefault="00071055" w:rsidP="006A1E70">
      <w:pPr>
        <w:spacing w:after="0" w:afterAutospacing="0" w:line="240" w:lineRule="auto"/>
        <w:rPr>
          <w:rFonts w:cs="Times New Roman"/>
          <w:iCs/>
          <w:lang w:val="nl-NL"/>
        </w:rPr>
      </w:pPr>
    </w:p>
    <w:p w14:paraId="7E87C50F" w14:textId="77777777" w:rsidR="00CC4F62" w:rsidRPr="004550B6" w:rsidRDefault="00CC4F62">
      <w:pPr>
        <w:spacing w:after="0" w:afterAutospacing="0"/>
        <w:rPr>
          <w:rFonts w:cs="Times New Roman"/>
          <w:kern w:val="2"/>
          <w:szCs w:val="24"/>
          <w:lang w:val="nl-NL"/>
          <w14:ligatures w14:val="standardContextual"/>
        </w:rPr>
      </w:pPr>
      <w:r w:rsidRPr="004550B6">
        <w:rPr>
          <w:rFonts w:cs="Times New Roman"/>
          <w:lang w:val="nl-NL"/>
        </w:rPr>
        <w:t>Activiteiten voor klinische follow-up na het in de handel brengen voor het Option ELITE verwijderbare Vena Cava-filtersysteem worden uitgevoerd om de veiligheid en klinische prestaties van het hulpmiddel gedurende de gehele levenscyclus voortdurend te bevestigen en ervoor te zorgen dat het baten-risicoprofiel aanvaardbaar blijft.</w:t>
      </w:r>
    </w:p>
    <w:p w14:paraId="66079778" w14:textId="77777777" w:rsidR="003C147E" w:rsidRPr="004550B6" w:rsidRDefault="003C147E">
      <w:pPr>
        <w:spacing w:after="0" w:afterAutospacing="0"/>
        <w:rPr>
          <w:rFonts w:cs="Times New Roman"/>
          <w:kern w:val="2"/>
          <w:szCs w:val="24"/>
          <w:lang w:val="nl-NL"/>
          <w14:ligatures w14:val="standardContextual"/>
        </w:rPr>
      </w:pPr>
      <w:r w:rsidRPr="004550B6">
        <w:rPr>
          <w:rFonts w:cs="Times New Roman"/>
          <w:lang w:val="nl-NL"/>
        </w:rPr>
        <w:t xml:space="preserve">PMCF-activiteiten omvatten algemene PMCF-methoden, zoals systematische en periodieke beoordelingen van relevante gepubliceerde wetenschappelijke literatuur, evenals de voortdurende verzameling en evaluatie van </w:t>
      </w:r>
      <w:r w:rsidRPr="004550B6">
        <w:rPr>
          <w:rFonts w:cs="Times New Roman"/>
          <w:color w:val="008000"/>
          <w:lang w:val="nl-NL"/>
        </w:rPr>
        <w:t>na het in de handel brengen</w:t>
      </w:r>
      <w:r w:rsidRPr="004550B6">
        <w:rPr>
          <w:rFonts w:cs="Times New Roman"/>
          <w:lang w:val="nl-NL"/>
        </w:rPr>
        <w:t xml:space="preserve"> verkregen gegevens uit klachten, vigilantiemeldingen, corrigerende acties in verband met de veiligheid in het veld en corrigerende en preventieve acties. Relevante nationale en internationale vigilantiedatabases worden ook gemonitord ter ondersteuning van signaaldetectie en trendanalyse.</w:t>
      </w:r>
    </w:p>
    <w:p w14:paraId="2783A21A" w14:textId="77777777" w:rsidR="005A2D80" w:rsidRPr="004550B6" w:rsidRDefault="005A2D80">
      <w:pPr>
        <w:spacing w:after="0" w:afterAutospacing="0"/>
        <w:rPr>
          <w:rFonts w:cs="Times New Roman"/>
          <w:kern w:val="2"/>
          <w:szCs w:val="24"/>
          <w:lang w:val="nl-NL"/>
          <w14:ligatures w14:val="standardContextual"/>
        </w:rPr>
      </w:pPr>
      <w:r w:rsidRPr="004550B6">
        <w:rPr>
          <w:rFonts w:cs="Times New Roman"/>
          <w:lang w:val="nl-NL"/>
        </w:rPr>
        <w:t>Naast algemene PMCF-methoden zal voor het Option ELITE-hulpmiddel een gerichte, prospectieve Level 4-PMCF-enquête worden uitgevoerd. De enquête is observationeel en niet-interventioneel, wordt ingevuld door behandelend artsen of klinische locaties op basis van routinematige follow-upgegevens of gegevens uit medische dossiers, en is bedoeld om de veiligheid en prestaties bij routinematig klinisch gebruik verder te karakteriseren, waaronder gevallen met een langere implantatieduur.</w:t>
      </w:r>
    </w:p>
    <w:p w14:paraId="38BE135A" w14:textId="77777777" w:rsidR="006016AB" w:rsidRPr="004550B6" w:rsidRDefault="006016AB">
      <w:pPr>
        <w:spacing w:after="0" w:afterAutospacing="0"/>
        <w:rPr>
          <w:rFonts w:cs="Times New Roman"/>
          <w:kern w:val="2"/>
          <w:szCs w:val="24"/>
          <w:lang w:val="nl-NL"/>
          <w14:ligatures w14:val="standardContextual"/>
        </w:rPr>
      </w:pPr>
      <w:r w:rsidRPr="004550B6">
        <w:rPr>
          <w:rFonts w:cs="Times New Roman"/>
          <w:lang w:val="nl-NL"/>
        </w:rPr>
        <w:t>De enquête omvat volwassen patiënten bij wie het filter in overeenstemming met de gebruiksaanwijzing is geïmplanteerd en verzamelt de volgende klinische eindpunten en contextuele variabelen:</w:t>
      </w:r>
    </w:p>
    <w:p w14:paraId="3C5EC18A" w14:textId="77777777" w:rsidR="000554E9" w:rsidRPr="004550B6" w:rsidRDefault="000554E9">
      <w:pPr>
        <w:pStyle w:val="ListParagraph"/>
        <w:numPr>
          <w:ilvl w:val="0"/>
          <w:numId w:val="19"/>
        </w:numPr>
        <w:rPr>
          <w:rFonts w:cs="Times New Roman"/>
          <w:kern w:val="2"/>
          <w:lang w:val="nl-NL"/>
          <w14:ligatures w14:val="standardContextual"/>
        </w:rPr>
      </w:pPr>
      <w:r w:rsidRPr="004550B6">
        <w:rPr>
          <w:rFonts w:cs="Times New Roman"/>
          <w:lang w:val="nl-NL"/>
        </w:rPr>
        <w:t>Plaatsing/technisch succes, inclusief succesvolle filterplaatsing bij routinematig klinisch gebruik</w:t>
      </w:r>
    </w:p>
    <w:p w14:paraId="32081152" w14:textId="77777777" w:rsidR="008800E3" w:rsidRPr="004550B6" w:rsidRDefault="008800E3">
      <w:pPr>
        <w:pStyle w:val="ListParagraph"/>
        <w:numPr>
          <w:ilvl w:val="0"/>
          <w:numId w:val="19"/>
        </w:numPr>
        <w:rPr>
          <w:rFonts w:cs="Times New Roman"/>
          <w:kern w:val="2"/>
          <w:lang w:val="nl-NL"/>
          <w14:ligatures w14:val="standardContextual"/>
        </w:rPr>
      </w:pPr>
      <w:r w:rsidRPr="004550B6">
        <w:rPr>
          <w:rFonts w:cs="Times New Roman"/>
          <w:lang w:val="nl-NL"/>
        </w:rPr>
        <w:t>Verwijderingsstatus en succesvolle verwijdering bij gevallen met ten minste één verwijderingspoging</w:t>
      </w:r>
    </w:p>
    <w:p w14:paraId="7A8D4922" w14:textId="77777777" w:rsidR="008800E3" w:rsidRPr="004550B6" w:rsidRDefault="008800E3">
      <w:pPr>
        <w:pStyle w:val="ListParagraph"/>
        <w:numPr>
          <w:ilvl w:val="0"/>
          <w:numId w:val="19"/>
        </w:numPr>
        <w:rPr>
          <w:rFonts w:cs="Times New Roman"/>
        </w:rPr>
      </w:pPr>
      <w:r w:rsidRPr="004550B6">
        <w:rPr>
          <w:rFonts w:cs="Times New Roman"/>
          <w:lang w:val="nl-NL"/>
        </w:rPr>
        <w:t>Recidiverende longembolie (PE)</w:t>
      </w:r>
    </w:p>
    <w:p w14:paraId="193B8F18" w14:textId="77777777" w:rsidR="008800E3" w:rsidRPr="004550B6" w:rsidRDefault="008800E3">
      <w:pPr>
        <w:pStyle w:val="ListParagraph"/>
        <w:numPr>
          <w:ilvl w:val="0"/>
          <w:numId w:val="19"/>
        </w:numPr>
        <w:rPr>
          <w:rFonts w:cs="Times New Roman"/>
          <w:lang w:val="nl-NL"/>
        </w:rPr>
      </w:pPr>
      <w:r w:rsidRPr="004550B6">
        <w:rPr>
          <w:rFonts w:cs="Times New Roman"/>
          <w:lang w:val="nl-NL"/>
        </w:rPr>
        <w:lastRenderedPageBreak/>
        <w:t>Nieuwe of verergerende diepe veneuze trombose (DVT)</w:t>
      </w:r>
    </w:p>
    <w:p w14:paraId="1CED5B5F" w14:textId="77777777" w:rsidR="008800E3" w:rsidRPr="004550B6" w:rsidRDefault="008800E3">
      <w:pPr>
        <w:pStyle w:val="ListParagraph"/>
        <w:numPr>
          <w:ilvl w:val="0"/>
          <w:numId w:val="19"/>
        </w:numPr>
        <w:rPr>
          <w:rFonts w:cs="Times New Roman"/>
        </w:rPr>
      </w:pPr>
      <w:r w:rsidRPr="004550B6">
        <w:rPr>
          <w:rFonts w:cs="Times New Roman"/>
          <w:lang w:val="nl-NL"/>
        </w:rPr>
        <w:t>Sterfte, indien bekend</w:t>
      </w:r>
    </w:p>
    <w:p w14:paraId="58D70235" w14:textId="77777777" w:rsidR="008800E3" w:rsidRPr="004550B6" w:rsidRDefault="008800E3">
      <w:pPr>
        <w:pStyle w:val="ListParagraph"/>
        <w:numPr>
          <w:ilvl w:val="0"/>
          <w:numId w:val="19"/>
        </w:numPr>
        <w:rPr>
          <w:rFonts w:cs="Times New Roman"/>
          <w:lang w:val="nl-NL"/>
        </w:rPr>
      </w:pPr>
      <w:r w:rsidRPr="004550B6">
        <w:rPr>
          <w:rFonts w:cs="Times New Roman"/>
          <w:lang w:val="nl-NL"/>
        </w:rPr>
        <w:t>Filtergerelateerde complicaties, waaronder migratie, fractuur, kanteling van meer dan 15 graden, perforatie van de vena cava, trombose of occlusie van de vena cava en verwijderingsgerelateerde complicaties</w:t>
      </w:r>
    </w:p>
    <w:p w14:paraId="4B7C9C05" w14:textId="77777777" w:rsidR="008800E3" w:rsidRPr="004550B6" w:rsidRDefault="008800E3">
      <w:pPr>
        <w:pStyle w:val="ListParagraph"/>
        <w:numPr>
          <w:ilvl w:val="0"/>
          <w:numId w:val="19"/>
        </w:numPr>
        <w:rPr>
          <w:rFonts w:cs="Times New Roman"/>
          <w:lang w:val="nl-NL"/>
        </w:rPr>
      </w:pPr>
      <w:r w:rsidRPr="004550B6">
        <w:rPr>
          <w:rFonts w:cs="Times New Roman"/>
          <w:lang w:val="nl-NL"/>
        </w:rPr>
        <w:t>Implantatieduur, inclusief gevallen met een langere implantatieduur</w:t>
      </w:r>
    </w:p>
    <w:p w14:paraId="1F8E67BD" w14:textId="77777777" w:rsidR="005A2D80" w:rsidRPr="004550B6" w:rsidRDefault="005A2D80">
      <w:pPr>
        <w:spacing w:after="0" w:afterAutospacing="0"/>
        <w:rPr>
          <w:rFonts w:cs="Times New Roman"/>
          <w:kern w:val="2"/>
          <w:szCs w:val="24"/>
          <w:lang w:val="nl-NL"/>
          <w14:ligatures w14:val="standardContextual"/>
        </w:rPr>
      </w:pPr>
      <w:r w:rsidRPr="004550B6">
        <w:rPr>
          <w:rFonts w:cs="Times New Roman"/>
          <w:lang w:val="nl-NL"/>
        </w:rPr>
        <w:t>Er is een streefsteekproefomvang van 300 proefpersonen gepland ter ondersteuning van beschrijvende beoordeling, signaaldetectie, trendmonitoring en representativiteit binnen de verwachte verdeling van implantatieduren.</w:t>
      </w:r>
    </w:p>
    <w:p w14:paraId="77EB4B98" w14:textId="77777777" w:rsidR="00CC4F62" w:rsidRPr="004550B6" w:rsidRDefault="00CC4F62">
      <w:pPr>
        <w:spacing w:after="0" w:afterAutospacing="0"/>
        <w:rPr>
          <w:rFonts w:cs="Times New Roman"/>
          <w:kern w:val="2"/>
          <w:szCs w:val="24"/>
          <w:lang w:val="nl-NL"/>
          <w14:ligatures w14:val="standardContextual"/>
        </w:rPr>
      </w:pPr>
      <w:r w:rsidRPr="004550B6">
        <w:rPr>
          <w:rFonts w:cs="Times New Roman"/>
          <w:lang w:val="nl-NL"/>
        </w:rPr>
        <w:t>De bevindingen uit de enquête zullen beschrijvend worden geanalyseerd en geïnterpreteerd aan de hand van vooraf vastgestelde criteria voor klinische prestaties en veiligheid, referentiewaarden volgens de huidige stand van de techniek en waargenomen trends. Er zijn geen afzonderlijke acceptatiecriteria vastgesteld voor gevallen met een langere implantatieduur, omdat deze een voorzienbare variatie in de klinische praktijk vormen en geen afzonderlijke beoogde prestatievoorwaarde.</w:t>
      </w:r>
    </w:p>
    <w:p w14:paraId="51FFDF35" w14:textId="77777777" w:rsidR="006016AB" w:rsidRPr="004550B6" w:rsidRDefault="006016AB">
      <w:pPr>
        <w:spacing w:after="0" w:afterAutospacing="0"/>
        <w:rPr>
          <w:rFonts w:cs="Times New Roman"/>
          <w:kern w:val="2"/>
          <w:szCs w:val="24"/>
          <w:lang w:val="nl-NL"/>
          <w14:ligatures w14:val="standardContextual"/>
        </w:rPr>
      </w:pPr>
      <w:r w:rsidRPr="004550B6">
        <w:rPr>
          <w:rFonts w:cs="Times New Roman"/>
          <w:lang w:val="nl-NL"/>
        </w:rPr>
        <w:t>De enquête zal naar verwachting van start gaan na afronding en implementatie van de activiteit, met inclusie gedurende ongeveer 12 tot 24 maanden en eerste beschikbaarheid van gegevens ongeveer 12 maanden na aanvang van de enquête. De resultaten zullen worden geëvalueerd als onderdeel van de voortdurende klinische monitoring en monitoring na het in de handel brengen en worden gebruikt ter ondersteuning van de voortdurende beoordeling van veiligheid, prestaties, baten-risicoverhouding, effectiviteit van risicobeheersing en traceerbaarheid van eindpunten, indien van toepassing.</w:t>
      </w:r>
    </w:p>
    <w:p w14:paraId="2BEABC48" w14:textId="77777777" w:rsidR="005A2D80" w:rsidRPr="004550B6" w:rsidRDefault="005A2D80">
      <w:pPr>
        <w:spacing w:after="0" w:afterAutospacing="0"/>
        <w:rPr>
          <w:rFonts w:cs="Times New Roman"/>
          <w:kern w:val="2"/>
          <w:szCs w:val="24"/>
          <w:lang w:val="nl-NL"/>
          <w14:ligatures w14:val="standardContextual"/>
        </w:rPr>
      </w:pPr>
      <w:r w:rsidRPr="004550B6">
        <w:rPr>
          <w:rFonts w:cs="Times New Roman"/>
          <w:lang w:val="nl-NL"/>
        </w:rPr>
        <w:t>De Level 4-enquête is een proportionele, bevestigende activiteit gedurende de levenscyclus en wordt niet uitgevoerd vanwege een vastgesteld tekort in de klinische bewijsbasis. Er kunnen aanvullende PMCF-activiteiten worden gestart als nieuwe informatie of opkomende trends wijzen op een mogelijke verandering in de veiligheid of prestaties van het hulpmiddel.</w:t>
      </w:r>
    </w:p>
    <w:p w14:paraId="54905783" w14:textId="77777777" w:rsidR="00D82761" w:rsidRPr="004550B6" w:rsidRDefault="00D82761" w:rsidP="00D82761">
      <w:pPr>
        <w:spacing w:after="0" w:afterAutospacing="0" w:line="240" w:lineRule="auto"/>
        <w:rPr>
          <w:rFonts w:cs="Times New Roman"/>
          <w:iCs/>
          <w:lang w:val="nl-NL"/>
        </w:rPr>
      </w:pPr>
      <w:r w:rsidRPr="004550B6">
        <w:rPr>
          <w:rFonts w:cs="Times New Roman"/>
          <w:lang w:val="nl-NL"/>
        </w:rPr>
        <w:t>Informatie uit registers, multicenterstudies en retrospectieve analyses wordt, indien beschikbaar, ook beoordeeld om aanvullende context te bieden voor de prestaties van het hulpmiddel en de klinische uitkomsten in de routinematige klinische praktijk.</w:t>
      </w:r>
    </w:p>
    <w:p w14:paraId="0773D963" w14:textId="77777777" w:rsidR="007A6CEE" w:rsidRPr="004550B6" w:rsidRDefault="007A6CEE" w:rsidP="007A6CEE">
      <w:pPr>
        <w:spacing w:after="0" w:afterAutospacing="0" w:line="240" w:lineRule="auto"/>
        <w:rPr>
          <w:rFonts w:cs="Times New Roman"/>
          <w:i/>
          <w:lang w:val="nl-NL"/>
        </w:rPr>
      </w:pPr>
    </w:p>
    <w:p w14:paraId="748C3FE5" w14:textId="1D19292C" w:rsidR="00760400" w:rsidRPr="004550B6" w:rsidRDefault="00760400" w:rsidP="00170FE5">
      <w:pPr>
        <w:pStyle w:val="Heading1"/>
        <w:numPr>
          <w:ilvl w:val="0"/>
          <w:numId w:val="2"/>
        </w:numPr>
        <w:rPr>
          <w:rFonts w:cs="Times New Roman"/>
          <w:color w:val="auto"/>
        </w:rPr>
      </w:pPr>
      <w:bookmarkStart w:id="29" w:name="_Toc240465900"/>
      <w:r w:rsidRPr="004550B6">
        <w:rPr>
          <w:rFonts w:cs="Times New Roman"/>
          <w:bCs/>
          <w:color w:val="auto"/>
          <w:lang w:val="nl-NL"/>
        </w:rPr>
        <w:t>Mogelijke diagnostische of therapeutische alternatieven</w:t>
      </w:r>
      <w:bookmarkEnd w:id="29"/>
      <w:r w:rsidRPr="004550B6">
        <w:rPr>
          <w:rFonts w:cs="Times New Roman"/>
          <w:bCs/>
          <w:color w:val="auto"/>
          <w:lang w:val="nl-NL"/>
        </w:rPr>
        <w:t xml:space="preserve"> </w:t>
      </w:r>
    </w:p>
    <w:p w14:paraId="144FF4A9" w14:textId="77777777" w:rsidR="00B20361" w:rsidRPr="004550B6" w:rsidRDefault="00B20361" w:rsidP="00B20361">
      <w:pPr>
        <w:spacing w:after="0" w:afterAutospacing="0" w:line="240" w:lineRule="auto"/>
        <w:rPr>
          <w:rFonts w:eastAsia="Times New Roman" w:cs="Times New Roman"/>
          <w:szCs w:val="24"/>
        </w:rPr>
      </w:pPr>
    </w:p>
    <w:p w14:paraId="4789D360" w14:textId="16C99189" w:rsidR="00750F90" w:rsidRPr="004550B6" w:rsidRDefault="00750F90" w:rsidP="00750F90">
      <w:pPr>
        <w:spacing w:after="0" w:afterAutospacing="0" w:line="240" w:lineRule="auto"/>
        <w:rPr>
          <w:rFonts w:eastAsia="Times New Roman" w:cs="Times New Roman"/>
          <w:szCs w:val="24"/>
          <w:lang w:val="nl-NL"/>
        </w:rPr>
      </w:pPr>
      <w:r w:rsidRPr="004550B6">
        <w:rPr>
          <w:rFonts w:eastAsia="Times New Roman" w:cs="Times New Roman"/>
          <w:szCs w:val="24"/>
          <w:lang w:val="nl-NL"/>
        </w:rPr>
        <w:t>Afhankelijk van de klinische toestand van de patiënt zijn er verschillende diagnostische en therapeutische mogelijkheden beschikbaar voor de preventie en behandeling van veneuze trombo-embolie. Farmacologische antistolling blijft de standaard eerstelijnsbehandeling, maar kan bij bepaalde patiënten gecontra-indiceerd zijn.</w:t>
      </w:r>
    </w:p>
    <w:p w14:paraId="0D7ED6C1" w14:textId="77777777" w:rsidR="00750F90" w:rsidRPr="004550B6" w:rsidRDefault="00750F90" w:rsidP="00750F90">
      <w:pPr>
        <w:spacing w:after="0" w:afterAutospacing="0" w:line="240" w:lineRule="auto"/>
        <w:rPr>
          <w:rFonts w:eastAsia="Times New Roman" w:cs="Times New Roman"/>
          <w:szCs w:val="24"/>
          <w:lang w:val="nl-NL"/>
        </w:rPr>
      </w:pPr>
    </w:p>
    <w:p w14:paraId="56016B86" w14:textId="77777777" w:rsidR="00750F90" w:rsidRPr="004550B6" w:rsidRDefault="00750F90" w:rsidP="00750F90">
      <w:pPr>
        <w:spacing w:after="0" w:afterAutospacing="0" w:line="240" w:lineRule="auto"/>
        <w:rPr>
          <w:rFonts w:eastAsia="Times New Roman" w:cs="Times New Roman"/>
          <w:szCs w:val="24"/>
          <w:lang w:val="nl-NL"/>
        </w:rPr>
      </w:pPr>
      <w:r w:rsidRPr="004550B6">
        <w:rPr>
          <w:rFonts w:eastAsia="Times New Roman" w:cs="Times New Roman"/>
          <w:szCs w:val="24"/>
          <w:lang w:val="nl-NL"/>
        </w:rPr>
        <w:t>In bepaalde gevallen kunnen alternatieve interventies zoals trombolyse of chirurgische of mechanische trombectomie worden overwogen, met name in ernstige of levensbedreigende situaties. Er zijn ook andere filters voor de vena cava inferior verkrijgbaar die kunnen verschillen in ontwerp en kenmerken van het klinische gebruik.</w:t>
      </w:r>
    </w:p>
    <w:p w14:paraId="0F86E37A" w14:textId="77777777" w:rsidR="00750F90" w:rsidRPr="004550B6" w:rsidRDefault="00750F90" w:rsidP="00750F90">
      <w:pPr>
        <w:spacing w:after="0" w:afterAutospacing="0" w:line="240" w:lineRule="auto"/>
        <w:rPr>
          <w:rFonts w:eastAsia="Times New Roman" w:cs="Times New Roman"/>
          <w:szCs w:val="24"/>
          <w:lang w:val="nl-NL"/>
        </w:rPr>
      </w:pPr>
    </w:p>
    <w:p w14:paraId="6384DA35" w14:textId="77777777" w:rsidR="00FA4FD4" w:rsidRPr="004550B6" w:rsidRDefault="00FA4FD4">
      <w:pPr>
        <w:spacing w:after="0" w:afterAutospacing="0"/>
        <w:rPr>
          <w:rFonts w:cs="Times New Roman"/>
          <w:kern w:val="2"/>
          <w:szCs w:val="24"/>
          <w:lang w:val="nl-NL"/>
          <w14:ligatures w14:val="standardContextual"/>
        </w:rPr>
      </w:pPr>
      <w:r w:rsidRPr="004550B6">
        <w:rPr>
          <w:rFonts w:cs="Times New Roman"/>
          <w:lang w:val="nl-NL"/>
        </w:rPr>
        <w:lastRenderedPageBreak/>
        <w:t>Filters in de vena cava inferior, waaronder het Option ELITE-hulpmiddel, worden gebruikt bij geselecteerde patiënten wanneer antistollingstherapie gecontra-indiceerd is, niet effectief is gebleken of moet worden stopgezet. De keuze en het gebruik van het hulpmiddel zijn gebaseerd op een individuele beoordeling van de patiënt en klinisch oordeel.</w:t>
      </w:r>
    </w:p>
    <w:p w14:paraId="35F32433" w14:textId="77777777" w:rsidR="00B12DFD" w:rsidRPr="004550B6" w:rsidRDefault="00B12DFD" w:rsidP="00AE01B4">
      <w:pPr>
        <w:spacing w:after="0" w:afterAutospacing="0" w:line="240" w:lineRule="auto"/>
        <w:rPr>
          <w:rFonts w:cs="Times New Roman"/>
          <w:i/>
          <w:lang w:val="nl-NL"/>
        </w:rPr>
      </w:pPr>
    </w:p>
    <w:p w14:paraId="2CDE6FBF" w14:textId="77777777" w:rsidR="00042B91" w:rsidRPr="004550B6" w:rsidRDefault="00042B91" w:rsidP="00170FE5">
      <w:pPr>
        <w:pStyle w:val="Heading1"/>
        <w:numPr>
          <w:ilvl w:val="0"/>
          <w:numId w:val="2"/>
        </w:numPr>
        <w:rPr>
          <w:rFonts w:cs="Times New Roman"/>
          <w:color w:val="auto"/>
          <w:lang w:val="nl-NL"/>
        </w:rPr>
      </w:pPr>
      <w:bookmarkStart w:id="30" w:name="_Toc240465901"/>
      <w:r w:rsidRPr="004550B6">
        <w:rPr>
          <w:rFonts w:cs="Times New Roman"/>
          <w:bCs/>
          <w:color w:val="auto"/>
          <w:lang w:val="nl-NL"/>
        </w:rPr>
        <w:t>Voorgesteld profiel en opleiding van gebruikers</w:t>
      </w:r>
      <w:bookmarkEnd w:id="30"/>
    </w:p>
    <w:p w14:paraId="388557AB" w14:textId="7D2C3667" w:rsidR="004A3F32" w:rsidRPr="004550B6" w:rsidRDefault="00142E9D" w:rsidP="00142E9D">
      <w:pPr>
        <w:spacing w:after="0" w:afterAutospacing="0" w:line="240" w:lineRule="auto"/>
        <w:rPr>
          <w:rFonts w:cs="Times New Roman"/>
          <w:iCs/>
          <w:lang w:val="nl-NL"/>
        </w:rPr>
      </w:pPr>
      <w:r w:rsidRPr="004550B6">
        <w:rPr>
          <w:rFonts w:cs="Times New Roman"/>
          <w:lang w:val="nl-NL"/>
        </w:rPr>
        <w:t xml:space="preserve">Het Option ELITE verwijderbare IVC-filtersysteem mag alleen worden gebruikt door artsen of clinici die zijn opgeleid in diagnostische en interventionele technieken, zoals het plaatsen van vena cava-filters. </w:t>
      </w:r>
    </w:p>
    <w:p w14:paraId="2480649B" w14:textId="77777777" w:rsidR="000B575E" w:rsidRPr="004550B6" w:rsidRDefault="000B575E" w:rsidP="00042B91">
      <w:pPr>
        <w:spacing w:after="0" w:afterAutospacing="0" w:line="240" w:lineRule="auto"/>
        <w:rPr>
          <w:rFonts w:cs="Times New Roman"/>
          <w:i/>
          <w:lang w:val="nl-NL"/>
        </w:rPr>
      </w:pPr>
    </w:p>
    <w:p w14:paraId="55F75040" w14:textId="77777777" w:rsidR="00755A10" w:rsidRPr="004550B6" w:rsidRDefault="00755A10" w:rsidP="00042B91">
      <w:pPr>
        <w:spacing w:after="0" w:afterAutospacing="0" w:line="240" w:lineRule="auto"/>
        <w:rPr>
          <w:rFonts w:cs="Times New Roman"/>
          <w:i/>
          <w:lang w:val="nl-NL"/>
        </w:rPr>
      </w:pPr>
    </w:p>
    <w:p w14:paraId="3A39338B" w14:textId="0BA5F2F8" w:rsidR="000D58E6" w:rsidRPr="004550B6" w:rsidRDefault="00760400" w:rsidP="000D58E6">
      <w:pPr>
        <w:pStyle w:val="Heading1"/>
        <w:numPr>
          <w:ilvl w:val="0"/>
          <w:numId w:val="2"/>
        </w:numPr>
        <w:rPr>
          <w:rFonts w:cs="Times New Roman"/>
          <w:color w:val="auto"/>
        </w:rPr>
      </w:pPr>
      <w:bookmarkStart w:id="31" w:name="_Toc240465902"/>
      <w:r w:rsidRPr="004550B6">
        <w:rPr>
          <w:rFonts w:cs="Times New Roman"/>
          <w:bCs/>
          <w:color w:val="auto"/>
          <w:lang w:val="nl-NL"/>
        </w:rPr>
        <w:t xml:space="preserve">Geharmoniseerde normen / </w:t>
      </w:r>
      <w:r w:rsidR="00735456" w:rsidRPr="004550B6">
        <w:rPr>
          <w:rFonts w:cs="Times New Roman"/>
          <w:bCs/>
          <w:color w:val="auto"/>
          <w:lang w:val="nl-NL"/>
        </w:rPr>
        <w:t xml:space="preserve">Gemeenschappelijke </w:t>
      </w:r>
      <w:r w:rsidRPr="004550B6">
        <w:rPr>
          <w:rFonts w:cs="Times New Roman"/>
          <w:bCs/>
          <w:color w:val="auto"/>
          <w:lang w:val="nl-NL"/>
        </w:rPr>
        <w:t>specificaties</w:t>
      </w:r>
      <w:bookmarkEnd w:id="31"/>
    </w:p>
    <w:p w14:paraId="5925C566" w14:textId="77777777" w:rsidR="005E1822" w:rsidRPr="004550B6" w:rsidRDefault="005E1822" w:rsidP="00042B91">
      <w:pPr>
        <w:spacing w:after="0" w:afterAutospacing="0" w:line="240" w:lineRule="auto"/>
        <w:rPr>
          <w:rFonts w:cs="Times New Roman"/>
          <w:iCs/>
        </w:rPr>
      </w:pPr>
    </w:p>
    <w:p w14:paraId="485092C8" w14:textId="77777777" w:rsidR="00E938EC" w:rsidRPr="004550B6" w:rsidRDefault="00E938EC">
      <w:pPr>
        <w:spacing w:after="0" w:afterAutospacing="0"/>
        <w:rPr>
          <w:rFonts w:cs="Times New Roman"/>
          <w:kern w:val="2"/>
          <w:szCs w:val="24"/>
          <w:lang w:val="nl-NL"/>
          <w14:ligatures w14:val="standardContextual"/>
        </w:rPr>
      </w:pPr>
      <w:r w:rsidRPr="004550B6">
        <w:rPr>
          <w:rFonts w:cs="Times New Roman"/>
          <w:lang w:val="nl-NL"/>
        </w:rPr>
        <w:t>De onderstaande documenten omvatten toepasselijke geharmoniseerde normen, andere toegepaste normen en richtlijnen die worden gebruikt ter ondersteuning van de conformiteit met de relevante MDR-vereisten. Niet alle vermelde documenten zijn geharmoniseerde normen of gemeenschappelijke specificaties. Voor dit hulpmiddel zijn geen toepasselijke gemeenschappelijke specificaties krachtens Verordening (EU) 2017/745 vastgesteld. Oudere MEDDEV-richtlijnen en toepasselijke MDCG-richtlijnen zijn opgenomen wanneer deze worden gebruikt ter ondersteuning van de klinische evaluatie, klinische follow-up na het in de handel brengen, toezicht na marktintroductie en vigilantieprocessen.</w:t>
      </w:r>
    </w:p>
    <w:p w14:paraId="4E5CFB3D" w14:textId="77777777" w:rsidR="00E11BBB" w:rsidRPr="004550B6" w:rsidRDefault="00E11BBB" w:rsidP="00042B91">
      <w:pPr>
        <w:spacing w:after="0" w:afterAutospacing="0" w:line="240" w:lineRule="auto"/>
        <w:rPr>
          <w:rFonts w:cs="Times New Roman"/>
          <w:iCs/>
          <w:lang w:val="nl-NL"/>
        </w:rPr>
      </w:pPr>
    </w:p>
    <w:tbl>
      <w:tblPr>
        <w:tblW w:w="5000" w:type="pct"/>
        <w:tblCellMar>
          <w:left w:w="0" w:type="dxa"/>
          <w:right w:w="0" w:type="dxa"/>
        </w:tblCellMar>
        <w:tblLook w:val="04A0" w:firstRow="1" w:lastRow="0" w:firstColumn="1" w:lastColumn="0" w:noHBand="0" w:noVBand="1"/>
      </w:tblPr>
      <w:tblGrid>
        <w:gridCol w:w="2561"/>
        <w:gridCol w:w="2471"/>
        <w:gridCol w:w="5388"/>
      </w:tblGrid>
      <w:tr w:rsidR="00E56145" w:rsidRPr="004550B6"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4550B6" w:rsidRDefault="00E56145">
            <w:pPr>
              <w:spacing w:after="0" w:afterAutospacing="0"/>
              <w:jc w:val="center"/>
              <w:rPr>
                <w:rFonts w:cs="Times New Roman"/>
                <w:kern w:val="2"/>
                <w:szCs w:val="24"/>
                <w14:ligatures w14:val="standardContextual"/>
              </w:rPr>
            </w:pPr>
            <w:r w:rsidRPr="004550B6">
              <w:rPr>
                <w:rFonts w:cs="Times New Roman"/>
                <w:b/>
                <w:bCs/>
                <w:sz w:val="20"/>
                <w:szCs w:val="20"/>
                <w:lang w:val="nl-NL"/>
              </w:rPr>
              <w:t>Categorie</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4550B6" w:rsidRDefault="00E56145">
            <w:pPr>
              <w:spacing w:after="0" w:afterAutospacing="0"/>
              <w:jc w:val="center"/>
              <w:rPr>
                <w:rFonts w:cs="Times New Roman"/>
              </w:rPr>
            </w:pPr>
            <w:r w:rsidRPr="004550B6">
              <w:rPr>
                <w:rFonts w:cs="Times New Roman"/>
                <w:b/>
                <w:bCs/>
                <w:sz w:val="20"/>
                <w:szCs w:val="20"/>
                <w:lang w:val="nl-NL"/>
              </w:rPr>
              <w:t>Norm / richtlijn</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4550B6" w:rsidRDefault="00E56145">
            <w:pPr>
              <w:spacing w:after="0" w:afterAutospacing="0"/>
              <w:jc w:val="center"/>
              <w:rPr>
                <w:rFonts w:cs="Times New Roman"/>
              </w:rPr>
            </w:pPr>
            <w:r w:rsidRPr="004550B6">
              <w:rPr>
                <w:rFonts w:cs="Times New Roman"/>
                <w:b/>
                <w:bCs/>
                <w:sz w:val="20"/>
                <w:szCs w:val="20"/>
                <w:lang w:val="nl-NL"/>
              </w:rPr>
              <w:t>Toepassingsgebied en relevantie</w:t>
            </w:r>
          </w:p>
        </w:tc>
      </w:tr>
      <w:tr w:rsidR="00E56145" w:rsidRPr="00FC7973"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4550B6" w:rsidRDefault="00E56145">
            <w:pPr>
              <w:spacing w:after="0" w:afterAutospacing="0"/>
              <w:rPr>
                <w:rFonts w:cs="Times New Roman"/>
              </w:rPr>
            </w:pPr>
            <w:r w:rsidRPr="004550B6">
              <w:rPr>
                <w:rFonts w:cs="Times New Roman"/>
                <w:b/>
                <w:bCs/>
                <w:sz w:val="20"/>
                <w:szCs w:val="20"/>
                <w:lang w:val="nl-NL"/>
              </w:rPr>
              <w:t>Etikettering en verstrekte informatie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4550B6" w:rsidRDefault="00E56145">
            <w:pPr>
              <w:spacing w:after="0" w:afterAutospacing="0"/>
              <w:rPr>
                <w:rFonts w:cs="Times New Roman"/>
              </w:rPr>
            </w:pPr>
            <w:r w:rsidRPr="004550B6">
              <w:rPr>
                <w:rFonts w:cs="Times New Roman"/>
                <w:sz w:val="20"/>
                <w:szCs w:val="20"/>
                <w:lang w:val="nl-NL"/>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4550B6" w:rsidRDefault="00E56145">
            <w:pPr>
              <w:spacing w:after="0" w:afterAutospacing="0"/>
              <w:rPr>
                <w:rFonts w:cs="Times New Roman"/>
                <w:lang w:val="nl-NL"/>
              </w:rPr>
            </w:pPr>
            <w:r w:rsidRPr="004550B6">
              <w:rPr>
                <w:rFonts w:cs="Times New Roman"/>
                <w:sz w:val="20"/>
                <w:szCs w:val="20"/>
                <w:lang w:val="nl-NL"/>
              </w:rPr>
              <w:t>Specificeert de symbolen die worden gebruikt op etiketten van medische hulpmiddelen om een duidelijke en consistente communicatie van veiligheids- en regelgevingsinformatie te ondersteunen.</w:t>
            </w:r>
          </w:p>
        </w:tc>
      </w:tr>
      <w:tr w:rsidR="00E56145" w:rsidRPr="00FC7973"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4550B6" w:rsidRDefault="00E56145">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4550B6" w:rsidRDefault="00E56145">
            <w:pPr>
              <w:spacing w:after="0" w:afterAutospacing="0"/>
              <w:rPr>
                <w:rFonts w:cs="Times New Roman"/>
              </w:rPr>
            </w:pPr>
            <w:r w:rsidRPr="004550B6">
              <w:rPr>
                <w:rFonts w:cs="Times New Roman"/>
                <w:sz w:val="20"/>
                <w:szCs w:val="20"/>
                <w:lang w:val="nl-NL"/>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4550B6" w:rsidRDefault="00E56145">
            <w:pPr>
              <w:spacing w:after="0" w:afterAutospacing="0"/>
              <w:rPr>
                <w:rFonts w:cs="Times New Roman"/>
                <w:lang w:val="nl-NL"/>
              </w:rPr>
            </w:pPr>
            <w:r w:rsidRPr="004550B6">
              <w:rPr>
                <w:rFonts w:cs="Times New Roman"/>
                <w:sz w:val="20"/>
                <w:szCs w:val="20"/>
                <w:lang w:val="nl-NL"/>
              </w:rPr>
              <w:t>Definieert vereisten voor de door de fabrikant verstrekte informatie om een veilig en effectief gebruik van het hulpmiddel gedurende de gehele levenscyclus te waarborgen.</w:t>
            </w:r>
          </w:p>
        </w:tc>
      </w:tr>
      <w:tr w:rsidR="00E56145" w:rsidRPr="00637146"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4550B6" w:rsidRDefault="00E56145">
            <w:pPr>
              <w:spacing w:after="0" w:afterAutospacing="0"/>
              <w:rPr>
                <w:rFonts w:cs="Times New Roman"/>
              </w:rPr>
            </w:pPr>
            <w:r w:rsidRPr="004550B6">
              <w:rPr>
                <w:rFonts w:cs="Times New Roman"/>
                <w:b/>
                <w:bCs/>
                <w:sz w:val="20"/>
                <w:szCs w:val="20"/>
                <w:lang w:val="nl-NL"/>
              </w:rPr>
              <w:t>Sterilisatie en microbiologische veiligheid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4550B6" w:rsidRDefault="00E56145">
            <w:pPr>
              <w:spacing w:after="0" w:afterAutospacing="0"/>
              <w:rPr>
                <w:rFonts w:cs="Times New Roman"/>
              </w:rPr>
            </w:pPr>
            <w:r w:rsidRPr="004550B6">
              <w:rPr>
                <w:rFonts w:cs="Times New Roman"/>
                <w:sz w:val="20"/>
                <w:szCs w:val="20"/>
                <w:lang w:val="nl-NL"/>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4550B6" w:rsidRDefault="00E56145">
            <w:pPr>
              <w:spacing w:after="0" w:afterAutospacing="0"/>
              <w:rPr>
                <w:rFonts w:cs="Times New Roman"/>
                <w:lang w:val="nl-NL"/>
              </w:rPr>
            </w:pPr>
            <w:r w:rsidRPr="004550B6">
              <w:rPr>
                <w:rFonts w:cs="Times New Roman"/>
                <w:sz w:val="20"/>
                <w:szCs w:val="20"/>
                <w:lang w:val="nl-NL"/>
              </w:rPr>
              <w:t>Stelt vereisten vast voor hulpmiddelen die als steriel zijn geëtiketteerd en ondersteunt de verificatie van terminale sterilisatie.</w:t>
            </w:r>
          </w:p>
        </w:tc>
      </w:tr>
      <w:tr w:rsidR="005F7AEC" w:rsidRPr="00FC7973"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4550B6" w:rsidRDefault="005F7AEC">
            <w:pPr>
              <w:spacing w:after="0" w:afterAutospacing="0"/>
              <w:rPr>
                <w:rFonts w:cs="Times New Roman"/>
              </w:rPr>
            </w:pPr>
            <w:r w:rsidRPr="004550B6">
              <w:rPr>
                <w:rFonts w:cs="Times New Roman"/>
                <w:sz w:val="20"/>
                <w:szCs w:val="20"/>
                <w:lang w:val="nl-NL"/>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4550B6" w:rsidRDefault="005F7AEC">
            <w:pPr>
              <w:spacing w:after="0" w:afterAutospacing="0"/>
              <w:rPr>
                <w:rFonts w:cs="Times New Roman"/>
                <w:lang w:val="nl-NL"/>
              </w:rPr>
            </w:pPr>
            <w:r w:rsidRPr="004550B6">
              <w:rPr>
                <w:rFonts w:cs="Times New Roman"/>
                <w:sz w:val="20"/>
                <w:szCs w:val="20"/>
                <w:lang w:val="nl-NL"/>
              </w:rPr>
              <w:t>Specificeert de validatie- en routinecontrolevereisten voor sterilisatieprocessen met ethyleenoxide.</w:t>
            </w:r>
          </w:p>
        </w:tc>
      </w:tr>
      <w:tr w:rsidR="005F7AEC" w:rsidRPr="00FC7973"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4550B6" w:rsidRDefault="005F7AEC">
            <w:pPr>
              <w:spacing w:after="0" w:afterAutospacing="0"/>
              <w:rPr>
                <w:rFonts w:cs="Times New Roman"/>
              </w:rPr>
            </w:pPr>
            <w:r w:rsidRPr="004550B6">
              <w:rPr>
                <w:rFonts w:cs="Times New Roman"/>
                <w:sz w:val="20"/>
                <w:szCs w:val="20"/>
                <w:lang w:val="nl-NL"/>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4550B6" w:rsidRDefault="005F7AEC">
            <w:pPr>
              <w:spacing w:after="0" w:afterAutospacing="0"/>
              <w:rPr>
                <w:rFonts w:cs="Times New Roman"/>
                <w:lang w:val="nl-NL"/>
              </w:rPr>
            </w:pPr>
            <w:r w:rsidRPr="004550B6">
              <w:rPr>
                <w:rFonts w:cs="Times New Roman"/>
                <w:sz w:val="20"/>
                <w:szCs w:val="20"/>
                <w:lang w:val="nl-NL"/>
              </w:rPr>
              <w:t>Beschrijft methoden voor het bepalen van de microbiële populatie op medische hulpmiddelen vóór sterilisatie.</w:t>
            </w:r>
          </w:p>
        </w:tc>
      </w:tr>
      <w:tr w:rsidR="005F7AEC" w:rsidRPr="00637146"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4550B6" w:rsidRDefault="005F7AEC">
            <w:pPr>
              <w:spacing w:after="0" w:afterAutospacing="0"/>
              <w:rPr>
                <w:rFonts w:cs="Times New Roman"/>
              </w:rPr>
            </w:pPr>
            <w:r w:rsidRPr="004550B6">
              <w:rPr>
                <w:rFonts w:cs="Times New Roman"/>
                <w:sz w:val="20"/>
                <w:szCs w:val="20"/>
                <w:lang w:val="nl-NL"/>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4550B6" w:rsidRDefault="005F7AEC">
            <w:pPr>
              <w:spacing w:after="0" w:afterAutospacing="0"/>
              <w:rPr>
                <w:rFonts w:cs="Times New Roman"/>
                <w:lang w:val="nl-NL"/>
              </w:rPr>
            </w:pPr>
            <w:r w:rsidRPr="004550B6">
              <w:rPr>
                <w:rFonts w:cs="Times New Roman"/>
                <w:sz w:val="20"/>
                <w:szCs w:val="20"/>
                <w:lang w:val="nl-NL"/>
              </w:rPr>
              <w:t>Biedt richtlijnen voor toelaatbare limieten en de evaluatie van residuen van ethyleenoxidesterilisatie.</w:t>
            </w:r>
          </w:p>
        </w:tc>
      </w:tr>
      <w:tr w:rsidR="005F7AEC" w:rsidRPr="00FC7973"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4550B6" w:rsidRDefault="005F7AEC">
            <w:pPr>
              <w:spacing w:after="0" w:afterAutospacing="0"/>
              <w:rPr>
                <w:rFonts w:cs="Times New Roman"/>
              </w:rPr>
            </w:pPr>
            <w:r w:rsidRPr="004550B6">
              <w:rPr>
                <w:rFonts w:cs="Times New Roman"/>
                <w:sz w:val="20"/>
                <w:szCs w:val="20"/>
                <w:lang w:val="nl-NL"/>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4550B6" w:rsidRDefault="005F7AEC">
            <w:pPr>
              <w:spacing w:after="0" w:afterAutospacing="0"/>
              <w:rPr>
                <w:rFonts w:cs="Times New Roman"/>
                <w:lang w:val="nl-NL"/>
              </w:rPr>
            </w:pPr>
            <w:r w:rsidRPr="004550B6">
              <w:rPr>
                <w:rFonts w:cs="Times New Roman"/>
                <w:sz w:val="20"/>
                <w:szCs w:val="20"/>
                <w:lang w:val="nl-NL"/>
              </w:rPr>
              <w:t>Andere toegepaste norm met betrekking tot het testen op bacteriële endotoxinen ter ondersteuning van de veiligheid met betrekking tot pyrogenen voor toepasselijke hulpmiddelen.</w:t>
            </w:r>
          </w:p>
        </w:tc>
      </w:tr>
      <w:tr w:rsidR="005F7AEC" w:rsidRPr="00FC7973"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4550B6" w:rsidRDefault="005F7AEC">
            <w:pPr>
              <w:spacing w:after="0" w:afterAutospacing="0"/>
              <w:rPr>
                <w:rFonts w:cs="Times New Roman"/>
              </w:rPr>
            </w:pPr>
            <w:r w:rsidRPr="004550B6">
              <w:rPr>
                <w:rFonts w:cs="Times New Roman"/>
                <w:sz w:val="20"/>
                <w:szCs w:val="20"/>
                <w:lang w:val="nl-NL"/>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4550B6" w:rsidRDefault="005F7AEC">
            <w:pPr>
              <w:spacing w:after="0" w:afterAutospacing="0"/>
              <w:rPr>
                <w:rFonts w:cs="Times New Roman"/>
                <w:lang w:val="nl-NL"/>
              </w:rPr>
            </w:pPr>
            <w:r w:rsidRPr="004550B6">
              <w:rPr>
                <w:rFonts w:cs="Times New Roman"/>
                <w:sz w:val="20"/>
                <w:szCs w:val="20"/>
                <w:lang w:val="nl-NL"/>
              </w:rPr>
              <w:t>Specificeert de classificatie van cleanrooms en gecontroleerde omgevingen op basis van deeltjesconcentratie, waar van toepassing op productiebeheersmaatregelen.</w:t>
            </w:r>
          </w:p>
        </w:tc>
      </w:tr>
      <w:tr w:rsidR="005F7AEC" w:rsidRPr="00FC7973"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4550B6" w:rsidRDefault="005F7AEC">
            <w:pPr>
              <w:spacing w:after="0" w:afterAutospacing="0"/>
              <w:rPr>
                <w:rFonts w:cs="Times New Roman"/>
              </w:rPr>
            </w:pPr>
            <w:r w:rsidRPr="004550B6">
              <w:rPr>
                <w:rFonts w:cs="Times New Roman"/>
                <w:sz w:val="20"/>
                <w:szCs w:val="20"/>
                <w:lang w:val="nl-NL"/>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4550B6" w:rsidRDefault="005F7AEC">
            <w:pPr>
              <w:spacing w:after="0" w:afterAutospacing="0"/>
              <w:rPr>
                <w:rFonts w:cs="Times New Roman"/>
                <w:lang w:val="nl-NL"/>
              </w:rPr>
            </w:pPr>
            <w:r w:rsidRPr="004550B6">
              <w:rPr>
                <w:rFonts w:cs="Times New Roman"/>
                <w:sz w:val="20"/>
                <w:szCs w:val="20"/>
                <w:lang w:val="nl-NL"/>
              </w:rPr>
              <w:t>Specificeert monitoringvereisten voor de prestaties van cleanrooms, voor zover van toepassing op gecontroleerde productieomgevingen.</w:t>
            </w:r>
          </w:p>
        </w:tc>
      </w:tr>
      <w:tr w:rsidR="005F7AEC" w:rsidRPr="00FC7973"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4550B6" w:rsidRDefault="005F7AEC">
            <w:pPr>
              <w:spacing w:after="0" w:afterAutospacing="0"/>
              <w:rPr>
                <w:rFonts w:cs="Times New Roman"/>
              </w:rPr>
            </w:pPr>
            <w:r w:rsidRPr="004550B6">
              <w:rPr>
                <w:rFonts w:cs="Times New Roman"/>
                <w:b/>
                <w:bCs/>
                <w:sz w:val="20"/>
                <w:szCs w:val="20"/>
                <w:lang w:val="nl-NL"/>
              </w:rPr>
              <w:t>Kwaliteitsmanagement en risicomanagement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4550B6" w:rsidRDefault="005F7AEC">
            <w:pPr>
              <w:spacing w:after="0" w:afterAutospacing="0"/>
              <w:rPr>
                <w:rFonts w:cs="Times New Roman"/>
              </w:rPr>
            </w:pPr>
            <w:r w:rsidRPr="004550B6">
              <w:rPr>
                <w:rFonts w:cs="Times New Roman"/>
                <w:sz w:val="20"/>
                <w:szCs w:val="20"/>
                <w:lang w:val="nl-NL"/>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4550B6" w:rsidRDefault="005F7AEC">
            <w:pPr>
              <w:spacing w:after="0" w:afterAutospacing="0"/>
              <w:rPr>
                <w:rFonts w:cs="Times New Roman"/>
                <w:lang w:val="nl-NL"/>
              </w:rPr>
            </w:pPr>
            <w:r w:rsidRPr="004550B6">
              <w:rPr>
                <w:rFonts w:cs="Times New Roman"/>
                <w:sz w:val="20"/>
                <w:szCs w:val="20"/>
                <w:lang w:val="nl-NL"/>
              </w:rPr>
              <w:t>Definieert de eisen voor een kwaliteitsmanagementsysteem dat van toepassing is op het ontwerp, de fabricage en de activiteiten na de marktintroductie van medische hulpmiddelen.</w:t>
            </w:r>
          </w:p>
        </w:tc>
      </w:tr>
      <w:tr w:rsidR="005F7AEC" w:rsidRPr="00FC7973"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4550B6" w:rsidRDefault="005F7AEC">
            <w:pPr>
              <w:spacing w:after="0" w:afterAutospacing="0"/>
              <w:rPr>
                <w:rFonts w:cs="Times New Roman"/>
              </w:rPr>
            </w:pPr>
            <w:r w:rsidRPr="004550B6">
              <w:rPr>
                <w:rFonts w:cs="Times New Roman"/>
                <w:sz w:val="20"/>
                <w:szCs w:val="20"/>
                <w:lang w:val="nl-NL"/>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4550B6" w:rsidRDefault="005F7AEC">
            <w:pPr>
              <w:spacing w:after="0" w:afterAutospacing="0"/>
              <w:rPr>
                <w:rFonts w:cs="Times New Roman"/>
                <w:lang w:val="nl-NL"/>
              </w:rPr>
            </w:pPr>
            <w:r w:rsidRPr="004550B6">
              <w:rPr>
                <w:rFonts w:cs="Times New Roman"/>
                <w:sz w:val="20"/>
                <w:szCs w:val="20"/>
                <w:lang w:val="nl-NL"/>
              </w:rPr>
              <w:t>Stelt een systematisch proces vast voor het identificeren, evalueren, beheersen en bewaken van risico's die verbonden zijn aan medische hulpmiddelen.</w:t>
            </w:r>
          </w:p>
        </w:tc>
      </w:tr>
      <w:tr w:rsidR="00E56145" w:rsidRPr="00FC7973"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4550B6" w:rsidRDefault="00E56145">
            <w:pPr>
              <w:spacing w:after="0" w:afterAutospacing="0"/>
              <w:rPr>
                <w:rFonts w:cs="Times New Roman"/>
                <w:lang w:val="fr-FR"/>
              </w:rPr>
            </w:pPr>
            <w:r w:rsidRPr="004550B6">
              <w:rPr>
                <w:rFonts w:cs="Times New Roman"/>
                <w:b/>
                <w:bCs/>
                <w:sz w:val="20"/>
                <w:szCs w:val="20"/>
                <w:lang w:val="fr-FR"/>
              </w:rPr>
              <w:t xml:space="preserve">Intravasculaire </w:t>
            </w:r>
            <w:proofErr w:type="spellStart"/>
            <w:r w:rsidRPr="004550B6">
              <w:rPr>
                <w:rFonts w:cs="Times New Roman"/>
                <w:b/>
                <w:bCs/>
                <w:sz w:val="20"/>
                <w:szCs w:val="20"/>
                <w:lang w:val="fr-FR"/>
              </w:rPr>
              <w:t>katheters</w:t>
            </w:r>
            <w:proofErr w:type="spellEnd"/>
            <w:r w:rsidRPr="004550B6">
              <w:rPr>
                <w:rFonts w:cs="Times New Roman"/>
                <w:b/>
                <w:bCs/>
                <w:sz w:val="20"/>
                <w:szCs w:val="20"/>
                <w:lang w:val="fr-FR"/>
              </w:rPr>
              <w:t xml:space="preserve"> en vasculaire </w:t>
            </w:r>
            <w:proofErr w:type="spellStart"/>
            <w:r w:rsidRPr="004550B6">
              <w:rPr>
                <w:rFonts w:cs="Times New Roman"/>
                <w:b/>
                <w:bCs/>
                <w:sz w:val="20"/>
                <w:szCs w:val="20"/>
                <w:lang w:val="fr-FR"/>
              </w:rPr>
              <w:t>implantaten</w:t>
            </w:r>
            <w:proofErr w:type="spellEnd"/>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4550B6" w:rsidRDefault="00E56145">
            <w:pPr>
              <w:spacing w:after="0" w:afterAutospacing="0"/>
              <w:rPr>
                <w:rFonts w:cs="Times New Roman"/>
              </w:rPr>
            </w:pPr>
            <w:r w:rsidRPr="004550B6">
              <w:rPr>
                <w:rFonts w:cs="Times New Roman"/>
                <w:sz w:val="20"/>
                <w:szCs w:val="20"/>
                <w:lang w:val="nl-NL"/>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4550B6" w:rsidRDefault="00E56145">
            <w:pPr>
              <w:spacing w:after="0" w:afterAutospacing="0"/>
              <w:rPr>
                <w:rFonts w:cs="Times New Roman"/>
                <w:lang w:val="nl-NL"/>
              </w:rPr>
            </w:pPr>
            <w:r w:rsidRPr="004550B6">
              <w:rPr>
                <w:rFonts w:cs="Times New Roman"/>
                <w:sz w:val="20"/>
                <w:szCs w:val="20"/>
                <w:lang w:val="nl-NL"/>
              </w:rPr>
              <w:t>Specificeert algemene vereisten voor steriele intravasculaire katheters voor eenmalig gebruik, voor zover van toepassing op componenten van het plaatsingssysteem.</w:t>
            </w:r>
          </w:p>
        </w:tc>
      </w:tr>
      <w:tr w:rsidR="005F7AEC" w:rsidRPr="00FC7973"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4550B6" w:rsidRDefault="005F7AEC">
            <w:pPr>
              <w:spacing w:after="0" w:afterAutospacing="0"/>
              <w:rPr>
                <w:rFonts w:cs="Times New Roman"/>
              </w:rPr>
            </w:pPr>
            <w:r w:rsidRPr="004550B6">
              <w:rPr>
                <w:rFonts w:cs="Times New Roman"/>
                <w:sz w:val="20"/>
                <w:szCs w:val="20"/>
                <w:lang w:val="nl-NL"/>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4550B6" w:rsidRDefault="005F7AEC">
            <w:pPr>
              <w:spacing w:after="0" w:afterAutospacing="0"/>
              <w:rPr>
                <w:rFonts w:cs="Times New Roman"/>
                <w:lang w:val="nl-NL"/>
              </w:rPr>
            </w:pPr>
            <w:r w:rsidRPr="004550B6">
              <w:rPr>
                <w:rFonts w:cs="Times New Roman"/>
                <w:sz w:val="20"/>
                <w:szCs w:val="20"/>
                <w:lang w:val="nl-NL"/>
              </w:rPr>
              <w:t>Specificeert vereisten voor steriele intravasculaire introducers, dilatatoren en voerdraden voor eenmalig gebruik, voor zover van toepassing op componenten voor het inbrengen van het hulpmiddel.</w:t>
            </w:r>
          </w:p>
        </w:tc>
      </w:tr>
      <w:tr w:rsidR="005F7AEC" w:rsidRPr="00FC7973"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4550B6" w:rsidRDefault="005F7AEC">
            <w:pPr>
              <w:spacing w:after="0" w:afterAutospacing="0"/>
              <w:rPr>
                <w:rFonts w:cs="Times New Roman"/>
              </w:rPr>
            </w:pPr>
            <w:r w:rsidRPr="004550B6">
              <w:rPr>
                <w:rFonts w:cs="Times New Roman"/>
                <w:sz w:val="20"/>
                <w:szCs w:val="20"/>
                <w:lang w:val="nl-NL"/>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4550B6" w:rsidRDefault="005F7AEC">
            <w:pPr>
              <w:spacing w:after="0" w:afterAutospacing="0"/>
              <w:rPr>
                <w:rFonts w:cs="Times New Roman"/>
                <w:lang w:val="nl-NL"/>
              </w:rPr>
            </w:pPr>
            <w:r w:rsidRPr="004550B6">
              <w:rPr>
                <w:rFonts w:cs="Times New Roman"/>
                <w:sz w:val="20"/>
                <w:szCs w:val="20"/>
                <w:lang w:val="nl-NL"/>
              </w:rPr>
              <w:t>Behandelt vereisten voor endovasculaire hulpmiddelen die relevant zijn voor de veiligheid en prestaties van vasculaire implantaten.</w:t>
            </w:r>
          </w:p>
        </w:tc>
      </w:tr>
      <w:tr w:rsidR="005F7AEC" w:rsidRPr="00637146"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4550B6" w:rsidRDefault="005F7AEC">
            <w:pPr>
              <w:spacing w:after="0" w:afterAutospacing="0"/>
              <w:rPr>
                <w:rFonts w:cs="Times New Roman"/>
              </w:rPr>
            </w:pPr>
            <w:r w:rsidRPr="004550B6">
              <w:rPr>
                <w:rFonts w:cs="Times New Roman"/>
                <w:sz w:val="20"/>
                <w:szCs w:val="20"/>
                <w:lang w:val="nl-NL"/>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4550B6" w:rsidRDefault="005F7AEC">
            <w:pPr>
              <w:spacing w:after="0" w:afterAutospacing="0"/>
              <w:rPr>
                <w:rFonts w:cs="Times New Roman"/>
                <w:lang w:val="nl-NL"/>
              </w:rPr>
            </w:pPr>
            <w:r w:rsidRPr="004550B6">
              <w:rPr>
                <w:rFonts w:cs="Times New Roman"/>
                <w:sz w:val="20"/>
                <w:szCs w:val="20"/>
                <w:lang w:val="nl-NL"/>
              </w:rPr>
              <w:t>Behandelt de eisen waaraan vena cava-filters moeten voldoen met betrekking tot ontwerp, prestaties en veiligheidsbeoordeling.</w:t>
            </w:r>
          </w:p>
        </w:tc>
      </w:tr>
      <w:tr w:rsidR="005F7AEC" w:rsidRPr="00FC7973"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4550B6" w:rsidRDefault="005F7AEC">
            <w:pPr>
              <w:spacing w:after="0" w:afterAutospacing="0"/>
              <w:rPr>
                <w:rFonts w:cs="Times New Roman"/>
              </w:rPr>
            </w:pPr>
            <w:r w:rsidRPr="004550B6">
              <w:rPr>
                <w:rFonts w:cs="Times New Roman"/>
                <w:sz w:val="20"/>
                <w:szCs w:val="20"/>
                <w:lang w:val="nl-NL"/>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4550B6" w:rsidRDefault="005F7AEC">
            <w:pPr>
              <w:spacing w:after="0" w:afterAutospacing="0"/>
              <w:rPr>
                <w:rFonts w:cs="Times New Roman"/>
                <w:lang w:val="nl-NL"/>
              </w:rPr>
            </w:pPr>
            <w:r w:rsidRPr="004550B6">
              <w:rPr>
                <w:rFonts w:cs="Times New Roman"/>
                <w:sz w:val="20"/>
                <w:szCs w:val="20"/>
                <w:lang w:val="nl-NL"/>
              </w:rPr>
              <w:t>Specificeert vereisten voor connectoren met kleine boring voor intravasculaire of hypodermische toepassingen, waar van toepassing.</w:t>
            </w:r>
          </w:p>
        </w:tc>
      </w:tr>
      <w:tr w:rsidR="005F7AEC" w:rsidRPr="00FC7973"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4550B6" w:rsidRDefault="005F7AEC">
            <w:pPr>
              <w:spacing w:after="0" w:afterAutospacing="0"/>
              <w:rPr>
                <w:rFonts w:cs="Times New Roman"/>
              </w:rPr>
            </w:pPr>
            <w:r w:rsidRPr="004550B6">
              <w:rPr>
                <w:rFonts w:cs="Times New Roman"/>
                <w:sz w:val="20"/>
                <w:szCs w:val="20"/>
                <w:lang w:val="nl-NL"/>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4550B6" w:rsidRDefault="005F7AEC">
            <w:pPr>
              <w:spacing w:after="0" w:afterAutospacing="0"/>
              <w:rPr>
                <w:rFonts w:cs="Times New Roman"/>
                <w:lang w:val="nl-NL"/>
              </w:rPr>
            </w:pPr>
            <w:r w:rsidRPr="004550B6">
              <w:rPr>
                <w:rFonts w:cs="Times New Roman"/>
                <w:sz w:val="20"/>
                <w:szCs w:val="20"/>
                <w:lang w:val="nl-NL"/>
              </w:rPr>
              <w:t>Specificeert algemene testmethoden voor connectoren met kleine boring die worden gebruikt in toepassingen in de gezondheidszorg, waar van toepassing.</w:t>
            </w:r>
          </w:p>
        </w:tc>
      </w:tr>
      <w:tr w:rsidR="00E56145" w:rsidRPr="00FC7973"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4550B6" w:rsidRDefault="00E56145">
            <w:pPr>
              <w:spacing w:after="0" w:afterAutospacing="0"/>
              <w:rPr>
                <w:rFonts w:cs="Times New Roman"/>
              </w:rPr>
            </w:pPr>
            <w:r w:rsidRPr="004550B6">
              <w:rPr>
                <w:rFonts w:cs="Times New Roman"/>
                <w:b/>
                <w:bCs/>
                <w:sz w:val="20"/>
                <w:szCs w:val="20"/>
                <w:lang w:val="nl-NL"/>
              </w:rPr>
              <w:t>Biologische veiligheid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4550B6" w:rsidRDefault="00E56145">
            <w:pPr>
              <w:spacing w:after="0" w:afterAutospacing="0"/>
              <w:rPr>
                <w:rFonts w:cs="Times New Roman"/>
              </w:rPr>
            </w:pPr>
            <w:r w:rsidRPr="004550B6">
              <w:rPr>
                <w:rFonts w:cs="Times New Roman"/>
                <w:sz w:val="20"/>
                <w:szCs w:val="20"/>
                <w:lang w:val="nl-NL"/>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4550B6" w:rsidRDefault="00E56145">
            <w:pPr>
              <w:spacing w:after="0" w:afterAutospacing="0"/>
              <w:rPr>
                <w:rFonts w:cs="Times New Roman"/>
                <w:lang w:val="nl-NL"/>
              </w:rPr>
            </w:pPr>
            <w:r w:rsidRPr="004550B6">
              <w:rPr>
                <w:rFonts w:cs="Times New Roman"/>
                <w:sz w:val="20"/>
                <w:szCs w:val="20"/>
                <w:lang w:val="nl-NL"/>
              </w:rPr>
              <w:t>Biedt een kader voor de biologische evaluatie van medische hulpmiddelen op basis van de aard en duur van het lichaamscontact.</w:t>
            </w:r>
          </w:p>
        </w:tc>
      </w:tr>
      <w:tr w:rsidR="005F7AEC" w:rsidRPr="00FC7973"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4550B6" w:rsidRDefault="005F7AEC">
            <w:pPr>
              <w:spacing w:after="0" w:afterAutospacing="0"/>
              <w:rPr>
                <w:rFonts w:cs="Times New Roman"/>
              </w:rPr>
            </w:pPr>
            <w:r w:rsidRPr="004550B6">
              <w:rPr>
                <w:rFonts w:cs="Times New Roman"/>
                <w:sz w:val="20"/>
                <w:szCs w:val="20"/>
                <w:lang w:val="nl-NL"/>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4550B6" w:rsidRDefault="005F7AEC">
            <w:pPr>
              <w:spacing w:after="0" w:afterAutospacing="0"/>
              <w:rPr>
                <w:rFonts w:cs="Times New Roman"/>
                <w:lang w:val="nl-NL"/>
              </w:rPr>
            </w:pPr>
            <w:r w:rsidRPr="004550B6">
              <w:rPr>
                <w:rFonts w:cs="Times New Roman"/>
                <w:sz w:val="20"/>
                <w:szCs w:val="20"/>
                <w:lang w:val="nl-NL"/>
              </w:rPr>
              <w:t>Specificeert testmethoden voor het beoordelen van in vitro cytotoxiciteit.</w:t>
            </w:r>
          </w:p>
        </w:tc>
      </w:tr>
      <w:tr w:rsidR="005F7AEC" w:rsidRPr="00FC7973"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4550B6" w:rsidRDefault="005F7AEC">
            <w:pPr>
              <w:spacing w:after="0" w:afterAutospacing="0"/>
              <w:rPr>
                <w:rFonts w:cs="Times New Roman"/>
              </w:rPr>
            </w:pPr>
            <w:r w:rsidRPr="004550B6">
              <w:rPr>
                <w:rFonts w:cs="Times New Roman"/>
                <w:sz w:val="20"/>
                <w:szCs w:val="20"/>
                <w:lang w:val="nl-NL"/>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4550B6" w:rsidRDefault="005F7AEC">
            <w:pPr>
              <w:spacing w:after="0" w:afterAutospacing="0"/>
              <w:rPr>
                <w:rFonts w:cs="Times New Roman"/>
                <w:lang w:val="nl-NL"/>
              </w:rPr>
            </w:pPr>
            <w:r w:rsidRPr="004550B6">
              <w:rPr>
                <w:rFonts w:cs="Times New Roman"/>
                <w:sz w:val="20"/>
                <w:szCs w:val="20"/>
                <w:lang w:val="nl-NL"/>
              </w:rPr>
              <w:t>Behandelt de beoordeling van het irritatie- en sensibilisatiepotentieel.</w:t>
            </w:r>
          </w:p>
        </w:tc>
      </w:tr>
      <w:tr w:rsidR="005F7AEC" w:rsidRPr="00637146"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4550B6" w:rsidRDefault="005F7AEC">
            <w:pPr>
              <w:spacing w:after="0" w:afterAutospacing="0"/>
              <w:rPr>
                <w:rFonts w:cs="Times New Roman"/>
              </w:rPr>
            </w:pPr>
            <w:r w:rsidRPr="004550B6">
              <w:rPr>
                <w:rFonts w:cs="Times New Roman"/>
                <w:sz w:val="20"/>
                <w:szCs w:val="20"/>
                <w:lang w:val="nl-NL"/>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4550B6" w:rsidRDefault="005F7AEC">
            <w:pPr>
              <w:spacing w:after="0" w:afterAutospacing="0"/>
              <w:rPr>
                <w:rFonts w:cs="Times New Roman"/>
                <w:lang w:val="nl-NL"/>
              </w:rPr>
            </w:pPr>
            <w:r w:rsidRPr="004550B6">
              <w:rPr>
                <w:rFonts w:cs="Times New Roman"/>
                <w:sz w:val="20"/>
                <w:szCs w:val="20"/>
                <w:lang w:val="nl-NL"/>
              </w:rPr>
              <w:t>Definieert de eisen voor systemische toxiciteitstesten.</w:t>
            </w:r>
          </w:p>
        </w:tc>
      </w:tr>
      <w:tr w:rsidR="005F7AEC" w:rsidRPr="00FC7973"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4550B6" w:rsidRDefault="005F7AEC">
            <w:pPr>
              <w:spacing w:after="0" w:afterAutospacing="0"/>
              <w:rPr>
                <w:rFonts w:cs="Times New Roman"/>
              </w:rPr>
            </w:pPr>
            <w:r w:rsidRPr="004550B6">
              <w:rPr>
                <w:rFonts w:cs="Times New Roman"/>
                <w:sz w:val="20"/>
                <w:szCs w:val="20"/>
                <w:lang w:val="nl-NL"/>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4550B6" w:rsidRDefault="005F7AEC">
            <w:pPr>
              <w:spacing w:after="0" w:afterAutospacing="0"/>
              <w:rPr>
                <w:rFonts w:cs="Times New Roman"/>
                <w:lang w:val="nl-NL"/>
              </w:rPr>
            </w:pPr>
            <w:r w:rsidRPr="004550B6">
              <w:rPr>
                <w:rFonts w:cs="Times New Roman"/>
                <w:sz w:val="20"/>
                <w:szCs w:val="20"/>
                <w:lang w:val="nl-NL"/>
              </w:rPr>
              <w:t>Behandelt de selectie van tests voor interacties met bloed, waaronder overwegingen met betrekking tot hemocompatibiliteit voor medische hulpmiddelen die met bloed in contact komen.</w:t>
            </w:r>
          </w:p>
        </w:tc>
      </w:tr>
      <w:tr w:rsidR="005F7AEC" w:rsidRPr="00FC7973"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4550B6" w:rsidRDefault="005F7AEC">
            <w:pPr>
              <w:spacing w:after="0" w:afterAutospacing="0"/>
              <w:rPr>
                <w:rFonts w:cs="Times New Roman"/>
              </w:rPr>
            </w:pPr>
            <w:r w:rsidRPr="004550B6">
              <w:rPr>
                <w:rFonts w:cs="Times New Roman"/>
                <w:sz w:val="20"/>
                <w:szCs w:val="20"/>
                <w:lang w:val="nl-NL"/>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4550B6" w:rsidRDefault="005F7AEC">
            <w:pPr>
              <w:spacing w:after="0" w:afterAutospacing="0"/>
              <w:rPr>
                <w:rFonts w:cs="Times New Roman"/>
                <w:lang w:val="nl-NL"/>
              </w:rPr>
            </w:pPr>
            <w:r w:rsidRPr="004550B6">
              <w:rPr>
                <w:rFonts w:cs="Times New Roman"/>
                <w:sz w:val="20"/>
                <w:szCs w:val="20"/>
                <w:lang w:val="nl-NL"/>
              </w:rPr>
              <w:t>Specificeert de eisen voor monsterpreparatie en referentiematerialen die worden gebruikt bij biologische evaluatietests.</w:t>
            </w:r>
          </w:p>
        </w:tc>
      </w:tr>
      <w:tr w:rsidR="005F7AEC" w:rsidRPr="00FC7973"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4550B6" w:rsidRDefault="005F7AEC">
            <w:pPr>
              <w:spacing w:after="0" w:afterAutospacing="0"/>
              <w:rPr>
                <w:rFonts w:cs="Times New Roman"/>
              </w:rPr>
            </w:pPr>
            <w:r w:rsidRPr="004550B6">
              <w:rPr>
                <w:rFonts w:cs="Times New Roman"/>
                <w:sz w:val="20"/>
                <w:szCs w:val="20"/>
                <w:lang w:val="nl-NL"/>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4550B6" w:rsidRDefault="005F7AEC">
            <w:pPr>
              <w:spacing w:after="0" w:afterAutospacing="0"/>
              <w:rPr>
                <w:rFonts w:cs="Times New Roman"/>
                <w:lang w:val="nl-NL"/>
              </w:rPr>
            </w:pPr>
            <w:r w:rsidRPr="004550B6">
              <w:rPr>
                <w:rFonts w:cs="Times New Roman"/>
                <w:sz w:val="20"/>
                <w:szCs w:val="20"/>
                <w:lang w:val="nl-NL"/>
              </w:rPr>
              <w:t>Biedt principes voor toxicologische risicobeoordeling van bestanddelen van medische hulpmiddelen ter ondersteuning van de biologische veiligheidsbeoordeling.</w:t>
            </w:r>
          </w:p>
        </w:tc>
      </w:tr>
      <w:tr w:rsidR="005F7AEC" w:rsidRPr="00637146"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4550B6" w:rsidRDefault="005F7AEC">
            <w:pPr>
              <w:spacing w:after="0" w:afterAutospacing="0"/>
              <w:rPr>
                <w:rFonts w:cs="Times New Roman"/>
              </w:rPr>
            </w:pPr>
            <w:r w:rsidRPr="004550B6">
              <w:rPr>
                <w:rFonts w:cs="Times New Roman"/>
                <w:sz w:val="20"/>
                <w:szCs w:val="20"/>
                <w:lang w:val="nl-NL"/>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4550B6" w:rsidRDefault="005F7AEC">
            <w:pPr>
              <w:spacing w:after="0" w:afterAutospacing="0"/>
              <w:rPr>
                <w:rFonts w:cs="Times New Roman"/>
                <w:lang w:val="nl-NL"/>
              </w:rPr>
            </w:pPr>
            <w:r w:rsidRPr="004550B6">
              <w:rPr>
                <w:rFonts w:cs="Times New Roman"/>
                <w:sz w:val="20"/>
                <w:szCs w:val="20"/>
                <w:lang w:val="nl-NL"/>
              </w:rPr>
              <w:t>Behandelt de chemische karakterisering van materialen van medische hulpmiddelen binnen een biologisch risicobeheerproces.</w:t>
            </w:r>
          </w:p>
        </w:tc>
      </w:tr>
      <w:tr w:rsidR="00E56145" w:rsidRPr="00FC7973"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4550B6" w:rsidRDefault="00E56145">
            <w:pPr>
              <w:spacing w:after="0" w:afterAutospacing="0"/>
              <w:rPr>
                <w:rFonts w:cs="Times New Roman"/>
              </w:rPr>
            </w:pPr>
            <w:r w:rsidRPr="004550B6">
              <w:rPr>
                <w:rFonts w:cs="Times New Roman"/>
                <w:b/>
                <w:bCs/>
                <w:sz w:val="20"/>
                <w:szCs w:val="20"/>
                <w:lang w:val="nl-NL"/>
              </w:rPr>
              <w:t>Klinische evaluatie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4550B6" w:rsidRDefault="00E56145">
            <w:pPr>
              <w:spacing w:after="0" w:afterAutospacing="0"/>
              <w:rPr>
                <w:rFonts w:cs="Times New Roman"/>
              </w:rPr>
            </w:pPr>
            <w:r w:rsidRPr="004550B6">
              <w:rPr>
                <w:rFonts w:cs="Times New Roman"/>
                <w:sz w:val="20"/>
                <w:szCs w:val="20"/>
                <w:lang w:val="nl-NL"/>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4550B6" w:rsidRDefault="00E56145">
            <w:pPr>
              <w:spacing w:after="0" w:afterAutospacing="0"/>
              <w:rPr>
                <w:rFonts w:cs="Times New Roman"/>
                <w:lang w:val="nl-NL"/>
              </w:rPr>
            </w:pPr>
            <w:r w:rsidRPr="004550B6">
              <w:rPr>
                <w:rFonts w:cs="Times New Roman"/>
                <w:sz w:val="20"/>
                <w:szCs w:val="20"/>
                <w:lang w:val="nl-NL"/>
              </w:rPr>
              <w:t>Richtlijnen gebruikt ter ondersteuning van de methodologie voor klinische evaluatie.</w:t>
            </w:r>
          </w:p>
        </w:tc>
      </w:tr>
      <w:tr w:rsidR="00E56145" w:rsidRPr="00FC7973"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4550B6" w:rsidRDefault="00E56145">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4550B6" w:rsidRDefault="00E56145">
            <w:pPr>
              <w:spacing w:after="0" w:afterAutospacing="0"/>
              <w:rPr>
                <w:rFonts w:cs="Times New Roman"/>
              </w:rPr>
            </w:pPr>
            <w:r w:rsidRPr="004550B6">
              <w:rPr>
                <w:rFonts w:cs="Times New Roman"/>
                <w:sz w:val="20"/>
                <w:szCs w:val="20"/>
                <w:lang w:val="nl-NL"/>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4550B6" w:rsidRDefault="00E56145">
            <w:pPr>
              <w:spacing w:after="0" w:afterAutospacing="0"/>
              <w:rPr>
                <w:rFonts w:cs="Times New Roman"/>
                <w:lang w:val="nl-NL"/>
              </w:rPr>
            </w:pPr>
            <w:r w:rsidRPr="004550B6">
              <w:rPr>
                <w:rFonts w:cs="Times New Roman"/>
                <w:sz w:val="20"/>
                <w:szCs w:val="20"/>
                <w:lang w:val="nl-NL"/>
              </w:rPr>
              <w:t>Biedt richtlijnen voor voldoende klinisch bewijs voor bestaande hulpmiddelen in het kader van Verordening (EU) 2017/745.</w:t>
            </w:r>
          </w:p>
        </w:tc>
      </w:tr>
      <w:tr w:rsidR="00E56145" w:rsidRPr="00FC7973"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4550B6" w:rsidRDefault="00E56145">
            <w:pPr>
              <w:spacing w:after="0" w:afterAutospacing="0"/>
              <w:rPr>
                <w:rFonts w:cs="Times New Roman"/>
              </w:rPr>
            </w:pPr>
            <w:r w:rsidRPr="004550B6">
              <w:rPr>
                <w:rFonts w:cs="Times New Roman"/>
                <w:b/>
                <w:bCs/>
                <w:sz w:val="20"/>
                <w:szCs w:val="20"/>
                <w:lang w:val="nl-NL"/>
              </w:rPr>
              <w:t>SSCP-/PMCF-richtlijnen</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4550B6" w:rsidRDefault="00E56145">
            <w:pPr>
              <w:spacing w:after="0" w:afterAutospacing="0"/>
              <w:rPr>
                <w:rFonts w:cs="Times New Roman"/>
              </w:rPr>
            </w:pPr>
            <w:r w:rsidRPr="004550B6">
              <w:rPr>
                <w:rFonts w:cs="Times New Roman"/>
                <w:sz w:val="20"/>
                <w:szCs w:val="20"/>
                <w:lang w:val="nl-NL"/>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4550B6" w:rsidRDefault="00E56145">
            <w:pPr>
              <w:spacing w:after="0" w:afterAutospacing="0"/>
              <w:rPr>
                <w:rFonts w:cs="Times New Roman"/>
                <w:lang w:val="nl-NL"/>
              </w:rPr>
            </w:pPr>
            <w:r w:rsidRPr="004550B6">
              <w:rPr>
                <w:rFonts w:cs="Times New Roman"/>
                <w:sz w:val="20"/>
                <w:szCs w:val="20"/>
                <w:lang w:val="nl-NL"/>
              </w:rPr>
              <w:t>Biedt richtlijnen voor de voorbereiding, validatie en openbare beschikbaarheid van de samenvatting van veiligheid en klinische prestaties.</w:t>
            </w:r>
          </w:p>
        </w:tc>
      </w:tr>
      <w:tr w:rsidR="005F7AEC" w:rsidRPr="00FC7973"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4550B6" w:rsidRDefault="005F7AEC">
            <w:pPr>
              <w:spacing w:after="0" w:afterAutospacing="0"/>
              <w:rPr>
                <w:rFonts w:cs="Times New Roman"/>
              </w:rPr>
            </w:pPr>
            <w:r w:rsidRPr="004550B6">
              <w:rPr>
                <w:rFonts w:cs="Times New Roman"/>
                <w:sz w:val="20"/>
                <w:szCs w:val="20"/>
                <w:lang w:val="nl-NL"/>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4550B6" w:rsidRDefault="005F7AEC">
            <w:pPr>
              <w:spacing w:after="0" w:afterAutospacing="0"/>
              <w:rPr>
                <w:rFonts w:cs="Times New Roman"/>
                <w:lang w:val="nl-NL"/>
              </w:rPr>
            </w:pPr>
            <w:r w:rsidRPr="004550B6">
              <w:rPr>
                <w:rFonts w:cs="Times New Roman"/>
                <w:sz w:val="20"/>
                <w:szCs w:val="20"/>
                <w:lang w:val="nl-NL"/>
              </w:rPr>
              <w:t>Biedt richtlijnen voor het sjabloon voor het plan voor klinische follow-up na het in de handel brengen.</w:t>
            </w:r>
          </w:p>
        </w:tc>
      </w:tr>
      <w:tr w:rsidR="005F7AEC" w:rsidRPr="00FC7973"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4550B6" w:rsidRDefault="005F7AEC">
            <w:pPr>
              <w:spacing w:after="0" w:afterAutospacing="0"/>
              <w:rPr>
                <w:rFonts w:cs="Times New Roman"/>
              </w:rPr>
            </w:pPr>
            <w:r w:rsidRPr="004550B6">
              <w:rPr>
                <w:rFonts w:cs="Times New Roman"/>
                <w:sz w:val="20"/>
                <w:szCs w:val="20"/>
                <w:lang w:val="nl-NL"/>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4550B6" w:rsidRDefault="005F7AEC">
            <w:pPr>
              <w:spacing w:after="0" w:afterAutospacing="0"/>
              <w:rPr>
                <w:rFonts w:cs="Times New Roman"/>
                <w:lang w:val="nl-NL"/>
              </w:rPr>
            </w:pPr>
            <w:r w:rsidRPr="004550B6">
              <w:rPr>
                <w:rFonts w:cs="Times New Roman"/>
                <w:sz w:val="20"/>
                <w:szCs w:val="20"/>
                <w:lang w:val="nl-NL"/>
              </w:rPr>
              <w:t>Biedt richtlijnen voor het sjabloon voor het evaluatierapport van de klinische follow-up na het in de handel brengen en voor de voortdurende evaluatie van de klinische veiligheid en prestaties.</w:t>
            </w:r>
          </w:p>
        </w:tc>
      </w:tr>
      <w:tr w:rsidR="00E56145" w:rsidRPr="00FC7973"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4550B6" w:rsidRDefault="00E56145">
            <w:pPr>
              <w:spacing w:after="0" w:afterAutospacing="0"/>
              <w:rPr>
                <w:rFonts w:cs="Times New Roman"/>
              </w:rPr>
            </w:pPr>
            <w:r w:rsidRPr="004550B6">
              <w:rPr>
                <w:rFonts w:cs="Times New Roman"/>
                <w:b/>
                <w:bCs/>
                <w:sz w:val="20"/>
                <w:szCs w:val="20"/>
                <w:lang w:val="nl-NL"/>
              </w:rPr>
              <w:t>Bruikbaarheidsengineering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4550B6" w:rsidRDefault="00E56145">
            <w:pPr>
              <w:spacing w:after="0" w:afterAutospacing="0"/>
              <w:rPr>
                <w:rFonts w:cs="Times New Roman"/>
              </w:rPr>
            </w:pPr>
            <w:r w:rsidRPr="004550B6">
              <w:rPr>
                <w:rFonts w:cs="Times New Roman"/>
                <w:sz w:val="20"/>
                <w:szCs w:val="20"/>
                <w:lang w:val="nl-NL"/>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4550B6" w:rsidRDefault="00E56145">
            <w:pPr>
              <w:spacing w:after="0" w:afterAutospacing="0"/>
              <w:rPr>
                <w:rFonts w:cs="Times New Roman"/>
                <w:lang w:val="nl-NL"/>
              </w:rPr>
            </w:pPr>
            <w:r w:rsidRPr="004550B6">
              <w:rPr>
                <w:rFonts w:cs="Times New Roman"/>
                <w:sz w:val="20"/>
                <w:szCs w:val="20"/>
                <w:lang w:val="nl-NL"/>
              </w:rPr>
              <w:t>Specificeert een bruikbaarheidsengineeringproces om gebruiksgerelateerde risico's te identificeren en te beperken.</w:t>
            </w:r>
          </w:p>
        </w:tc>
      </w:tr>
      <w:tr w:rsidR="00E56145" w:rsidRPr="00637146"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4550B6" w:rsidRDefault="00E56145">
            <w:pPr>
              <w:spacing w:after="0" w:afterAutospacing="0"/>
              <w:rPr>
                <w:rFonts w:cs="Times New Roman"/>
              </w:rPr>
            </w:pPr>
            <w:r w:rsidRPr="004550B6">
              <w:rPr>
                <w:rFonts w:cs="Times New Roman"/>
                <w:b/>
                <w:bCs/>
                <w:sz w:val="20"/>
                <w:szCs w:val="20"/>
                <w:lang w:val="nl-NL"/>
              </w:rPr>
              <w:t>Verpakking en houdbaarheid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4550B6" w:rsidRDefault="00E56145">
            <w:pPr>
              <w:spacing w:after="0" w:afterAutospacing="0"/>
              <w:rPr>
                <w:rFonts w:cs="Times New Roman"/>
              </w:rPr>
            </w:pPr>
            <w:r w:rsidRPr="004550B6">
              <w:rPr>
                <w:rFonts w:cs="Times New Roman"/>
                <w:sz w:val="20"/>
                <w:szCs w:val="20"/>
                <w:lang w:val="nl-NL"/>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4550B6" w:rsidRDefault="00E56145">
            <w:pPr>
              <w:spacing w:after="0" w:afterAutospacing="0"/>
              <w:rPr>
                <w:rFonts w:cs="Times New Roman"/>
                <w:lang w:val="de-DE"/>
              </w:rPr>
            </w:pPr>
            <w:r w:rsidRPr="004550B6">
              <w:rPr>
                <w:rFonts w:cs="Times New Roman"/>
                <w:sz w:val="20"/>
                <w:szCs w:val="20"/>
                <w:lang w:val="nl-NL"/>
              </w:rPr>
              <w:t>Definieert vereisten voor materialen, steriele-barrièresystemen en verpakkingssystemen.</w:t>
            </w:r>
          </w:p>
        </w:tc>
      </w:tr>
      <w:tr w:rsidR="005F7AEC" w:rsidRPr="00637146"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4550B6"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4550B6" w:rsidRDefault="005F7AEC">
            <w:pPr>
              <w:spacing w:after="0" w:afterAutospacing="0"/>
              <w:rPr>
                <w:rFonts w:cs="Times New Roman"/>
              </w:rPr>
            </w:pPr>
            <w:r w:rsidRPr="004550B6">
              <w:rPr>
                <w:rFonts w:cs="Times New Roman"/>
                <w:sz w:val="20"/>
                <w:szCs w:val="20"/>
                <w:lang w:val="nl-NL"/>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4550B6" w:rsidRDefault="005F7AEC">
            <w:pPr>
              <w:spacing w:after="0" w:afterAutospacing="0"/>
              <w:rPr>
                <w:rFonts w:cs="Times New Roman"/>
                <w:lang w:val="nl-NL"/>
              </w:rPr>
            </w:pPr>
            <w:r w:rsidRPr="004550B6">
              <w:rPr>
                <w:rFonts w:cs="Times New Roman"/>
                <w:sz w:val="20"/>
                <w:szCs w:val="20"/>
                <w:lang w:val="nl-NL"/>
              </w:rPr>
              <w:t>Specificeert de eisen voor de validatie van verpakkingsprocessen.</w:t>
            </w:r>
          </w:p>
        </w:tc>
      </w:tr>
      <w:tr w:rsidR="005F7AEC" w:rsidRPr="00FC7973"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4550B6" w:rsidRDefault="005F7AEC">
            <w:pPr>
              <w:rPr>
                <w:rFonts w:cs="Times New Roman"/>
                <w:lang w:val="nl-N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4550B6" w:rsidRDefault="005F7AEC">
            <w:pPr>
              <w:spacing w:after="0" w:afterAutospacing="0"/>
              <w:rPr>
                <w:rFonts w:cs="Times New Roman"/>
              </w:rPr>
            </w:pPr>
            <w:r w:rsidRPr="004550B6">
              <w:rPr>
                <w:rFonts w:cs="Times New Roman"/>
                <w:sz w:val="20"/>
                <w:szCs w:val="20"/>
                <w:lang w:val="nl-NL"/>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4550B6" w:rsidRDefault="005F7AEC">
            <w:pPr>
              <w:spacing w:after="0" w:afterAutospacing="0"/>
              <w:rPr>
                <w:rFonts w:cs="Times New Roman"/>
                <w:lang w:val="nl-NL"/>
              </w:rPr>
            </w:pPr>
            <w:r w:rsidRPr="004550B6">
              <w:rPr>
                <w:rFonts w:cs="Times New Roman"/>
                <w:sz w:val="20"/>
                <w:szCs w:val="20"/>
                <w:lang w:val="nl-NL"/>
              </w:rPr>
              <w:t>Andere toegepaste norm die richtlijnen biedt voor versnelde verouderingsstudies ter onderbouwing van houdbaarheidsclaims.</w:t>
            </w:r>
          </w:p>
        </w:tc>
      </w:tr>
      <w:tr w:rsidR="00E56145" w:rsidRPr="00FC7973"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4550B6" w:rsidRDefault="00E56145">
            <w:pPr>
              <w:spacing w:after="0" w:afterAutospacing="0"/>
              <w:rPr>
                <w:rFonts w:cs="Times New Roman"/>
                <w:lang w:val="nl-NL"/>
              </w:rPr>
            </w:pPr>
            <w:r w:rsidRPr="004550B6">
              <w:rPr>
                <w:rFonts w:cs="Times New Roman"/>
                <w:b/>
                <w:bCs/>
                <w:sz w:val="20"/>
                <w:szCs w:val="20"/>
                <w:lang w:val="nl-NL"/>
              </w:rPr>
              <w:t>Toezicht na het in de handel brengen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4550B6" w:rsidRDefault="00E56145">
            <w:pPr>
              <w:spacing w:after="0" w:afterAutospacing="0"/>
              <w:rPr>
                <w:rFonts w:cs="Times New Roman"/>
              </w:rPr>
            </w:pPr>
            <w:r w:rsidRPr="004550B6">
              <w:rPr>
                <w:rFonts w:cs="Times New Roman"/>
                <w:sz w:val="20"/>
                <w:szCs w:val="20"/>
                <w:lang w:val="nl-NL"/>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4550B6" w:rsidRDefault="00E56145">
            <w:pPr>
              <w:spacing w:after="0" w:afterAutospacing="0"/>
              <w:rPr>
                <w:rFonts w:cs="Times New Roman"/>
                <w:lang w:val="nl-NL"/>
              </w:rPr>
            </w:pPr>
            <w:r w:rsidRPr="004550B6">
              <w:rPr>
                <w:rFonts w:cs="Times New Roman"/>
                <w:sz w:val="20"/>
                <w:szCs w:val="20"/>
                <w:lang w:val="nl-NL"/>
              </w:rPr>
              <w:t>Richtlijnen ter ondersteuning van activiteiten voor klinische follow-up na het in de handel brengen om de voortdurende veiligheid en prestaties te bevestigen.</w:t>
            </w:r>
          </w:p>
        </w:tc>
      </w:tr>
      <w:tr w:rsidR="00E56145" w:rsidRPr="00FC7973"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4550B6" w:rsidRDefault="00E56145">
            <w:pPr>
              <w:spacing w:after="0" w:afterAutospacing="0"/>
              <w:rPr>
                <w:rFonts w:cs="Times New Roman"/>
              </w:rPr>
            </w:pPr>
            <w:r w:rsidRPr="004550B6">
              <w:rPr>
                <w:rFonts w:cs="Times New Roman"/>
                <w:b/>
                <w:bCs/>
                <w:sz w:val="20"/>
                <w:szCs w:val="20"/>
                <w:lang w:val="nl-NL"/>
              </w:rPr>
              <w:t>Vigilantie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4550B6" w:rsidRDefault="00E56145">
            <w:pPr>
              <w:spacing w:after="0" w:afterAutospacing="0"/>
              <w:rPr>
                <w:rFonts w:cs="Times New Roman"/>
              </w:rPr>
            </w:pPr>
            <w:r w:rsidRPr="004550B6">
              <w:rPr>
                <w:rFonts w:cs="Times New Roman"/>
                <w:sz w:val="20"/>
                <w:szCs w:val="20"/>
                <w:lang w:val="nl-NL"/>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4550B6" w:rsidRDefault="00E56145">
            <w:pPr>
              <w:spacing w:after="0" w:afterAutospacing="0"/>
              <w:rPr>
                <w:rFonts w:cs="Times New Roman"/>
                <w:lang w:val="nl-NL"/>
              </w:rPr>
            </w:pPr>
            <w:r w:rsidRPr="004550B6">
              <w:rPr>
                <w:rFonts w:cs="Times New Roman"/>
                <w:sz w:val="20"/>
                <w:szCs w:val="20"/>
                <w:lang w:val="nl-NL"/>
              </w:rPr>
              <w:t>Richtlijnen ter ondersteuning van vigilantieprocessen voor medische hulpmiddelen en het melden van ernstige incidenten en corrigerende acties in verband met de veiligheid in het veld.</w:t>
            </w:r>
          </w:p>
        </w:tc>
      </w:tr>
    </w:tbl>
    <w:p w14:paraId="07E1186E" w14:textId="401DB65E" w:rsidR="00C070F9" w:rsidRPr="004550B6" w:rsidRDefault="00C070F9" w:rsidP="00170FE5">
      <w:pPr>
        <w:pStyle w:val="Heading1"/>
        <w:numPr>
          <w:ilvl w:val="0"/>
          <w:numId w:val="2"/>
        </w:numPr>
        <w:rPr>
          <w:rFonts w:cs="Times New Roman"/>
          <w:color w:val="auto"/>
          <w:lang w:val="nl-NL"/>
        </w:rPr>
      </w:pPr>
      <w:bookmarkStart w:id="32" w:name="_Toc196514402"/>
      <w:bookmarkStart w:id="33" w:name="_Toc181362707"/>
      <w:bookmarkStart w:id="34" w:name="_Toc240465903"/>
      <w:r w:rsidRPr="004550B6">
        <w:rPr>
          <w:rFonts w:cs="Times New Roman"/>
          <w:bCs/>
          <w:color w:val="auto"/>
          <w:lang w:val="nl-NL"/>
        </w:rPr>
        <w:lastRenderedPageBreak/>
        <w:t>B. Samenvatting van de veiligheid en prestaties voor patiënten/leken</w:t>
      </w:r>
      <w:bookmarkEnd w:id="32"/>
      <w:bookmarkEnd w:id="33"/>
      <w:bookmarkEnd w:id="34"/>
    </w:p>
    <w:p w14:paraId="43787158" w14:textId="77777777" w:rsidR="00721595" w:rsidRPr="004550B6" w:rsidRDefault="00721595" w:rsidP="00721595">
      <w:pPr>
        <w:spacing w:after="0" w:afterAutospacing="0" w:line="240" w:lineRule="auto"/>
        <w:rPr>
          <w:rFonts w:cs="Times New Roman"/>
          <w:szCs w:val="24"/>
          <w:lang w:val="nl-NL"/>
        </w:rPr>
      </w:pPr>
    </w:p>
    <w:p w14:paraId="2D546AA7" w14:textId="5969AC1B" w:rsidR="00440750" w:rsidRPr="004550B6" w:rsidRDefault="00440750">
      <w:pPr>
        <w:spacing w:after="0" w:afterAutospacing="0"/>
        <w:rPr>
          <w:rFonts w:cs="Times New Roman"/>
          <w:kern w:val="2"/>
          <w:szCs w:val="24"/>
          <w:lang w:val="nl-NL"/>
          <w14:ligatures w14:val="standardContextual"/>
        </w:rPr>
      </w:pPr>
      <w:r w:rsidRPr="004550B6">
        <w:rPr>
          <w:rFonts w:cs="Times New Roman"/>
          <w:b/>
          <w:bCs/>
          <w:lang w:val="nl-NL"/>
        </w:rPr>
        <w:t>Naam hulpmiddel:</w:t>
      </w:r>
      <w:r w:rsidRPr="004550B6">
        <w:rPr>
          <w:rFonts w:cs="Times New Roman"/>
          <w:lang w:val="nl-NL"/>
        </w:rPr>
        <w:t xml:space="preserve"> Option ELITE verwijderbaar Vena Cava-filtersysteem</w:t>
      </w:r>
      <w:r w:rsidRPr="004550B6">
        <w:rPr>
          <w:rFonts w:cs="Times New Roman"/>
          <w:lang w:val="nl-NL"/>
        </w:rPr>
        <w:br/>
      </w:r>
      <w:r w:rsidRPr="004550B6">
        <w:rPr>
          <w:rFonts w:cs="Times New Roman"/>
          <w:b/>
          <w:bCs/>
          <w:lang w:val="nl-NL"/>
        </w:rPr>
        <w:t>Document:</w:t>
      </w:r>
      <w:r w:rsidRPr="004550B6">
        <w:rPr>
          <w:rFonts w:cs="Times New Roman"/>
          <w:lang w:val="nl-NL"/>
        </w:rPr>
        <w:t xml:space="preserve"> Samenvatting van de veiligheid en klinische prestaties</w:t>
      </w:r>
      <w:r w:rsidRPr="004550B6">
        <w:rPr>
          <w:rFonts w:cs="Times New Roman"/>
          <w:lang w:val="nl-NL"/>
        </w:rPr>
        <w:br/>
      </w:r>
      <w:r w:rsidRPr="004550B6">
        <w:rPr>
          <w:rFonts w:cs="Times New Roman"/>
          <w:b/>
          <w:bCs/>
          <w:lang w:val="nl-NL"/>
        </w:rPr>
        <w:t>Uitgiftedatum:</w:t>
      </w:r>
      <w:r w:rsidRPr="004550B6">
        <w:rPr>
          <w:rFonts w:cs="Times New Roman"/>
          <w:i/>
          <w:iCs/>
          <w:color w:val="EE0000"/>
          <w:lang w:val="nl-NL"/>
        </w:rPr>
        <w:t xml:space="preserve"> </w:t>
      </w:r>
      <w:r w:rsidRPr="004550B6">
        <w:rPr>
          <w:rFonts w:cs="Times New Roman"/>
          <w:lang w:val="nl-NL"/>
        </w:rPr>
        <w:t>25 augustus 2026</w:t>
      </w:r>
    </w:p>
    <w:p w14:paraId="39EB9B49" w14:textId="75610A19" w:rsidR="00662711" w:rsidRPr="004550B6" w:rsidRDefault="00662711" w:rsidP="00662711">
      <w:pPr>
        <w:spacing w:after="0" w:afterAutospacing="0" w:line="240" w:lineRule="auto"/>
        <w:rPr>
          <w:rFonts w:eastAsia="Times New Roman" w:cs="Times New Roman"/>
          <w:szCs w:val="24"/>
          <w:lang w:val="nl-NL"/>
        </w:rPr>
      </w:pPr>
    </w:p>
    <w:p w14:paraId="1EB100B6" w14:textId="77777777" w:rsidR="00662711" w:rsidRPr="004550B6" w:rsidRDefault="00662711" w:rsidP="00836337">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Waarom deze samenvatting is geschreven</w:t>
      </w:r>
    </w:p>
    <w:p w14:paraId="3BF0F75F"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Deze samenvatting legt uit waarvoor het Option ELITE-filter wordt gebruikt en wat er bekend is over de veiligheid ervan. Het is geschreven in eenvoudige taal voor patiënten en het grote publiek.</w:t>
      </w:r>
    </w:p>
    <w:p w14:paraId="083EFE6D"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Deze samenvatting is geen vervanging voor het advies van uw arts. Neem contact op met uw arts als u vragen heeft over uw gezondheid of behandeling.</w:t>
      </w:r>
    </w:p>
    <w:p w14:paraId="453387B0" w14:textId="26CD4DBB" w:rsidR="00662711" w:rsidRPr="004550B6" w:rsidRDefault="00662711" w:rsidP="00662711">
      <w:pPr>
        <w:spacing w:after="0" w:afterAutospacing="0" w:line="240" w:lineRule="auto"/>
        <w:rPr>
          <w:rFonts w:eastAsia="Times New Roman" w:cs="Times New Roman"/>
          <w:szCs w:val="24"/>
          <w:lang w:val="nl-NL"/>
        </w:rPr>
      </w:pPr>
    </w:p>
    <w:p w14:paraId="64E93E68" w14:textId="77777777" w:rsidR="00662711" w:rsidRPr="004550B6" w:rsidRDefault="00662711" w:rsidP="00836337">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Informatie over het hulpmiddel</w:t>
      </w:r>
    </w:p>
    <w:p w14:paraId="029B9E79" w14:textId="77777777" w:rsidR="00836337" w:rsidRPr="004550B6" w:rsidRDefault="00836337" w:rsidP="00836337">
      <w:pPr>
        <w:spacing w:after="0" w:afterAutospacing="0" w:line="240" w:lineRule="auto"/>
        <w:rPr>
          <w:rFonts w:eastAsia="Times New Roman" w:cs="Times New Roman"/>
          <w:b/>
          <w:bCs/>
          <w:szCs w:val="24"/>
          <w:lang w:val="nl-NL"/>
        </w:rPr>
      </w:pPr>
    </w:p>
    <w:p w14:paraId="630C02F5" w14:textId="77777777" w:rsidR="00662711" w:rsidRPr="004550B6" w:rsidRDefault="00662711" w:rsidP="00662711">
      <w:pPr>
        <w:spacing w:after="0" w:afterAutospacing="0" w:line="240" w:lineRule="auto"/>
        <w:rPr>
          <w:rFonts w:eastAsia="Times New Roman" w:cs="Times New Roman"/>
          <w:szCs w:val="24"/>
          <w:lang w:val="nl-NL"/>
        </w:rPr>
      </w:pPr>
      <w:r w:rsidRPr="004550B6">
        <w:rPr>
          <w:rFonts w:eastAsia="Times New Roman" w:cs="Times New Roman"/>
          <w:b/>
          <w:bCs/>
          <w:szCs w:val="24"/>
          <w:lang w:val="nl-NL"/>
        </w:rPr>
        <w:t>Naam hulpmiddel:</w:t>
      </w:r>
      <w:r w:rsidRPr="004550B6">
        <w:rPr>
          <w:rFonts w:eastAsia="Times New Roman" w:cs="Times New Roman"/>
          <w:szCs w:val="24"/>
          <w:lang w:val="nl-NL"/>
        </w:rPr>
        <w:t xml:space="preserve"> </w:t>
      </w:r>
      <w:r w:rsidRPr="004550B6">
        <w:rPr>
          <w:rFonts w:eastAsia="Times New Roman" w:cs="Times New Roman"/>
          <w:szCs w:val="24"/>
          <w:lang w:val="nl-NL"/>
        </w:rPr>
        <w:br/>
        <w:t>Option™ ELITE verwijderbaar Vena Cava-filtersysteem</w:t>
      </w:r>
    </w:p>
    <w:p w14:paraId="5EDA4F69" w14:textId="72A4F551" w:rsidR="00662711" w:rsidRPr="004550B6" w:rsidRDefault="00662711" w:rsidP="00FC7973">
      <w:pPr>
        <w:spacing w:after="0" w:afterAutospacing="0" w:line="240" w:lineRule="auto"/>
        <w:rPr>
          <w:rFonts w:eastAsia="Times New Roman" w:cs="Times New Roman"/>
          <w:szCs w:val="24"/>
        </w:rPr>
      </w:pPr>
      <w:r w:rsidRPr="004550B6">
        <w:rPr>
          <w:rFonts w:eastAsia="Times New Roman" w:cs="Times New Roman"/>
          <w:b/>
          <w:bCs/>
          <w:szCs w:val="24"/>
        </w:rPr>
        <w:t>Fabrikant:</w:t>
      </w:r>
      <w:r w:rsidRPr="004550B6">
        <w:rPr>
          <w:rFonts w:eastAsia="Times New Roman" w:cs="Times New Roman"/>
          <w:szCs w:val="24"/>
        </w:rPr>
        <w:br/>
        <w:t>Argon Medical Devices, Inc.</w:t>
      </w:r>
      <w:r w:rsidRPr="004550B6">
        <w:rPr>
          <w:rFonts w:eastAsia="Times New Roman" w:cs="Times New Roman"/>
          <w:szCs w:val="24"/>
        </w:rPr>
        <w:br/>
        <w:t>1445 Flat Creek Rd</w:t>
      </w:r>
      <w:r w:rsidRPr="004550B6">
        <w:rPr>
          <w:rFonts w:eastAsia="Times New Roman" w:cs="Times New Roman"/>
          <w:szCs w:val="24"/>
        </w:rPr>
        <w:br/>
      </w:r>
      <w:r w:rsidR="00FC7973" w:rsidRPr="00FC7973">
        <w:rPr>
          <w:rFonts w:eastAsia="Times New Roman" w:cs="Times New Roman"/>
          <w:szCs w:val="24"/>
        </w:rPr>
        <w:t>Athens</w:t>
      </w:r>
      <w:r w:rsidRPr="004550B6">
        <w:rPr>
          <w:rFonts w:eastAsia="Times New Roman" w:cs="Times New Roman"/>
          <w:szCs w:val="24"/>
        </w:rPr>
        <w:t>, Texas 75751</w:t>
      </w:r>
      <w:r w:rsidRPr="004550B6">
        <w:rPr>
          <w:rFonts w:eastAsia="Times New Roman" w:cs="Times New Roman"/>
          <w:szCs w:val="24"/>
        </w:rPr>
        <w:br/>
        <w:t>USA</w:t>
      </w:r>
    </w:p>
    <w:p w14:paraId="1621E817" w14:textId="77777777" w:rsidR="00810EBB" w:rsidRPr="004550B6" w:rsidRDefault="00810EBB">
      <w:pPr>
        <w:spacing w:after="0" w:afterAutospacing="0"/>
        <w:rPr>
          <w:rFonts w:cs="Times New Roman"/>
          <w:kern w:val="2"/>
          <w:szCs w:val="24"/>
          <w:lang w:val="nl-NL"/>
          <w14:ligatures w14:val="standardContextual"/>
        </w:rPr>
      </w:pPr>
      <w:r w:rsidRPr="004550B6">
        <w:rPr>
          <w:rFonts w:cs="Times New Roman"/>
          <w:b/>
          <w:bCs/>
          <w:lang w:val="nl-NL"/>
        </w:rPr>
        <w:t>Eerste CE-markering in Europa:</w:t>
      </w:r>
      <w:r w:rsidRPr="004550B6">
        <w:rPr>
          <w:rFonts w:cs="Times New Roman"/>
          <w:lang w:val="nl-NL"/>
        </w:rPr>
        <w:br/>
        <w:t>juni 2016</w:t>
      </w:r>
    </w:p>
    <w:p w14:paraId="25506BE2" w14:textId="77777777" w:rsidR="00FE65F7" w:rsidRPr="004550B6" w:rsidRDefault="00FE65F7" w:rsidP="00FE65F7">
      <w:pPr>
        <w:spacing w:after="0" w:afterAutospacing="0" w:line="240" w:lineRule="auto"/>
        <w:rPr>
          <w:rFonts w:cs="Times New Roman"/>
          <w:szCs w:val="24"/>
          <w:lang w:val="nl-NL"/>
        </w:rPr>
      </w:pPr>
    </w:p>
    <w:p w14:paraId="6695828D"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De onderstaande tabel bevat de namen van hulpmiddelen, onderdeelnummers en hulpmiddelidentificatiecodes.</w:t>
      </w:r>
    </w:p>
    <w:tbl>
      <w:tblPr>
        <w:tblStyle w:val="TableGrid60004231"/>
        <w:tblW w:w="5000" w:type="pct"/>
        <w:jc w:val="left"/>
        <w:tblInd w:w="0" w:type="dxa"/>
        <w:tblLook w:val="04A0" w:firstRow="1" w:lastRow="0" w:firstColumn="1" w:lastColumn="0" w:noHBand="0" w:noVBand="1"/>
      </w:tblPr>
      <w:tblGrid>
        <w:gridCol w:w="1321"/>
        <w:gridCol w:w="1686"/>
        <w:gridCol w:w="890"/>
        <w:gridCol w:w="1145"/>
        <w:gridCol w:w="2061"/>
        <w:gridCol w:w="1719"/>
        <w:gridCol w:w="1608"/>
      </w:tblGrid>
      <w:tr w:rsidR="00FE65F7" w:rsidRPr="004550B6"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4550B6" w:rsidRDefault="00FE65F7" w:rsidP="005801F4">
            <w:pPr>
              <w:spacing w:after="0" w:afterAutospacing="0"/>
              <w:rPr>
                <w:rFonts w:cs="Times New Roman"/>
                <w:sz w:val="20"/>
                <w:szCs w:val="20"/>
                <w:lang w:val="nl-NL"/>
              </w:rPr>
            </w:pPr>
            <w:r w:rsidRPr="004550B6">
              <w:rPr>
                <w:rFonts w:cs="Times New Roman"/>
                <w:sz w:val="20"/>
                <w:szCs w:val="20"/>
                <w:lang w:val="nl-NL"/>
              </w:rPr>
              <w:t>Naam / beschrijving van het hulpmiddel</w:t>
            </w:r>
          </w:p>
        </w:tc>
        <w:tc>
          <w:tcPr>
            <w:tcW w:w="707" w:type="pct"/>
            <w:shd w:val="clear" w:color="auto" w:fill="D9D9D9" w:themeFill="background1" w:themeFillShade="D9"/>
            <w:vAlign w:val="center"/>
          </w:tcPr>
          <w:p w14:paraId="0C4454E9" w14:textId="77777777" w:rsidR="00FE65F7" w:rsidRPr="004550B6" w:rsidRDefault="00FE65F7" w:rsidP="005801F4">
            <w:pPr>
              <w:spacing w:after="0" w:afterAutospacing="0"/>
              <w:rPr>
                <w:rFonts w:cs="Times New Roman"/>
                <w:sz w:val="20"/>
                <w:szCs w:val="20"/>
              </w:rPr>
            </w:pPr>
            <w:r w:rsidRPr="004550B6">
              <w:rPr>
                <w:rFonts w:cs="Times New Roman"/>
                <w:sz w:val="20"/>
                <w:szCs w:val="20"/>
                <w:lang w:val="nl-NL"/>
              </w:rPr>
              <w:t>Model-/catalogusnummer</w:t>
            </w:r>
          </w:p>
        </w:tc>
        <w:tc>
          <w:tcPr>
            <w:tcW w:w="423" w:type="pct"/>
            <w:shd w:val="clear" w:color="auto" w:fill="D9D9D9" w:themeFill="background1" w:themeFillShade="D9"/>
            <w:vAlign w:val="center"/>
          </w:tcPr>
          <w:p w14:paraId="347A1802" w14:textId="77777777" w:rsidR="00FE65F7" w:rsidRPr="004550B6" w:rsidRDefault="00FE65F7" w:rsidP="005801F4">
            <w:pPr>
              <w:spacing w:after="0" w:afterAutospacing="0"/>
              <w:rPr>
                <w:rFonts w:cs="Times New Roman"/>
                <w:sz w:val="20"/>
                <w:szCs w:val="20"/>
              </w:rPr>
            </w:pPr>
            <w:r w:rsidRPr="004550B6">
              <w:rPr>
                <w:rFonts w:cs="Times New Roman"/>
                <w:sz w:val="20"/>
                <w:szCs w:val="20"/>
                <w:lang w:val="nl-NL"/>
              </w:rPr>
              <w:t>GMDN-code</w:t>
            </w:r>
          </w:p>
        </w:tc>
        <w:tc>
          <w:tcPr>
            <w:tcW w:w="575" w:type="pct"/>
            <w:shd w:val="clear" w:color="auto" w:fill="D9D9D9" w:themeFill="background1" w:themeFillShade="D9"/>
            <w:vAlign w:val="center"/>
          </w:tcPr>
          <w:p w14:paraId="4AF7C264" w14:textId="77777777" w:rsidR="00FE65F7" w:rsidRPr="004550B6" w:rsidRDefault="00FE65F7" w:rsidP="005801F4">
            <w:pPr>
              <w:spacing w:after="0" w:afterAutospacing="0"/>
              <w:rPr>
                <w:rFonts w:cs="Times New Roman"/>
                <w:sz w:val="20"/>
                <w:szCs w:val="20"/>
              </w:rPr>
            </w:pPr>
            <w:r w:rsidRPr="004550B6">
              <w:rPr>
                <w:rFonts w:cs="Times New Roman"/>
                <w:sz w:val="20"/>
                <w:szCs w:val="20"/>
                <w:lang w:val="nl-NL"/>
              </w:rPr>
              <w:t>EMDN-code</w:t>
            </w:r>
          </w:p>
        </w:tc>
        <w:tc>
          <w:tcPr>
            <w:tcW w:w="586" w:type="pct"/>
            <w:shd w:val="clear" w:color="auto" w:fill="D9D9D9" w:themeFill="background1" w:themeFillShade="D9"/>
            <w:vAlign w:val="center"/>
          </w:tcPr>
          <w:p w14:paraId="1DE962FA" w14:textId="77777777" w:rsidR="00FE65F7" w:rsidRPr="004550B6" w:rsidRDefault="00FE65F7" w:rsidP="005801F4">
            <w:pPr>
              <w:spacing w:after="0" w:afterAutospacing="0"/>
              <w:rPr>
                <w:rFonts w:cs="Times New Roman"/>
                <w:sz w:val="20"/>
                <w:szCs w:val="20"/>
              </w:rPr>
            </w:pPr>
            <w:r w:rsidRPr="004550B6">
              <w:rPr>
                <w:rFonts w:cs="Times New Roman"/>
                <w:sz w:val="20"/>
                <w:szCs w:val="20"/>
                <w:lang w:val="nl-NL"/>
              </w:rPr>
              <w:t>EU MDR-hulpmiddelklasse/regel</w:t>
            </w:r>
          </w:p>
        </w:tc>
        <w:tc>
          <w:tcPr>
            <w:tcW w:w="828" w:type="pct"/>
            <w:shd w:val="clear" w:color="auto" w:fill="D9D9D9" w:themeFill="background1" w:themeFillShade="D9"/>
            <w:vAlign w:val="center"/>
          </w:tcPr>
          <w:p w14:paraId="1D86D2D6" w14:textId="77777777" w:rsidR="00FE65F7" w:rsidRPr="004550B6" w:rsidRDefault="00FE65F7" w:rsidP="005801F4">
            <w:pPr>
              <w:spacing w:after="0" w:afterAutospacing="0"/>
              <w:rPr>
                <w:rFonts w:cs="Times New Roman"/>
                <w:sz w:val="20"/>
                <w:szCs w:val="20"/>
              </w:rPr>
            </w:pPr>
            <w:r w:rsidRPr="004550B6">
              <w:rPr>
                <w:rFonts w:cs="Times New Roman"/>
                <w:sz w:val="20"/>
                <w:szCs w:val="20"/>
                <w:lang w:val="nl-NL"/>
              </w:rPr>
              <w:t>Basis UDI-DI</w:t>
            </w:r>
          </w:p>
        </w:tc>
        <w:tc>
          <w:tcPr>
            <w:tcW w:w="946" w:type="pct"/>
            <w:shd w:val="clear" w:color="auto" w:fill="D9D9D9" w:themeFill="background1" w:themeFillShade="D9"/>
          </w:tcPr>
          <w:p w14:paraId="58531031" w14:textId="77777777" w:rsidR="00FE65F7" w:rsidRPr="004550B6" w:rsidRDefault="00FE65F7" w:rsidP="005801F4">
            <w:pPr>
              <w:spacing w:after="0" w:afterAutospacing="0"/>
              <w:rPr>
                <w:rFonts w:cs="Times New Roman"/>
                <w:sz w:val="20"/>
                <w:szCs w:val="20"/>
              </w:rPr>
            </w:pPr>
            <w:r w:rsidRPr="004550B6">
              <w:rPr>
                <w:rFonts w:cs="Times New Roman"/>
                <w:sz w:val="20"/>
                <w:szCs w:val="20"/>
                <w:lang w:val="nl-NL"/>
              </w:rPr>
              <w:t>UDI-DI</w:t>
            </w:r>
          </w:p>
        </w:tc>
      </w:tr>
      <w:tr w:rsidR="00FE65F7" w:rsidRPr="004550B6" w14:paraId="3D2300E1" w14:textId="77777777" w:rsidTr="009C1E15">
        <w:trPr>
          <w:trHeight w:val="908"/>
          <w:jc w:val="left"/>
        </w:trPr>
        <w:tc>
          <w:tcPr>
            <w:tcW w:w="936" w:type="pct"/>
            <w:vAlign w:val="center"/>
          </w:tcPr>
          <w:p w14:paraId="0DA3386D" w14:textId="77777777" w:rsidR="00FE65F7" w:rsidRPr="004550B6" w:rsidRDefault="00FE65F7" w:rsidP="005801F4">
            <w:pPr>
              <w:spacing w:after="0" w:afterAutospacing="0"/>
              <w:rPr>
                <w:rFonts w:cs="Times New Roman"/>
                <w:sz w:val="20"/>
                <w:szCs w:val="20"/>
                <w:lang w:val="nl-NL"/>
              </w:rPr>
            </w:pPr>
            <w:r w:rsidRPr="004550B6">
              <w:rPr>
                <w:rFonts w:cs="Times New Roman"/>
                <w:sz w:val="20"/>
                <w:szCs w:val="20"/>
                <w:lang w:val="nl-NL"/>
              </w:rPr>
              <w:t>Option ELITE verwijderbaar Vena Cava-filtersysteem</w:t>
            </w:r>
          </w:p>
          <w:p w14:paraId="49B85A54" w14:textId="77777777" w:rsidR="00FE65F7" w:rsidRPr="004550B6" w:rsidRDefault="00FE65F7" w:rsidP="005801F4">
            <w:pPr>
              <w:spacing w:after="0" w:afterAutospacing="0"/>
              <w:rPr>
                <w:rFonts w:cs="Times New Roman"/>
                <w:sz w:val="20"/>
                <w:szCs w:val="20"/>
              </w:rPr>
            </w:pPr>
            <w:r w:rsidRPr="004550B6">
              <w:rPr>
                <w:rFonts w:cs="Times New Roman"/>
                <w:sz w:val="20"/>
                <w:szCs w:val="20"/>
                <w:lang w:val="nl-NL"/>
              </w:rPr>
              <w:t>(70 cm)</w:t>
            </w:r>
          </w:p>
        </w:tc>
        <w:tc>
          <w:tcPr>
            <w:tcW w:w="707" w:type="pct"/>
            <w:vAlign w:val="center"/>
          </w:tcPr>
          <w:p w14:paraId="406E3337" w14:textId="77777777" w:rsidR="00FE65F7" w:rsidRPr="004550B6" w:rsidRDefault="00FE65F7" w:rsidP="005801F4">
            <w:pPr>
              <w:spacing w:after="0" w:afterAutospacing="0"/>
              <w:rPr>
                <w:rFonts w:cs="Times New Roman"/>
                <w:sz w:val="20"/>
                <w:szCs w:val="20"/>
              </w:rPr>
            </w:pPr>
            <w:r w:rsidRPr="004550B6">
              <w:rPr>
                <w:rFonts w:cs="Times New Roman"/>
                <w:sz w:val="20"/>
                <w:szCs w:val="20"/>
              </w:rPr>
              <w:t>352506070E</w:t>
            </w:r>
          </w:p>
        </w:tc>
        <w:tc>
          <w:tcPr>
            <w:tcW w:w="423" w:type="pct"/>
            <w:vMerge w:val="restart"/>
            <w:vAlign w:val="center"/>
          </w:tcPr>
          <w:p w14:paraId="5EAF91A1" w14:textId="77777777" w:rsidR="00FE65F7" w:rsidRPr="004550B6" w:rsidRDefault="00FE65F7" w:rsidP="005801F4">
            <w:pPr>
              <w:spacing w:after="0" w:afterAutospacing="0"/>
              <w:rPr>
                <w:rFonts w:cs="Times New Roman"/>
                <w:sz w:val="20"/>
                <w:szCs w:val="20"/>
              </w:rPr>
            </w:pPr>
          </w:p>
          <w:p w14:paraId="1072C6BA" w14:textId="77777777" w:rsidR="00FE65F7" w:rsidRPr="004550B6" w:rsidRDefault="00FE65F7" w:rsidP="005801F4">
            <w:pPr>
              <w:spacing w:after="0" w:afterAutospacing="0"/>
              <w:rPr>
                <w:rFonts w:cs="Times New Roman"/>
                <w:sz w:val="20"/>
                <w:szCs w:val="20"/>
              </w:rPr>
            </w:pPr>
            <w:r w:rsidRPr="004550B6">
              <w:rPr>
                <w:rFonts w:cs="Times New Roman"/>
                <w:sz w:val="20"/>
                <w:szCs w:val="20"/>
              </w:rPr>
              <w:t>44864</w:t>
            </w:r>
          </w:p>
          <w:p w14:paraId="1E3E7D01" w14:textId="77777777" w:rsidR="00FE65F7" w:rsidRPr="004550B6" w:rsidRDefault="00FE65F7" w:rsidP="005801F4">
            <w:pPr>
              <w:spacing w:after="0" w:afterAutospacing="0"/>
              <w:rPr>
                <w:rFonts w:cs="Times New Roman"/>
                <w:sz w:val="20"/>
                <w:szCs w:val="20"/>
              </w:rPr>
            </w:pPr>
          </w:p>
          <w:p w14:paraId="5E4E4203" w14:textId="77777777" w:rsidR="00FE65F7" w:rsidRPr="004550B6"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4550B6" w:rsidRDefault="00FE65F7" w:rsidP="005801F4">
            <w:pPr>
              <w:spacing w:after="0" w:afterAutospacing="0"/>
              <w:rPr>
                <w:rFonts w:cs="Times New Roman"/>
                <w:sz w:val="20"/>
                <w:szCs w:val="20"/>
              </w:rPr>
            </w:pPr>
          </w:p>
          <w:p w14:paraId="7D0235E2" w14:textId="77777777" w:rsidR="00FE65F7" w:rsidRPr="004550B6" w:rsidRDefault="00FE65F7" w:rsidP="005801F4">
            <w:pPr>
              <w:spacing w:after="0" w:afterAutospacing="0"/>
              <w:rPr>
                <w:rFonts w:cs="Times New Roman"/>
                <w:sz w:val="20"/>
                <w:szCs w:val="20"/>
              </w:rPr>
            </w:pPr>
            <w:r w:rsidRPr="004550B6">
              <w:rPr>
                <w:rFonts w:cs="Times New Roman"/>
                <w:sz w:val="20"/>
                <w:szCs w:val="20"/>
              </w:rPr>
              <w:t>C01050101</w:t>
            </w:r>
          </w:p>
          <w:p w14:paraId="58DA0FB8" w14:textId="77777777" w:rsidR="00FE65F7" w:rsidRPr="004550B6" w:rsidRDefault="00FE65F7" w:rsidP="005801F4">
            <w:pPr>
              <w:spacing w:after="0" w:afterAutospacing="0"/>
              <w:rPr>
                <w:rFonts w:cs="Times New Roman"/>
                <w:sz w:val="20"/>
                <w:szCs w:val="20"/>
              </w:rPr>
            </w:pPr>
          </w:p>
          <w:p w14:paraId="4099DFFC" w14:textId="77777777" w:rsidR="00FE65F7" w:rsidRPr="004550B6"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4550B6" w:rsidRDefault="00FE65F7" w:rsidP="005801F4">
            <w:pPr>
              <w:spacing w:after="0" w:afterAutospacing="0"/>
              <w:rPr>
                <w:rFonts w:cs="Times New Roman"/>
                <w:sz w:val="20"/>
                <w:szCs w:val="20"/>
              </w:rPr>
            </w:pPr>
            <w:r w:rsidRPr="004550B6">
              <w:rPr>
                <w:rFonts w:cs="Times New Roman"/>
                <w:sz w:val="20"/>
                <w:szCs w:val="20"/>
                <w:lang w:val="nl-NL"/>
              </w:rPr>
              <w:t xml:space="preserve">III/Regel 8 </w:t>
            </w:r>
          </w:p>
          <w:p w14:paraId="307407D7" w14:textId="77777777" w:rsidR="00FE65F7" w:rsidRPr="004550B6"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4550B6" w:rsidRDefault="00FE65F7" w:rsidP="005801F4">
            <w:pPr>
              <w:spacing w:after="0" w:afterAutospacing="0"/>
              <w:rPr>
                <w:rFonts w:cs="Times New Roman"/>
                <w:sz w:val="20"/>
                <w:szCs w:val="20"/>
              </w:rPr>
            </w:pPr>
            <w:r w:rsidRPr="004550B6">
              <w:rPr>
                <w:rFonts w:cs="Times New Roman"/>
                <w:sz w:val="20"/>
                <w:szCs w:val="20"/>
              </w:rPr>
              <w:t>08863332800012P</w:t>
            </w:r>
          </w:p>
          <w:p w14:paraId="16D6B30C" w14:textId="77777777" w:rsidR="00FE65F7" w:rsidRPr="004550B6" w:rsidRDefault="00FE65F7" w:rsidP="005801F4">
            <w:pPr>
              <w:spacing w:after="0" w:afterAutospacing="0"/>
              <w:rPr>
                <w:rFonts w:cs="Times New Roman"/>
                <w:sz w:val="20"/>
                <w:szCs w:val="20"/>
              </w:rPr>
            </w:pPr>
          </w:p>
        </w:tc>
        <w:tc>
          <w:tcPr>
            <w:tcW w:w="946" w:type="pct"/>
          </w:tcPr>
          <w:p w14:paraId="459F99B8" w14:textId="77777777" w:rsidR="00FE65F7" w:rsidRPr="004550B6" w:rsidRDefault="00FE65F7" w:rsidP="005801F4">
            <w:pPr>
              <w:spacing w:after="0" w:afterAutospacing="0"/>
              <w:rPr>
                <w:rFonts w:cs="Times New Roman"/>
                <w:sz w:val="20"/>
                <w:szCs w:val="20"/>
              </w:rPr>
            </w:pPr>
          </w:p>
          <w:p w14:paraId="16D8F0D4" w14:textId="77777777" w:rsidR="00FE65F7" w:rsidRPr="004550B6" w:rsidRDefault="00FE65F7" w:rsidP="005801F4">
            <w:pPr>
              <w:spacing w:after="0" w:afterAutospacing="0"/>
              <w:rPr>
                <w:rFonts w:cs="Times New Roman"/>
                <w:sz w:val="20"/>
                <w:szCs w:val="20"/>
              </w:rPr>
            </w:pPr>
            <w:r w:rsidRPr="004550B6">
              <w:rPr>
                <w:rFonts w:cs="Times New Roman"/>
                <w:sz w:val="20"/>
                <w:szCs w:val="20"/>
              </w:rPr>
              <w:t>00886333217151</w:t>
            </w:r>
          </w:p>
          <w:p w14:paraId="1B9BA559" w14:textId="77777777" w:rsidR="00FE65F7" w:rsidRPr="004550B6" w:rsidRDefault="00FE65F7" w:rsidP="005801F4">
            <w:pPr>
              <w:spacing w:after="0" w:afterAutospacing="0"/>
              <w:rPr>
                <w:rFonts w:cs="Times New Roman"/>
                <w:sz w:val="20"/>
                <w:szCs w:val="20"/>
              </w:rPr>
            </w:pPr>
          </w:p>
        </w:tc>
      </w:tr>
      <w:tr w:rsidR="00FE65F7" w:rsidRPr="004550B6" w14:paraId="0AD5CB9D" w14:textId="77777777" w:rsidTr="009C1E15">
        <w:trPr>
          <w:jc w:val="left"/>
        </w:trPr>
        <w:tc>
          <w:tcPr>
            <w:tcW w:w="936" w:type="pct"/>
            <w:vAlign w:val="center"/>
          </w:tcPr>
          <w:p w14:paraId="02E57E66" w14:textId="77777777" w:rsidR="00FE65F7" w:rsidRPr="004550B6" w:rsidRDefault="00FE65F7" w:rsidP="005801F4">
            <w:pPr>
              <w:spacing w:after="0" w:afterAutospacing="0"/>
              <w:rPr>
                <w:rFonts w:cs="Times New Roman"/>
                <w:sz w:val="20"/>
                <w:szCs w:val="20"/>
                <w:lang w:val="nl-NL"/>
              </w:rPr>
            </w:pPr>
            <w:r w:rsidRPr="004550B6">
              <w:rPr>
                <w:rFonts w:cs="Times New Roman"/>
                <w:sz w:val="20"/>
                <w:szCs w:val="20"/>
                <w:lang w:val="nl-NL"/>
              </w:rPr>
              <w:t>Option Elite verwijderbaar Vena Cava-filtersysteem (100 cm)</w:t>
            </w:r>
          </w:p>
        </w:tc>
        <w:tc>
          <w:tcPr>
            <w:tcW w:w="707" w:type="pct"/>
            <w:vAlign w:val="center"/>
          </w:tcPr>
          <w:p w14:paraId="392ECD8C" w14:textId="77777777" w:rsidR="00FE65F7" w:rsidRPr="004550B6" w:rsidRDefault="00FE65F7" w:rsidP="005801F4">
            <w:pPr>
              <w:spacing w:after="0" w:afterAutospacing="0"/>
              <w:rPr>
                <w:rFonts w:cs="Times New Roman"/>
                <w:sz w:val="20"/>
                <w:szCs w:val="20"/>
                <w:lang w:val="de-DE"/>
              </w:rPr>
            </w:pPr>
            <w:r w:rsidRPr="004550B6">
              <w:rPr>
                <w:rFonts w:cs="Times New Roman"/>
                <w:sz w:val="20"/>
                <w:szCs w:val="20"/>
                <w:lang w:val="de-DE"/>
              </w:rPr>
              <w:t>352506100E</w:t>
            </w:r>
          </w:p>
        </w:tc>
        <w:tc>
          <w:tcPr>
            <w:tcW w:w="423" w:type="pct"/>
            <w:vMerge/>
            <w:vAlign w:val="center"/>
          </w:tcPr>
          <w:p w14:paraId="53903A12" w14:textId="77777777" w:rsidR="00FE65F7" w:rsidRPr="004550B6" w:rsidRDefault="00FE65F7" w:rsidP="005801F4">
            <w:pPr>
              <w:spacing w:after="0" w:afterAutospacing="0"/>
              <w:rPr>
                <w:rFonts w:cs="Times New Roman"/>
                <w:sz w:val="20"/>
                <w:szCs w:val="20"/>
                <w:lang w:val="de-DE"/>
              </w:rPr>
            </w:pPr>
          </w:p>
        </w:tc>
        <w:tc>
          <w:tcPr>
            <w:tcW w:w="575" w:type="pct"/>
            <w:vMerge/>
            <w:vAlign w:val="center"/>
          </w:tcPr>
          <w:p w14:paraId="5F109695" w14:textId="77777777" w:rsidR="00FE65F7" w:rsidRPr="004550B6" w:rsidRDefault="00FE65F7" w:rsidP="005801F4">
            <w:pPr>
              <w:spacing w:after="0" w:afterAutospacing="0"/>
              <w:rPr>
                <w:rFonts w:cs="Times New Roman"/>
                <w:sz w:val="20"/>
                <w:szCs w:val="20"/>
                <w:lang w:val="de-DE"/>
              </w:rPr>
            </w:pPr>
          </w:p>
        </w:tc>
        <w:tc>
          <w:tcPr>
            <w:tcW w:w="586" w:type="pct"/>
            <w:vMerge/>
            <w:vAlign w:val="center"/>
          </w:tcPr>
          <w:p w14:paraId="1A6DCE5D" w14:textId="77777777" w:rsidR="00FE65F7" w:rsidRPr="004550B6" w:rsidRDefault="00FE65F7" w:rsidP="005801F4">
            <w:pPr>
              <w:spacing w:after="0" w:afterAutospacing="0"/>
              <w:rPr>
                <w:rFonts w:cs="Times New Roman"/>
                <w:sz w:val="20"/>
                <w:szCs w:val="20"/>
                <w:lang w:val="de-DE"/>
              </w:rPr>
            </w:pPr>
          </w:p>
        </w:tc>
        <w:tc>
          <w:tcPr>
            <w:tcW w:w="828" w:type="pct"/>
            <w:vMerge/>
            <w:vAlign w:val="center"/>
          </w:tcPr>
          <w:p w14:paraId="01927F69" w14:textId="77777777" w:rsidR="00FE65F7" w:rsidRPr="004550B6" w:rsidRDefault="00FE65F7" w:rsidP="005801F4">
            <w:pPr>
              <w:spacing w:after="0" w:afterAutospacing="0"/>
              <w:rPr>
                <w:rFonts w:cs="Times New Roman"/>
                <w:sz w:val="20"/>
                <w:szCs w:val="20"/>
                <w:lang w:val="de-DE"/>
              </w:rPr>
            </w:pPr>
          </w:p>
        </w:tc>
        <w:tc>
          <w:tcPr>
            <w:tcW w:w="946" w:type="pct"/>
          </w:tcPr>
          <w:p w14:paraId="6C2E8668" w14:textId="77777777" w:rsidR="00FE65F7" w:rsidRPr="004550B6" w:rsidRDefault="00FE65F7" w:rsidP="005801F4">
            <w:pPr>
              <w:spacing w:after="0" w:afterAutospacing="0"/>
              <w:rPr>
                <w:rFonts w:cs="Times New Roman"/>
                <w:sz w:val="20"/>
                <w:szCs w:val="20"/>
                <w:lang w:val="de-DE"/>
              </w:rPr>
            </w:pPr>
          </w:p>
          <w:p w14:paraId="4FE72484" w14:textId="77777777" w:rsidR="00FE65F7" w:rsidRPr="004550B6" w:rsidRDefault="00FE65F7" w:rsidP="005801F4">
            <w:pPr>
              <w:spacing w:after="0" w:afterAutospacing="0"/>
              <w:rPr>
                <w:rFonts w:cs="Times New Roman"/>
                <w:sz w:val="20"/>
                <w:szCs w:val="20"/>
                <w:lang w:val="de-DE"/>
              </w:rPr>
            </w:pPr>
            <w:r w:rsidRPr="004550B6">
              <w:rPr>
                <w:rFonts w:cs="Times New Roman"/>
                <w:sz w:val="20"/>
                <w:szCs w:val="20"/>
                <w:lang w:val="de-DE"/>
              </w:rPr>
              <w:t>00886333222346</w:t>
            </w:r>
          </w:p>
          <w:p w14:paraId="7170AE26" w14:textId="77777777" w:rsidR="00FE65F7" w:rsidRPr="004550B6" w:rsidRDefault="00FE65F7" w:rsidP="005801F4">
            <w:pPr>
              <w:spacing w:after="0" w:afterAutospacing="0"/>
              <w:rPr>
                <w:rFonts w:cs="Times New Roman"/>
                <w:sz w:val="20"/>
                <w:szCs w:val="20"/>
                <w:lang w:val="de-DE"/>
              </w:rPr>
            </w:pPr>
          </w:p>
        </w:tc>
      </w:tr>
    </w:tbl>
    <w:p w14:paraId="4E6A03CC" w14:textId="56D349FE" w:rsidR="00662711" w:rsidRPr="004550B6" w:rsidRDefault="00662711" w:rsidP="00662711">
      <w:pPr>
        <w:spacing w:after="0" w:afterAutospacing="0" w:line="240" w:lineRule="auto"/>
        <w:rPr>
          <w:rFonts w:eastAsia="Times New Roman" w:cs="Times New Roman"/>
          <w:szCs w:val="24"/>
          <w:lang w:val="de-DE"/>
        </w:rPr>
      </w:pPr>
    </w:p>
    <w:p w14:paraId="06F9CA56" w14:textId="77777777" w:rsidR="00FE65F7" w:rsidRPr="004550B6" w:rsidRDefault="00FE65F7" w:rsidP="00662711">
      <w:pPr>
        <w:spacing w:after="0" w:afterAutospacing="0" w:line="240" w:lineRule="auto"/>
        <w:rPr>
          <w:rFonts w:eastAsia="Times New Roman" w:cs="Times New Roman"/>
          <w:szCs w:val="24"/>
          <w:lang w:val="de-DE"/>
        </w:rPr>
      </w:pPr>
    </w:p>
    <w:p w14:paraId="54208E56" w14:textId="77777777" w:rsidR="00662711" w:rsidRPr="004550B6" w:rsidRDefault="00662711" w:rsidP="00657878">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Waarvoor wordt het hulpmiddel gebruikt?</w:t>
      </w:r>
    </w:p>
    <w:p w14:paraId="115BE919" w14:textId="77777777" w:rsidR="00657878" w:rsidRPr="004550B6" w:rsidRDefault="00657878" w:rsidP="00657878">
      <w:pPr>
        <w:spacing w:after="0" w:afterAutospacing="0" w:line="240" w:lineRule="auto"/>
        <w:rPr>
          <w:rFonts w:eastAsia="Times New Roman" w:cs="Times New Roman"/>
          <w:b/>
          <w:bCs/>
          <w:szCs w:val="24"/>
          <w:lang w:val="nl-NL"/>
        </w:rPr>
      </w:pPr>
    </w:p>
    <w:p w14:paraId="4684C39B" w14:textId="6D1DEE5A"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lastRenderedPageBreak/>
        <w:t>Het Option ELITE-filter verkleint de kans dat een bloedstolsel naar de longen wordt meegevoerd. Een bloedstolsel in de longen wordt een longembolie, of PE, genoemd. PE kan zeer ernstig zijn.</w:t>
      </w:r>
    </w:p>
    <w:p w14:paraId="5613169E"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filter wordt in een grote ader in de buik geplaatst. Deze ader wordt de vena cava inferior, of IVC, genoemd. De IVC voert bloed vanuit de benen terug naar het hart.</w:t>
      </w:r>
    </w:p>
    <w:p w14:paraId="3912C9BD"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filter werkt als een klein netje. Het vangt bloedstolsels op, maar laat bloed nog steeds door de ader stromen.</w:t>
      </w:r>
    </w:p>
    <w:p w14:paraId="72EEEA08" w14:textId="0E0A263F" w:rsidR="00662711" w:rsidRPr="004550B6" w:rsidRDefault="00662711" w:rsidP="00662711">
      <w:pPr>
        <w:spacing w:after="0" w:afterAutospacing="0" w:line="240" w:lineRule="auto"/>
        <w:rPr>
          <w:rFonts w:eastAsia="Times New Roman" w:cs="Times New Roman"/>
          <w:szCs w:val="24"/>
          <w:lang w:val="nl-NL"/>
        </w:rPr>
      </w:pPr>
    </w:p>
    <w:p w14:paraId="529525D3" w14:textId="77777777" w:rsidR="00662711" w:rsidRPr="004550B6" w:rsidRDefault="00662711" w:rsidP="00657878">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Wanneer wordt het hulpmiddel gebruikt?</w:t>
      </w:r>
    </w:p>
    <w:p w14:paraId="2D78018E" w14:textId="1C9483B0"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filter kan worden gebruikt wanneer bloedverdunnende medicijnen niet veilig kunnen worden gebruikt, niet het gewenste effect hebben of om medische redenen moeten worden stopgezet. Het kan ook worden gebruikt wanneer spoedeisende behandeling nodig is na een massale longembolie en het verwachte voordeel van de standaardbehandeling beperkt is.</w:t>
      </w:r>
    </w:p>
    <w:p w14:paraId="5B0E599B"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Alleen een arts kan bepalen of dit filter gebruikt moet worden.</w:t>
      </w:r>
    </w:p>
    <w:p w14:paraId="12F51B61" w14:textId="366A0146" w:rsidR="00662711" w:rsidRPr="004550B6" w:rsidRDefault="00662711" w:rsidP="00662711">
      <w:pPr>
        <w:spacing w:after="0" w:afterAutospacing="0" w:line="240" w:lineRule="auto"/>
        <w:rPr>
          <w:rFonts w:eastAsia="Times New Roman" w:cs="Times New Roman"/>
          <w:szCs w:val="24"/>
          <w:lang w:val="nl-NL"/>
        </w:rPr>
      </w:pPr>
    </w:p>
    <w:p w14:paraId="602820B1" w14:textId="77777777" w:rsidR="00662711" w:rsidRPr="004550B6" w:rsidRDefault="00662711" w:rsidP="00657878">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Voor wie is het hulpmiddel bedoeld?</w:t>
      </w:r>
    </w:p>
    <w:p w14:paraId="4DDC6C83"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Option ELITE-filter kan worden gebruikt bij volwassenen met bloedstolsels die naar de longen kunnen worden meegevoerd. Het kan worden gebruikt wanneer bloedverdunnende medicatie niet veilig kan worden gebruikt, niet goed genoeg werkt of moet worden stopgezet. Het kan ook in noodgevallen worden gebruikt nadat een groot bloedstolsel de longen heeft bereikt, wanneer de gebruikelijke behandeling mogelijk niet voldoende effectief is.</w:t>
      </w:r>
    </w:p>
    <w:p w14:paraId="5378ABF1" w14:textId="2411D123" w:rsidR="00662711" w:rsidRPr="004550B6" w:rsidRDefault="00662711" w:rsidP="00662711">
      <w:pPr>
        <w:spacing w:after="0" w:afterAutospacing="0" w:line="240" w:lineRule="auto"/>
        <w:rPr>
          <w:rFonts w:eastAsia="Times New Roman" w:cs="Times New Roman"/>
          <w:szCs w:val="24"/>
          <w:lang w:val="nl-NL"/>
        </w:rPr>
      </w:pPr>
    </w:p>
    <w:p w14:paraId="57692706" w14:textId="77777777" w:rsidR="00662711" w:rsidRPr="004550B6" w:rsidRDefault="00662711" w:rsidP="00657878">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Wanneer mag het hulpmiddel niet worden gebruikt?</w:t>
      </w:r>
    </w:p>
    <w:p w14:paraId="6EE148F6"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filter mag niet worden gebruikt als:</w:t>
      </w:r>
    </w:p>
    <w:p w14:paraId="21050D13" w14:textId="77777777" w:rsidR="00992327" w:rsidRPr="004550B6" w:rsidRDefault="00992327" w:rsidP="00992327">
      <w:pPr>
        <w:pStyle w:val="ListParagraph"/>
        <w:numPr>
          <w:ilvl w:val="0"/>
          <w:numId w:val="12"/>
        </w:numPr>
        <w:rPr>
          <w:rFonts w:cs="Times New Roman"/>
          <w:kern w:val="2"/>
          <w:szCs w:val="24"/>
          <w:lang w:val="nl-NL"/>
          <w14:ligatures w14:val="standardContextual"/>
        </w:rPr>
      </w:pPr>
      <w:r w:rsidRPr="004550B6">
        <w:rPr>
          <w:rFonts w:cs="Times New Roman"/>
          <w:lang w:val="nl-NL"/>
        </w:rPr>
        <w:t>De grote ader, de IVC, is te breed om het filter er veilig in te laten passen</w:t>
      </w:r>
    </w:p>
    <w:p w14:paraId="065C5C58" w14:textId="77777777" w:rsidR="00992327" w:rsidRPr="004550B6" w:rsidRDefault="00992327" w:rsidP="00992327">
      <w:pPr>
        <w:pStyle w:val="ListParagraph"/>
        <w:numPr>
          <w:ilvl w:val="0"/>
          <w:numId w:val="12"/>
        </w:numPr>
        <w:rPr>
          <w:rFonts w:cs="Times New Roman"/>
          <w:kern w:val="2"/>
          <w:szCs w:val="24"/>
          <w:lang w:val="nl-NL"/>
          <w14:ligatures w14:val="standardContextual"/>
        </w:rPr>
      </w:pPr>
      <w:r w:rsidRPr="004550B6">
        <w:rPr>
          <w:rFonts w:cs="Times New Roman"/>
          <w:lang w:val="nl-NL"/>
        </w:rPr>
        <w:t>De patiënt heeft een bloedinfectie of loopt risico op geïnfecteerde bloedstolsels die via het bloed circuleren</w:t>
      </w:r>
    </w:p>
    <w:p w14:paraId="3C6F1540" w14:textId="77777777" w:rsidR="00992327" w:rsidRPr="004550B6" w:rsidRDefault="00992327" w:rsidP="00992327">
      <w:pPr>
        <w:pStyle w:val="ListParagraph"/>
        <w:numPr>
          <w:ilvl w:val="0"/>
          <w:numId w:val="12"/>
        </w:numPr>
        <w:rPr>
          <w:rFonts w:cs="Times New Roman"/>
          <w:kern w:val="2"/>
          <w:szCs w:val="24"/>
          <w:lang w:val="nl-NL"/>
          <w14:ligatures w14:val="standardContextual"/>
        </w:rPr>
      </w:pPr>
      <w:r w:rsidRPr="004550B6">
        <w:rPr>
          <w:rFonts w:cs="Times New Roman"/>
          <w:lang w:val="nl-NL"/>
        </w:rPr>
        <w:t>De patiënt is allergisch voor nikkel of titanium, metalen die in het filter voorkomen</w:t>
      </w:r>
    </w:p>
    <w:p w14:paraId="60A4AB85" w14:textId="77777777" w:rsidR="00992327" w:rsidRPr="004550B6" w:rsidRDefault="00992327" w:rsidP="00992327">
      <w:pPr>
        <w:pStyle w:val="ListParagraph"/>
        <w:numPr>
          <w:ilvl w:val="0"/>
          <w:numId w:val="12"/>
        </w:numPr>
        <w:rPr>
          <w:rFonts w:cs="Times New Roman"/>
          <w:kern w:val="2"/>
          <w:lang w:val="nl-NL"/>
          <w14:ligatures w14:val="standardContextual"/>
        </w:rPr>
      </w:pPr>
      <w:r w:rsidRPr="004550B6">
        <w:rPr>
          <w:rFonts w:cs="Times New Roman"/>
          <w:lang w:val="nl-NL"/>
        </w:rPr>
        <w:t>De patiënte is zwanger en röntgenstraling kan schadelijk zijn voor de ongeboren baby</w:t>
      </w:r>
    </w:p>
    <w:p w14:paraId="33F6A52B"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Uw arts zal bepalen of dit hulpmiddel geschikt voor u is.</w:t>
      </w:r>
    </w:p>
    <w:p w14:paraId="47B0ABE8" w14:textId="43F9A0C1" w:rsidR="00662711" w:rsidRPr="004550B6" w:rsidRDefault="00662711" w:rsidP="00662711">
      <w:pPr>
        <w:spacing w:after="0" w:afterAutospacing="0" w:line="240" w:lineRule="auto"/>
        <w:rPr>
          <w:rFonts w:eastAsia="Times New Roman" w:cs="Times New Roman"/>
          <w:szCs w:val="24"/>
          <w:lang w:val="nl-NL"/>
        </w:rPr>
      </w:pPr>
    </w:p>
    <w:p w14:paraId="5FBFC356" w14:textId="77777777" w:rsidR="00662711" w:rsidRPr="004550B6" w:rsidRDefault="00662711" w:rsidP="0042251D">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Wat is het hulpmiddel en hoe werkt het?</w:t>
      </w:r>
    </w:p>
    <w:p w14:paraId="76BCE32D"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Option ELITE-filter is een klein metalen hulpmiddel. Het wordt via een dun buisje in een grote ader ingebracht. Een operatie is niet nodig.</w:t>
      </w:r>
    </w:p>
    <w:p w14:paraId="025691BB"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is gemaakt van een flexibel metaal genaamd nikkel-titanium. Dit helpt het filter zich te openen en op zijn plaats te blijven in de ader.</w:t>
      </w:r>
    </w:p>
    <w:p w14:paraId="4512A3A6"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filter vangt bloedstolsels op, zodat ze zich niet naar de longen kunnen verplaatsen. Bij sommige patiënten kan het filter later worden verwijderd wanneer het niet meer nodig is. Als het filter niet langer nodig is en verwijdering veilig en aangewezen is, moeten artsen overwegen het filter te verwijderen binnen de aanbevolen periode voor verwijdering die in de gebruiksaanwijzing wordt beschreven.</w:t>
      </w:r>
    </w:p>
    <w:p w14:paraId="0231F5F9"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hulpmiddel bevat geen geneesmiddel. Het werkt door bloedstolsels fysiek tegen te houden.</w:t>
      </w:r>
    </w:p>
    <w:p w14:paraId="33FA7FF1" w14:textId="5A98EB32" w:rsidR="00662711" w:rsidRPr="004550B6" w:rsidRDefault="00662711" w:rsidP="00662711">
      <w:pPr>
        <w:spacing w:after="0" w:afterAutospacing="0" w:line="240" w:lineRule="auto"/>
        <w:rPr>
          <w:rFonts w:eastAsia="Times New Roman" w:cs="Times New Roman"/>
          <w:szCs w:val="24"/>
          <w:lang w:val="nl-NL"/>
        </w:rPr>
      </w:pPr>
    </w:p>
    <w:p w14:paraId="2C0AFD18" w14:textId="77777777" w:rsidR="00662711" w:rsidRPr="004550B6" w:rsidRDefault="00662711" w:rsidP="0042251D">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Welke materialen komen in contact met het lichaam?</w:t>
      </w:r>
    </w:p>
    <w:p w14:paraId="6B69077D"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Het filter is gemaakt van nikkel-titaniummetaal. Het bevat ook onderdelen die artsen helpen het filter op röntgenbeelden te zien.</w:t>
      </w:r>
    </w:p>
    <w:p w14:paraId="48CA1E4E" w14:textId="77777777" w:rsidR="00CD4BCD" w:rsidRPr="004550B6" w:rsidRDefault="00CD4BCD" w:rsidP="00662711">
      <w:pPr>
        <w:spacing w:after="0" w:afterAutospacing="0" w:line="240" w:lineRule="auto"/>
        <w:rPr>
          <w:rFonts w:eastAsia="Times New Roman" w:cs="Times New Roman"/>
          <w:szCs w:val="24"/>
          <w:lang w:val="nl-NL"/>
        </w:rPr>
      </w:pPr>
    </w:p>
    <w:p w14:paraId="45E06046" w14:textId="77777777" w:rsidR="00662711" w:rsidRPr="004550B6" w:rsidRDefault="00662711" w:rsidP="00A07827">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Hoe wordt het hulpmiddel veilig gebruikt?</w:t>
      </w:r>
    </w:p>
    <w:p w14:paraId="3BF55C17"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Alleen hiervoor opgeleide artsen plaatsen en verwijderen het filter.</w:t>
      </w:r>
    </w:p>
    <w:p w14:paraId="5BC7AAAB"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Artsen gebruiken speciale röntgenapparatuur om het filter naar de juiste plek te leiden.</w:t>
      </w:r>
    </w:p>
    <w:p w14:paraId="75337366"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Patiënten hoeven geen apparatuur mee te nemen. Volg de instructies van uw arts vóór en na de ingreep.</w:t>
      </w:r>
    </w:p>
    <w:p w14:paraId="750D16AC" w14:textId="505F9AA8" w:rsidR="00662711" w:rsidRPr="004550B6" w:rsidRDefault="00662711" w:rsidP="00662711">
      <w:pPr>
        <w:spacing w:after="0" w:afterAutospacing="0" w:line="240" w:lineRule="auto"/>
        <w:rPr>
          <w:rFonts w:eastAsia="Times New Roman" w:cs="Times New Roman"/>
          <w:szCs w:val="24"/>
          <w:lang w:val="nl-NL"/>
        </w:rPr>
      </w:pPr>
    </w:p>
    <w:p w14:paraId="122BC25E" w14:textId="77777777" w:rsidR="00662711" w:rsidRPr="004550B6" w:rsidRDefault="00662711" w:rsidP="00A07827">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Risico's en waarschuwingen</w:t>
      </w:r>
    </w:p>
    <w:p w14:paraId="21BDD86C"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Aan alle medische behandelingen zijn risico's verbonden. Mogelijke problemen met vena cava-filters kunnen zijn:</w:t>
      </w:r>
    </w:p>
    <w:p w14:paraId="75F99473" w14:textId="77777777" w:rsidR="00A44350" w:rsidRPr="004550B6" w:rsidRDefault="00A44350">
      <w:pPr>
        <w:pStyle w:val="ListParagraph"/>
        <w:numPr>
          <w:ilvl w:val="0"/>
          <w:numId w:val="13"/>
        </w:numPr>
        <w:rPr>
          <w:rFonts w:cs="Times New Roman"/>
          <w:kern w:val="2"/>
          <w:lang w:val="nl-NL"/>
          <w14:ligatures w14:val="standardContextual"/>
        </w:rPr>
      </w:pPr>
      <w:r w:rsidRPr="004550B6">
        <w:rPr>
          <w:rFonts w:cs="Times New Roman"/>
          <w:lang w:val="nl-NL"/>
        </w:rPr>
        <w:t>Beweging, kanteling of onjuiste positionering van het filter</w:t>
      </w:r>
    </w:p>
    <w:p w14:paraId="6455657C" w14:textId="77777777" w:rsidR="00992327" w:rsidRPr="004550B6" w:rsidRDefault="00992327" w:rsidP="00992327">
      <w:pPr>
        <w:pStyle w:val="ListParagraph"/>
        <w:numPr>
          <w:ilvl w:val="0"/>
          <w:numId w:val="13"/>
        </w:numPr>
        <w:rPr>
          <w:rFonts w:cs="Times New Roman"/>
          <w:kern w:val="2"/>
          <w:lang w:val="nl-NL"/>
          <w14:ligatures w14:val="standardContextual"/>
        </w:rPr>
      </w:pPr>
      <w:r w:rsidRPr="004550B6">
        <w:rPr>
          <w:rFonts w:cs="Times New Roman"/>
          <w:lang w:val="nl-NL"/>
        </w:rPr>
        <w:t>Beschadiging van het filter, waaronder breuk, vormverandering of problemen bij het verwijderen ervan</w:t>
      </w:r>
    </w:p>
    <w:p w14:paraId="6D311370" w14:textId="77777777" w:rsidR="00992327" w:rsidRPr="004550B6" w:rsidRDefault="00992327" w:rsidP="00992327">
      <w:pPr>
        <w:pStyle w:val="ListParagraph"/>
        <w:numPr>
          <w:ilvl w:val="0"/>
          <w:numId w:val="13"/>
        </w:numPr>
        <w:rPr>
          <w:rFonts w:cs="Times New Roman"/>
          <w:kern w:val="2"/>
          <w:lang w:val="nl-NL"/>
          <w14:ligatures w14:val="standardContextual"/>
        </w:rPr>
      </w:pPr>
      <w:r w:rsidRPr="004550B6">
        <w:rPr>
          <w:rFonts w:cs="Times New Roman"/>
          <w:lang w:val="nl-NL"/>
        </w:rPr>
        <w:t>Vorming van bloedstolsels in of rond het filter, in de benen of in de grote ader waarin het filter is geplaatst</w:t>
      </w:r>
    </w:p>
    <w:p w14:paraId="201A642B" w14:textId="77777777" w:rsidR="00A44350" w:rsidRPr="004550B6" w:rsidRDefault="00A44350">
      <w:pPr>
        <w:pStyle w:val="ListParagraph"/>
        <w:numPr>
          <w:ilvl w:val="0"/>
          <w:numId w:val="13"/>
        </w:numPr>
        <w:rPr>
          <w:rFonts w:cs="Times New Roman"/>
          <w:kern w:val="2"/>
          <w:lang w:val="nl-NL"/>
          <w14:ligatures w14:val="standardContextual"/>
        </w:rPr>
      </w:pPr>
      <w:r w:rsidRPr="004550B6">
        <w:rPr>
          <w:rFonts w:cs="Times New Roman"/>
          <w:lang w:val="nl-NL"/>
        </w:rPr>
        <w:t>Pijn, blauwe plekken, bloedingen of infectie op de plaats waar het filter wordt geplaatst of verwijderd</w:t>
      </w:r>
    </w:p>
    <w:p w14:paraId="5FD556A9" w14:textId="77777777" w:rsidR="00992327" w:rsidRPr="004550B6" w:rsidRDefault="00992327" w:rsidP="00992327">
      <w:pPr>
        <w:pStyle w:val="ListParagraph"/>
        <w:numPr>
          <w:ilvl w:val="0"/>
          <w:numId w:val="13"/>
        </w:numPr>
        <w:rPr>
          <w:rFonts w:cs="Times New Roman"/>
          <w:kern w:val="2"/>
          <w:lang w:val="nl-NL"/>
          <w14:ligatures w14:val="standardContextual"/>
        </w:rPr>
      </w:pPr>
      <w:r w:rsidRPr="004550B6">
        <w:rPr>
          <w:rFonts w:cs="Times New Roman"/>
          <w:lang w:val="nl-NL"/>
        </w:rPr>
        <w:t>Letsel aan de ader of nabijgelegen organen, waarvoor mogelijk medische behandeling, een operatie of een andere ingreep nodig is</w:t>
      </w:r>
    </w:p>
    <w:p w14:paraId="2395E33A" w14:textId="77777777" w:rsidR="00992327" w:rsidRPr="004550B6" w:rsidRDefault="00992327" w:rsidP="00992327">
      <w:pPr>
        <w:pStyle w:val="ListParagraph"/>
        <w:numPr>
          <w:ilvl w:val="0"/>
          <w:numId w:val="13"/>
        </w:numPr>
        <w:rPr>
          <w:rFonts w:cs="Times New Roman"/>
          <w:kern w:val="2"/>
          <w:lang w:val="nl-NL"/>
          <w14:ligatures w14:val="standardContextual"/>
        </w:rPr>
      </w:pPr>
      <w:r w:rsidRPr="004550B6">
        <w:rPr>
          <w:rFonts w:cs="Times New Roman"/>
          <w:lang w:val="nl-NL"/>
        </w:rPr>
        <w:t>Allergische reactie op contrastmiddel, medicatie, anesthesie, nikkel of titanium</w:t>
      </w:r>
    </w:p>
    <w:p w14:paraId="35B80E99" w14:textId="77777777" w:rsidR="00992327" w:rsidRPr="004550B6" w:rsidRDefault="00992327" w:rsidP="00992327">
      <w:pPr>
        <w:pStyle w:val="ListParagraph"/>
        <w:numPr>
          <w:ilvl w:val="0"/>
          <w:numId w:val="13"/>
        </w:numPr>
        <w:rPr>
          <w:rFonts w:cs="Times New Roman"/>
          <w:kern w:val="2"/>
          <w:lang w:val="nl-NL"/>
          <w14:ligatures w14:val="standardContextual"/>
        </w:rPr>
      </w:pPr>
      <w:r w:rsidRPr="004550B6">
        <w:rPr>
          <w:rFonts w:cs="Times New Roman"/>
          <w:lang w:val="nl-NL"/>
        </w:rPr>
        <w:t>Ernstige voorvallen, zoals ademhalingsproblemen, hartproblemen, symptomen die lijken op een beroerte, nierproblemen of overlijden</w:t>
      </w:r>
    </w:p>
    <w:p w14:paraId="39A0ACCE"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Niet elke patiënt zal deze problemen ondervinden. Sommige problemen kunnen ernstig zijn. Uw arts zal hierop letten en indien nodig hulp bieden.</w:t>
      </w:r>
    </w:p>
    <w:p w14:paraId="1ECC1A61"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Neem contact op met uw arts als u ongebruikelijke symptomen opmerkt of zich na de ingreep niet lekker voelt.</w:t>
      </w:r>
    </w:p>
    <w:p w14:paraId="077BE320" w14:textId="0024DAB0" w:rsidR="00662711" w:rsidRPr="004550B6" w:rsidRDefault="00662711" w:rsidP="00662711">
      <w:pPr>
        <w:spacing w:after="0" w:afterAutospacing="0" w:line="240" w:lineRule="auto"/>
        <w:rPr>
          <w:rFonts w:eastAsia="Times New Roman" w:cs="Times New Roman"/>
          <w:szCs w:val="24"/>
          <w:lang w:val="nl-NL"/>
        </w:rPr>
      </w:pPr>
    </w:p>
    <w:p w14:paraId="36C4EFA8" w14:textId="77777777" w:rsidR="00662711" w:rsidRPr="004550B6" w:rsidRDefault="00662711" w:rsidP="00192173">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Belangrijke veiligheidsinformatie</w:t>
      </w:r>
    </w:p>
    <w:p w14:paraId="3C2AE03D" w14:textId="77777777" w:rsidR="00662711" w:rsidRPr="004550B6" w:rsidRDefault="00662711" w:rsidP="00662711">
      <w:pPr>
        <w:spacing w:after="0" w:afterAutospacing="0" w:line="240" w:lineRule="auto"/>
        <w:rPr>
          <w:rFonts w:eastAsia="Times New Roman" w:cs="Times New Roman"/>
          <w:szCs w:val="24"/>
          <w:lang w:val="nl-NL"/>
        </w:rPr>
      </w:pPr>
      <w:r w:rsidRPr="004550B6">
        <w:rPr>
          <w:rFonts w:eastAsia="Times New Roman" w:cs="Times New Roman"/>
          <w:szCs w:val="24"/>
          <w:lang w:val="nl-NL"/>
        </w:rPr>
        <w:t>Vertel het uw arts als:</w:t>
      </w:r>
    </w:p>
    <w:p w14:paraId="53E966B1" w14:textId="77777777" w:rsidR="00662711" w:rsidRPr="004550B6" w:rsidRDefault="00662711">
      <w:pPr>
        <w:numPr>
          <w:ilvl w:val="0"/>
          <w:numId w:val="14"/>
        </w:numPr>
        <w:spacing w:after="0" w:afterAutospacing="0" w:line="240" w:lineRule="auto"/>
        <w:rPr>
          <w:rFonts w:eastAsia="Times New Roman" w:cs="Times New Roman"/>
          <w:szCs w:val="24"/>
          <w:lang w:val="nl-NL"/>
        </w:rPr>
      </w:pPr>
      <w:r w:rsidRPr="004550B6">
        <w:rPr>
          <w:rFonts w:eastAsia="Times New Roman" w:cs="Times New Roman"/>
          <w:szCs w:val="24"/>
          <w:lang w:val="nl-NL"/>
        </w:rPr>
        <w:t>U allergisch bent voor metalen zoals nikkel of titanium</w:t>
      </w:r>
    </w:p>
    <w:p w14:paraId="3C1568AC" w14:textId="77777777" w:rsidR="00662711" w:rsidRPr="004550B6" w:rsidRDefault="00662711">
      <w:pPr>
        <w:numPr>
          <w:ilvl w:val="0"/>
          <w:numId w:val="14"/>
        </w:numPr>
        <w:spacing w:after="0" w:afterAutospacing="0" w:line="240" w:lineRule="auto"/>
        <w:rPr>
          <w:rFonts w:eastAsia="Times New Roman" w:cs="Times New Roman"/>
          <w:szCs w:val="24"/>
        </w:rPr>
      </w:pPr>
      <w:r w:rsidRPr="004550B6">
        <w:rPr>
          <w:rFonts w:eastAsia="Times New Roman" w:cs="Times New Roman"/>
          <w:szCs w:val="24"/>
          <w:lang w:val="nl-NL"/>
        </w:rPr>
        <w:t>U een bloedinfectie hebt</w:t>
      </w:r>
    </w:p>
    <w:p w14:paraId="1C5D5631" w14:textId="77777777" w:rsidR="00662711" w:rsidRPr="004550B6" w:rsidRDefault="00662711">
      <w:pPr>
        <w:numPr>
          <w:ilvl w:val="0"/>
          <w:numId w:val="14"/>
        </w:numPr>
        <w:spacing w:after="0" w:afterAutospacing="0" w:line="240" w:lineRule="auto"/>
        <w:rPr>
          <w:rFonts w:eastAsia="Times New Roman" w:cs="Times New Roman"/>
          <w:szCs w:val="24"/>
          <w:lang w:val="nl-NL"/>
        </w:rPr>
      </w:pPr>
      <w:r w:rsidRPr="004550B6">
        <w:rPr>
          <w:rFonts w:eastAsia="Times New Roman" w:cs="Times New Roman"/>
          <w:szCs w:val="24"/>
          <w:lang w:val="nl-NL"/>
        </w:rPr>
        <w:t>U zwanger bent of denkt dat u zwanger bent</w:t>
      </w:r>
    </w:p>
    <w:p w14:paraId="09A3B476"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Uw arts kan u vragen om bepaalde activiteiten gedurende korte tijd na het plaatsen van het filter te beperken.</w:t>
      </w:r>
    </w:p>
    <w:p w14:paraId="74EBA469" w14:textId="77777777" w:rsidR="003C1652" w:rsidRPr="004550B6" w:rsidRDefault="003C1652">
      <w:pPr>
        <w:spacing w:after="0" w:afterAutospacing="0"/>
        <w:rPr>
          <w:rFonts w:cs="Times New Roman"/>
          <w:kern w:val="2"/>
          <w:szCs w:val="24"/>
          <w:lang w:val="nl-NL"/>
          <w14:ligatures w14:val="standardContextual"/>
        </w:rPr>
      </w:pPr>
      <w:r w:rsidRPr="004550B6">
        <w:rPr>
          <w:rFonts w:cs="Times New Roman"/>
          <w:lang w:val="nl-NL"/>
        </w:rPr>
        <w:t>Mogelijk kunt u een MRI-scan (magnetische resonantiebeeldvorming) met dit filter laten maken, maar alleen als bepaalde veiligheidsvoorschriften worden nageleefd. Vertel uw arts of het MRI-personeel vóór elke MRI-scan dat u een Option ELITE-filter heeft.</w:t>
      </w:r>
    </w:p>
    <w:p w14:paraId="478DA380" w14:textId="734F2959" w:rsidR="00662711" w:rsidRPr="004550B6" w:rsidRDefault="00662711" w:rsidP="00662711">
      <w:pPr>
        <w:spacing w:after="0" w:afterAutospacing="0" w:line="240" w:lineRule="auto"/>
        <w:rPr>
          <w:rFonts w:eastAsia="Times New Roman" w:cs="Times New Roman"/>
          <w:szCs w:val="24"/>
          <w:lang w:val="nl-NL"/>
        </w:rPr>
      </w:pPr>
    </w:p>
    <w:p w14:paraId="1FC64C27" w14:textId="77777777" w:rsidR="00662711" w:rsidRPr="004550B6" w:rsidRDefault="00662711" w:rsidP="00192173">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Is er een veiligheidsmaatregel genomen?</w:t>
      </w:r>
    </w:p>
    <w:p w14:paraId="11F641C1"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Ja. In 2023 nam het bedrijf een veiligheidsmaatregel omdat een mogelijk probleem met de prestaties van het hulpmiddel de beoogde werking van het filter zou kunnen beïnvloeden en het risico zou kunnen vergroten dat een bloedstolsel zich naar de longen verplaatst. Het bedrijf heeft de kwestie onderzocht en blijft na de verkoop van het hulpmiddel de veiligheidsinformatie monitoren. Op basis van de tot nu toe beoordeelde informatie is geen nieuw veiligheidsprobleem vastgesteld.</w:t>
      </w:r>
    </w:p>
    <w:p w14:paraId="0AC8610C" w14:textId="77777777" w:rsidR="00DA3EF1" w:rsidRPr="004550B6" w:rsidRDefault="00DA3EF1" w:rsidP="00DA3EF1">
      <w:pPr>
        <w:spacing w:after="0" w:afterAutospacing="0" w:line="240" w:lineRule="auto"/>
        <w:rPr>
          <w:rFonts w:eastAsia="Times New Roman" w:cs="Times New Roman"/>
          <w:szCs w:val="24"/>
          <w:lang w:val="nl-NL"/>
        </w:rPr>
      </w:pPr>
    </w:p>
    <w:p w14:paraId="42488257"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Dit voorval is beoordeeld als onderdeel van de voortdurende veiligheidsmonitoring. Op basis van de beschikbare informatie blijven de voordelen en risico's van het Option ELITE-filter aanvaardbaar bij gebruik zoals bedoeld.</w:t>
      </w:r>
    </w:p>
    <w:p w14:paraId="5A14483E" w14:textId="77777777" w:rsidR="00DA3EF1" w:rsidRPr="004550B6" w:rsidRDefault="00DA3EF1" w:rsidP="00DA3EF1">
      <w:pPr>
        <w:spacing w:after="0" w:afterAutospacing="0" w:line="240" w:lineRule="auto"/>
        <w:rPr>
          <w:rFonts w:eastAsia="Times New Roman" w:cs="Times New Roman"/>
          <w:szCs w:val="24"/>
          <w:lang w:val="nl-NL"/>
        </w:rPr>
      </w:pPr>
    </w:p>
    <w:p w14:paraId="4941305C"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Uw arts kan u indien nodig meer informatie geven.</w:t>
      </w:r>
    </w:p>
    <w:p w14:paraId="6385239E" w14:textId="77777777" w:rsidR="00BA3A00" w:rsidRPr="004550B6" w:rsidRDefault="00BA3A00">
      <w:pPr>
        <w:spacing w:after="0" w:afterAutospacing="0"/>
        <w:rPr>
          <w:rFonts w:cs="Times New Roman"/>
          <w:b/>
          <w:bCs/>
          <w:lang w:val="nl-NL"/>
        </w:rPr>
      </w:pPr>
    </w:p>
    <w:p w14:paraId="40384B10" w14:textId="530E37F2" w:rsidR="00A44350" w:rsidRPr="004550B6" w:rsidRDefault="00A44350">
      <w:pPr>
        <w:spacing w:after="0" w:afterAutospacing="0"/>
        <w:rPr>
          <w:rFonts w:cs="Times New Roman"/>
          <w:kern w:val="2"/>
          <w:szCs w:val="24"/>
          <w:lang w:val="nl-NL"/>
          <w14:ligatures w14:val="standardContextual"/>
        </w:rPr>
      </w:pPr>
      <w:r w:rsidRPr="004550B6">
        <w:rPr>
          <w:rFonts w:cs="Times New Roman"/>
          <w:b/>
          <w:bCs/>
          <w:lang w:val="nl-NL"/>
        </w:rPr>
        <w:t>Hoe weten we dat het hulpmiddel veilig is en werkt?</w:t>
      </w:r>
    </w:p>
    <w:p w14:paraId="7AA2BA11"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Informatie over de veiligheid en het gebruik van het Option ELITE-filter is afkomstig van:</w:t>
      </w:r>
    </w:p>
    <w:p w14:paraId="40A87D6C" w14:textId="77777777" w:rsidR="00012C93" w:rsidRPr="004550B6" w:rsidRDefault="00012C93" w:rsidP="00012C93">
      <w:pPr>
        <w:pStyle w:val="ListParagraph"/>
        <w:numPr>
          <w:ilvl w:val="0"/>
          <w:numId w:val="15"/>
        </w:numPr>
        <w:rPr>
          <w:rFonts w:cs="Times New Roman"/>
          <w:kern w:val="2"/>
          <w14:ligatures w14:val="standardContextual"/>
        </w:rPr>
      </w:pPr>
      <w:r w:rsidRPr="004550B6">
        <w:rPr>
          <w:rFonts w:cs="Times New Roman"/>
          <w:lang w:val="nl-NL"/>
        </w:rPr>
        <w:t>Laboratoriumtests</w:t>
      </w:r>
    </w:p>
    <w:p w14:paraId="1AE05C32" w14:textId="77777777" w:rsidR="00012C93" w:rsidRPr="004550B6" w:rsidRDefault="00012C93" w:rsidP="00012C93">
      <w:pPr>
        <w:pStyle w:val="ListParagraph"/>
        <w:numPr>
          <w:ilvl w:val="0"/>
          <w:numId w:val="15"/>
        </w:numPr>
        <w:rPr>
          <w:rFonts w:cs="Times New Roman"/>
        </w:rPr>
      </w:pPr>
      <w:r w:rsidRPr="004550B6">
        <w:rPr>
          <w:rFonts w:cs="Times New Roman"/>
          <w:lang w:val="nl-NL"/>
        </w:rPr>
        <w:t>Gebruik bij patiënten</w:t>
      </w:r>
    </w:p>
    <w:p w14:paraId="53CBDB96" w14:textId="77777777" w:rsidR="00992327" w:rsidRPr="004550B6" w:rsidRDefault="00992327" w:rsidP="00992327">
      <w:pPr>
        <w:pStyle w:val="ListParagraph"/>
        <w:numPr>
          <w:ilvl w:val="0"/>
          <w:numId w:val="15"/>
        </w:numPr>
        <w:rPr>
          <w:rFonts w:cs="Times New Roman"/>
          <w:lang w:val="nl-NL"/>
        </w:rPr>
      </w:pPr>
      <w:r w:rsidRPr="004550B6">
        <w:rPr>
          <w:rFonts w:cs="Times New Roman"/>
          <w:lang w:val="nl-NL"/>
        </w:rPr>
        <w:t>Medische onderzoeken naar dit filter en vergelijkbare filters</w:t>
      </w:r>
    </w:p>
    <w:p w14:paraId="3C404F94" w14:textId="77777777" w:rsidR="00992327" w:rsidRPr="004550B6" w:rsidRDefault="00992327" w:rsidP="00992327">
      <w:pPr>
        <w:pStyle w:val="ListParagraph"/>
        <w:numPr>
          <w:ilvl w:val="0"/>
          <w:numId w:val="15"/>
        </w:numPr>
        <w:rPr>
          <w:rFonts w:cs="Times New Roman"/>
          <w:lang w:val="nl-NL"/>
        </w:rPr>
      </w:pPr>
      <w:r w:rsidRPr="004550B6">
        <w:rPr>
          <w:rFonts w:cs="Times New Roman"/>
          <w:lang w:val="nl-NL"/>
        </w:rPr>
        <w:t>Klachten, gemelde problemen en doorlopende veiligheidscontroles nadat het hulpmiddel is verkocht</w:t>
      </w:r>
    </w:p>
    <w:p w14:paraId="426AD6C1"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Uit deze bronnen blijkt dat het hulpmiddel naar behoren werkt bij correct gebruik. Uit klinische gegevens bleek een hoog succespercentage bij het plaatsen en verwijderen van het filter. Klachten, gemelde problemen en doorlopende veiligheidscontroles nadat het hulpmiddel is verkocht, hebben op basis van de tot nu toe beoordeelde informatie geen nieuw veiligheidsprobleem aan het licht gebracht.</w:t>
      </w:r>
    </w:p>
    <w:p w14:paraId="1C7EC8A3" w14:textId="2CFB834F" w:rsidR="00662711" w:rsidRPr="004550B6" w:rsidRDefault="00662711" w:rsidP="00662711">
      <w:pPr>
        <w:spacing w:after="0" w:afterAutospacing="0" w:line="240" w:lineRule="auto"/>
        <w:rPr>
          <w:rFonts w:eastAsia="Times New Roman" w:cs="Times New Roman"/>
          <w:szCs w:val="24"/>
          <w:lang w:val="nl-NL"/>
        </w:rPr>
      </w:pPr>
    </w:p>
    <w:p w14:paraId="46E3D594" w14:textId="77777777" w:rsidR="00662711" w:rsidRPr="004550B6" w:rsidRDefault="00662711" w:rsidP="00FD2091">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Hoe wordt de veiligheid in de loop der tijd gecontroleerd?</w:t>
      </w:r>
    </w:p>
    <w:p w14:paraId="0C6DC71B"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De fabrikant blijft de veiligheid van het hulpmiddel bewaken nadat het is verkocht. Dit omvat het beoordelen van klachten, gemelde problemen, medische onderzoeken, veiligheidsmaatregelen en, indien beschikbaar, follow-upinformatie van artsen of klinische locaties.</w:t>
      </w:r>
    </w:p>
    <w:p w14:paraId="7235F20A" w14:textId="77777777" w:rsidR="00662711" w:rsidRPr="004550B6" w:rsidRDefault="00662711">
      <w:pPr>
        <w:numPr>
          <w:ilvl w:val="0"/>
          <w:numId w:val="16"/>
        </w:numPr>
        <w:spacing w:after="0" w:afterAutospacing="0" w:line="240" w:lineRule="auto"/>
        <w:rPr>
          <w:rFonts w:eastAsia="Times New Roman" w:cs="Times New Roman"/>
          <w:szCs w:val="24"/>
          <w:lang w:val="nl-NL"/>
        </w:rPr>
      </w:pPr>
      <w:r w:rsidRPr="004550B6">
        <w:rPr>
          <w:rFonts w:eastAsia="Times New Roman" w:cs="Times New Roman"/>
          <w:szCs w:val="24"/>
          <w:lang w:val="nl-NL"/>
        </w:rPr>
        <w:t>Het beoordelen van klachten en gemelde problemen</w:t>
      </w:r>
    </w:p>
    <w:p w14:paraId="1A9351F0" w14:textId="77777777" w:rsidR="00662711" w:rsidRPr="004550B6" w:rsidRDefault="00662711">
      <w:pPr>
        <w:numPr>
          <w:ilvl w:val="0"/>
          <w:numId w:val="16"/>
        </w:numPr>
        <w:spacing w:after="0" w:afterAutospacing="0" w:line="240" w:lineRule="auto"/>
        <w:rPr>
          <w:rFonts w:eastAsia="Times New Roman" w:cs="Times New Roman"/>
          <w:szCs w:val="24"/>
        </w:rPr>
      </w:pPr>
      <w:r w:rsidRPr="004550B6">
        <w:rPr>
          <w:rFonts w:eastAsia="Times New Roman" w:cs="Times New Roman"/>
          <w:szCs w:val="24"/>
          <w:lang w:val="nl-NL"/>
        </w:rPr>
        <w:t>Het beoordelen van medische onderzoeken</w:t>
      </w:r>
    </w:p>
    <w:p w14:paraId="20BB11AC" w14:textId="77777777" w:rsidR="00662711" w:rsidRPr="004550B6" w:rsidRDefault="00662711">
      <w:pPr>
        <w:numPr>
          <w:ilvl w:val="0"/>
          <w:numId w:val="16"/>
        </w:numPr>
        <w:spacing w:after="0" w:afterAutospacing="0" w:line="240" w:lineRule="auto"/>
        <w:rPr>
          <w:rFonts w:eastAsia="Times New Roman" w:cs="Times New Roman"/>
          <w:szCs w:val="24"/>
          <w:lang w:val="nl-NL"/>
        </w:rPr>
      </w:pPr>
      <w:r w:rsidRPr="004550B6">
        <w:rPr>
          <w:rFonts w:eastAsia="Times New Roman" w:cs="Times New Roman"/>
          <w:szCs w:val="24"/>
          <w:lang w:val="nl-NL"/>
        </w:rPr>
        <w:t>Actie ondernemen als er veiligheidsproblemen ontstaan</w:t>
      </w:r>
    </w:p>
    <w:p w14:paraId="620C6D87" w14:textId="77777777" w:rsidR="00992327" w:rsidRPr="004550B6" w:rsidRDefault="00992327" w:rsidP="00992327">
      <w:pPr>
        <w:pStyle w:val="ListParagraph"/>
        <w:numPr>
          <w:ilvl w:val="0"/>
          <w:numId w:val="16"/>
        </w:numPr>
        <w:rPr>
          <w:rFonts w:eastAsia="Times New Roman" w:cs="Times New Roman"/>
          <w:szCs w:val="24"/>
          <w:lang w:val="nl-NL"/>
        </w:rPr>
      </w:pPr>
      <w:r w:rsidRPr="004550B6">
        <w:rPr>
          <w:rFonts w:cs="Times New Roman"/>
          <w:lang w:val="nl-NL"/>
        </w:rPr>
        <w:t>Artsen kunnen ook follow-upinformatie verstrekken over patiënten die het filter hebben gekregen.</w:t>
      </w:r>
    </w:p>
    <w:p w14:paraId="680602FA"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Deze activiteiten helpen om veiligheidsinformatie actueel te houden. Ze helpen ook te bevestigen dat het hulpmiddel naar behoren blijft werken.</w:t>
      </w:r>
    </w:p>
    <w:p w14:paraId="2D078C19" w14:textId="47E92DFD" w:rsidR="00662711" w:rsidRPr="004550B6" w:rsidRDefault="00662711" w:rsidP="00662711">
      <w:pPr>
        <w:spacing w:after="0" w:afterAutospacing="0" w:line="240" w:lineRule="auto"/>
        <w:rPr>
          <w:rFonts w:eastAsia="Times New Roman" w:cs="Times New Roman"/>
          <w:szCs w:val="24"/>
          <w:lang w:val="nl-NL"/>
        </w:rPr>
      </w:pPr>
    </w:p>
    <w:p w14:paraId="159671B4" w14:textId="77777777" w:rsidR="00662711" w:rsidRPr="004550B6" w:rsidRDefault="00662711" w:rsidP="00FD2091">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Welke andere behandelingen zijn er beschikbaar?</w:t>
      </w:r>
    </w:p>
    <w:p w14:paraId="35F45681"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Artsen proberen doorgaans eerst bloedverdunnende medicatie om bloedstolsels te behandelen.</w:t>
      </w:r>
    </w:p>
    <w:p w14:paraId="432A64C6"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Als bloedverdunners niet gebruikt kunnen worden, zijn er mogelijk andere opties, waaronder:</w:t>
      </w:r>
    </w:p>
    <w:p w14:paraId="5FB08A80" w14:textId="77777777" w:rsidR="00662711" w:rsidRPr="004550B6" w:rsidRDefault="00662711">
      <w:pPr>
        <w:numPr>
          <w:ilvl w:val="0"/>
          <w:numId w:val="17"/>
        </w:numPr>
        <w:spacing w:after="0" w:afterAutospacing="0" w:line="240" w:lineRule="auto"/>
        <w:rPr>
          <w:rFonts w:eastAsia="Times New Roman" w:cs="Times New Roman"/>
          <w:szCs w:val="24"/>
          <w:lang w:val="nl-NL"/>
        </w:rPr>
      </w:pPr>
      <w:r w:rsidRPr="004550B6">
        <w:rPr>
          <w:rFonts w:eastAsia="Times New Roman" w:cs="Times New Roman"/>
          <w:szCs w:val="24"/>
          <w:lang w:val="nl-NL"/>
        </w:rPr>
        <w:lastRenderedPageBreak/>
        <w:t>Geneesmiddelen die bloedstolsels oplossen in noodgevallen</w:t>
      </w:r>
    </w:p>
    <w:p w14:paraId="12BE4684" w14:textId="77777777" w:rsidR="00662711" w:rsidRPr="004550B6" w:rsidRDefault="00662711">
      <w:pPr>
        <w:numPr>
          <w:ilvl w:val="0"/>
          <w:numId w:val="17"/>
        </w:numPr>
        <w:spacing w:after="0" w:afterAutospacing="0" w:line="240" w:lineRule="auto"/>
        <w:rPr>
          <w:rFonts w:eastAsia="Times New Roman" w:cs="Times New Roman"/>
          <w:szCs w:val="24"/>
          <w:lang w:val="nl-NL"/>
        </w:rPr>
      </w:pPr>
      <w:r w:rsidRPr="004550B6">
        <w:rPr>
          <w:rFonts w:eastAsia="Times New Roman" w:cs="Times New Roman"/>
          <w:szCs w:val="24"/>
          <w:lang w:val="nl-NL"/>
        </w:rPr>
        <w:t>In sommige gevallen speciale ingrepen of een operatie</w:t>
      </w:r>
    </w:p>
    <w:p w14:paraId="76EF4AAE" w14:textId="77777777" w:rsidR="00992327" w:rsidRPr="004550B6" w:rsidRDefault="00992327">
      <w:pPr>
        <w:spacing w:after="0" w:afterAutospacing="0"/>
        <w:rPr>
          <w:rFonts w:cs="Times New Roman"/>
          <w:kern w:val="2"/>
          <w:szCs w:val="24"/>
          <w:lang w:val="nl-NL"/>
          <w14:ligatures w14:val="standardContextual"/>
        </w:rPr>
      </w:pPr>
      <w:r w:rsidRPr="004550B6">
        <w:rPr>
          <w:rFonts w:cs="Times New Roman"/>
          <w:lang w:val="nl-NL"/>
        </w:rPr>
        <w:t>Uw arts zal u uitleggen welke optie het beste voor u is.</w:t>
      </w:r>
    </w:p>
    <w:p w14:paraId="33BA8D13" w14:textId="194796CB" w:rsidR="00662711" w:rsidRPr="004550B6" w:rsidRDefault="00662711" w:rsidP="00662711">
      <w:pPr>
        <w:spacing w:after="0" w:afterAutospacing="0" w:line="240" w:lineRule="auto"/>
        <w:rPr>
          <w:rFonts w:eastAsia="Times New Roman" w:cs="Times New Roman"/>
          <w:szCs w:val="24"/>
          <w:lang w:val="nl-NL"/>
        </w:rPr>
      </w:pPr>
    </w:p>
    <w:p w14:paraId="16C2D38B" w14:textId="77777777" w:rsidR="00662711" w:rsidRPr="004550B6" w:rsidRDefault="00662711" w:rsidP="00FD2091">
      <w:pPr>
        <w:spacing w:after="0" w:afterAutospacing="0" w:line="240" w:lineRule="auto"/>
        <w:rPr>
          <w:rFonts w:eastAsia="Times New Roman" w:cs="Times New Roman"/>
          <w:b/>
          <w:bCs/>
          <w:szCs w:val="24"/>
          <w:lang w:val="nl-NL"/>
        </w:rPr>
      </w:pPr>
      <w:r w:rsidRPr="004550B6">
        <w:rPr>
          <w:rFonts w:eastAsia="Times New Roman" w:cs="Times New Roman"/>
          <w:b/>
          <w:bCs/>
          <w:szCs w:val="24"/>
          <w:lang w:val="nl-NL"/>
        </w:rPr>
        <w:t>Wie gebruikt het hulpmiddel?</w:t>
      </w:r>
    </w:p>
    <w:p w14:paraId="4CEB08E6" w14:textId="77777777" w:rsidR="00992327" w:rsidRPr="004550B6" w:rsidRDefault="00992327">
      <w:pPr>
        <w:spacing w:after="0" w:afterAutospacing="0"/>
        <w:rPr>
          <w:rFonts w:cs="Times New Roman"/>
          <w:kern w:val="2"/>
          <w:szCs w:val="24"/>
          <w14:ligatures w14:val="standardContextual"/>
        </w:rPr>
      </w:pPr>
      <w:r w:rsidRPr="004550B6">
        <w:rPr>
          <w:rFonts w:cs="Times New Roman"/>
          <w:lang w:val="nl-NL"/>
        </w:rPr>
        <w:t>Het Option ELITE-filter wordt alleen gebruikt door opgeleide artsen. Patiënten plaatsen of verwijderen het filter niet zelf.</w:t>
      </w:r>
    </w:p>
    <w:p w14:paraId="1FE0B4A6" w14:textId="77777777" w:rsidR="004A3F32" w:rsidRPr="004550B6" w:rsidRDefault="004A3F32" w:rsidP="00662711">
      <w:pPr>
        <w:spacing w:after="0" w:afterAutospacing="0" w:line="240" w:lineRule="auto"/>
        <w:rPr>
          <w:rFonts w:eastAsia="Times New Roman" w:cs="Times New Roman"/>
          <w:szCs w:val="24"/>
        </w:rPr>
      </w:pPr>
    </w:p>
    <w:p w14:paraId="727BDDA2" w14:textId="77777777" w:rsidR="003F3D5E" w:rsidRPr="004550B6" w:rsidRDefault="003F3D5E" w:rsidP="00170FE5">
      <w:pPr>
        <w:pStyle w:val="Heading1"/>
        <w:numPr>
          <w:ilvl w:val="0"/>
          <w:numId w:val="2"/>
        </w:numPr>
        <w:rPr>
          <w:rFonts w:cs="Times New Roman"/>
          <w:color w:val="auto"/>
        </w:rPr>
      </w:pPr>
      <w:bookmarkStart w:id="35" w:name="_Toc240465904"/>
      <w:r w:rsidRPr="004550B6">
        <w:rPr>
          <w:rFonts w:cs="Times New Roman"/>
          <w:bCs/>
          <w:color w:val="auto"/>
          <w:lang w:val="nl-NL"/>
        </w:rPr>
        <w:t>Revisiegeschiedenis</w:t>
      </w:r>
      <w:bookmarkEnd w:id="35"/>
    </w:p>
    <w:p w14:paraId="4E5D0357" w14:textId="77777777" w:rsidR="003F3D5E" w:rsidRPr="004550B6"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FC7973" w14:paraId="2719B72D" w14:textId="77777777" w:rsidTr="00673978">
        <w:tc>
          <w:tcPr>
            <w:tcW w:w="575" w:type="pct"/>
          </w:tcPr>
          <w:p w14:paraId="4C271237" w14:textId="77777777" w:rsidR="00AD0D23" w:rsidRPr="004550B6" w:rsidRDefault="00AD0D23" w:rsidP="00673978">
            <w:pPr>
              <w:spacing w:after="0" w:afterAutospacing="0"/>
              <w:rPr>
                <w:rFonts w:cs="Times New Roman"/>
                <w:b/>
                <w:sz w:val="20"/>
                <w:szCs w:val="20"/>
              </w:rPr>
            </w:pPr>
            <w:r w:rsidRPr="004550B6">
              <w:rPr>
                <w:rFonts w:cs="Times New Roman"/>
                <w:b/>
                <w:bCs/>
                <w:sz w:val="20"/>
                <w:szCs w:val="20"/>
                <w:lang w:val="nl-NL"/>
              </w:rPr>
              <w:t>Revisie</w:t>
            </w:r>
          </w:p>
        </w:tc>
        <w:tc>
          <w:tcPr>
            <w:tcW w:w="722" w:type="pct"/>
          </w:tcPr>
          <w:p w14:paraId="11F2AE8F" w14:textId="77777777" w:rsidR="00AD0D23" w:rsidRPr="004550B6" w:rsidRDefault="00AD0D23" w:rsidP="00673978">
            <w:pPr>
              <w:spacing w:after="0" w:afterAutospacing="0"/>
              <w:rPr>
                <w:rFonts w:cs="Times New Roman"/>
                <w:b/>
                <w:sz w:val="20"/>
                <w:szCs w:val="20"/>
              </w:rPr>
            </w:pPr>
            <w:r w:rsidRPr="004550B6">
              <w:rPr>
                <w:rFonts w:cs="Times New Roman"/>
                <w:b/>
                <w:bCs/>
                <w:sz w:val="20"/>
                <w:szCs w:val="20"/>
                <w:lang w:val="nl-NL"/>
              </w:rPr>
              <w:t>Datum van uitgifte</w:t>
            </w:r>
          </w:p>
        </w:tc>
        <w:tc>
          <w:tcPr>
            <w:tcW w:w="2310" w:type="pct"/>
          </w:tcPr>
          <w:p w14:paraId="261F70FA" w14:textId="77777777" w:rsidR="00AD0D23" w:rsidRPr="004550B6" w:rsidRDefault="00AD0D23" w:rsidP="00673978">
            <w:pPr>
              <w:spacing w:after="0" w:afterAutospacing="0"/>
              <w:rPr>
                <w:rFonts w:cs="Times New Roman"/>
                <w:b/>
                <w:sz w:val="20"/>
                <w:szCs w:val="20"/>
              </w:rPr>
            </w:pPr>
            <w:r w:rsidRPr="004550B6">
              <w:rPr>
                <w:rFonts w:cs="Times New Roman"/>
                <w:b/>
                <w:bCs/>
                <w:sz w:val="20"/>
                <w:szCs w:val="20"/>
                <w:lang w:val="nl-NL"/>
              </w:rPr>
              <w:t>Beschrijving van de wijziging</w:t>
            </w:r>
          </w:p>
        </w:tc>
        <w:tc>
          <w:tcPr>
            <w:tcW w:w="1393" w:type="pct"/>
          </w:tcPr>
          <w:p w14:paraId="1F3DF62C" w14:textId="77777777" w:rsidR="00AD0D23" w:rsidRPr="004550B6" w:rsidRDefault="00AD0D23" w:rsidP="00673978">
            <w:pPr>
              <w:spacing w:after="0" w:afterAutospacing="0"/>
              <w:rPr>
                <w:rFonts w:cs="Times New Roman"/>
                <w:b/>
                <w:sz w:val="20"/>
                <w:szCs w:val="20"/>
                <w:lang w:val="nl-NL"/>
              </w:rPr>
            </w:pPr>
            <w:r w:rsidRPr="004550B6">
              <w:rPr>
                <w:rFonts w:cs="Times New Roman"/>
                <w:b/>
                <w:bCs/>
                <w:sz w:val="20"/>
                <w:szCs w:val="20"/>
                <w:lang w:val="nl-NL"/>
              </w:rPr>
              <w:t>Revisie gevalideerd door de aangemelde instantie (Notified Body)?</w:t>
            </w:r>
          </w:p>
        </w:tc>
      </w:tr>
      <w:tr w:rsidR="00AD0D23" w:rsidRPr="00FC7973" w14:paraId="4DDE5320" w14:textId="77777777" w:rsidTr="00673978">
        <w:tc>
          <w:tcPr>
            <w:tcW w:w="575" w:type="pct"/>
          </w:tcPr>
          <w:p w14:paraId="2094EDE0" w14:textId="77777777" w:rsidR="00AD0D23" w:rsidRPr="004550B6" w:rsidRDefault="00AD0D23" w:rsidP="00673978">
            <w:pPr>
              <w:spacing w:after="0" w:afterAutospacing="0"/>
              <w:rPr>
                <w:rFonts w:cs="Times New Roman"/>
                <w:sz w:val="20"/>
                <w:szCs w:val="20"/>
              </w:rPr>
            </w:pPr>
            <w:r w:rsidRPr="004550B6">
              <w:rPr>
                <w:rFonts w:cs="Times New Roman"/>
                <w:sz w:val="20"/>
                <w:szCs w:val="20"/>
                <w:lang w:val="nl-NL"/>
              </w:rPr>
              <w:t>A</w:t>
            </w:r>
          </w:p>
        </w:tc>
        <w:tc>
          <w:tcPr>
            <w:tcW w:w="722" w:type="pct"/>
          </w:tcPr>
          <w:p w14:paraId="0C766A84" w14:textId="30CDCCDB" w:rsidR="00AD0D23" w:rsidRPr="004550B6" w:rsidRDefault="00440750" w:rsidP="00440750">
            <w:pPr>
              <w:spacing w:after="0" w:afterAutospacing="0"/>
              <w:rPr>
                <w:rFonts w:cs="Times New Roman"/>
                <w:iCs/>
                <w:kern w:val="2"/>
                <w:sz w:val="20"/>
                <w:szCs w:val="20"/>
                <w14:ligatures w14:val="standardContextual"/>
              </w:rPr>
            </w:pPr>
            <w:r w:rsidRPr="004550B6">
              <w:rPr>
                <w:rFonts w:cs="Times New Roman"/>
                <w:sz w:val="20"/>
                <w:szCs w:val="20"/>
                <w:lang w:val="nl-NL"/>
              </w:rPr>
              <w:t>10 augustus 2021</w:t>
            </w:r>
          </w:p>
        </w:tc>
        <w:tc>
          <w:tcPr>
            <w:tcW w:w="2310" w:type="pct"/>
          </w:tcPr>
          <w:p w14:paraId="35E11003" w14:textId="3E6CA0B1" w:rsidR="00AD0D23" w:rsidRPr="004550B6" w:rsidRDefault="00440750" w:rsidP="00440750">
            <w:pPr>
              <w:spacing w:after="0" w:afterAutospacing="0"/>
              <w:rPr>
                <w:rFonts w:cs="Times New Roman"/>
                <w:kern w:val="2"/>
                <w:sz w:val="20"/>
                <w:szCs w:val="20"/>
                <w:lang w:val="nl-NL"/>
                <w14:ligatures w14:val="standardContextual"/>
              </w:rPr>
            </w:pPr>
            <w:r w:rsidRPr="004550B6">
              <w:rPr>
                <w:rFonts w:cs="Times New Roman"/>
                <w:sz w:val="20"/>
                <w:szCs w:val="20"/>
                <w:lang w:val="nl-NL"/>
              </w:rPr>
              <w:t>Eerste uitgave van de SSCP.</w:t>
            </w:r>
          </w:p>
        </w:tc>
        <w:tc>
          <w:tcPr>
            <w:tcW w:w="1393" w:type="pct"/>
          </w:tcPr>
          <w:p w14:paraId="16301690" w14:textId="6CDF8764" w:rsidR="00AD0D23" w:rsidRPr="004550B6" w:rsidRDefault="00440750" w:rsidP="00440750">
            <w:pPr>
              <w:spacing w:after="0" w:afterAutospacing="0"/>
              <w:rPr>
                <w:rFonts w:cs="Times New Roman"/>
                <w:kern w:val="2"/>
                <w:sz w:val="20"/>
                <w:szCs w:val="20"/>
                <w:lang w:val="nl-NL"/>
                <w14:ligatures w14:val="standardContextual"/>
              </w:rPr>
            </w:pPr>
            <w:r w:rsidRPr="004550B6">
              <w:rPr>
                <w:rFonts w:cs="Times New Roman"/>
                <w:sz w:val="20"/>
                <w:szCs w:val="20"/>
                <w:lang w:val="nl-NL"/>
              </w:rPr>
              <w:t>Nee; eerste uitgave vóór validatie door de aangemelde instantie.</w:t>
            </w:r>
          </w:p>
        </w:tc>
      </w:tr>
      <w:tr w:rsidR="00AD0D23" w:rsidRPr="00637146" w14:paraId="6FEF5218" w14:textId="77777777" w:rsidTr="00673978">
        <w:tc>
          <w:tcPr>
            <w:tcW w:w="575" w:type="pct"/>
          </w:tcPr>
          <w:p w14:paraId="6527D108" w14:textId="77777777" w:rsidR="00AD0D23" w:rsidRPr="004550B6" w:rsidRDefault="00AD0D23" w:rsidP="00673978">
            <w:pPr>
              <w:spacing w:after="0" w:afterAutospacing="0"/>
              <w:rPr>
                <w:rFonts w:cs="Times New Roman"/>
                <w:sz w:val="20"/>
                <w:szCs w:val="20"/>
              </w:rPr>
            </w:pPr>
            <w:r w:rsidRPr="004550B6">
              <w:rPr>
                <w:rFonts w:cs="Times New Roman"/>
                <w:sz w:val="20"/>
                <w:szCs w:val="20"/>
                <w:lang w:val="nl-NL"/>
              </w:rPr>
              <w:t xml:space="preserve">B </w:t>
            </w:r>
          </w:p>
        </w:tc>
        <w:tc>
          <w:tcPr>
            <w:tcW w:w="722" w:type="pct"/>
          </w:tcPr>
          <w:p w14:paraId="4A982CA3" w14:textId="54E1083D" w:rsidR="00AD0D23" w:rsidRPr="004550B6" w:rsidRDefault="007D7BAA" w:rsidP="00440750">
            <w:pPr>
              <w:spacing w:after="0" w:afterAutospacing="0"/>
              <w:rPr>
                <w:rFonts w:cs="Times New Roman"/>
                <w:i/>
                <w:iCs/>
                <w:kern w:val="2"/>
                <w:sz w:val="20"/>
                <w:szCs w:val="20"/>
                <w14:ligatures w14:val="standardContextual"/>
              </w:rPr>
            </w:pPr>
            <w:r w:rsidRPr="004550B6">
              <w:rPr>
                <w:rFonts w:cs="Times New Roman"/>
                <w:sz w:val="20"/>
                <w:szCs w:val="20"/>
                <w:lang w:val="nl-NL"/>
              </w:rPr>
              <w:t>25 augustus 2026</w:t>
            </w:r>
          </w:p>
        </w:tc>
        <w:tc>
          <w:tcPr>
            <w:tcW w:w="2310" w:type="pct"/>
          </w:tcPr>
          <w:p w14:paraId="3FC96E5C" w14:textId="24E04B6D" w:rsidR="00AD0D23" w:rsidRPr="004550B6" w:rsidRDefault="00CC4F62" w:rsidP="009C1E15">
            <w:pPr>
              <w:spacing w:after="0" w:afterAutospacing="0"/>
              <w:rPr>
                <w:rFonts w:cs="Times New Roman"/>
                <w:kern w:val="2"/>
                <w:sz w:val="20"/>
                <w:szCs w:val="20"/>
                <w:lang w:val="nl-NL"/>
                <w14:ligatures w14:val="standardContextual"/>
              </w:rPr>
            </w:pPr>
            <w:r w:rsidRPr="004550B6">
              <w:rPr>
                <w:rFonts w:cs="Times New Roman"/>
                <w:sz w:val="20"/>
                <w:szCs w:val="20"/>
                <w:lang w:val="nl-NL"/>
              </w:rPr>
              <w:t xml:space="preserve">Definitieve SSCP vrijgegeven voor openbare beschikbaarheid </w:t>
            </w:r>
          </w:p>
        </w:tc>
        <w:tc>
          <w:tcPr>
            <w:tcW w:w="1393" w:type="pct"/>
          </w:tcPr>
          <w:p w14:paraId="22267420" w14:textId="7CD2259B" w:rsidR="00440750" w:rsidRPr="004550B6" w:rsidRDefault="00000000">
            <w:pPr>
              <w:spacing w:after="0" w:afterAutospacing="0"/>
              <w:rPr>
                <w:rFonts w:cs="Times New Roman"/>
                <w:kern w:val="2"/>
                <w:sz w:val="20"/>
                <w:szCs w:val="20"/>
                <w:lang w:val="nl-NL"/>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021D87" w:rsidRPr="004550B6">
                  <w:rPr>
                    <w:rFonts w:ascii="Segoe UI Symbol" w:eastAsia="MS Gothic" w:hAnsi="Segoe UI Symbol" w:cs="Segoe UI Symbol"/>
                    <w:sz w:val="20"/>
                    <w:szCs w:val="20"/>
                    <w:lang w:val="nl-NL"/>
                  </w:rPr>
                  <w:t>☒</w:t>
                </w:r>
              </w:sdtContent>
            </w:sdt>
            <w:r w:rsidR="00021D87" w:rsidRPr="004550B6">
              <w:rPr>
                <w:rFonts w:eastAsia="MS Gothic"/>
                <w:sz w:val="20"/>
                <w:szCs w:val="20"/>
                <w:lang w:val="nl-NL"/>
              </w:rPr>
              <w:t xml:space="preserve"> Ja</w:t>
            </w:r>
          </w:p>
          <w:p w14:paraId="70B860D6" w14:textId="38DEC848" w:rsidR="00440750" w:rsidRPr="004550B6" w:rsidRDefault="002805F1">
            <w:pPr>
              <w:spacing w:after="0" w:afterAutospacing="0"/>
              <w:rPr>
                <w:rFonts w:cs="Times New Roman"/>
                <w:kern w:val="2"/>
                <w:sz w:val="20"/>
                <w:szCs w:val="20"/>
                <w:lang w:val="nl-NL"/>
                <w14:ligatures w14:val="standardContextual"/>
              </w:rPr>
            </w:pPr>
            <w:r w:rsidRPr="004550B6">
              <w:rPr>
                <w:rFonts w:cs="Times New Roman"/>
                <w:sz w:val="20"/>
                <w:szCs w:val="20"/>
                <w:lang w:val="nl-NL"/>
              </w:rPr>
              <w:t>Taalvalidatie:</w:t>
            </w:r>
          </w:p>
          <w:p w14:paraId="4154250C" w14:textId="6BB87408" w:rsidR="00004613" w:rsidRPr="004550B6" w:rsidRDefault="00440750" w:rsidP="00004613">
            <w:pPr>
              <w:spacing w:after="0" w:afterAutospacing="0"/>
              <w:rPr>
                <w:rFonts w:cs="Times New Roman"/>
                <w:sz w:val="20"/>
                <w:szCs w:val="20"/>
                <w:lang w:val="nl-NL"/>
              </w:rPr>
            </w:pPr>
            <w:r w:rsidRPr="004550B6">
              <w:rPr>
                <w:rFonts w:cs="Times New Roman"/>
                <w:sz w:val="20"/>
                <w:szCs w:val="20"/>
                <w:lang w:val="nl-NL"/>
              </w:rPr>
              <w:t xml:space="preserve">Nederlands </w:t>
            </w:r>
          </w:p>
          <w:p w14:paraId="6D1884EE" w14:textId="77777777" w:rsidR="00AD0D23" w:rsidRPr="004550B6" w:rsidRDefault="00AD0D23" w:rsidP="00673978">
            <w:pPr>
              <w:spacing w:after="0" w:afterAutospacing="0"/>
              <w:rPr>
                <w:rFonts w:cs="Times New Roman"/>
                <w:sz w:val="20"/>
                <w:szCs w:val="20"/>
                <w:lang w:val="nl-NL"/>
              </w:rPr>
            </w:pPr>
          </w:p>
          <w:p w14:paraId="60B08BC8" w14:textId="75A9F843" w:rsidR="00AD0D23" w:rsidRPr="004550B6" w:rsidRDefault="00440750" w:rsidP="00440750">
            <w:pPr>
              <w:spacing w:after="0" w:afterAutospacing="0"/>
              <w:rPr>
                <w:rFonts w:cs="Times New Roman"/>
                <w:kern w:val="2"/>
                <w:sz w:val="20"/>
                <w:szCs w:val="20"/>
                <w:lang w:val="nl-NL"/>
                <w14:ligatures w14:val="standardContextual"/>
              </w:rPr>
            </w:pPr>
            <w:r w:rsidRPr="004550B6">
              <w:rPr>
                <w:rFonts w:cs="Times New Roman"/>
                <w:sz w:val="20"/>
                <w:szCs w:val="20"/>
                <w:lang w:val="nl-NL"/>
              </w:rPr>
              <w:t>Gevalideerd door de aangemelde instantie in het Engels overeenkomstig de aanbevelingen in paragraaf 9 van MDCG 2019-9.</w:t>
            </w:r>
          </w:p>
        </w:tc>
      </w:tr>
    </w:tbl>
    <w:p w14:paraId="2DDDE7C0" w14:textId="3C665903" w:rsidR="00042B91" w:rsidRPr="004550B6" w:rsidRDefault="00042B91" w:rsidP="005C0029">
      <w:pPr>
        <w:pStyle w:val="ListParagraph"/>
        <w:tabs>
          <w:tab w:val="left" w:pos="360"/>
        </w:tabs>
        <w:spacing w:after="120" w:afterAutospacing="0"/>
        <w:ind w:left="0"/>
        <w:rPr>
          <w:rFonts w:cs="Times New Roman"/>
          <w:lang w:val="nl-NL"/>
        </w:rPr>
      </w:pPr>
    </w:p>
    <w:p w14:paraId="60A799EB" w14:textId="77777777" w:rsidR="006D08AF" w:rsidRPr="004550B6" w:rsidRDefault="006D08AF" w:rsidP="005C0029">
      <w:pPr>
        <w:pStyle w:val="ListParagraph"/>
        <w:tabs>
          <w:tab w:val="left" w:pos="360"/>
        </w:tabs>
        <w:spacing w:after="120" w:afterAutospacing="0"/>
        <w:ind w:left="0"/>
        <w:rPr>
          <w:rFonts w:cs="Times New Roman"/>
          <w:lang w:val="nl-NL"/>
        </w:rPr>
      </w:pPr>
    </w:p>
    <w:sectPr w:rsidR="006D08AF" w:rsidRPr="004550B6"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E5B8C" w14:textId="77777777" w:rsidR="003613DB" w:rsidRDefault="003613DB" w:rsidP="009855C3">
      <w:r>
        <w:separator/>
      </w:r>
    </w:p>
  </w:endnote>
  <w:endnote w:type="continuationSeparator" w:id="0">
    <w:p w14:paraId="5AE2DC88" w14:textId="77777777" w:rsidR="003613DB" w:rsidRDefault="003613DB"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0C7D81" w:rsidRDefault="003036AD" w:rsidP="009855C3">
    <w:pPr>
      <w:pStyle w:val="Footer"/>
      <w:rPr>
        <w:szCs w:val="24"/>
        <w:lang w:val="nl-NL"/>
      </w:rPr>
    </w:pPr>
    <w:r>
      <w:rPr>
        <w:rFonts w:ascii="Arial" w:hAnsi="Arial"/>
        <w:b/>
        <w:bCs/>
        <w:sz w:val="18"/>
        <w:szCs w:val="18"/>
        <w:lang w:val="nl-NL"/>
      </w:rPr>
      <w:t xml:space="preserve">CAQ-QA-025-F1 </w:t>
    </w:r>
    <w:r>
      <w:rPr>
        <w:rFonts w:ascii="Arial" w:hAnsi="Arial"/>
        <w:b/>
        <w:bCs/>
        <w:sz w:val="18"/>
        <w:szCs w:val="18"/>
        <w:lang w:val="nl-NL"/>
      </w:rPr>
      <w:t>Rev G: Samenvatting van veiligheid en klinische prestaties (SSCP)</w:t>
    </w:r>
    <w:r>
      <w:rPr>
        <w:lang w:val="nl-NL"/>
      </w:rPr>
      <w:t xml:space="preserve"> </w:t>
    </w:r>
    <w:r>
      <w:rPr>
        <w:lang w:val="nl-NL"/>
      </w:rPr>
      <w:tab/>
      <w:t xml:space="preserve">Pagina </w:t>
    </w:r>
    <w:r>
      <w:rPr>
        <w:lang w:val="nl-NL"/>
      </w:rPr>
      <w:fldChar w:fldCharType="begin"/>
    </w:r>
    <w:r>
      <w:rPr>
        <w:lang w:val="nl-NL"/>
      </w:rPr>
      <w:instrText xml:space="preserve"> PAGE  \* Arabic </w:instrText>
    </w:r>
    <w:r>
      <w:rPr>
        <w:lang w:val="nl-NL"/>
      </w:rPr>
      <w:fldChar w:fldCharType="separate"/>
    </w:r>
    <w:r>
      <w:rPr>
        <w:lang w:val="nl-NL"/>
      </w:rPr>
      <w:t>0</w:t>
    </w:r>
    <w:r>
      <w:rPr>
        <w:lang w:val="nl-NL"/>
      </w:rPr>
      <w:fldChar w:fldCharType="end"/>
    </w:r>
    <w:r>
      <w:rPr>
        <w:lang w:val="nl-NL"/>
      </w:rPr>
      <w:t xml:space="preserve"> van </w:t>
    </w:r>
    <w:r w:rsidR="00E53131">
      <w:fldChar w:fldCharType="begin"/>
    </w:r>
    <w:r w:rsidR="00E53131" w:rsidRPr="000C7D81">
      <w:rPr>
        <w:lang w:val="nl-NL"/>
      </w:rPr>
      <w:instrText xml:space="preserve"> NUMPAGES  </w:instrText>
    </w:r>
    <w:r w:rsidR="00E53131">
      <w:fldChar w:fldCharType="separate"/>
    </w:r>
    <w:r>
      <w:rPr>
        <w:lang w:val="nl-NL"/>
      </w:rPr>
      <w:t>12</w:t>
    </w:r>
    <w:r w:rsidR="00E53131">
      <w:rPr>
        <w:lang w:val="nl-NL"/>
      </w:rPr>
      <w:fldChar w:fldCharType="end"/>
    </w:r>
    <w:r>
      <w:rPr>
        <w:lang w:val="nl-NL"/>
      </w:rPr>
      <w:t xml:space="preserve"> </w:t>
    </w:r>
    <w:r>
      <w:rPr>
        <w:lang w:val="nl-NL"/>
      </w:rPr>
      <w:tab/>
    </w:r>
    <w:r>
      <w:rPr>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BFF38" w14:textId="77777777" w:rsidR="003613DB" w:rsidRDefault="003613DB" w:rsidP="009855C3">
      <w:r>
        <w:separator/>
      </w:r>
    </w:p>
  </w:footnote>
  <w:footnote w:type="continuationSeparator" w:id="0">
    <w:p w14:paraId="55201231" w14:textId="77777777" w:rsidR="003613DB" w:rsidRDefault="003613DB"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640CCF" w14:paraId="7E46E4C7" w14:textId="77777777" w:rsidTr="00B62140">
      <w:tc>
        <w:tcPr>
          <w:tcW w:w="3080" w:type="dxa"/>
        </w:tcPr>
        <w:p w14:paraId="184F2588" w14:textId="6EABB2E0" w:rsidR="00B62140" w:rsidRDefault="00B62140" w:rsidP="00B62140">
          <w:pPr>
            <w:pStyle w:val="Header"/>
            <w:jc w:val="left"/>
          </w:pPr>
          <w:r>
            <w:rPr>
              <w:noProof/>
              <w:lang w:val="nl-NL"/>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0C7D81" w:rsidRDefault="005450DC" w:rsidP="005450DC">
          <w:pPr>
            <w:spacing w:after="0" w:afterAutospacing="0"/>
            <w:rPr>
              <w:rFonts w:ascii="Arial" w:hAnsi="Arial" w:cs="Arial"/>
              <w:b/>
              <w:bCs/>
              <w:sz w:val="28"/>
              <w:szCs w:val="28"/>
              <w:lang w:val="nl-NL"/>
            </w:rPr>
          </w:pPr>
          <w:r>
            <w:rPr>
              <w:rFonts w:ascii="Arial" w:hAnsi="Arial" w:cs="Arial"/>
              <w:b/>
              <w:bCs/>
              <w:sz w:val="28"/>
              <w:szCs w:val="28"/>
              <w:lang w:val="nl-NL"/>
            </w:rPr>
            <w:t>Samenvatting van veiligheid en klinische prestaties (SSCP)</w:t>
          </w:r>
        </w:p>
        <w:p w14:paraId="23DC51A5" w14:textId="31B87D5D" w:rsidR="007D29CA" w:rsidRPr="000C7D81" w:rsidRDefault="00170FE5" w:rsidP="005450DC">
          <w:pPr>
            <w:spacing w:after="0" w:afterAutospacing="0"/>
            <w:rPr>
              <w:rFonts w:ascii="Arial" w:hAnsi="Arial" w:cs="Arial"/>
              <w:sz w:val="18"/>
              <w:szCs w:val="18"/>
              <w:lang w:val="nl-NL"/>
            </w:rPr>
          </w:pPr>
          <w:r>
            <w:rPr>
              <w:rFonts w:ascii="Arial" w:hAnsi="Arial" w:cs="Arial"/>
              <w:sz w:val="18"/>
              <w:szCs w:val="18"/>
              <w:lang w:val="nl-NL"/>
            </w:rPr>
            <w:t xml:space="preserve">SSCP-0005: </w:t>
          </w:r>
          <w:bookmarkStart w:id="36" w:name="_Hlk196921307"/>
          <w:r>
            <w:rPr>
              <w:rFonts w:ascii="Arial" w:hAnsi="Arial" w:cs="Arial"/>
              <w:sz w:val="18"/>
              <w:szCs w:val="18"/>
              <w:lang w:val="nl-NL"/>
            </w:rPr>
            <w:t xml:space="preserve">Option ELITE verwijderbaar Vena Cava-filtersysteem </w:t>
          </w:r>
          <w:bookmarkEnd w:id="36"/>
        </w:p>
        <w:p w14:paraId="32066318" w14:textId="5BB0ACA6" w:rsidR="005450DC" w:rsidRPr="000C7D81" w:rsidRDefault="005450DC" w:rsidP="005450DC">
          <w:pPr>
            <w:spacing w:after="0" w:afterAutospacing="0"/>
            <w:rPr>
              <w:rFonts w:ascii="Arial" w:hAnsi="Arial" w:cs="Arial"/>
              <w:sz w:val="18"/>
              <w:szCs w:val="18"/>
              <w:lang w:val="nl-NL"/>
            </w:rPr>
          </w:pPr>
          <w:r>
            <w:rPr>
              <w:rFonts w:ascii="Arial" w:hAnsi="Arial" w:cs="Arial"/>
              <w:sz w:val="18"/>
              <w:szCs w:val="18"/>
              <w:lang w:val="nl-NL"/>
            </w:rPr>
            <w:t>Revisie: B</w:t>
          </w:r>
        </w:p>
        <w:p w14:paraId="2F5F8390" w14:textId="250DC132" w:rsidR="005450DC" w:rsidRPr="000C7D81" w:rsidRDefault="005450DC" w:rsidP="005450DC">
          <w:pPr>
            <w:pStyle w:val="Header"/>
            <w:jc w:val="left"/>
            <w:rPr>
              <w:rFonts w:ascii="Arial" w:hAnsi="Arial" w:cs="Arial"/>
              <w:sz w:val="18"/>
              <w:lang w:val="nl-NL"/>
            </w:rPr>
          </w:pPr>
          <w:r>
            <w:rPr>
              <w:rFonts w:ascii="Calibri" w:eastAsiaTheme="minorHAnsi" w:hAnsi="Calibri" w:cs="Calibri"/>
              <w:sz w:val="18"/>
              <w:szCs w:val="18"/>
              <w:lang w:val="nl-NL"/>
            </w:rPr>
            <w:t xml:space="preserve">Argon-locatie: </w:t>
          </w:r>
          <w:r w:rsidR="00640CCF" w:rsidRPr="00640CCF">
            <w:rPr>
              <w:rFonts w:ascii="Calibri" w:eastAsiaTheme="minorHAnsi" w:hAnsi="Calibri" w:cs="Calibri"/>
              <w:sz w:val="18"/>
              <w:szCs w:val="18"/>
              <w:lang w:val="nl-NL"/>
            </w:rPr>
            <w:t>Alle locaties</w:t>
          </w:r>
        </w:p>
      </w:tc>
    </w:tr>
  </w:tbl>
  <w:p w14:paraId="0BD58B4F" w14:textId="14B1A876" w:rsidR="00B62140" w:rsidRPr="000C7D81" w:rsidRDefault="00B62140" w:rsidP="00B62140">
    <w:pPr>
      <w:pStyle w:val="Header"/>
      <w:jc w:val="lef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0383279">
    <w:abstractNumId w:val="26"/>
  </w:num>
  <w:num w:numId="2" w16cid:durableId="399716022">
    <w:abstractNumId w:val="17"/>
  </w:num>
  <w:num w:numId="3" w16cid:durableId="1987317455">
    <w:abstractNumId w:val="7"/>
  </w:num>
  <w:num w:numId="4" w16cid:durableId="2034450355">
    <w:abstractNumId w:val="21"/>
  </w:num>
  <w:num w:numId="5" w16cid:durableId="1515071304">
    <w:abstractNumId w:val="1"/>
  </w:num>
  <w:num w:numId="6" w16cid:durableId="1617560218">
    <w:abstractNumId w:val="0"/>
  </w:num>
  <w:num w:numId="7" w16cid:durableId="1041826823">
    <w:abstractNumId w:val="25"/>
  </w:num>
  <w:num w:numId="8" w16cid:durableId="891649770">
    <w:abstractNumId w:val="23"/>
  </w:num>
  <w:num w:numId="9" w16cid:durableId="258560343">
    <w:abstractNumId w:val="18"/>
  </w:num>
  <w:num w:numId="10" w16cid:durableId="2099135813">
    <w:abstractNumId w:val="8"/>
  </w:num>
  <w:num w:numId="11" w16cid:durableId="301664130">
    <w:abstractNumId w:val="32"/>
  </w:num>
  <w:num w:numId="12" w16cid:durableId="1110667465">
    <w:abstractNumId w:val="29"/>
  </w:num>
  <w:num w:numId="13" w16cid:durableId="1425147571">
    <w:abstractNumId w:val="14"/>
  </w:num>
  <w:num w:numId="14" w16cid:durableId="959143325">
    <w:abstractNumId w:val="13"/>
  </w:num>
  <w:num w:numId="15" w16cid:durableId="37584138">
    <w:abstractNumId w:val="20"/>
  </w:num>
  <w:num w:numId="16" w16cid:durableId="1262831622">
    <w:abstractNumId w:val="27"/>
  </w:num>
  <w:num w:numId="17" w16cid:durableId="1369335396">
    <w:abstractNumId w:val="10"/>
  </w:num>
  <w:num w:numId="18" w16cid:durableId="1329212450">
    <w:abstractNumId w:val="12"/>
  </w:num>
  <w:num w:numId="19" w16cid:durableId="1760828613">
    <w:abstractNumId w:val="30"/>
  </w:num>
  <w:num w:numId="20" w16cid:durableId="1256986390">
    <w:abstractNumId w:val="24"/>
  </w:num>
  <w:num w:numId="21" w16cid:durableId="1697777667">
    <w:abstractNumId w:val="16"/>
  </w:num>
  <w:num w:numId="22" w16cid:durableId="1702128390">
    <w:abstractNumId w:val="31"/>
  </w:num>
  <w:num w:numId="23" w16cid:durableId="357630114">
    <w:abstractNumId w:val="6"/>
  </w:num>
  <w:num w:numId="24" w16cid:durableId="974914866">
    <w:abstractNumId w:val="3"/>
  </w:num>
  <w:num w:numId="25" w16cid:durableId="1369984575">
    <w:abstractNumId w:val="19"/>
  </w:num>
  <w:num w:numId="26" w16cid:durableId="1174296589">
    <w:abstractNumId w:val="2"/>
  </w:num>
  <w:num w:numId="27" w16cid:durableId="131800138">
    <w:abstractNumId w:val="4"/>
  </w:num>
  <w:num w:numId="28" w16cid:durableId="1245336044">
    <w:abstractNumId w:val="11"/>
  </w:num>
  <w:num w:numId="29" w16cid:durableId="1094396995">
    <w:abstractNumId w:val="5"/>
  </w:num>
  <w:num w:numId="30" w16cid:durableId="1087114919">
    <w:abstractNumId w:val="22"/>
  </w:num>
  <w:num w:numId="31" w16cid:durableId="1390960796">
    <w:abstractNumId w:val="15"/>
  </w:num>
  <w:num w:numId="32" w16cid:durableId="1327857542">
    <w:abstractNumId w:val="33"/>
  </w:num>
  <w:num w:numId="33" w16cid:durableId="1936473814">
    <w:abstractNumId w:val="9"/>
  </w:num>
  <w:num w:numId="34" w16cid:durableId="1359891243">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057C"/>
    <w:rsid w:val="00004613"/>
    <w:rsid w:val="00006465"/>
    <w:rsid w:val="00012A85"/>
    <w:rsid w:val="00012C93"/>
    <w:rsid w:val="00014323"/>
    <w:rsid w:val="000163AD"/>
    <w:rsid w:val="000214B2"/>
    <w:rsid w:val="00021D87"/>
    <w:rsid w:val="0002225A"/>
    <w:rsid w:val="000242A1"/>
    <w:rsid w:val="00024BA5"/>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0F36"/>
    <w:rsid w:val="00083641"/>
    <w:rsid w:val="00083DC7"/>
    <w:rsid w:val="00085800"/>
    <w:rsid w:val="000866AE"/>
    <w:rsid w:val="00090A9B"/>
    <w:rsid w:val="00090E96"/>
    <w:rsid w:val="00091AAF"/>
    <w:rsid w:val="00092101"/>
    <w:rsid w:val="00093B7D"/>
    <w:rsid w:val="00094206"/>
    <w:rsid w:val="00096049"/>
    <w:rsid w:val="000A0B67"/>
    <w:rsid w:val="000B575E"/>
    <w:rsid w:val="000B597C"/>
    <w:rsid w:val="000C109C"/>
    <w:rsid w:val="000C292E"/>
    <w:rsid w:val="000C2D7A"/>
    <w:rsid w:val="000C358D"/>
    <w:rsid w:val="000C4B7E"/>
    <w:rsid w:val="000C592D"/>
    <w:rsid w:val="000C5F93"/>
    <w:rsid w:val="000C79AF"/>
    <w:rsid w:val="000C7D81"/>
    <w:rsid w:val="000D12FA"/>
    <w:rsid w:val="000D221F"/>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1286"/>
    <w:rsid w:val="00102796"/>
    <w:rsid w:val="00103889"/>
    <w:rsid w:val="00103AF7"/>
    <w:rsid w:val="001046D1"/>
    <w:rsid w:val="0010597E"/>
    <w:rsid w:val="00110B78"/>
    <w:rsid w:val="00122181"/>
    <w:rsid w:val="001238DA"/>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341E"/>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873"/>
    <w:rsid w:val="00305D28"/>
    <w:rsid w:val="00310C91"/>
    <w:rsid w:val="00312F19"/>
    <w:rsid w:val="00313F34"/>
    <w:rsid w:val="00326E3B"/>
    <w:rsid w:val="003273A4"/>
    <w:rsid w:val="00327DCE"/>
    <w:rsid w:val="00330B48"/>
    <w:rsid w:val="00330E18"/>
    <w:rsid w:val="003326A4"/>
    <w:rsid w:val="00335181"/>
    <w:rsid w:val="00337C93"/>
    <w:rsid w:val="00341BB7"/>
    <w:rsid w:val="00343654"/>
    <w:rsid w:val="00344C86"/>
    <w:rsid w:val="0035065A"/>
    <w:rsid w:val="00352FB6"/>
    <w:rsid w:val="003537EB"/>
    <w:rsid w:val="003538E2"/>
    <w:rsid w:val="003541BB"/>
    <w:rsid w:val="00356AFC"/>
    <w:rsid w:val="003613DB"/>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0873"/>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5893"/>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50B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6094"/>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11D"/>
    <w:rsid w:val="0060483A"/>
    <w:rsid w:val="0060776B"/>
    <w:rsid w:val="00607F7D"/>
    <w:rsid w:val="00612BE6"/>
    <w:rsid w:val="00614077"/>
    <w:rsid w:val="00616ADF"/>
    <w:rsid w:val="00626BE9"/>
    <w:rsid w:val="00626EE5"/>
    <w:rsid w:val="0063041D"/>
    <w:rsid w:val="00635CB0"/>
    <w:rsid w:val="00635EE7"/>
    <w:rsid w:val="00637146"/>
    <w:rsid w:val="00640581"/>
    <w:rsid w:val="00640CCF"/>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27B2"/>
    <w:rsid w:val="006E5FF7"/>
    <w:rsid w:val="006E79BC"/>
    <w:rsid w:val="006F0810"/>
    <w:rsid w:val="006F0D7E"/>
    <w:rsid w:val="006F1E7B"/>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56"/>
    <w:rsid w:val="007354A2"/>
    <w:rsid w:val="00736ABB"/>
    <w:rsid w:val="00737E50"/>
    <w:rsid w:val="00742480"/>
    <w:rsid w:val="00745D09"/>
    <w:rsid w:val="00750F90"/>
    <w:rsid w:val="00751383"/>
    <w:rsid w:val="007526A1"/>
    <w:rsid w:val="00752816"/>
    <w:rsid w:val="007531B0"/>
    <w:rsid w:val="00754669"/>
    <w:rsid w:val="00755A10"/>
    <w:rsid w:val="00760400"/>
    <w:rsid w:val="00761565"/>
    <w:rsid w:val="00762212"/>
    <w:rsid w:val="00765B21"/>
    <w:rsid w:val="00766405"/>
    <w:rsid w:val="007673AF"/>
    <w:rsid w:val="00771017"/>
    <w:rsid w:val="00771CF6"/>
    <w:rsid w:val="007730EA"/>
    <w:rsid w:val="00774134"/>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496"/>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157"/>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75AE5"/>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65F9"/>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2DE2"/>
    <w:rsid w:val="00A2306C"/>
    <w:rsid w:val="00A318C9"/>
    <w:rsid w:val="00A346E9"/>
    <w:rsid w:val="00A34F2B"/>
    <w:rsid w:val="00A3536C"/>
    <w:rsid w:val="00A36237"/>
    <w:rsid w:val="00A3639B"/>
    <w:rsid w:val="00A36437"/>
    <w:rsid w:val="00A364C8"/>
    <w:rsid w:val="00A368B5"/>
    <w:rsid w:val="00A41449"/>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176C"/>
    <w:rsid w:val="00B45834"/>
    <w:rsid w:val="00B459A4"/>
    <w:rsid w:val="00B45E91"/>
    <w:rsid w:val="00B46F2B"/>
    <w:rsid w:val="00B47DFB"/>
    <w:rsid w:val="00B50798"/>
    <w:rsid w:val="00B525B3"/>
    <w:rsid w:val="00B53587"/>
    <w:rsid w:val="00B535C0"/>
    <w:rsid w:val="00B54FDC"/>
    <w:rsid w:val="00B55569"/>
    <w:rsid w:val="00B60D07"/>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93089"/>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30BD"/>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355F3"/>
    <w:rsid w:val="00D42481"/>
    <w:rsid w:val="00D4289F"/>
    <w:rsid w:val="00D44D4F"/>
    <w:rsid w:val="00D47EB1"/>
    <w:rsid w:val="00D50CBD"/>
    <w:rsid w:val="00D51769"/>
    <w:rsid w:val="00D53284"/>
    <w:rsid w:val="00D63EAA"/>
    <w:rsid w:val="00D64710"/>
    <w:rsid w:val="00D71908"/>
    <w:rsid w:val="00D72050"/>
    <w:rsid w:val="00D7368E"/>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5820"/>
    <w:rsid w:val="00E27926"/>
    <w:rsid w:val="00E3060B"/>
    <w:rsid w:val="00E348CE"/>
    <w:rsid w:val="00E34A30"/>
    <w:rsid w:val="00E40D50"/>
    <w:rsid w:val="00E41069"/>
    <w:rsid w:val="00E419EF"/>
    <w:rsid w:val="00E41D96"/>
    <w:rsid w:val="00E431F4"/>
    <w:rsid w:val="00E44B60"/>
    <w:rsid w:val="00E50967"/>
    <w:rsid w:val="00E52EB2"/>
    <w:rsid w:val="00E53131"/>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358"/>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16B4"/>
    <w:rsid w:val="00FC23DA"/>
    <w:rsid w:val="00FC27CC"/>
    <w:rsid w:val="00FC30F3"/>
    <w:rsid w:val="00FC48F3"/>
    <w:rsid w:val="00FC797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085800"/>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085800"/>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9428</Words>
  <Characters>53746</Characters>
  <Application>Microsoft Office Word</Application>
  <DocSecurity>0</DocSecurity>
  <Lines>447</Lines>
  <Paragraphs>126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2026-09-29T12:56:00Z</dcterms:created>
  <dcterms:modified xsi:type="dcterms:W3CDTF">2026-09-29T17:21:00Z</dcterms:modified>
</cp:coreProperties>
</file>