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0BC793F3" w:rsidR="0005411A" w:rsidRPr="00195304" w:rsidRDefault="00633DF1" w:rsidP="00042B91">
      <w:pPr>
        <w:pStyle w:val="BodyText3"/>
        <w:spacing w:after="0" w:afterAutospacing="0"/>
        <w:rPr>
          <w:sz w:val="24"/>
        </w:rPr>
      </w:pPr>
      <w:r w:rsidRPr="00195304">
        <w:rPr>
          <w:bCs/>
          <w:noProof/>
          <w:lang w:val="lv"/>
        </w:rPr>
        <mc:AlternateContent>
          <mc:Choice Requires="wps">
            <w:drawing>
              <wp:anchor distT="0" distB="0" distL="114300" distR="114300" simplePos="0" relativeHeight="251659264" behindDoc="0" locked="0" layoutInCell="1" allowOverlap="1" wp14:anchorId="6FC0C8B7" wp14:editId="569F955C">
                <wp:simplePos x="0" y="0"/>
                <wp:positionH relativeFrom="column">
                  <wp:posOffset>-96382</wp:posOffset>
                </wp:positionH>
                <wp:positionV relativeFrom="paragraph">
                  <wp:posOffset>25029</wp:posOffset>
                </wp:positionV>
                <wp:extent cx="6477000" cy="1523151"/>
                <wp:effectExtent l="19050" t="19050" r="38100" b="393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523151"/>
                        </a:xfrm>
                        <a:prstGeom prst="rect">
                          <a:avLst/>
                        </a:prstGeom>
                        <a:solidFill>
                          <a:srgbClr val="FFFFFF"/>
                        </a:solidFill>
                        <a:ln w="57150" cmpd="thinThick">
                          <a:solidFill>
                            <a:srgbClr val="000000"/>
                          </a:solidFill>
                          <a:miter lim="800000"/>
                          <a:headEnd/>
                          <a:tailEnd/>
                        </a:ln>
                      </wps:spPr>
                      <wps:txbx>
                        <w:txbxContent>
                          <w:p w14:paraId="488C1F47" w14:textId="77777777" w:rsidR="0005411A" w:rsidRDefault="006F0810" w:rsidP="00963812">
                            <w:pPr>
                              <w:pStyle w:val="Heading7"/>
                              <w:spacing w:after="0" w:afterAutospacing="0"/>
                              <w:rPr>
                                <w:sz w:val="32"/>
                                <w:szCs w:val="32"/>
                              </w:rPr>
                            </w:pPr>
                            <w:r>
                              <w:rPr>
                                <w:bCs/>
                                <w:sz w:val="32"/>
                                <w:szCs w:val="32"/>
                                <w:lang w:val="lv"/>
                              </w:rPr>
                              <w:t>DROŠUMA UN KLĪNISKĀS VEIKTSPĒJAS KOPSAVILKUMS (SSCP)</w:t>
                            </w:r>
                          </w:p>
                          <w:p w14:paraId="56DB2D27" w14:textId="231A96FC" w:rsidR="00393EF6" w:rsidRPr="003043BD" w:rsidRDefault="003043BD" w:rsidP="003043BD">
                            <w:pPr>
                              <w:pStyle w:val="Heading7"/>
                              <w:spacing w:after="0" w:afterAutospacing="0"/>
                              <w:rPr>
                                <w:sz w:val="32"/>
                                <w:szCs w:val="32"/>
                              </w:rPr>
                            </w:pPr>
                            <w:r>
                              <w:rPr>
                                <w:bCs/>
                                <w:sz w:val="32"/>
                                <w:szCs w:val="32"/>
                                <w:lang w:val="lv"/>
                              </w:rPr>
                              <w:t>SSCP-0005</w:t>
                            </w:r>
                          </w:p>
                          <w:p w14:paraId="04A0723C" w14:textId="238064C9" w:rsidR="00963812" w:rsidRDefault="00CE458E" w:rsidP="00963812">
                            <w:pPr>
                              <w:pStyle w:val="Heading7"/>
                              <w:spacing w:after="0" w:afterAutospacing="0"/>
                              <w:rPr>
                                <w:sz w:val="32"/>
                                <w:szCs w:val="32"/>
                              </w:rPr>
                            </w:pPr>
                            <w:r>
                              <w:rPr>
                                <w:bCs/>
                                <w:sz w:val="32"/>
                                <w:szCs w:val="32"/>
                                <w:lang w:val="lv"/>
                              </w:rPr>
                              <w:t xml:space="preserve">Option™ ELITE atgūstamā dobās vēnas filtra sistēma </w:t>
                            </w:r>
                          </w:p>
                          <w:p w14:paraId="79A152D4" w14:textId="648A5166" w:rsidR="0005411A" w:rsidRDefault="00697DB4" w:rsidP="00963812">
                            <w:pPr>
                              <w:pStyle w:val="Heading7"/>
                              <w:spacing w:after="0" w:afterAutospacing="0"/>
                              <w:rPr>
                                <w:sz w:val="32"/>
                                <w:szCs w:val="32"/>
                              </w:rPr>
                            </w:pPr>
                            <w:r>
                              <w:rPr>
                                <w:bCs/>
                                <w:sz w:val="32"/>
                                <w:szCs w:val="32"/>
                                <w:lang w:val="lv"/>
                              </w:rPr>
                              <w:t>TF-0053</w:t>
                            </w:r>
                          </w:p>
                          <w:p w14:paraId="03520B68" w14:textId="4904F4B6" w:rsidR="00D871DE" w:rsidRPr="00D871DE" w:rsidRDefault="00D871DE" w:rsidP="00D871DE">
                            <w:pPr>
                              <w:jc w:val="center"/>
                              <w:rPr>
                                <w:b/>
                                <w:bCs/>
                                <w:sz w:val="32"/>
                                <w:szCs w:val="32"/>
                              </w:rPr>
                            </w:pPr>
                            <w:r>
                              <w:rPr>
                                <w:b/>
                                <w:bCs/>
                                <w:sz w:val="32"/>
                                <w:szCs w:val="32"/>
                                <w:lang w:val="lv"/>
                              </w:rPr>
                              <w:t>TD-28</w:t>
                            </w:r>
                          </w:p>
                          <w:p w14:paraId="3CF39942" w14:textId="77777777" w:rsidR="0005411A" w:rsidRPr="00267292" w:rsidRDefault="0005411A" w:rsidP="009855C3"/>
                          <w:p w14:paraId="684B57C2" w14:textId="6673BCBB" w:rsidR="0005411A" w:rsidRPr="00267292" w:rsidRDefault="0005411A" w:rsidP="00985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6pt;margin-top:1.95pt;width:510pt;height:11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" strokeweight="4.5pt">
                <v:stroke linestyle="thinThick"/>
                <v:textbox>
                  <w:txbxContent>
                    <w:p w14:paraId="488C1F47" w14:textId="77777777" w:rsidR="0005411A" w:rsidRDefault="006F0810" w:rsidP="00963812">
                      <w:pPr>
                        <w:pStyle w:val="Heading7"/>
                        <w:spacing w:after="0" w:afterAutospacing="0"/>
                        <w:rPr>
                          <w:sz w:val="32"/>
                          <w:szCs w:val="32"/>
                        </w:rPr>
                      </w:pPr>
                      <w:r>
                        <w:rPr>
                          <w:bCs/>
                          <w:sz w:val="32"/>
                          <w:szCs w:val="32"/>
                          <w:lang w:val="lv"/>
                        </w:rPr>
                        <w:t>DROŠUMA UN KLĪNISKĀS VEIKTSPĒJAS KOPSAVILKUMS (SSCP)</w:t>
                      </w:r>
                    </w:p>
                    <w:p w14:paraId="56DB2D27" w14:textId="231A96FC" w:rsidR="00393EF6" w:rsidRPr="003043BD" w:rsidRDefault="003043BD" w:rsidP="003043BD">
                      <w:pPr>
                        <w:pStyle w:val="Heading7"/>
                        <w:spacing w:after="0" w:afterAutospacing="0"/>
                        <w:rPr>
                          <w:sz w:val="32"/>
                          <w:szCs w:val="32"/>
                        </w:rPr>
                      </w:pPr>
                      <w:r>
                        <w:rPr>
                          <w:bCs/>
                          <w:sz w:val="32"/>
                          <w:szCs w:val="32"/>
                          <w:lang w:val="lv"/>
                        </w:rPr>
                        <w:t>SSCP-0005</w:t>
                      </w:r>
                    </w:p>
                    <w:p w14:paraId="04A0723C" w14:textId="238064C9" w:rsidR="00963812" w:rsidRDefault="00CE458E" w:rsidP="00963812">
                      <w:pPr>
                        <w:pStyle w:val="Heading7"/>
                        <w:spacing w:after="0" w:afterAutospacing="0"/>
                        <w:rPr>
                          <w:sz w:val="32"/>
                          <w:szCs w:val="32"/>
                        </w:rPr>
                      </w:pPr>
                      <w:r>
                        <w:rPr>
                          <w:bCs/>
                          <w:sz w:val="32"/>
                          <w:szCs w:val="32"/>
                          <w:lang w:val="lv"/>
                        </w:rPr>
                        <w:t xml:space="preserve">Option™ ELITE atgūstamā dobās vēnas filtra sistēma </w:t>
                      </w:r>
                    </w:p>
                    <w:p w14:paraId="79A152D4" w14:textId="648A5166" w:rsidR="0005411A" w:rsidRDefault="00697DB4" w:rsidP="00963812">
                      <w:pPr>
                        <w:pStyle w:val="Heading7"/>
                        <w:spacing w:after="0" w:afterAutospacing="0"/>
                        <w:rPr>
                          <w:sz w:val="32"/>
                          <w:szCs w:val="32"/>
                        </w:rPr>
                      </w:pPr>
                      <w:r>
                        <w:rPr>
                          <w:bCs/>
                          <w:sz w:val="32"/>
                          <w:szCs w:val="32"/>
                          <w:lang w:val="lv"/>
                        </w:rPr>
                        <w:t>TF-0053</w:t>
                      </w:r>
                    </w:p>
                    <w:p w14:paraId="03520B68" w14:textId="4904F4B6" w:rsidR="00D871DE" w:rsidRPr="00D871DE" w:rsidRDefault="00D871DE" w:rsidP="00D871DE">
                      <w:pPr>
                        <w:jc w:val="center"/>
                        <w:rPr>
                          <w:b/>
                          <w:bCs/>
                          <w:sz w:val="32"/>
                          <w:szCs w:val="32"/>
                        </w:rPr>
                      </w:pPr>
                      <w:r>
                        <w:rPr>
                          <w:b/>
                          <w:bCs/>
                          <w:sz w:val="32"/>
                          <w:szCs w:val="32"/>
                          <w:lang w:val="lv"/>
                        </w:rPr>
                        <w:t>TD-28</w:t>
                      </w:r>
                    </w:p>
                    <w:p w14:paraId="3CF39942" w14:textId="77777777" w:rsidR="0005411A" w:rsidRPr="00267292" w:rsidRDefault="0005411A" w:rsidP="009855C3"/>
                    <w:p w14:paraId="684B57C2" w14:textId="6673BCBB" w:rsidR="0005411A" w:rsidRPr="00267292" w:rsidRDefault="0005411A" w:rsidP="009855C3"/>
                  </w:txbxContent>
                </v:textbox>
              </v:shape>
            </w:pict>
          </mc:Fallback>
        </mc:AlternateContent>
      </w:r>
    </w:p>
    <w:p w14:paraId="2D72A510" w14:textId="01509743" w:rsidR="0005411A" w:rsidRPr="00195304" w:rsidRDefault="0005411A" w:rsidP="00042B91">
      <w:pPr>
        <w:pStyle w:val="BodyText3"/>
        <w:spacing w:after="0" w:afterAutospacing="0"/>
      </w:pPr>
    </w:p>
    <w:p w14:paraId="22332CC2" w14:textId="77777777" w:rsidR="0005411A" w:rsidRPr="00195304" w:rsidRDefault="0005411A" w:rsidP="00042B91">
      <w:pPr>
        <w:pStyle w:val="BodyText3"/>
        <w:spacing w:after="0" w:afterAutospacing="0"/>
      </w:pPr>
    </w:p>
    <w:p w14:paraId="2048CF11" w14:textId="77777777" w:rsidR="0005411A" w:rsidRPr="00195304" w:rsidRDefault="0005411A" w:rsidP="00042B91">
      <w:pPr>
        <w:pStyle w:val="BodyText3"/>
        <w:spacing w:after="0" w:afterAutospacing="0"/>
      </w:pPr>
    </w:p>
    <w:p w14:paraId="243C88AF" w14:textId="77777777" w:rsidR="0005411A" w:rsidRPr="00195304" w:rsidRDefault="0005411A" w:rsidP="00042B91">
      <w:pPr>
        <w:pStyle w:val="BodyText3"/>
        <w:spacing w:after="0" w:afterAutospacing="0"/>
      </w:pPr>
    </w:p>
    <w:p w14:paraId="41545C51" w14:textId="2690A02B" w:rsidR="0005411A" w:rsidRPr="00195304" w:rsidRDefault="0005411A" w:rsidP="00042B91">
      <w:pPr>
        <w:spacing w:after="0" w:afterAutospacing="0" w:line="240" w:lineRule="auto"/>
        <w:rPr>
          <w:rFonts w:cs="Times New Roman"/>
        </w:rPr>
      </w:pPr>
    </w:p>
    <w:p w14:paraId="155D5FB3" w14:textId="51695512" w:rsidR="00042B91" w:rsidRPr="00195304" w:rsidRDefault="00042B91" w:rsidP="00042B91">
      <w:pPr>
        <w:spacing w:after="0" w:afterAutospacing="0" w:line="240" w:lineRule="auto"/>
        <w:rPr>
          <w:rFonts w:cs="Times New Roman"/>
        </w:rPr>
      </w:pPr>
    </w:p>
    <w:p w14:paraId="50F16F2D" w14:textId="5942F0CE" w:rsidR="00042B91" w:rsidRPr="00195304" w:rsidRDefault="00042B91" w:rsidP="00042B91">
      <w:pPr>
        <w:spacing w:after="0" w:afterAutospacing="0" w:line="240" w:lineRule="auto"/>
        <w:rPr>
          <w:rFonts w:cs="Times New Roman"/>
        </w:rPr>
      </w:pPr>
    </w:p>
    <w:p w14:paraId="781CF868" w14:textId="0A72AB5D" w:rsidR="00042B91" w:rsidRPr="00195304" w:rsidRDefault="00042B91" w:rsidP="00042B91">
      <w:pPr>
        <w:spacing w:after="0" w:afterAutospacing="0" w:line="240" w:lineRule="auto"/>
        <w:rPr>
          <w:rFonts w:cs="Times New Roman"/>
        </w:rPr>
      </w:pPr>
    </w:p>
    <w:p w14:paraId="7525C55B" w14:textId="09737261" w:rsidR="00042B91" w:rsidRPr="00195304" w:rsidRDefault="00042B91" w:rsidP="00042B91">
      <w:pPr>
        <w:spacing w:after="0" w:afterAutospacing="0" w:line="240" w:lineRule="auto"/>
        <w:rPr>
          <w:rFonts w:cs="Times New Roman"/>
        </w:rPr>
      </w:pPr>
    </w:p>
    <w:p w14:paraId="2CF7AE6F" w14:textId="1272C31A" w:rsidR="00E91403" w:rsidRPr="00195304" w:rsidRDefault="00E91403" w:rsidP="00042B91">
      <w:pPr>
        <w:spacing w:after="0" w:afterAutospacing="0" w:line="240" w:lineRule="auto"/>
        <w:rPr>
          <w:rFonts w:cs="Times New Roman"/>
        </w:rPr>
      </w:pPr>
      <w:r w:rsidRPr="00195304">
        <w:rPr>
          <w:rFonts w:cs="Times New Roman"/>
          <w:lang w:val="lv"/>
        </w:rPr>
        <w:t>Publicēšanai Eudamed</w:t>
      </w:r>
    </w:p>
    <w:p w14:paraId="57B38593" w14:textId="77777777" w:rsidR="00E91403" w:rsidRPr="00195304"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350"/>
        <w:gridCol w:w="1304"/>
        <w:gridCol w:w="7295"/>
      </w:tblGrid>
      <w:tr w:rsidR="00460A21" w:rsidRPr="00195304"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195304" w:rsidRDefault="00460A21" w:rsidP="00673978">
            <w:pPr>
              <w:jc w:val="center"/>
              <w:rPr>
                <w:rFonts w:cs="Times New Roman"/>
                <w:b/>
                <w:szCs w:val="24"/>
              </w:rPr>
            </w:pPr>
            <w:r w:rsidRPr="00195304">
              <w:rPr>
                <w:rFonts w:cs="Times New Roman"/>
                <w:b/>
                <w:bCs/>
                <w:szCs w:val="24"/>
                <w:lang w:val="lv"/>
              </w:rPr>
              <w:t>LOMA</w:t>
            </w:r>
          </w:p>
        </w:tc>
        <w:tc>
          <w:tcPr>
            <w:tcW w:w="1305" w:type="dxa"/>
            <w:tcBorders>
              <w:top w:val="single" w:sz="18" w:space="0" w:color="auto"/>
              <w:bottom w:val="double" w:sz="4" w:space="0" w:color="auto"/>
            </w:tcBorders>
            <w:shd w:val="clear" w:color="auto" w:fill="E0E0E0"/>
          </w:tcPr>
          <w:p w14:paraId="452B0D97" w14:textId="77777777" w:rsidR="00460A21" w:rsidRPr="00195304" w:rsidRDefault="00460A21" w:rsidP="00673978">
            <w:pPr>
              <w:jc w:val="center"/>
              <w:rPr>
                <w:rFonts w:cs="Times New Roman"/>
                <w:b/>
                <w:szCs w:val="24"/>
              </w:rPr>
            </w:pPr>
            <w:r w:rsidRPr="00195304">
              <w:rPr>
                <w:rFonts w:cs="Times New Roman"/>
                <w:b/>
                <w:bCs/>
                <w:szCs w:val="24"/>
                <w:lang w:val="lv"/>
              </w:rPr>
              <w:t>NOD</w:t>
            </w:r>
          </w:p>
        </w:tc>
        <w:tc>
          <w:tcPr>
            <w:tcW w:w="7468" w:type="dxa"/>
            <w:tcBorders>
              <w:top w:val="single" w:sz="18" w:space="0" w:color="auto"/>
              <w:bottom w:val="double" w:sz="4" w:space="0" w:color="auto"/>
            </w:tcBorders>
            <w:shd w:val="clear" w:color="auto" w:fill="E0E0E0"/>
          </w:tcPr>
          <w:p w14:paraId="1FB5265C" w14:textId="77777777" w:rsidR="00460A21" w:rsidRPr="00195304" w:rsidRDefault="00460A21" w:rsidP="00673978">
            <w:pPr>
              <w:jc w:val="center"/>
              <w:rPr>
                <w:rFonts w:cs="Times New Roman"/>
                <w:b/>
                <w:szCs w:val="24"/>
              </w:rPr>
            </w:pPr>
            <w:r w:rsidRPr="00195304">
              <w:rPr>
                <w:rFonts w:cs="Times New Roman"/>
                <w:b/>
                <w:bCs/>
                <w:szCs w:val="24"/>
                <w:lang w:val="lv"/>
              </w:rPr>
              <w:t>VĀRDS / NOSAUKUMS</w:t>
            </w:r>
          </w:p>
        </w:tc>
      </w:tr>
      <w:tr w:rsidR="00460A21" w:rsidRPr="00195304" w14:paraId="1D921923" w14:textId="77777777" w:rsidTr="003346B4">
        <w:trPr>
          <w:trHeight w:val="582"/>
        </w:trPr>
        <w:tc>
          <w:tcPr>
            <w:tcW w:w="1176" w:type="dxa"/>
            <w:tcBorders>
              <w:top w:val="double" w:sz="4" w:space="0" w:color="auto"/>
            </w:tcBorders>
            <w:vAlign w:val="center"/>
          </w:tcPr>
          <w:p w14:paraId="611CED18" w14:textId="77777777" w:rsidR="00460A21" w:rsidRPr="00195304" w:rsidRDefault="00460A21" w:rsidP="00673978">
            <w:pPr>
              <w:jc w:val="center"/>
              <w:rPr>
                <w:rFonts w:cs="Times New Roman"/>
                <w:b/>
                <w:szCs w:val="24"/>
              </w:rPr>
            </w:pPr>
            <w:r w:rsidRPr="00195304">
              <w:rPr>
                <w:rFonts w:cs="Times New Roman"/>
                <w:b/>
                <w:bCs/>
                <w:szCs w:val="24"/>
                <w:lang w:val="lv"/>
              </w:rPr>
              <w:t>Sagatavoja</w:t>
            </w:r>
          </w:p>
        </w:tc>
        <w:tc>
          <w:tcPr>
            <w:tcW w:w="1305" w:type="dxa"/>
            <w:tcBorders>
              <w:top w:val="double" w:sz="4" w:space="0" w:color="auto"/>
            </w:tcBorders>
          </w:tcPr>
          <w:p w14:paraId="2DC089FC" w14:textId="77777777" w:rsidR="00460A21" w:rsidRPr="00195304" w:rsidRDefault="00460A21" w:rsidP="00673978">
            <w:pPr>
              <w:jc w:val="center"/>
              <w:rPr>
                <w:rFonts w:cs="Times New Roman"/>
                <w:szCs w:val="24"/>
              </w:rPr>
            </w:pPr>
            <w:r w:rsidRPr="00195304">
              <w:rPr>
                <w:rFonts w:cs="Times New Roman"/>
                <w:szCs w:val="24"/>
                <w:lang w:val="lv"/>
              </w:rPr>
              <w:t>Regulatīvo lietu nodaļa</w:t>
            </w:r>
          </w:p>
        </w:tc>
        <w:tc>
          <w:tcPr>
            <w:tcW w:w="7468" w:type="dxa"/>
            <w:tcBorders>
              <w:top w:val="double" w:sz="4" w:space="0" w:color="auto"/>
            </w:tcBorders>
            <w:vAlign w:val="center"/>
          </w:tcPr>
          <w:p w14:paraId="4E7A6156" w14:textId="77777777" w:rsidR="00460A21" w:rsidRPr="00195304" w:rsidRDefault="00460A21" w:rsidP="00633DF1">
            <w:pPr>
              <w:spacing w:after="0" w:afterAutospacing="0"/>
              <w:jc w:val="center"/>
              <w:rPr>
                <w:rFonts w:cs="Times New Roman"/>
                <w:szCs w:val="24"/>
              </w:rPr>
            </w:pPr>
            <w:r w:rsidRPr="00195304">
              <w:rPr>
                <w:rFonts w:cs="Times New Roman"/>
                <w:szCs w:val="24"/>
                <w:lang w:val="lv"/>
              </w:rPr>
              <w:t>Nadira Lotusa (Nadira Lotus)</w:t>
            </w:r>
          </w:p>
          <w:p w14:paraId="47F50372" w14:textId="77777777" w:rsidR="00460A21" w:rsidRPr="00195304" w:rsidRDefault="00460A21" w:rsidP="00633DF1">
            <w:pPr>
              <w:jc w:val="center"/>
              <w:rPr>
                <w:rFonts w:cs="Times New Roman"/>
                <w:szCs w:val="24"/>
              </w:rPr>
            </w:pPr>
            <w:r w:rsidRPr="00195304">
              <w:rPr>
                <w:rFonts w:cs="Times New Roman"/>
                <w:szCs w:val="24"/>
                <w:lang w:val="lv"/>
              </w:rPr>
              <w:t>Vadītāja, uzraudzība pēc laišanas tirgū</w:t>
            </w:r>
          </w:p>
        </w:tc>
      </w:tr>
    </w:tbl>
    <w:p w14:paraId="45EA3393" w14:textId="77777777" w:rsidR="00E91403" w:rsidRPr="00195304" w:rsidRDefault="00E91403" w:rsidP="00E91403">
      <w:pPr>
        <w:jc w:val="center"/>
        <w:rPr>
          <w:rFonts w:cs="Times New Roman"/>
          <w:b/>
        </w:rPr>
      </w:pPr>
    </w:p>
    <w:p w14:paraId="3ADE6C89" w14:textId="0496458B" w:rsidR="00E91403" w:rsidRPr="00195304" w:rsidRDefault="00E91403" w:rsidP="00E91403">
      <w:pPr>
        <w:tabs>
          <w:tab w:val="center" w:pos="5220"/>
          <w:tab w:val="right" w:pos="10440"/>
        </w:tabs>
        <w:rPr>
          <w:rFonts w:cs="Times New Roman"/>
          <w:b/>
          <w:lang w:val="lv"/>
        </w:rPr>
      </w:pPr>
      <w:r w:rsidRPr="00195304">
        <w:rPr>
          <w:rFonts w:cs="Times New Roman"/>
          <w:lang w:val="lv"/>
        </w:rPr>
        <w:tab/>
      </w:r>
      <w:r w:rsidRPr="00195304">
        <w:rPr>
          <w:rFonts w:cs="Times New Roman"/>
          <w:b/>
          <w:bCs/>
          <w:lang w:val="lv"/>
        </w:rPr>
        <w:t>Paraksta apstiprināšanas matrica</w:t>
      </w:r>
      <w:r w:rsidRPr="00195304">
        <w:rPr>
          <w:rFonts w:cs="Times New Roman"/>
          <w:lang w:val="lv"/>
        </w:rPr>
        <w:tab/>
      </w:r>
    </w:p>
    <w:p w14:paraId="01F684E3" w14:textId="77777777" w:rsidR="00E91403" w:rsidRPr="00195304" w:rsidRDefault="00E91403" w:rsidP="00E91403">
      <w:pPr>
        <w:spacing w:after="60"/>
        <w:ind w:right="274"/>
        <w:rPr>
          <w:rFonts w:cs="Times New Roman"/>
          <w:sz w:val="20"/>
          <w:szCs w:val="20"/>
          <w:lang w:val="lv"/>
        </w:rPr>
      </w:pPr>
      <w:r w:rsidRPr="00195304">
        <w:rPr>
          <w:rFonts w:cs="Times New Roman"/>
          <w:sz w:val="20"/>
          <w:szCs w:val="20"/>
          <w:lang w:val="lv"/>
        </w:rPr>
        <w:t>Šis dokuments jāpārskata un jāapstiprina visām tālāk uzskaitītajām personām vai to pilnvarotajiem pārstāvjiem.</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790"/>
        <w:gridCol w:w="1270"/>
        <w:gridCol w:w="7334"/>
      </w:tblGrid>
      <w:tr w:rsidR="006A0E81" w:rsidRPr="00195304"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195304" w:rsidRDefault="006A0E81" w:rsidP="00673978">
            <w:pPr>
              <w:jc w:val="center"/>
              <w:rPr>
                <w:rFonts w:cs="Times New Roman"/>
                <w:b/>
                <w:szCs w:val="24"/>
              </w:rPr>
            </w:pPr>
            <w:r w:rsidRPr="00195304">
              <w:rPr>
                <w:rFonts w:cs="Times New Roman"/>
                <w:b/>
                <w:bCs/>
                <w:szCs w:val="24"/>
                <w:lang w:val="lv"/>
              </w:rPr>
              <w:t>LOMA</w:t>
            </w:r>
          </w:p>
        </w:tc>
        <w:tc>
          <w:tcPr>
            <w:tcW w:w="656" w:type="pct"/>
            <w:tcBorders>
              <w:top w:val="single" w:sz="18" w:space="0" w:color="auto"/>
              <w:bottom w:val="double" w:sz="4" w:space="0" w:color="auto"/>
            </w:tcBorders>
            <w:shd w:val="clear" w:color="auto" w:fill="E0E0E0"/>
          </w:tcPr>
          <w:p w14:paraId="21054F7D" w14:textId="77777777" w:rsidR="006A0E81" w:rsidRPr="00195304" w:rsidRDefault="006A0E81" w:rsidP="00673978">
            <w:pPr>
              <w:jc w:val="center"/>
              <w:rPr>
                <w:rFonts w:cs="Times New Roman"/>
                <w:b/>
                <w:szCs w:val="24"/>
              </w:rPr>
            </w:pPr>
            <w:r w:rsidRPr="00195304">
              <w:rPr>
                <w:rFonts w:cs="Times New Roman"/>
                <w:b/>
                <w:bCs/>
                <w:szCs w:val="24"/>
                <w:lang w:val="lv"/>
              </w:rPr>
              <w:t>NOD</w:t>
            </w:r>
          </w:p>
        </w:tc>
        <w:tc>
          <w:tcPr>
            <w:tcW w:w="3746" w:type="pct"/>
            <w:tcBorders>
              <w:top w:val="single" w:sz="18" w:space="0" w:color="auto"/>
              <w:bottom w:val="double" w:sz="4" w:space="0" w:color="auto"/>
            </w:tcBorders>
            <w:shd w:val="clear" w:color="auto" w:fill="E0E0E0"/>
          </w:tcPr>
          <w:p w14:paraId="63C72ACD" w14:textId="77777777" w:rsidR="006A0E81" w:rsidRPr="00195304" w:rsidRDefault="006A0E81" w:rsidP="00673978">
            <w:pPr>
              <w:jc w:val="center"/>
              <w:rPr>
                <w:rFonts w:cs="Times New Roman"/>
                <w:b/>
                <w:szCs w:val="24"/>
              </w:rPr>
            </w:pPr>
            <w:r w:rsidRPr="00195304">
              <w:rPr>
                <w:rFonts w:cs="Times New Roman"/>
                <w:b/>
                <w:bCs/>
                <w:szCs w:val="24"/>
                <w:lang w:val="lv"/>
              </w:rPr>
              <w:t>VĀRDS / NOSAUKUMS</w:t>
            </w:r>
          </w:p>
        </w:tc>
      </w:tr>
      <w:tr w:rsidR="006A0E81" w:rsidRPr="00195304" w14:paraId="6B67D988" w14:textId="77777777" w:rsidTr="00CB6BBA">
        <w:trPr>
          <w:trHeight w:val="606"/>
        </w:trPr>
        <w:tc>
          <w:tcPr>
            <w:tcW w:w="598" w:type="pct"/>
            <w:vAlign w:val="center"/>
          </w:tcPr>
          <w:p w14:paraId="2B4AF818" w14:textId="77777777" w:rsidR="006A0E81" w:rsidRPr="00195304" w:rsidRDefault="006A0E81" w:rsidP="00673978">
            <w:pPr>
              <w:jc w:val="center"/>
              <w:rPr>
                <w:rFonts w:cs="Times New Roman"/>
                <w:b/>
                <w:szCs w:val="24"/>
              </w:rPr>
            </w:pPr>
            <w:r w:rsidRPr="00195304">
              <w:rPr>
                <w:rFonts w:cs="Times New Roman"/>
                <w:b/>
                <w:bCs/>
                <w:szCs w:val="24"/>
                <w:lang w:val="lv"/>
              </w:rPr>
              <w:t>Apstiprināšana</w:t>
            </w:r>
          </w:p>
        </w:tc>
        <w:tc>
          <w:tcPr>
            <w:tcW w:w="656" w:type="pct"/>
            <w:vAlign w:val="center"/>
          </w:tcPr>
          <w:p w14:paraId="761C8529" w14:textId="77777777" w:rsidR="006A0E81" w:rsidRPr="00195304" w:rsidRDefault="006A0E81" w:rsidP="00673978">
            <w:pPr>
              <w:jc w:val="center"/>
              <w:rPr>
                <w:rFonts w:cs="Times New Roman"/>
                <w:szCs w:val="24"/>
              </w:rPr>
            </w:pPr>
            <w:r w:rsidRPr="00195304">
              <w:rPr>
                <w:rFonts w:cs="Times New Roman"/>
                <w:szCs w:val="24"/>
                <w:lang w:val="lv"/>
              </w:rPr>
              <w:t>Klīnisko lietu nodaļa</w:t>
            </w:r>
          </w:p>
        </w:tc>
        <w:tc>
          <w:tcPr>
            <w:tcW w:w="3746" w:type="pct"/>
            <w:vAlign w:val="center"/>
          </w:tcPr>
          <w:p w14:paraId="5F782B7A" w14:textId="77777777" w:rsidR="005D3579" w:rsidRPr="00195304" w:rsidRDefault="005D3579" w:rsidP="005D3579">
            <w:pPr>
              <w:spacing w:after="0" w:afterAutospacing="0"/>
              <w:jc w:val="center"/>
              <w:rPr>
                <w:rFonts w:cs="Times New Roman"/>
                <w:szCs w:val="24"/>
              </w:rPr>
            </w:pPr>
            <w:r w:rsidRPr="00195304">
              <w:rPr>
                <w:rFonts w:cs="Times New Roman"/>
                <w:szCs w:val="24"/>
                <w:lang w:val="lv"/>
              </w:rPr>
              <w:t>Deivids Rou (David Roe)</w:t>
            </w:r>
          </w:p>
          <w:p w14:paraId="4C6C222C" w14:textId="2028D445" w:rsidR="006A0E81" w:rsidRPr="00195304" w:rsidRDefault="005D3579" w:rsidP="005D3579">
            <w:pPr>
              <w:jc w:val="center"/>
              <w:rPr>
                <w:rFonts w:cs="Times New Roman"/>
                <w:szCs w:val="24"/>
              </w:rPr>
            </w:pPr>
            <w:r w:rsidRPr="00195304">
              <w:rPr>
                <w:rFonts w:cs="Times New Roman"/>
                <w:szCs w:val="24"/>
                <w:lang w:val="lv"/>
              </w:rPr>
              <w:t>Tehniski medicīnisko tekstu sastādītājs</w:t>
            </w:r>
          </w:p>
        </w:tc>
      </w:tr>
      <w:tr w:rsidR="006A0E81" w:rsidRPr="00195304" w14:paraId="66F2BF6D" w14:textId="77777777" w:rsidTr="00CB6BBA">
        <w:trPr>
          <w:trHeight w:val="624"/>
        </w:trPr>
        <w:tc>
          <w:tcPr>
            <w:tcW w:w="598" w:type="pct"/>
            <w:vAlign w:val="center"/>
          </w:tcPr>
          <w:p w14:paraId="0A1137A9" w14:textId="77777777" w:rsidR="006A0E81" w:rsidRPr="00195304" w:rsidRDefault="006A0E81" w:rsidP="00673978">
            <w:pPr>
              <w:jc w:val="center"/>
              <w:rPr>
                <w:rFonts w:cs="Times New Roman"/>
                <w:b/>
                <w:szCs w:val="24"/>
              </w:rPr>
            </w:pPr>
            <w:r w:rsidRPr="00195304">
              <w:rPr>
                <w:rFonts w:cs="Times New Roman"/>
                <w:b/>
                <w:bCs/>
                <w:szCs w:val="24"/>
                <w:lang w:val="lv"/>
              </w:rPr>
              <w:t>Apstiprināšana</w:t>
            </w:r>
          </w:p>
        </w:tc>
        <w:tc>
          <w:tcPr>
            <w:tcW w:w="656" w:type="pct"/>
            <w:vAlign w:val="center"/>
          </w:tcPr>
          <w:p w14:paraId="51910E9B" w14:textId="77777777" w:rsidR="006A0E81" w:rsidRPr="00195304" w:rsidRDefault="006A0E81" w:rsidP="00673978">
            <w:pPr>
              <w:jc w:val="center"/>
              <w:rPr>
                <w:rFonts w:cs="Times New Roman"/>
                <w:szCs w:val="24"/>
              </w:rPr>
            </w:pPr>
            <w:r w:rsidRPr="00195304">
              <w:rPr>
                <w:rFonts w:cs="Times New Roman"/>
                <w:szCs w:val="24"/>
                <w:lang w:val="lv"/>
              </w:rPr>
              <w:t xml:space="preserve">Kvalitātes nodaļa </w:t>
            </w:r>
          </w:p>
        </w:tc>
        <w:tc>
          <w:tcPr>
            <w:tcW w:w="3746" w:type="pct"/>
            <w:vAlign w:val="center"/>
          </w:tcPr>
          <w:p w14:paraId="25509EA9" w14:textId="77777777" w:rsidR="006A0E81" w:rsidRPr="00195304" w:rsidRDefault="00FE7FD9" w:rsidP="009576EB">
            <w:pPr>
              <w:spacing w:after="0" w:afterAutospacing="0"/>
              <w:jc w:val="center"/>
              <w:rPr>
                <w:rFonts w:cs="Times New Roman"/>
                <w:szCs w:val="24"/>
              </w:rPr>
            </w:pPr>
            <w:r w:rsidRPr="00195304">
              <w:rPr>
                <w:rFonts w:cs="Times New Roman"/>
                <w:szCs w:val="24"/>
                <w:lang w:val="lv"/>
              </w:rPr>
              <w:t>Džeimss Stīvenss (James Stephens)</w:t>
            </w:r>
          </w:p>
          <w:p w14:paraId="6A33F960" w14:textId="36275141" w:rsidR="001D2757" w:rsidRPr="00195304" w:rsidRDefault="001D2757" w:rsidP="009576EB">
            <w:pPr>
              <w:spacing w:after="0" w:afterAutospacing="0"/>
              <w:jc w:val="center"/>
              <w:rPr>
                <w:rFonts w:cs="Times New Roman"/>
                <w:szCs w:val="24"/>
              </w:rPr>
            </w:pPr>
            <w:r w:rsidRPr="00195304">
              <w:rPr>
                <w:rFonts w:cs="Times New Roman"/>
                <w:szCs w:val="24"/>
                <w:lang w:val="lv"/>
              </w:rPr>
              <w:t>Kvalitātes darbību nodaļas vecākais direktors</w:t>
            </w:r>
          </w:p>
        </w:tc>
      </w:tr>
      <w:tr w:rsidR="006A0E81" w:rsidRPr="00195304" w14:paraId="6908B34D" w14:textId="77777777" w:rsidTr="00CB6BBA">
        <w:trPr>
          <w:trHeight w:val="624"/>
        </w:trPr>
        <w:tc>
          <w:tcPr>
            <w:tcW w:w="598" w:type="pct"/>
            <w:vAlign w:val="center"/>
          </w:tcPr>
          <w:p w14:paraId="09A6937D" w14:textId="77777777" w:rsidR="006A0E81" w:rsidRPr="00195304" w:rsidRDefault="006A0E81" w:rsidP="00673978">
            <w:pPr>
              <w:jc w:val="center"/>
              <w:rPr>
                <w:rFonts w:cs="Times New Roman"/>
                <w:b/>
                <w:szCs w:val="24"/>
              </w:rPr>
            </w:pPr>
            <w:r w:rsidRPr="00195304">
              <w:rPr>
                <w:rFonts w:cs="Times New Roman"/>
                <w:b/>
                <w:bCs/>
                <w:szCs w:val="24"/>
                <w:lang w:val="lv"/>
              </w:rPr>
              <w:t>Apstiprināšana</w:t>
            </w:r>
          </w:p>
        </w:tc>
        <w:tc>
          <w:tcPr>
            <w:tcW w:w="656" w:type="pct"/>
            <w:vAlign w:val="center"/>
          </w:tcPr>
          <w:p w14:paraId="5674E28C" w14:textId="77777777" w:rsidR="006A0E81" w:rsidRPr="00195304" w:rsidRDefault="006A0E81" w:rsidP="00673978">
            <w:pPr>
              <w:jc w:val="center"/>
              <w:rPr>
                <w:rFonts w:cs="Times New Roman"/>
                <w:szCs w:val="24"/>
              </w:rPr>
            </w:pPr>
            <w:r w:rsidRPr="00195304">
              <w:rPr>
                <w:rFonts w:cs="Times New Roman"/>
                <w:szCs w:val="24"/>
                <w:lang w:val="lv"/>
              </w:rPr>
              <w:t xml:space="preserve">Regulatīvo lietu nodaļa </w:t>
            </w:r>
          </w:p>
        </w:tc>
        <w:tc>
          <w:tcPr>
            <w:tcW w:w="3746" w:type="pct"/>
            <w:vAlign w:val="center"/>
          </w:tcPr>
          <w:p w14:paraId="4C04C47C" w14:textId="77777777" w:rsidR="00810EBB" w:rsidRPr="00195304" w:rsidRDefault="00810EBB">
            <w:pPr>
              <w:spacing w:after="0" w:afterAutospacing="0"/>
              <w:jc w:val="center"/>
              <w:rPr>
                <w:rFonts w:cs="Times New Roman"/>
                <w:kern w:val="2"/>
                <w:szCs w:val="24"/>
                <w14:ligatures w14:val="standardContextual"/>
              </w:rPr>
            </w:pPr>
            <w:r w:rsidRPr="00195304">
              <w:rPr>
                <w:rFonts w:cs="Times New Roman"/>
                <w:lang w:val="lv"/>
              </w:rPr>
              <w:t>Skots Bišops (Scott Bishop)</w:t>
            </w:r>
          </w:p>
          <w:p w14:paraId="4951FAA0" w14:textId="77777777" w:rsidR="006A0E81" w:rsidRPr="00195304" w:rsidRDefault="006A0E81" w:rsidP="00673978">
            <w:pPr>
              <w:jc w:val="center"/>
              <w:rPr>
                <w:rFonts w:cs="Times New Roman"/>
                <w:szCs w:val="24"/>
              </w:rPr>
            </w:pPr>
            <w:r w:rsidRPr="00195304">
              <w:rPr>
                <w:rFonts w:eastAsia="Times New Roman" w:cs="Times New Roman"/>
                <w:szCs w:val="24"/>
                <w:lang w:val="lv"/>
              </w:rPr>
              <w:t>Globālo regulatīvo lietu un kvalitātes nodrošināšanas viceprezidents</w:t>
            </w:r>
          </w:p>
        </w:tc>
      </w:tr>
    </w:tbl>
    <w:p w14:paraId="51DA0A01" w14:textId="5402C604" w:rsidR="00E91403" w:rsidRPr="00195304" w:rsidRDefault="00E91403" w:rsidP="00E91403">
      <w:pPr>
        <w:jc w:val="center"/>
        <w:rPr>
          <w:rFonts w:cs="Times New Roman"/>
          <w:b/>
        </w:rPr>
      </w:pPr>
      <w:r w:rsidRPr="00195304">
        <w:rPr>
          <w:rFonts w:cs="Times New Roman"/>
          <w:b/>
          <w:bCs/>
          <w:lang w:val="lv"/>
        </w:rPr>
        <w:t>Pārskatīto izdevumu vēsture</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361"/>
        <w:gridCol w:w="1453"/>
        <w:gridCol w:w="1397"/>
        <w:gridCol w:w="4471"/>
        <w:gridCol w:w="1712"/>
      </w:tblGrid>
      <w:tr w:rsidR="00E91403" w:rsidRPr="00195304" w14:paraId="38F29FD4" w14:textId="77777777" w:rsidTr="00463EF7">
        <w:tc>
          <w:tcPr>
            <w:tcW w:w="335" w:type="pct"/>
            <w:tcBorders>
              <w:top w:val="single" w:sz="18" w:space="0" w:color="auto"/>
              <w:bottom w:val="double" w:sz="4" w:space="0" w:color="auto"/>
            </w:tcBorders>
            <w:shd w:val="clear" w:color="auto" w:fill="E0E0E0"/>
          </w:tcPr>
          <w:p w14:paraId="34BEB815" w14:textId="77777777" w:rsidR="00E91403" w:rsidRPr="00195304" w:rsidRDefault="00E91403" w:rsidP="00842611">
            <w:pPr>
              <w:jc w:val="center"/>
              <w:rPr>
                <w:rFonts w:cs="Times New Roman"/>
                <w:b/>
                <w:sz w:val="20"/>
                <w:szCs w:val="20"/>
              </w:rPr>
            </w:pPr>
            <w:r w:rsidRPr="00195304">
              <w:rPr>
                <w:rFonts w:cs="Times New Roman"/>
                <w:b/>
                <w:bCs/>
                <w:sz w:val="20"/>
                <w:szCs w:val="20"/>
                <w:lang w:val="lv"/>
              </w:rPr>
              <w:t>Pārskatījums</w:t>
            </w:r>
          </w:p>
        </w:tc>
        <w:tc>
          <w:tcPr>
            <w:tcW w:w="779" w:type="pct"/>
            <w:tcBorders>
              <w:top w:val="single" w:sz="18" w:space="0" w:color="auto"/>
              <w:bottom w:val="double" w:sz="4" w:space="0" w:color="auto"/>
            </w:tcBorders>
            <w:shd w:val="clear" w:color="auto" w:fill="E0E0E0"/>
          </w:tcPr>
          <w:p w14:paraId="13A8D0CD" w14:textId="77777777" w:rsidR="00E91403" w:rsidRPr="00195304" w:rsidRDefault="00E91403" w:rsidP="00842611">
            <w:pPr>
              <w:jc w:val="center"/>
              <w:rPr>
                <w:rFonts w:cs="Times New Roman"/>
                <w:b/>
                <w:sz w:val="20"/>
                <w:szCs w:val="20"/>
              </w:rPr>
            </w:pPr>
            <w:r w:rsidRPr="00195304">
              <w:rPr>
                <w:rFonts w:cs="Times New Roman"/>
                <w:b/>
                <w:bCs/>
                <w:sz w:val="20"/>
                <w:szCs w:val="20"/>
                <w:lang w:val="lv"/>
              </w:rPr>
              <w:t>Datums</w:t>
            </w:r>
          </w:p>
        </w:tc>
        <w:tc>
          <w:tcPr>
            <w:tcW w:w="752" w:type="pct"/>
            <w:tcBorders>
              <w:top w:val="single" w:sz="18" w:space="0" w:color="auto"/>
              <w:bottom w:val="double" w:sz="4" w:space="0" w:color="auto"/>
            </w:tcBorders>
            <w:shd w:val="clear" w:color="auto" w:fill="E0E0E0"/>
          </w:tcPr>
          <w:p w14:paraId="4E5F13C6" w14:textId="77777777" w:rsidR="00E91403" w:rsidRPr="00195304" w:rsidRDefault="00E91403" w:rsidP="00842611">
            <w:pPr>
              <w:jc w:val="center"/>
              <w:rPr>
                <w:rFonts w:cs="Times New Roman"/>
                <w:b/>
                <w:sz w:val="20"/>
                <w:szCs w:val="20"/>
              </w:rPr>
            </w:pPr>
            <w:r w:rsidRPr="00195304">
              <w:rPr>
                <w:rFonts w:cs="Times New Roman"/>
                <w:b/>
                <w:bCs/>
                <w:sz w:val="20"/>
                <w:szCs w:val="20"/>
                <w:lang w:val="lv"/>
              </w:rPr>
              <w:t>Sadaļas</w:t>
            </w:r>
          </w:p>
        </w:tc>
        <w:tc>
          <w:tcPr>
            <w:tcW w:w="2230" w:type="pct"/>
            <w:tcBorders>
              <w:top w:val="single" w:sz="18" w:space="0" w:color="auto"/>
              <w:bottom w:val="double" w:sz="4" w:space="0" w:color="auto"/>
            </w:tcBorders>
            <w:shd w:val="clear" w:color="auto" w:fill="E0E0E0"/>
          </w:tcPr>
          <w:p w14:paraId="308681D3" w14:textId="77777777" w:rsidR="00E91403" w:rsidRPr="00195304" w:rsidRDefault="00E91403" w:rsidP="00842611">
            <w:pPr>
              <w:jc w:val="center"/>
              <w:rPr>
                <w:rFonts w:cs="Times New Roman"/>
                <w:b/>
                <w:sz w:val="20"/>
                <w:szCs w:val="20"/>
              </w:rPr>
            </w:pPr>
            <w:r w:rsidRPr="00195304">
              <w:rPr>
                <w:rFonts w:cs="Times New Roman"/>
                <w:b/>
                <w:bCs/>
                <w:sz w:val="20"/>
                <w:szCs w:val="20"/>
                <w:lang w:val="lv"/>
              </w:rPr>
              <w:t>Pārskata apraksts</w:t>
            </w:r>
          </w:p>
        </w:tc>
        <w:tc>
          <w:tcPr>
            <w:tcW w:w="903" w:type="pct"/>
            <w:tcBorders>
              <w:top w:val="single" w:sz="18" w:space="0" w:color="auto"/>
              <w:bottom w:val="double" w:sz="4" w:space="0" w:color="auto"/>
            </w:tcBorders>
            <w:shd w:val="clear" w:color="auto" w:fill="E0E0E0"/>
          </w:tcPr>
          <w:p w14:paraId="332F4EE6" w14:textId="21BEC48C" w:rsidR="00E91403" w:rsidRPr="00195304" w:rsidRDefault="00F50FFD" w:rsidP="00440750">
            <w:pPr>
              <w:jc w:val="center"/>
              <w:rPr>
                <w:rFonts w:cs="Times New Roman"/>
                <w:b/>
                <w:kern w:val="2"/>
                <w:sz w:val="20"/>
                <w:szCs w:val="24"/>
                <w14:ligatures w14:val="standardContextual"/>
              </w:rPr>
            </w:pPr>
            <w:r w:rsidRPr="00195304">
              <w:rPr>
                <w:rFonts w:cs="Times New Roman"/>
                <w:b/>
                <w:bCs/>
                <w:sz w:val="20"/>
                <w:szCs w:val="20"/>
                <w:lang w:val="lv"/>
              </w:rPr>
              <w:t>Izmaiņu pieprasījuma #</w:t>
            </w:r>
          </w:p>
        </w:tc>
      </w:tr>
      <w:tr w:rsidR="006D6196" w:rsidRPr="00195304" w14:paraId="47D66140" w14:textId="77777777" w:rsidTr="00463EF7">
        <w:tc>
          <w:tcPr>
            <w:tcW w:w="335" w:type="pct"/>
            <w:tcBorders>
              <w:top w:val="double" w:sz="4" w:space="0" w:color="auto"/>
              <w:bottom w:val="single" w:sz="4" w:space="0" w:color="auto"/>
            </w:tcBorders>
          </w:tcPr>
          <w:p w14:paraId="4EEA4C6D" w14:textId="4B90CEB9" w:rsidR="006D6196" w:rsidRPr="00195304" w:rsidRDefault="006D6196" w:rsidP="006D6196">
            <w:pPr>
              <w:jc w:val="center"/>
              <w:rPr>
                <w:rFonts w:cs="Times New Roman"/>
                <w:szCs w:val="24"/>
              </w:rPr>
            </w:pPr>
            <w:r w:rsidRPr="00195304">
              <w:rPr>
                <w:rFonts w:cs="Times New Roman"/>
                <w:szCs w:val="24"/>
                <w:lang w:val="lv"/>
              </w:rPr>
              <w:t>A</w:t>
            </w:r>
          </w:p>
        </w:tc>
        <w:tc>
          <w:tcPr>
            <w:tcW w:w="779" w:type="pct"/>
            <w:tcBorders>
              <w:top w:val="double" w:sz="4" w:space="0" w:color="auto"/>
              <w:bottom w:val="single" w:sz="4" w:space="0" w:color="auto"/>
            </w:tcBorders>
          </w:tcPr>
          <w:p w14:paraId="0D82C539" w14:textId="0439E8D4" w:rsidR="006D6196" w:rsidRPr="00195304" w:rsidRDefault="006D6196" w:rsidP="006D6196">
            <w:pPr>
              <w:jc w:val="center"/>
              <w:rPr>
                <w:rFonts w:cs="Times New Roman"/>
                <w:kern w:val="2"/>
                <w:szCs w:val="24"/>
                <w14:ligatures w14:val="standardContextual"/>
              </w:rPr>
            </w:pPr>
            <w:r w:rsidRPr="00195304">
              <w:rPr>
                <w:rFonts w:cs="Times New Roman"/>
                <w:lang w:val="lv"/>
              </w:rPr>
              <w:t>2021. gada 10. augusts</w:t>
            </w:r>
          </w:p>
        </w:tc>
        <w:tc>
          <w:tcPr>
            <w:tcW w:w="752" w:type="pct"/>
            <w:tcBorders>
              <w:top w:val="double" w:sz="4" w:space="0" w:color="auto"/>
              <w:bottom w:val="single" w:sz="4" w:space="0" w:color="auto"/>
            </w:tcBorders>
          </w:tcPr>
          <w:p w14:paraId="6CD4C417" w14:textId="474FA25B" w:rsidR="006D6196" w:rsidRPr="00195304" w:rsidRDefault="006D6196" w:rsidP="006D6196">
            <w:pPr>
              <w:jc w:val="center"/>
              <w:rPr>
                <w:rFonts w:cs="Times New Roman"/>
                <w:szCs w:val="24"/>
              </w:rPr>
            </w:pPr>
            <w:r w:rsidRPr="00195304">
              <w:rPr>
                <w:rFonts w:cs="Times New Roman"/>
                <w:szCs w:val="24"/>
                <w:lang w:val="lv"/>
              </w:rPr>
              <w:t>Visas</w:t>
            </w:r>
          </w:p>
        </w:tc>
        <w:tc>
          <w:tcPr>
            <w:tcW w:w="2230" w:type="pct"/>
            <w:tcBorders>
              <w:top w:val="double" w:sz="4" w:space="0" w:color="auto"/>
              <w:bottom w:val="single" w:sz="4" w:space="0" w:color="auto"/>
            </w:tcBorders>
          </w:tcPr>
          <w:p w14:paraId="3973A2E3" w14:textId="6859662B" w:rsidR="006D6196" w:rsidRPr="00195304" w:rsidRDefault="006D6196" w:rsidP="006D6196">
            <w:pPr>
              <w:rPr>
                <w:rFonts w:cs="Times New Roman"/>
                <w:kern w:val="2"/>
                <w:szCs w:val="24"/>
                <w14:ligatures w14:val="standardContextual"/>
              </w:rPr>
            </w:pPr>
            <w:r w:rsidRPr="00195304">
              <w:rPr>
                <w:rFonts w:cs="Times New Roman"/>
                <w:szCs w:val="24"/>
                <w:lang w:val="lv"/>
              </w:rPr>
              <w:t>Sākotnējais ziņojums tikai iekšējai lietošanai</w:t>
            </w:r>
          </w:p>
        </w:tc>
        <w:tc>
          <w:tcPr>
            <w:tcW w:w="903" w:type="pct"/>
            <w:tcBorders>
              <w:top w:val="double" w:sz="4" w:space="0" w:color="auto"/>
              <w:bottom w:val="single" w:sz="4" w:space="0" w:color="auto"/>
            </w:tcBorders>
          </w:tcPr>
          <w:p w14:paraId="243CB41C" w14:textId="599ED48F" w:rsidR="006D6196" w:rsidRPr="00195304" w:rsidRDefault="006D6196" w:rsidP="006D6196">
            <w:pPr>
              <w:rPr>
                <w:rFonts w:cs="Times New Roman"/>
                <w:kern w:val="2"/>
                <w:szCs w:val="24"/>
                <w14:ligatures w14:val="standardContextual"/>
              </w:rPr>
            </w:pPr>
            <w:r w:rsidRPr="00195304">
              <w:rPr>
                <w:rFonts w:cs="Times New Roman"/>
                <w:szCs w:val="24"/>
                <w:lang w:val="lv"/>
              </w:rPr>
              <w:t>00103865</w:t>
            </w:r>
          </w:p>
        </w:tc>
      </w:tr>
      <w:tr w:rsidR="00E03D93" w:rsidRPr="00195304" w14:paraId="495D8A1C" w14:textId="77777777" w:rsidTr="00463EF7">
        <w:tc>
          <w:tcPr>
            <w:tcW w:w="335" w:type="pct"/>
            <w:tcBorders>
              <w:top w:val="single" w:sz="4" w:space="0" w:color="auto"/>
              <w:bottom w:val="single" w:sz="12" w:space="0" w:color="auto"/>
            </w:tcBorders>
          </w:tcPr>
          <w:p w14:paraId="065DAE3E" w14:textId="70DED84E" w:rsidR="00E03D93" w:rsidRPr="00195304" w:rsidRDefault="00E03D93" w:rsidP="00E03D93">
            <w:pPr>
              <w:jc w:val="center"/>
              <w:rPr>
                <w:rFonts w:cs="Times New Roman"/>
              </w:rPr>
            </w:pPr>
            <w:r w:rsidRPr="00195304">
              <w:rPr>
                <w:rFonts w:cs="Times New Roman"/>
                <w:szCs w:val="24"/>
                <w:lang w:val="lv"/>
              </w:rPr>
              <w:t>B</w:t>
            </w:r>
          </w:p>
        </w:tc>
        <w:tc>
          <w:tcPr>
            <w:tcW w:w="779" w:type="pct"/>
            <w:tcBorders>
              <w:top w:val="single" w:sz="4" w:space="0" w:color="auto"/>
              <w:bottom w:val="single" w:sz="12" w:space="0" w:color="auto"/>
            </w:tcBorders>
          </w:tcPr>
          <w:p w14:paraId="52F239C5" w14:textId="5D9BBDFC" w:rsidR="00E03D93" w:rsidRPr="00195304" w:rsidRDefault="00A421D7" w:rsidP="00440750">
            <w:pPr>
              <w:jc w:val="center"/>
              <w:rPr>
                <w:rFonts w:cs="Times New Roman"/>
                <w:i/>
                <w:iCs/>
                <w:kern w:val="2"/>
                <w:szCs w:val="24"/>
                <w14:ligatures w14:val="standardContextual"/>
              </w:rPr>
            </w:pPr>
            <w:r w:rsidRPr="00195304">
              <w:rPr>
                <w:rFonts w:cs="Times New Roman"/>
                <w:lang w:val="lv"/>
              </w:rPr>
              <w:t>2026. gada 25. augusts</w:t>
            </w:r>
          </w:p>
        </w:tc>
        <w:tc>
          <w:tcPr>
            <w:tcW w:w="752" w:type="pct"/>
            <w:tcBorders>
              <w:top w:val="single" w:sz="4" w:space="0" w:color="auto"/>
              <w:bottom w:val="single" w:sz="12" w:space="0" w:color="auto"/>
            </w:tcBorders>
          </w:tcPr>
          <w:p w14:paraId="319F0BB7" w14:textId="7F37E1F6" w:rsidR="00E03D93" w:rsidRPr="00195304" w:rsidRDefault="00E03D93" w:rsidP="00E03D93">
            <w:pPr>
              <w:jc w:val="center"/>
              <w:rPr>
                <w:rFonts w:cs="Times New Roman"/>
              </w:rPr>
            </w:pPr>
            <w:r w:rsidRPr="00195304">
              <w:rPr>
                <w:rFonts w:cs="Times New Roman"/>
                <w:szCs w:val="24"/>
                <w:lang w:val="lv"/>
              </w:rPr>
              <w:t>Visas</w:t>
            </w:r>
          </w:p>
        </w:tc>
        <w:tc>
          <w:tcPr>
            <w:tcW w:w="2230" w:type="pct"/>
            <w:tcBorders>
              <w:top w:val="single" w:sz="4" w:space="0" w:color="auto"/>
              <w:bottom w:val="single" w:sz="12" w:space="0" w:color="auto"/>
            </w:tcBorders>
          </w:tcPr>
          <w:p w14:paraId="3D913A75" w14:textId="6417D0E0" w:rsidR="00E03D93" w:rsidRPr="00195304" w:rsidRDefault="00440750" w:rsidP="00440750">
            <w:pPr>
              <w:rPr>
                <w:rFonts w:cs="Times New Roman"/>
                <w:kern w:val="2"/>
                <w:szCs w:val="24"/>
                <w14:ligatures w14:val="standardContextual"/>
              </w:rPr>
            </w:pPr>
            <w:r w:rsidRPr="00195304">
              <w:rPr>
                <w:rFonts w:cs="Times New Roman"/>
                <w:lang w:val="lv"/>
              </w:rPr>
              <w:t xml:space="preserve">ES MDR SSCP atjauninājums </w:t>
            </w:r>
          </w:p>
        </w:tc>
        <w:tc>
          <w:tcPr>
            <w:tcW w:w="903" w:type="pct"/>
            <w:tcBorders>
              <w:top w:val="single" w:sz="4" w:space="0" w:color="auto"/>
              <w:bottom w:val="single" w:sz="12" w:space="0" w:color="auto"/>
            </w:tcBorders>
          </w:tcPr>
          <w:p w14:paraId="077C5F38" w14:textId="00765E44" w:rsidR="00E03D93" w:rsidRPr="00195304" w:rsidRDefault="00CB6BBA" w:rsidP="00440750">
            <w:pPr>
              <w:rPr>
                <w:rFonts w:cs="Times New Roman"/>
                <w:kern w:val="2"/>
                <w:szCs w:val="24"/>
                <w14:ligatures w14:val="standardContextual"/>
              </w:rPr>
            </w:pPr>
            <w:r w:rsidRPr="00195304">
              <w:rPr>
                <w:rFonts w:cs="Times New Roman"/>
                <w:szCs w:val="24"/>
                <w:lang w:val="lv"/>
              </w:rPr>
              <w:t>08401</w:t>
            </w:r>
          </w:p>
        </w:tc>
      </w:tr>
    </w:tbl>
    <w:p w14:paraId="700C8B5F" w14:textId="34A53550" w:rsidR="006F0810" w:rsidRPr="00195304" w:rsidRDefault="0005411A" w:rsidP="00042B91">
      <w:pPr>
        <w:spacing w:after="0" w:afterAutospacing="0" w:line="240" w:lineRule="auto"/>
        <w:rPr>
          <w:rFonts w:cs="Times New Roman"/>
        </w:rPr>
      </w:pPr>
      <w:r w:rsidRPr="00195304">
        <w:rPr>
          <w:rFonts w:cs="Times New Roman"/>
          <w:szCs w:val="24"/>
          <w:lang w:val="lv"/>
        </w:rPr>
        <w:br w:type="page"/>
      </w:r>
      <w:r w:rsidRPr="00195304">
        <w:rPr>
          <w:rFonts w:cs="Times New Roman"/>
          <w:lang w:val="lv"/>
        </w:rPr>
        <w:lastRenderedPageBreak/>
        <w:t>Satura rādītājs</w:t>
      </w:r>
    </w:p>
    <w:p w14:paraId="57C6B776" w14:textId="6AD955F4" w:rsidR="006045DB" w:rsidRPr="00195304" w:rsidRDefault="006F0810">
      <w:pPr>
        <w:pStyle w:val="TOC1"/>
        <w:rPr>
          <w:rFonts w:asciiTheme="minorHAnsi" w:eastAsiaTheme="minorEastAsia" w:hAnsiTheme="minorHAnsi" w:cstheme="minorBidi"/>
          <w:noProof/>
          <w:kern w:val="2"/>
          <w:lang w:eastAsia="zh-CN"/>
          <w14:ligatures w14:val="standardContextual"/>
        </w:rPr>
      </w:pPr>
      <w:r w:rsidRPr="00195304">
        <w:rPr>
          <w:lang w:val="lv"/>
        </w:rPr>
        <w:fldChar w:fldCharType="begin"/>
      </w:r>
      <w:r w:rsidRPr="00195304">
        <w:instrText xml:space="preserve"> TOC \o "1-3" \h \z \u </w:instrText>
      </w:r>
      <w:r w:rsidRPr="00195304">
        <w:fldChar w:fldCharType="separate"/>
      </w:r>
      <w:hyperlink w:anchor="_Toc240532099" w:history="1">
        <w:r w:rsidR="006045DB" w:rsidRPr="00195304">
          <w:rPr>
            <w:rStyle w:val="Hyperlink"/>
            <w:noProof/>
          </w:rPr>
          <w:t>1.</w:t>
        </w:r>
        <w:r w:rsidR="006045DB" w:rsidRPr="00195304">
          <w:rPr>
            <w:rFonts w:asciiTheme="minorHAnsi" w:eastAsiaTheme="minorEastAsia" w:hAnsiTheme="minorHAnsi" w:cstheme="minorBidi"/>
            <w:noProof/>
            <w:kern w:val="2"/>
            <w:lang w:eastAsia="zh-CN"/>
            <w14:ligatures w14:val="standardContextual"/>
          </w:rPr>
          <w:tab/>
        </w:r>
        <w:r w:rsidR="006045DB" w:rsidRPr="00195304">
          <w:rPr>
            <w:rStyle w:val="Hyperlink"/>
            <w:bCs/>
            <w:noProof/>
            <w:lang w:val="lv"/>
          </w:rPr>
          <w:t>Drošuma un klīniskās veiktspējas kopsavilkuma (SSCP) tvērums</w:t>
        </w:r>
        <w:r w:rsidR="006045DB" w:rsidRPr="00195304">
          <w:rPr>
            <w:noProof/>
            <w:webHidden/>
          </w:rPr>
          <w:tab/>
        </w:r>
        <w:r w:rsidR="006045DB" w:rsidRPr="00195304">
          <w:rPr>
            <w:noProof/>
            <w:webHidden/>
          </w:rPr>
          <w:fldChar w:fldCharType="begin"/>
        </w:r>
        <w:r w:rsidR="006045DB" w:rsidRPr="00195304">
          <w:rPr>
            <w:noProof/>
            <w:webHidden/>
          </w:rPr>
          <w:instrText xml:space="preserve"> PAGEREF _Toc240532099 \h </w:instrText>
        </w:r>
        <w:r w:rsidR="006045DB" w:rsidRPr="00195304">
          <w:rPr>
            <w:noProof/>
            <w:webHidden/>
          </w:rPr>
        </w:r>
        <w:r w:rsidR="006045DB" w:rsidRPr="00195304">
          <w:rPr>
            <w:noProof/>
            <w:webHidden/>
          </w:rPr>
          <w:fldChar w:fldCharType="separate"/>
        </w:r>
        <w:r w:rsidR="00F16B76" w:rsidRPr="00195304">
          <w:rPr>
            <w:noProof/>
            <w:webHidden/>
          </w:rPr>
          <w:t>3</w:t>
        </w:r>
        <w:r w:rsidR="006045DB" w:rsidRPr="00195304">
          <w:rPr>
            <w:noProof/>
            <w:webHidden/>
          </w:rPr>
          <w:fldChar w:fldCharType="end"/>
        </w:r>
      </w:hyperlink>
    </w:p>
    <w:p w14:paraId="7D79020E" w14:textId="25CAFD8C"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00" w:history="1">
        <w:r w:rsidRPr="00195304">
          <w:rPr>
            <w:rStyle w:val="Hyperlink"/>
            <w:noProof/>
          </w:rPr>
          <w:t>1.1.</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Ierīces tirdzniecības nosaukums</w:t>
        </w:r>
        <w:r w:rsidRPr="00195304">
          <w:rPr>
            <w:noProof/>
            <w:webHidden/>
          </w:rPr>
          <w:tab/>
        </w:r>
        <w:r w:rsidRPr="00195304">
          <w:rPr>
            <w:noProof/>
            <w:webHidden/>
          </w:rPr>
          <w:fldChar w:fldCharType="begin"/>
        </w:r>
        <w:r w:rsidRPr="00195304">
          <w:rPr>
            <w:noProof/>
            <w:webHidden/>
          </w:rPr>
          <w:instrText xml:space="preserve"> PAGEREF _Toc240532100 \h </w:instrText>
        </w:r>
        <w:r w:rsidRPr="00195304">
          <w:rPr>
            <w:noProof/>
            <w:webHidden/>
          </w:rPr>
        </w:r>
        <w:r w:rsidRPr="00195304">
          <w:rPr>
            <w:noProof/>
            <w:webHidden/>
          </w:rPr>
          <w:fldChar w:fldCharType="separate"/>
        </w:r>
        <w:r w:rsidR="00F16B76" w:rsidRPr="00195304">
          <w:rPr>
            <w:noProof/>
            <w:webHidden/>
          </w:rPr>
          <w:t>3</w:t>
        </w:r>
        <w:r w:rsidRPr="00195304">
          <w:rPr>
            <w:noProof/>
            <w:webHidden/>
          </w:rPr>
          <w:fldChar w:fldCharType="end"/>
        </w:r>
      </w:hyperlink>
    </w:p>
    <w:p w14:paraId="2650CB46" w14:textId="45EE4667"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01" w:history="1">
        <w:r w:rsidRPr="00195304">
          <w:rPr>
            <w:rStyle w:val="Hyperlink"/>
            <w:noProof/>
            <w:lang w:val="it-IT"/>
          </w:rPr>
          <w:t>1.2.</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Ierīces apraksts, pamata UDI-DI un ES klasifikācija</w:t>
        </w:r>
        <w:r w:rsidRPr="00195304">
          <w:rPr>
            <w:noProof/>
            <w:webHidden/>
          </w:rPr>
          <w:tab/>
        </w:r>
        <w:r w:rsidRPr="00195304">
          <w:rPr>
            <w:noProof/>
            <w:webHidden/>
          </w:rPr>
          <w:fldChar w:fldCharType="begin"/>
        </w:r>
        <w:r w:rsidRPr="00195304">
          <w:rPr>
            <w:noProof/>
            <w:webHidden/>
          </w:rPr>
          <w:instrText xml:space="preserve"> PAGEREF _Toc240532101 \h </w:instrText>
        </w:r>
        <w:r w:rsidRPr="00195304">
          <w:rPr>
            <w:noProof/>
            <w:webHidden/>
          </w:rPr>
        </w:r>
        <w:r w:rsidRPr="00195304">
          <w:rPr>
            <w:noProof/>
            <w:webHidden/>
          </w:rPr>
          <w:fldChar w:fldCharType="separate"/>
        </w:r>
        <w:r w:rsidR="00F16B76" w:rsidRPr="00195304">
          <w:rPr>
            <w:noProof/>
            <w:webHidden/>
          </w:rPr>
          <w:t>3</w:t>
        </w:r>
        <w:r w:rsidRPr="00195304">
          <w:rPr>
            <w:noProof/>
            <w:webHidden/>
          </w:rPr>
          <w:fldChar w:fldCharType="end"/>
        </w:r>
      </w:hyperlink>
    </w:p>
    <w:p w14:paraId="0492FD65" w14:textId="3021D13D"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02" w:history="1">
        <w:r w:rsidRPr="00195304">
          <w:rPr>
            <w:rStyle w:val="Hyperlink"/>
            <w:noProof/>
          </w:rPr>
          <w:t>1.3.</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Gads, kad tika izsniegts pirmais sertifikāts (CE) par ierīci</w:t>
        </w:r>
        <w:r w:rsidRPr="00195304">
          <w:rPr>
            <w:noProof/>
            <w:webHidden/>
          </w:rPr>
          <w:tab/>
        </w:r>
        <w:r w:rsidRPr="00195304">
          <w:rPr>
            <w:noProof/>
            <w:webHidden/>
          </w:rPr>
          <w:fldChar w:fldCharType="begin"/>
        </w:r>
        <w:r w:rsidRPr="00195304">
          <w:rPr>
            <w:noProof/>
            <w:webHidden/>
          </w:rPr>
          <w:instrText xml:space="preserve"> PAGEREF _Toc240532102 \h </w:instrText>
        </w:r>
        <w:r w:rsidRPr="00195304">
          <w:rPr>
            <w:noProof/>
            <w:webHidden/>
          </w:rPr>
        </w:r>
        <w:r w:rsidRPr="00195304">
          <w:rPr>
            <w:noProof/>
            <w:webHidden/>
          </w:rPr>
          <w:fldChar w:fldCharType="separate"/>
        </w:r>
        <w:r w:rsidR="00F16B76" w:rsidRPr="00195304">
          <w:rPr>
            <w:noProof/>
            <w:webHidden/>
          </w:rPr>
          <w:t>3</w:t>
        </w:r>
        <w:r w:rsidRPr="00195304">
          <w:rPr>
            <w:noProof/>
            <w:webHidden/>
          </w:rPr>
          <w:fldChar w:fldCharType="end"/>
        </w:r>
      </w:hyperlink>
    </w:p>
    <w:p w14:paraId="160FD1AD" w14:textId="66EE6CCA"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03" w:history="1">
        <w:r w:rsidRPr="00195304">
          <w:rPr>
            <w:rStyle w:val="Hyperlink"/>
            <w:noProof/>
          </w:rPr>
          <w:t>1.4.</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Ražotāja nosaukums, adrese un SRN</w:t>
        </w:r>
        <w:r w:rsidRPr="00195304">
          <w:rPr>
            <w:noProof/>
            <w:webHidden/>
          </w:rPr>
          <w:tab/>
        </w:r>
        <w:r w:rsidRPr="00195304">
          <w:rPr>
            <w:noProof/>
            <w:webHidden/>
          </w:rPr>
          <w:fldChar w:fldCharType="begin"/>
        </w:r>
        <w:r w:rsidRPr="00195304">
          <w:rPr>
            <w:noProof/>
            <w:webHidden/>
          </w:rPr>
          <w:instrText xml:space="preserve"> PAGEREF _Toc240532103 \h </w:instrText>
        </w:r>
        <w:r w:rsidRPr="00195304">
          <w:rPr>
            <w:noProof/>
            <w:webHidden/>
          </w:rPr>
        </w:r>
        <w:r w:rsidRPr="00195304">
          <w:rPr>
            <w:noProof/>
            <w:webHidden/>
          </w:rPr>
          <w:fldChar w:fldCharType="separate"/>
        </w:r>
        <w:r w:rsidR="00F16B76" w:rsidRPr="00195304">
          <w:rPr>
            <w:noProof/>
            <w:webHidden/>
          </w:rPr>
          <w:t>3</w:t>
        </w:r>
        <w:r w:rsidRPr="00195304">
          <w:rPr>
            <w:noProof/>
            <w:webHidden/>
          </w:rPr>
          <w:fldChar w:fldCharType="end"/>
        </w:r>
      </w:hyperlink>
    </w:p>
    <w:p w14:paraId="77EBA659" w14:textId="4FAF38AF"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04" w:history="1">
        <w:r w:rsidRPr="00195304">
          <w:rPr>
            <w:rStyle w:val="Hyperlink"/>
            <w:noProof/>
          </w:rPr>
          <w:t>1.5.</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Pilnvarotā pārstāvja nosaukums un SRN:</w:t>
        </w:r>
        <w:r w:rsidRPr="00195304">
          <w:rPr>
            <w:noProof/>
            <w:webHidden/>
          </w:rPr>
          <w:tab/>
        </w:r>
        <w:r w:rsidRPr="00195304">
          <w:rPr>
            <w:noProof/>
            <w:webHidden/>
          </w:rPr>
          <w:fldChar w:fldCharType="begin"/>
        </w:r>
        <w:r w:rsidRPr="00195304">
          <w:rPr>
            <w:noProof/>
            <w:webHidden/>
          </w:rPr>
          <w:instrText xml:space="preserve"> PAGEREF _Toc240532104 \h </w:instrText>
        </w:r>
        <w:r w:rsidRPr="00195304">
          <w:rPr>
            <w:noProof/>
            <w:webHidden/>
          </w:rPr>
        </w:r>
        <w:r w:rsidRPr="00195304">
          <w:rPr>
            <w:noProof/>
            <w:webHidden/>
          </w:rPr>
          <w:fldChar w:fldCharType="separate"/>
        </w:r>
        <w:r w:rsidR="00F16B76" w:rsidRPr="00195304">
          <w:rPr>
            <w:noProof/>
            <w:webHidden/>
          </w:rPr>
          <w:t>4</w:t>
        </w:r>
        <w:r w:rsidRPr="00195304">
          <w:rPr>
            <w:noProof/>
            <w:webHidden/>
          </w:rPr>
          <w:fldChar w:fldCharType="end"/>
        </w:r>
      </w:hyperlink>
    </w:p>
    <w:p w14:paraId="26598FA2" w14:textId="79595B32"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05" w:history="1">
        <w:r w:rsidRPr="00195304">
          <w:rPr>
            <w:rStyle w:val="Hyperlink"/>
            <w:noProof/>
            <w:lang w:val="it-IT"/>
          </w:rPr>
          <w:t>1.6.</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PI nosaukums un vienotais identifikācijas numurs</w:t>
        </w:r>
        <w:r w:rsidRPr="00195304">
          <w:rPr>
            <w:noProof/>
            <w:webHidden/>
          </w:rPr>
          <w:tab/>
        </w:r>
        <w:r w:rsidRPr="00195304">
          <w:rPr>
            <w:noProof/>
            <w:webHidden/>
          </w:rPr>
          <w:fldChar w:fldCharType="begin"/>
        </w:r>
        <w:r w:rsidRPr="00195304">
          <w:rPr>
            <w:noProof/>
            <w:webHidden/>
          </w:rPr>
          <w:instrText xml:space="preserve"> PAGEREF _Toc240532105 \h </w:instrText>
        </w:r>
        <w:r w:rsidRPr="00195304">
          <w:rPr>
            <w:noProof/>
            <w:webHidden/>
          </w:rPr>
        </w:r>
        <w:r w:rsidRPr="00195304">
          <w:rPr>
            <w:noProof/>
            <w:webHidden/>
          </w:rPr>
          <w:fldChar w:fldCharType="separate"/>
        </w:r>
        <w:r w:rsidR="00F16B76" w:rsidRPr="00195304">
          <w:rPr>
            <w:noProof/>
            <w:webHidden/>
          </w:rPr>
          <w:t>4</w:t>
        </w:r>
        <w:r w:rsidRPr="00195304">
          <w:rPr>
            <w:noProof/>
            <w:webHidden/>
          </w:rPr>
          <w:fldChar w:fldCharType="end"/>
        </w:r>
      </w:hyperlink>
    </w:p>
    <w:p w14:paraId="54E7F186" w14:textId="1E92B82D"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06" w:history="1">
        <w:r w:rsidRPr="00195304">
          <w:rPr>
            <w:rStyle w:val="Hyperlink"/>
            <w:noProof/>
          </w:rPr>
          <w:t>2.</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Ierīces paredzētais lietojums</w:t>
        </w:r>
        <w:r w:rsidRPr="00195304">
          <w:rPr>
            <w:noProof/>
            <w:webHidden/>
          </w:rPr>
          <w:tab/>
        </w:r>
        <w:r w:rsidRPr="00195304">
          <w:rPr>
            <w:noProof/>
            <w:webHidden/>
          </w:rPr>
          <w:fldChar w:fldCharType="begin"/>
        </w:r>
        <w:r w:rsidRPr="00195304">
          <w:rPr>
            <w:noProof/>
            <w:webHidden/>
          </w:rPr>
          <w:instrText xml:space="preserve"> PAGEREF _Toc240532106 \h </w:instrText>
        </w:r>
        <w:r w:rsidRPr="00195304">
          <w:rPr>
            <w:noProof/>
            <w:webHidden/>
          </w:rPr>
        </w:r>
        <w:r w:rsidRPr="00195304">
          <w:rPr>
            <w:noProof/>
            <w:webHidden/>
          </w:rPr>
          <w:fldChar w:fldCharType="separate"/>
        </w:r>
        <w:r w:rsidR="00F16B76" w:rsidRPr="00195304">
          <w:rPr>
            <w:noProof/>
            <w:webHidden/>
          </w:rPr>
          <w:t>4</w:t>
        </w:r>
        <w:r w:rsidRPr="00195304">
          <w:rPr>
            <w:noProof/>
            <w:webHidden/>
          </w:rPr>
          <w:fldChar w:fldCharType="end"/>
        </w:r>
      </w:hyperlink>
    </w:p>
    <w:p w14:paraId="612979F2" w14:textId="46CA9491"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07" w:history="1">
        <w:r w:rsidRPr="00195304">
          <w:rPr>
            <w:rStyle w:val="Hyperlink"/>
            <w:noProof/>
          </w:rPr>
          <w:t>2.1.</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Paredzētais mērķis/</w:t>
        </w:r>
        <w:r w:rsidR="00633DF1" w:rsidRPr="00195304">
          <w:rPr>
            <w:rStyle w:val="Hyperlink"/>
            <w:bCs/>
            <w:noProof/>
            <w:lang w:val="lv"/>
          </w:rPr>
          <w:t xml:space="preserve">Paredzētais </w:t>
        </w:r>
        <w:r w:rsidRPr="00195304">
          <w:rPr>
            <w:rStyle w:val="Hyperlink"/>
            <w:bCs/>
            <w:noProof/>
            <w:lang w:val="lv"/>
          </w:rPr>
          <w:t>lietojums</w:t>
        </w:r>
        <w:r w:rsidRPr="00195304">
          <w:rPr>
            <w:noProof/>
            <w:webHidden/>
          </w:rPr>
          <w:tab/>
        </w:r>
        <w:r w:rsidRPr="00195304">
          <w:rPr>
            <w:noProof/>
            <w:webHidden/>
          </w:rPr>
          <w:fldChar w:fldCharType="begin"/>
        </w:r>
        <w:r w:rsidRPr="00195304">
          <w:rPr>
            <w:noProof/>
            <w:webHidden/>
          </w:rPr>
          <w:instrText xml:space="preserve"> PAGEREF _Toc240532107 \h </w:instrText>
        </w:r>
        <w:r w:rsidRPr="00195304">
          <w:rPr>
            <w:noProof/>
            <w:webHidden/>
          </w:rPr>
        </w:r>
        <w:r w:rsidRPr="00195304">
          <w:rPr>
            <w:noProof/>
            <w:webHidden/>
          </w:rPr>
          <w:fldChar w:fldCharType="separate"/>
        </w:r>
        <w:r w:rsidR="00F16B76" w:rsidRPr="00195304">
          <w:rPr>
            <w:noProof/>
            <w:webHidden/>
          </w:rPr>
          <w:t>4</w:t>
        </w:r>
        <w:r w:rsidRPr="00195304">
          <w:rPr>
            <w:noProof/>
            <w:webHidden/>
          </w:rPr>
          <w:fldChar w:fldCharType="end"/>
        </w:r>
      </w:hyperlink>
    </w:p>
    <w:p w14:paraId="0F3811B5" w14:textId="36B7DFDC"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08" w:history="1">
        <w:r w:rsidRPr="00195304">
          <w:rPr>
            <w:rStyle w:val="Hyperlink"/>
            <w:noProof/>
          </w:rPr>
          <w:t>2.2.</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Indikācijas/</w:t>
        </w:r>
        <w:r w:rsidR="00633DF1" w:rsidRPr="00195304">
          <w:rPr>
            <w:rStyle w:val="Hyperlink"/>
            <w:bCs/>
            <w:noProof/>
            <w:lang w:val="lv"/>
          </w:rPr>
          <w:t xml:space="preserve">Lietošanas </w:t>
        </w:r>
        <w:r w:rsidRPr="00195304">
          <w:rPr>
            <w:rStyle w:val="Hyperlink"/>
            <w:bCs/>
            <w:noProof/>
            <w:lang w:val="lv"/>
          </w:rPr>
          <w:t>indikācijas</w:t>
        </w:r>
        <w:r w:rsidRPr="00195304">
          <w:rPr>
            <w:noProof/>
            <w:webHidden/>
          </w:rPr>
          <w:tab/>
        </w:r>
        <w:r w:rsidRPr="00195304">
          <w:rPr>
            <w:noProof/>
            <w:webHidden/>
          </w:rPr>
          <w:fldChar w:fldCharType="begin"/>
        </w:r>
        <w:r w:rsidRPr="00195304">
          <w:rPr>
            <w:noProof/>
            <w:webHidden/>
          </w:rPr>
          <w:instrText xml:space="preserve"> PAGEREF _Toc240532108 \h </w:instrText>
        </w:r>
        <w:r w:rsidRPr="00195304">
          <w:rPr>
            <w:noProof/>
            <w:webHidden/>
          </w:rPr>
        </w:r>
        <w:r w:rsidRPr="00195304">
          <w:rPr>
            <w:noProof/>
            <w:webHidden/>
          </w:rPr>
          <w:fldChar w:fldCharType="separate"/>
        </w:r>
        <w:r w:rsidR="00F16B76" w:rsidRPr="00195304">
          <w:rPr>
            <w:noProof/>
            <w:webHidden/>
          </w:rPr>
          <w:t>4</w:t>
        </w:r>
        <w:r w:rsidRPr="00195304">
          <w:rPr>
            <w:noProof/>
            <w:webHidden/>
          </w:rPr>
          <w:fldChar w:fldCharType="end"/>
        </w:r>
      </w:hyperlink>
    </w:p>
    <w:p w14:paraId="750C0998" w14:textId="66539EE8"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09" w:history="1">
        <w:r w:rsidRPr="00195304">
          <w:rPr>
            <w:rStyle w:val="Hyperlink"/>
            <w:noProof/>
          </w:rPr>
          <w:t>2.3.</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Paredzētā pacientu populācija</w:t>
        </w:r>
        <w:r w:rsidRPr="00195304">
          <w:rPr>
            <w:noProof/>
            <w:webHidden/>
          </w:rPr>
          <w:tab/>
        </w:r>
        <w:r w:rsidRPr="00195304">
          <w:rPr>
            <w:noProof/>
            <w:webHidden/>
          </w:rPr>
          <w:fldChar w:fldCharType="begin"/>
        </w:r>
        <w:r w:rsidRPr="00195304">
          <w:rPr>
            <w:noProof/>
            <w:webHidden/>
          </w:rPr>
          <w:instrText xml:space="preserve"> PAGEREF _Toc240532109 \h </w:instrText>
        </w:r>
        <w:r w:rsidRPr="00195304">
          <w:rPr>
            <w:noProof/>
            <w:webHidden/>
          </w:rPr>
        </w:r>
        <w:r w:rsidRPr="00195304">
          <w:rPr>
            <w:noProof/>
            <w:webHidden/>
          </w:rPr>
          <w:fldChar w:fldCharType="separate"/>
        </w:r>
        <w:r w:rsidR="00F16B76" w:rsidRPr="00195304">
          <w:rPr>
            <w:noProof/>
            <w:webHidden/>
          </w:rPr>
          <w:t>5</w:t>
        </w:r>
        <w:r w:rsidRPr="00195304">
          <w:rPr>
            <w:noProof/>
            <w:webHidden/>
          </w:rPr>
          <w:fldChar w:fldCharType="end"/>
        </w:r>
      </w:hyperlink>
    </w:p>
    <w:p w14:paraId="69D8F8F0" w14:textId="073AD018"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10" w:history="1">
        <w:r w:rsidRPr="00195304">
          <w:rPr>
            <w:rStyle w:val="Hyperlink"/>
            <w:noProof/>
          </w:rPr>
          <w:t>2.4.</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Kontrindikācijas</w:t>
        </w:r>
        <w:r w:rsidRPr="00195304">
          <w:rPr>
            <w:noProof/>
            <w:webHidden/>
          </w:rPr>
          <w:tab/>
        </w:r>
        <w:r w:rsidRPr="00195304">
          <w:rPr>
            <w:noProof/>
            <w:webHidden/>
          </w:rPr>
          <w:fldChar w:fldCharType="begin"/>
        </w:r>
        <w:r w:rsidRPr="00195304">
          <w:rPr>
            <w:noProof/>
            <w:webHidden/>
          </w:rPr>
          <w:instrText xml:space="preserve"> PAGEREF _Toc240532110 \h </w:instrText>
        </w:r>
        <w:r w:rsidRPr="00195304">
          <w:rPr>
            <w:noProof/>
            <w:webHidden/>
          </w:rPr>
        </w:r>
        <w:r w:rsidRPr="00195304">
          <w:rPr>
            <w:noProof/>
            <w:webHidden/>
          </w:rPr>
          <w:fldChar w:fldCharType="separate"/>
        </w:r>
        <w:r w:rsidR="00F16B76" w:rsidRPr="00195304">
          <w:rPr>
            <w:noProof/>
            <w:webHidden/>
          </w:rPr>
          <w:t>5</w:t>
        </w:r>
        <w:r w:rsidRPr="00195304">
          <w:rPr>
            <w:noProof/>
            <w:webHidden/>
          </w:rPr>
          <w:fldChar w:fldCharType="end"/>
        </w:r>
      </w:hyperlink>
    </w:p>
    <w:p w14:paraId="43D2FE9B" w14:textId="24A91477"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11" w:history="1">
        <w:r w:rsidRPr="00195304">
          <w:rPr>
            <w:rStyle w:val="Hyperlink"/>
            <w:noProof/>
          </w:rPr>
          <w:t>3.</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Ierīces apraksts</w:t>
        </w:r>
        <w:r w:rsidRPr="00195304">
          <w:rPr>
            <w:noProof/>
            <w:webHidden/>
          </w:rPr>
          <w:tab/>
        </w:r>
        <w:r w:rsidRPr="00195304">
          <w:rPr>
            <w:noProof/>
            <w:webHidden/>
          </w:rPr>
          <w:fldChar w:fldCharType="begin"/>
        </w:r>
        <w:r w:rsidRPr="00195304">
          <w:rPr>
            <w:noProof/>
            <w:webHidden/>
          </w:rPr>
          <w:instrText xml:space="preserve"> PAGEREF _Toc240532111 \h </w:instrText>
        </w:r>
        <w:r w:rsidRPr="00195304">
          <w:rPr>
            <w:noProof/>
            <w:webHidden/>
          </w:rPr>
        </w:r>
        <w:r w:rsidRPr="00195304">
          <w:rPr>
            <w:noProof/>
            <w:webHidden/>
          </w:rPr>
          <w:fldChar w:fldCharType="separate"/>
        </w:r>
        <w:r w:rsidR="00F16B76" w:rsidRPr="00195304">
          <w:rPr>
            <w:noProof/>
            <w:webHidden/>
          </w:rPr>
          <w:t>5</w:t>
        </w:r>
        <w:r w:rsidRPr="00195304">
          <w:rPr>
            <w:noProof/>
            <w:webHidden/>
          </w:rPr>
          <w:fldChar w:fldCharType="end"/>
        </w:r>
      </w:hyperlink>
    </w:p>
    <w:p w14:paraId="107E5DF9" w14:textId="0AF05402"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12" w:history="1">
        <w:r w:rsidRPr="00195304">
          <w:rPr>
            <w:rStyle w:val="Hyperlink"/>
            <w:noProof/>
          </w:rPr>
          <w:t>3.1.</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Ierīces apraksts</w:t>
        </w:r>
        <w:r w:rsidRPr="00195304">
          <w:rPr>
            <w:noProof/>
            <w:webHidden/>
          </w:rPr>
          <w:tab/>
        </w:r>
        <w:r w:rsidRPr="00195304">
          <w:rPr>
            <w:noProof/>
            <w:webHidden/>
          </w:rPr>
          <w:fldChar w:fldCharType="begin"/>
        </w:r>
        <w:r w:rsidRPr="00195304">
          <w:rPr>
            <w:noProof/>
            <w:webHidden/>
          </w:rPr>
          <w:instrText xml:space="preserve"> PAGEREF _Toc240532112 \h </w:instrText>
        </w:r>
        <w:r w:rsidRPr="00195304">
          <w:rPr>
            <w:noProof/>
            <w:webHidden/>
          </w:rPr>
        </w:r>
        <w:r w:rsidRPr="00195304">
          <w:rPr>
            <w:noProof/>
            <w:webHidden/>
          </w:rPr>
          <w:fldChar w:fldCharType="separate"/>
        </w:r>
        <w:r w:rsidR="00F16B76" w:rsidRPr="00195304">
          <w:rPr>
            <w:noProof/>
            <w:webHidden/>
          </w:rPr>
          <w:t>5</w:t>
        </w:r>
        <w:r w:rsidRPr="00195304">
          <w:rPr>
            <w:noProof/>
            <w:webHidden/>
          </w:rPr>
          <w:fldChar w:fldCharType="end"/>
        </w:r>
      </w:hyperlink>
    </w:p>
    <w:p w14:paraId="5AE7CEE1" w14:textId="0F32BD2B"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13" w:history="1">
        <w:r w:rsidRPr="00195304">
          <w:rPr>
            <w:rStyle w:val="Hyperlink"/>
            <w:noProof/>
          </w:rPr>
          <w:t>3.2.</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Iepriekšējie varianti un to atšķirības</w:t>
        </w:r>
        <w:r w:rsidRPr="00195304">
          <w:rPr>
            <w:noProof/>
            <w:webHidden/>
          </w:rPr>
          <w:tab/>
        </w:r>
        <w:r w:rsidRPr="00195304">
          <w:rPr>
            <w:noProof/>
            <w:webHidden/>
          </w:rPr>
          <w:fldChar w:fldCharType="begin"/>
        </w:r>
        <w:r w:rsidRPr="00195304">
          <w:rPr>
            <w:noProof/>
            <w:webHidden/>
          </w:rPr>
          <w:instrText xml:space="preserve"> PAGEREF _Toc240532113 \h </w:instrText>
        </w:r>
        <w:r w:rsidRPr="00195304">
          <w:rPr>
            <w:noProof/>
            <w:webHidden/>
          </w:rPr>
        </w:r>
        <w:r w:rsidRPr="00195304">
          <w:rPr>
            <w:noProof/>
            <w:webHidden/>
          </w:rPr>
          <w:fldChar w:fldCharType="separate"/>
        </w:r>
        <w:r w:rsidR="00F16B76" w:rsidRPr="00195304">
          <w:rPr>
            <w:noProof/>
            <w:webHidden/>
          </w:rPr>
          <w:t>6</w:t>
        </w:r>
        <w:r w:rsidRPr="00195304">
          <w:rPr>
            <w:noProof/>
            <w:webHidden/>
          </w:rPr>
          <w:fldChar w:fldCharType="end"/>
        </w:r>
      </w:hyperlink>
    </w:p>
    <w:p w14:paraId="09F87B23" w14:textId="2F2A6F08"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14" w:history="1">
        <w:r w:rsidRPr="00195304">
          <w:rPr>
            <w:rStyle w:val="Hyperlink"/>
            <w:noProof/>
            <w:kern w:val="36"/>
          </w:rPr>
          <w:t>3.3.</w:t>
        </w:r>
        <w:r w:rsidRPr="00195304">
          <w:rPr>
            <w:rFonts w:asciiTheme="minorHAnsi" w:eastAsiaTheme="minorEastAsia" w:hAnsiTheme="minorHAnsi" w:cstheme="minorBidi"/>
            <w:noProof/>
            <w:kern w:val="2"/>
            <w:lang w:eastAsia="zh-CN"/>
            <w14:ligatures w14:val="standardContextual"/>
          </w:rPr>
          <w:tab/>
        </w:r>
        <w:r w:rsidRPr="00195304">
          <w:rPr>
            <w:rStyle w:val="Hyperlink"/>
            <w:noProof/>
            <w:lang w:val="lv"/>
          </w:rPr>
          <w:t>Piederumi un cits aprīkojums, ko izmanto ievietošanas vai izņemšanas laikā</w:t>
        </w:r>
        <w:r w:rsidRPr="00195304">
          <w:rPr>
            <w:noProof/>
            <w:webHidden/>
          </w:rPr>
          <w:tab/>
        </w:r>
        <w:r w:rsidRPr="00195304">
          <w:rPr>
            <w:noProof/>
            <w:webHidden/>
          </w:rPr>
          <w:fldChar w:fldCharType="begin"/>
        </w:r>
        <w:r w:rsidRPr="00195304">
          <w:rPr>
            <w:noProof/>
            <w:webHidden/>
          </w:rPr>
          <w:instrText xml:space="preserve"> PAGEREF _Toc240532114 \h </w:instrText>
        </w:r>
        <w:r w:rsidRPr="00195304">
          <w:rPr>
            <w:noProof/>
            <w:webHidden/>
          </w:rPr>
        </w:r>
        <w:r w:rsidRPr="00195304">
          <w:rPr>
            <w:noProof/>
            <w:webHidden/>
          </w:rPr>
          <w:fldChar w:fldCharType="separate"/>
        </w:r>
        <w:r w:rsidR="00F16B76" w:rsidRPr="00195304">
          <w:rPr>
            <w:noProof/>
            <w:webHidden/>
          </w:rPr>
          <w:t>7</w:t>
        </w:r>
        <w:r w:rsidRPr="00195304">
          <w:rPr>
            <w:noProof/>
            <w:webHidden/>
          </w:rPr>
          <w:fldChar w:fldCharType="end"/>
        </w:r>
      </w:hyperlink>
    </w:p>
    <w:p w14:paraId="1C98A8B0" w14:textId="3186BD1D"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15" w:history="1">
        <w:r w:rsidRPr="00195304">
          <w:rPr>
            <w:rStyle w:val="Hyperlink"/>
            <w:noProof/>
          </w:rPr>
          <w:t>4.</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Riski un brīdinājumi</w:t>
        </w:r>
        <w:r w:rsidRPr="00195304">
          <w:rPr>
            <w:noProof/>
            <w:webHidden/>
          </w:rPr>
          <w:tab/>
        </w:r>
        <w:r w:rsidRPr="00195304">
          <w:rPr>
            <w:noProof/>
            <w:webHidden/>
          </w:rPr>
          <w:fldChar w:fldCharType="begin"/>
        </w:r>
        <w:r w:rsidRPr="00195304">
          <w:rPr>
            <w:noProof/>
            <w:webHidden/>
          </w:rPr>
          <w:instrText xml:space="preserve"> PAGEREF _Toc240532115 \h </w:instrText>
        </w:r>
        <w:r w:rsidRPr="00195304">
          <w:rPr>
            <w:noProof/>
            <w:webHidden/>
          </w:rPr>
        </w:r>
        <w:r w:rsidRPr="00195304">
          <w:rPr>
            <w:noProof/>
            <w:webHidden/>
          </w:rPr>
          <w:fldChar w:fldCharType="separate"/>
        </w:r>
        <w:r w:rsidR="00F16B76" w:rsidRPr="00195304">
          <w:rPr>
            <w:noProof/>
            <w:webHidden/>
          </w:rPr>
          <w:t>8</w:t>
        </w:r>
        <w:r w:rsidRPr="00195304">
          <w:rPr>
            <w:noProof/>
            <w:webHidden/>
          </w:rPr>
          <w:fldChar w:fldCharType="end"/>
        </w:r>
      </w:hyperlink>
    </w:p>
    <w:p w14:paraId="278C198B" w14:textId="5A456423"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16" w:history="1">
        <w:r w:rsidRPr="00195304">
          <w:rPr>
            <w:rStyle w:val="Hyperlink"/>
            <w:noProof/>
          </w:rPr>
          <w:t>4.1.</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Atlikušie riski un nevēlamās blakusparādības</w:t>
        </w:r>
        <w:r w:rsidRPr="00195304">
          <w:rPr>
            <w:noProof/>
            <w:webHidden/>
          </w:rPr>
          <w:tab/>
        </w:r>
        <w:r w:rsidRPr="00195304">
          <w:rPr>
            <w:noProof/>
            <w:webHidden/>
          </w:rPr>
          <w:fldChar w:fldCharType="begin"/>
        </w:r>
        <w:r w:rsidRPr="00195304">
          <w:rPr>
            <w:noProof/>
            <w:webHidden/>
          </w:rPr>
          <w:instrText xml:space="preserve"> PAGEREF _Toc240532116 \h </w:instrText>
        </w:r>
        <w:r w:rsidRPr="00195304">
          <w:rPr>
            <w:noProof/>
            <w:webHidden/>
          </w:rPr>
        </w:r>
        <w:r w:rsidRPr="00195304">
          <w:rPr>
            <w:noProof/>
            <w:webHidden/>
          </w:rPr>
          <w:fldChar w:fldCharType="separate"/>
        </w:r>
        <w:r w:rsidR="00F16B76" w:rsidRPr="00195304">
          <w:rPr>
            <w:noProof/>
            <w:webHidden/>
          </w:rPr>
          <w:t>8</w:t>
        </w:r>
        <w:r w:rsidRPr="00195304">
          <w:rPr>
            <w:noProof/>
            <w:webHidden/>
          </w:rPr>
          <w:fldChar w:fldCharType="end"/>
        </w:r>
      </w:hyperlink>
    </w:p>
    <w:p w14:paraId="44BCA66A" w14:textId="57EA9160"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17" w:history="1">
        <w:r w:rsidRPr="00195304">
          <w:rPr>
            <w:rStyle w:val="Hyperlink"/>
            <w:noProof/>
          </w:rPr>
          <w:t>4.2.</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Brīdinājumi un piesardzības pasākumi</w:t>
        </w:r>
        <w:r w:rsidRPr="00195304">
          <w:rPr>
            <w:noProof/>
            <w:webHidden/>
          </w:rPr>
          <w:tab/>
        </w:r>
        <w:r w:rsidRPr="00195304">
          <w:rPr>
            <w:noProof/>
            <w:webHidden/>
          </w:rPr>
          <w:fldChar w:fldCharType="begin"/>
        </w:r>
        <w:r w:rsidRPr="00195304">
          <w:rPr>
            <w:noProof/>
            <w:webHidden/>
          </w:rPr>
          <w:instrText xml:space="preserve"> PAGEREF _Toc240532117 \h </w:instrText>
        </w:r>
        <w:r w:rsidRPr="00195304">
          <w:rPr>
            <w:noProof/>
            <w:webHidden/>
          </w:rPr>
        </w:r>
        <w:r w:rsidRPr="00195304">
          <w:rPr>
            <w:noProof/>
            <w:webHidden/>
          </w:rPr>
          <w:fldChar w:fldCharType="separate"/>
        </w:r>
        <w:r w:rsidR="00F16B76" w:rsidRPr="00195304">
          <w:rPr>
            <w:noProof/>
            <w:webHidden/>
          </w:rPr>
          <w:t>9</w:t>
        </w:r>
        <w:r w:rsidRPr="00195304">
          <w:rPr>
            <w:noProof/>
            <w:webHidden/>
          </w:rPr>
          <w:fldChar w:fldCharType="end"/>
        </w:r>
      </w:hyperlink>
    </w:p>
    <w:p w14:paraId="1448FDD6" w14:textId="6694B074"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18" w:history="1">
        <w:r w:rsidRPr="00195304">
          <w:rPr>
            <w:rStyle w:val="Hyperlink"/>
            <w:noProof/>
            <w:kern w:val="36"/>
          </w:rPr>
          <w:t>4.3.</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MR drošums</w:t>
        </w:r>
        <w:r w:rsidRPr="00195304">
          <w:rPr>
            <w:noProof/>
            <w:webHidden/>
          </w:rPr>
          <w:tab/>
        </w:r>
        <w:r w:rsidRPr="00195304">
          <w:rPr>
            <w:noProof/>
            <w:webHidden/>
          </w:rPr>
          <w:fldChar w:fldCharType="begin"/>
        </w:r>
        <w:r w:rsidRPr="00195304">
          <w:rPr>
            <w:noProof/>
            <w:webHidden/>
          </w:rPr>
          <w:instrText xml:space="preserve"> PAGEREF _Toc240532118 \h </w:instrText>
        </w:r>
        <w:r w:rsidRPr="00195304">
          <w:rPr>
            <w:noProof/>
            <w:webHidden/>
          </w:rPr>
        </w:r>
        <w:r w:rsidRPr="00195304">
          <w:rPr>
            <w:noProof/>
            <w:webHidden/>
          </w:rPr>
          <w:fldChar w:fldCharType="separate"/>
        </w:r>
        <w:r w:rsidR="00F16B76" w:rsidRPr="00195304">
          <w:rPr>
            <w:noProof/>
            <w:webHidden/>
          </w:rPr>
          <w:t>11</w:t>
        </w:r>
        <w:r w:rsidRPr="00195304">
          <w:rPr>
            <w:noProof/>
            <w:webHidden/>
          </w:rPr>
          <w:fldChar w:fldCharType="end"/>
        </w:r>
      </w:hyperlink>
    </w:p>
    <w:p w14:paraId="4F3EBF9A" w14:textId="17AB93A9"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19" w:history="1">
        <w:r w:rsidRPr="00195304">
          <w:rPr>
            <w:rStyle w:val="Hyperlink"/>
            <w:noProof/>
          </w:rPr>
          <w:t>4.4.</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Citi attiecīgie drošuma aspekti, tostarp kopsavilkums par jebkuru operatīvu koriģējošu drošuma darbību (FSCA, tostarp FSN), ja piemērojams</w:t>
        </w:r>
        <w:r w:rsidRPr="00195304">
          <w:rPr>
            <w:noProof/>
            <w:webHidden/>
          </w:rPr>
          <w:tab/>
        </w:r>
        <w:r w:rsidRPr="00195304">
          <w:rPr>
            <w:noProof/>
            <w:webHidden/>
          </w:rPr>
          <w:fldChar w:fldCharType="begin"/>
        </w:r>
        <w:r w:rsidRPr="00195304">
          <w:rPr>
            <w:noProof/>
            <w:webHidden/>
          </w:rPr>
          <w:instrText xml:space="preserve"> PAGEREF _Toc240532119 \h </w:instrText>
        </w:r>
        <w:r w:rsidRPr="00195304">
          <w:rPr>
            <w:noProof/>
            <w:webHidden/>
          </w:rPr>
        </w:r>
        <w:r w:rsidRPr="00195304">
          <w:rPr>
            <w:noProof/>
            <w:webHidden/>
          </w:rPr>
          <w:fldChar w:fldCharType="separate"/>
        </w:r>
        <w:r w:rsidR="00F16B76" w:rsidRPr="00195304">
          <w:rPr>
            <w:noProof/>
            <w:webHidden/>
          </w:rPr>
          <w:t>11</w:t>
        </w:r>
        <w:r w:rsidRPr="00195304">
          <w:rPr>
            <w:noProof/>
            <w:webHidden/>
          </w:rPr>
          <w:fldChar w:fldCharType="end"/>
        </w:r>
      </w:hyperlink>
    </w:p>
    <w:p w14:paraId="35494E03" w14:textId="0EDA2AC0"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20" w:history="1">
        <w:r w:rsidRPr="00195304">
          <w:rPr>
            <w:rStyle w:val="Hyperlink"/>
            <w:noProof/>
          </w:rPr>
          <w:t>5.</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Klīniskās izvērtēšanas un pēctirgus klīniskās pēckontroles (PMCF) kopsavilkums</w:t>
        </w:r>
        <w:r w:rsidRPr="00195304">
          <w:rPr>
            <w:noProof/>
            <w:webHidden/>
          </w:rPr>
          <w:tab/>
        </w:r>
        <w:r w:rsidRPr="00195304">
          <w:rPr>
            <w:noProof/>
            <w:webHidden/>
          </w:rPr>
          <w:fldChar w:fldCharType="begin"/>
        </w:r>
        <w:r w:rsidRPr="00195304">
          <w:rPr>
            <w:noProof/>
            <w:webHidden/>
          </w:rPr>
          <w:instrText xml:space="preserve"> PAGEREF _Toc240532120 \h </w:instrText>
        </w:r>
        <w:r w:rsidRPr="00195304">
          <w:rPr>
            <w:noProof/>
            <w:webHidden/>
          </w:rPr>
        </w:r>
        <w:r w:rsidRPr="00195304">
          <w:rPr>
            <w:noProof/>
            <w:webHidden/>
          </w:rPr>
          <w:fldChar w:fldCharType="separate"/>
        </w:r>
        <w:r w:rsidR="00F16B76" w:rsidRPr="00195304">
          <w:rPr>
            <w:noProof/>
            <w:webHidden/>
          </w:rPr>
          <w:t>12</w:t>
        </w:r>
        <w:r w:rsidRPr="00195304">
          <w:rPr>
            <w:noProof/>
            <w:webHidden/>
          </w:rPr>
          <w:fldChar w:fldCharType="end"/>
        </w:r>
      </w:hyperlink>
    </w:p>
    <w:p w14:paraId="5842A57A" w14:textId="33469C46"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21" w:history="1">
        <w:r w:rsidRPr="00195304">
          <w:rPr>
            <w:rStyle w:val="Hyperlink"/>
            <w:noProof/>
          </w:rPr>
          <w:t>5.1.</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Klīnisko datu kopsavilkums, kas attiecas uz līdzvērtīgu ierīci, ja piemērojams</w:t>
        </w:r>
        <w:r w:rsidRPr="00195304">
          <w:rPr>
            <w:noProof/>
            <w:webHidden/>
          </w:rPr>
          <w:tab/>
        </w:r>
        <w:r w:rsidRPr="00195304">
          <w:rPr>
            <w:noProof/>
            <w:webHidden/>
          </w:rPr>
          <w:fldChar w:fldCharType="begin"/>
        </w:r>
        <w:r w:rsidRPr="00195304">
          <w:rPr>
            <w:noProof/>
            <w:webHidden/>
          </w:rPr>
          <w:instrText xml:space="preserve"> PAGEREF _Toc240532121 \h </w:instrText>
        </w:r>
        <w:r w:rsidRPr="00195304">
          <w:rPr>
            <w:noProof/>
            <w:webHidden/>
          </w:rPr>
        </w:r>
        <w:r w:rsidRPr="00195304">
          <w:rPr>
            <w:noProof/>
            <w:webHidden/>
          </w:rPr>
          <w:fldChar w:fldCharType="separate"/>
        </w:r>
        <w:r w:rsidR="00F16B76" w:rsidRPr="00195304">
          <w:rPr>
            <w:noProof/>
            <w:webHidden/>
          </w:rPr>
          <w:t>12</w:t>
        </w:r>
        <w:r w:rsidRPr="00195304">
          <w:rPr>
            <w:noProof/>
            <w:webHidden/>
          </w:rPr>
          <w:fldChar w:fldCharType="end"/>
        </w:r>
      </w:hyperlink>
    </w:p>
    <w:p w14:paraId="0FD311BD" w14:textId="31FE3565"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22" w:history="1">
        <w:r w:rsidRPr="00195304">
          <w:rPr>
            <w:rStyle w:val="Hyperlink"/>
            <w:noProof/>
          </w:rPr>
          <w:t>5.2.</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Kopsavilkums no klīniskajiem datiem, kas iegūti, veicot ierīces izpēti pirms CE marķēšanas, ja piemērojams</w:t>
        </w:r>
        <w:r w:rsidRPr="00195304">
          <w:rPr>
            <w:noProof/>
            <w:webHidden/>
          </w:rPr>
          <w:tab/>
        </w:r>
        <w:r w:rsidRPr="00195304">
          <w:rPr>
            <w:noProof/>
            <w:webHidden/>
          </w:rPr>
          <w:fldChar w:fldCharType="begin"/>
        </w:r>
        <w:r w:rsidRPr="00195304">
          <w:rPr>
            <w:noProof/>
            <w:webHidden/>
          </w:rPr>
          <w:instrText xml:space="preserve"> PAGEREF _Toc240532122 \h </w:instrText>
        </w:r>
        <w:r w:rsidRPr="00195304">
          <w:rPr>
            <w:noProof/>
            <w:webHidden/>
          </w:rPr>
        </w:r>
        <w:r w:rsidRPr="00195304">
          <w:rPr>
            <w:noProof/>
            <w:webHidden/>
          </w:rPr>
          <w:fldChar w:fldCharType="separate"/>
        </w:r>
        <w:r w:rsidR="00F16B76" w:rsidRPr="00195304">
          <w:rPr>
            <w:noProof/>
            <w:webHidden/>
          </w:rPr>
          <w:t>12</w:t>
        </w:r>
        <w:r w:rsidRPr="00195304">
          <w:rPr>
            <w:noProof/>
            <w:webHidden/>
          </w:rPr>
          <w:fldChar w:fldCharType="end"/>
        </w:r>
      </w:hyperlink>
    </w:p>
    <w:p w14:paraId="2F5C4006" w14:textId="10F1442C"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23" w:history="1">
        <w:r w:rsidRPr="00195304">
          <w:rPr>
            <w:rStyle w:val="Hyperlink"/>
            <w:noProof/>
          </w:rPr>
          <w:t>5.3.</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No citiem avotiem iegūto klīnisko datu kopsavilkums, ja piemērojams</w:t>
        </w:r>
        <w:r w:rsidRPr="00195304">
          <w:rPr>
            <w:noProof/>
            <w:webHidden/>
          </w:rPr>
          <w:tab/>
        </w:r>
        <w:r w:rsidRPr="00195304">
          <w:rPr>
            <w:noProof/>
            <w:webHidden/>
          </w:rPr>
          <w:fldChar w:fldCharType="begin"/>
        </w:r>
        <w:r w:rsidRPr="00195304">
          <w:rPr>
            <w:noProof/>
            <w:webHidden/>
          </w:rPr>
          <w:instrText xml:space="preserve"> PAGEREF _Toc240532123 \h </w:instrText>
        </w:r>
        <w:r w:rsidRPr="00195304">
          <w:rPr>
            <w:noProof/>
            <w:webHidden/>
          </w:rPr>
        </w:r>
        <w:r w:rsidRPr="00195304">
          <w:rPr>
            <w:noProof/>
            <w:webHidden/>
          </w:rPr>
          <w:fldChar w:fldCharType="separate"/>
        </w:r>
        <w:r w:rsidR="00F16B76" w:rsidRPr="00195304">
          <w:rPr>
            <w:noProof/>
            <w:webHidden/>
          </w:rPr>
          <w:t>12</w:t>
        </w:r>
        <w:r w:rsidRPr="00195304">
          <w:rPr>
            <w:noProof/>
            <w:webHidden/>
          </w:rPr>
          <w:fldChar w:fldCharType="end"/>
        </w:r>
      </w:hyperlink>
    </w:p>
    <w:p w14:paraId="01110126" w14:textId="788E9EC3"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24" w:history="1">
        <w:r w:rsidRPr="00195304">
          <w:rPr>
            <w:rStyle w:val="Hyperlink"/>
            <w:noProof/>
          </w:rPr>
          <w:t>5.4.</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Klīniskās veiktspējas un drošuma vispārīgs kopsavilkums</w:t>
        </w:r>
        <w:r w:rsidRPr="00195304">
          <w:rPr>
            <w:noProof/>
            <w:webHidden/>
          </w:rPr>
          <w:tab/>
        </w:r>
        <w:r w:rsidRPr="00195304">
          <w:rPr>
            <w:noProof/>
            <w:webHidden/>
          </w:rPr>
          <w:fldChar w:fldCharType="begin"/>
        </w:r>
        <w:r w:rsidRPr="00195304">
          <w:rPr>
            <w:noProof/>
            <w:webHidden/>
          </w:rPr>
          <w:instrText xml:space="preserve"> PAGEREF _Toc240532124 \h </w:instrText>
        </w:r>
        <w:r w:rsidRPr="00195304">
          <w:rPr>
            <w:noProof/>
            <w:webHidden/>
          </w:rPr>
        </w:r>
        <w:r w:rsidRPr="00195304">
          <w:rPr>
            <w:noProof/>
            <w:webHidden/>
          </w:rPr>
          <w:fldChar w:fldCharType="separate"/>
        </w:r>
        <w:r w:rsidR="00F16B76" w:rsidRPr="00195304">
          <w:rPr>
            <w:noProof/>
            <w:webHidden/>
          </w:rPr>
          <w:t>13</w:t>
        </w:r>
        <w:r w:rsidRPr="00195304">
          <w:rPr>
            <w:noProof/>
            <w:webHidden/>
          </w:rPr>
          <w:fldChar w:fldCharType="end"/>
        </w:r>
      </w:hyperlink>
    </w:p>
    <w:p w14:paraId="0465AF8D" w14:textId="13749765"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25" w:history="1">
        <w:r w:rsidRPr="00195304">
          <w:rPr>
            <w:rStyle w:val="Hyperlink"/>
            <w:noProof/>
          </w:rPr>
          <w:t>5.5.</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Notiekoša vai plānota pēctirgus klīniskā pēckontrole</w:t>
        </w:r>
        <w:r w:rsidRPr="00195304">
          <w:rPr>
            <w:noProof/>
            <w:webHidden/>
          </w:rPr>
          <w:tab/>
        </w:r>
        <w:r w:rsidRPr="00195304">
          <w:rPr>
            <w:noProof/>
            <w:webHidden/>
          </w:rPr>
          <w:fldChar w:fldCharType="begin"/>
        </w:r>
        <w:r w:rsidRPr="00195304">
          <w:rPr>
            <w:noProof/>
            <w:webHidden/>
          </w:rPr>
          <w:instrText xml:space="preserve"> PAGEREF _Toc240532125 \h </w:instrText>
        </w:r>
        <w:r w:rsidRPr="00195304">
          <w:rPr>
            <w:noProof/>
            <w:webHidden/>
          </w:rPr>
        </w:r>
        <w:r w:rsidRPr="00195304">
          <w:rPr>
            <w:noProof/>
            <w:webHidden/>
          </w:rPr>
          <w:fldChar w:fldCharType="separate"/>
        </w:r>
        <w:r w:rsidR="00F16B76" w:rsidRPr="00195304">
          <w:rPr>
            <w:noProof/>
            <w:webHidden/>
          </w:rPr>
          <w:t>15</w:t>
        </w:r>
        <w:r w:rsidRPr="00195304">
          <w:rPr>
            <w:noProof/>
            <w:webHidden/>
          </w:rPr>
          <w:fldChar w:fldCharType="end"/>
        </w:r>
      </w:hyperlink>
    </w:p>
    <w:p w14:paraId="4C0C7629" w14:textId="1C0A4CFD"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26" w:history="1">
        <w:r w:rsidRPr="00195304">
          <w:rPr>
            <w:rStyle w:val="Hyperlink"/>
            <w:noProof/>
          </w:rPr>
          <w:t>6.</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Iespējamās diagnostikas vai terapijas alternatīvas</w:t>
        </w:r>
        <w:r w:rsidRPr="00195304">
          <w:rPr>
            <w:noProof/>
            <w:webHidden/>
          </w:rPr>
          <w:tab/>
        </w:r>
        <w:r w:rsidRPr="00195304">
          <w:rPr>
            <w:noProof/>
            <w:webHidden/>
          </w:rPr>
          <w:fldChar w:fldCharType="begin"/>
        </w:r>
        <w:r w:rsidRPr="00195304">
          <w:rPr>
            <w:noProof/>
            <w:webHidden/>
          </w:rPr>
          <w:instrText xml:space="preserve"> PAGEREF _Toc240532126 \h </w:instrText>
        </w:r>
        <w:r w:rsidRPr="00195304">
          <w:rPr>
            <w:noProof/>
            <w:webHidden/>
          </w:rPr>
        </w:r>
        <w:r w:rsidRPr="00195304">
          <w:rPr>
            <w:noProof/>
            <w:webHidden/>
          </w:rPr>
          <w:fldChar w:fldCharType="separate"/>
        </w:r>
        <w:r w:rsidR="00F16B76" w:rsidRPr="00195304">
          <w:rPr>
            <w:noProof/>
            <w:webHidden/>
          </w:rPr>
          <w:t>16</w:t>
        </w:r>
        <w:r w:rsidRPr="00195304">
          <w:rPr>
            <w:noProof/>
            <w:webHidden/>
          </w:rPr>
          <w:fldChar w:fldCharType="end"/>
        </w:r>
      </w:hyperlink>
    </w:p>
    <w:p w14:paraId="151DE23E" w14:textId="55CFB0AA"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27" w:history="1">
        <w:r w:rsidRPr="00195304">
          <w:rPr>
            <w:rStyle w:val="Hyperlink"/>
            <w:noProof/>
          </w:rPr>
          <w:t>7.</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Ieteicamais profils un apmācības lietotājiem</w:t>
        </w:r>
        <w:r w:rsidRPr="00195304">
          <w:rPr>
            <w:noProof/>
            <w:webHidden/>
          </w:rPr>
          <w:tab/>
        </w:r>
        <w:r w:rsidRPr="00195304">
          <w:rPr>
            <w:noProof/>
            <w:webHidden/>
          </w:rPr>
          <w:fldChar w:fldCharType="begin"/>
        </w:r>
        <w:r w:rsidRPr="00195304">
          <w:rPr>
            <w:noProof/>
            <w:webHidden/>
          </w:rPr>
          <w:instrText xml:space="preserve"> PAGEREF _Toc240532127 \h </w:instrText>
        </w:r>
        <w:r w:rsidRPr="00195304">
          <w:rPr>
            <w:noProof/>
            <w:webHidden/>
          </w:rPr>
        </w:r>
        <w:r w:rsidRPr="00195304">
          <w:rPr>
            <w:noProof/>
            <w:webHidden/>
          </w:rPr>
          <w:fldChar w:fldCharType="separate"/>
        </w:r>
        <w:r w:rsidR="00F16B76" w:rsidRPr="00195304">
          <w:rPr>
            <w:noProof/>
            <w:webHidden/>
          </w:rPr>
          <w:t>16</w:t>
        </w:r>
        <w:r w:rsidRPr="00195304">
          <w:rPr>
            <w:noProof/>
            <w:webHidden/>
          </w:rPr>
          <w:fldChar w:fldCharType="end"/>
        </w:r>
      </w:hyperlink>
    </w:p>
    <w:p w14:paraId="367D3080" w14:textId="7ABA9FFB"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28" w:history="1">
        <w:r w:rsidRPr="00195304">
          <w:rPr>
            <w:rStyle w:val="Hyperlink"/>
            <w:noProof/>
          </w:rPr>
          <w:t>8.</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Saskaņotie standarti/</w:t>
        </w:r>
        <w:r w:rsidR="00633DF1" w:rsidRPr="00195304">
          <w:rPr>
            <w:rStyle w:val="Hyperlink"/>
            <w:bCs/>
            <w:noProof/>
            <w:lang w:val="lv"/>
          </w:rPr>
          <w:t xml:space="preserve">Kopīgas </w:t>
        </w:r>
        <w:r w:rsidRPr="00195304">
          <w:rPr>
            <w:rStyle w:val="Hyperlink"/>
            <w:bCs/>
            <w:noProof/>
            <w:lang w:val="lv"/>
          </w:rPr>
          <w:t>specifikācijas</w:t>
        </w:r>
        <w:r w:rsidRPr="00195304">
          <w:rPr>
            <w:noProof/>
            <w:webHidden/>
          </w:rPr>
          <w:tab/>
        </w:r>
        <w:r w:rsidRPr="00195304">
          <w:rPr>
            <w:noProof/>
            <w:webHidden/>
          </w:rPr>
          <w:fldChar w:fldCharType="begin"/>
        </w:r>
        <w:r w:rsidRPr="00195304">
          <w:rPr>
            <w:noProof/>
            <w:webHidden/>
          </w:rPr>
          <w:instrText xml:space="preserve"> PAGEREF _Toc240532128 \h </w:instrText>
        </w:r>
        <w:r w:rsidRPr="00195304">
          <w:rPr>
            <w:noProof/>
            <w:webHidden/>
          </w:rPr>
        </w:r>
        <w:r w:rsidRPr="00195304">
          <w:rPr>
            <w:noProof/>
            <w:webHidden/>
          </w:rPr>
          <w:fldChar w:fldCharType="separate"/>
        </w:r>
        <w:r w:rsidR="00F16B76" w:rsidRPr="00195304">
          <w:rPr>
            <w:noProof/>
            <w:webHidden/>
          </w:rPr>
          <w:t>17</w:t>
        </w:r>
        <w:r w:rsidRPr="00195304">
          <w:rPr>
            <w:noProof/>
            <w:webHidden/>
          </w:rPr>
          <w:fldChar w:fldCharType="end"/>
        </w:r>
      </w:hyperlink>
    </w:p>
    <w:p w14:paraId="7BBA7F61" w14:textId="11A8A5DA"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29" w:history="1">
        <w:r w:rsidRPr="00195304">
          <w:rPr>
            <w:rStyle w:val="Hyperlink"/>
            <w:noProof/>
          </w:rPr>
          <w:t>9.</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B. Drošuma un veiktspējas kopsavilkums pacientiem/nespeciālistiem</w:t>
        </w:r>
        <w:r w:rsidRPr="00195304">
          <w:rPr>
            <w:noProof/>
            <w:webHidden/>
          </w:rPr>
          <w:tab/>
        </w:r>
        <w:r w:rsidRPr="00195304">
          <w:rPr>
            <w:noProof/>
            <w:webHidden/>
          </w:rPr>
          <w:fldChar w:fldCharType="begin"/>
        </w:r>
        <w:r w:rsidRPr="00195304">
          <w:rPr>
            <w:noProof/>
            <w:webHidden/>
          </w:rPr>
          <w:instrText xml:space="preserve"> PAGEREF _Toc240532129 \h </w:instrText>
        </w:r>
        <w:r w:rsidRPr="00195304">
          <w:rPr>
            <w:noProof/>
            <w:webHidden/>
          </w:rPr>
        </w:r>
        <w:r w:rsidRPr="00195304">
          <w:rPr>
            <w:noProof/>
            <w:webHidden/>
          </w:rPr>
          <w:fldChar w:fldCharType="separate"/>
        </w:r>
        <w:r w:rsidR="00F16B76" w:rsidRPr="00195304">
          <w:rPr>
            <w:noProof/>
            <w:webHidden/>
          </w:rPr>
          <w:t>19</w:t>
        </w:r>
        <w:r w:rsidRPr="00195304">
          <w:rPr>
            <w:noProof/>
            <w:webHidden/>
          </w:rPr>
          <w:fldChar w:fldCharType="end"/>
        </w:r>
      </w:hyperlink>
    </w:p>
    <w:p w14:paraId="3CB5A71F" w14:textId="2F941962" w:rsidR="006045DB" w:rsidRPr="00195304" w:rsidRDefault="006045DB">
      <w:pPr>
        <w:pStyle w:val="TOC1"/>
        <w:rPr>
          <w:rFonts w:asciiTheme="minorHAnsi" w:eastAsiaTheme="minorEastAsia" w:hAnsiTheme="minorHAnsi" w:cstheme="minorBidi"/>
          <w:noProof/>
          <w:kern w:val="2"/>
          <w:lang w:eastAsia="zh-CN"/>
          <w14:ligatures w14:val="standardContextual"/>
        </w:rPr>
      </w:pPr>
      <w:hyperlink w:anchor="_Toc240532130" w:history="1">
        <w:r w:rsidRPr="00195304">
          <w:rPr>
            <w:rStyle w:val="Hyperlink"/>
            <w:noProof/>
          </w:rPr>
          <w:t>10.</w:t>
        </w:r>
        <w:r w:rsidRPr="00195304">
          <w:rPr>
            <w:rFonts w:asciiTheme="minorHAnsi" w:eastAsiaTheme="minorEastAsia" w:hAnsiTheme="minorHAnsi" w:cstheme="minorBidi"/>
            <w:noProof/>
            <w:kern w:val="2"/>
            <w:lang w:eastAsia="zh-CN"/>
            <w14:ligatures w14:val="standardContextual"/>
          </w:rPr>
          <w:tab/>
        </w:r>
        <w:r w:rsidRPr="00195304">
          <w:rPr>
            <w:rStyle w:val="Hyperlink"/>
            <w:bCs/>
            <w:noProof/>
            <w:lang w:val="lv"/>
          </w:rPr>
          <w:t>Pārskatīto izdevumu vēsture</w:t>
        </w:r>
        <w:r w:rsidRPr="00195304">
          <w:rPr>
            <w:noProof/>
            <w:webHidden/>
          </w:rPr>
          <w:tab/>
        </w:r>
        <w:r w:rsidRPr="00195304">
          <w:rPr>
            <w:noProof/>
            <w:webHidden/>
          </w:rPr>
          <w:fldChar w:fldCharType="begin"/>
        </w:r>
        <w:r w:rsidRPr="00195304">
          <w:rPr>
            <w:noProof/>
            <w:webHidden/>
          </w:rPr>
          <w:instrText xml:space="preserve"> PAGEREF _Toc240532130 \h </w:instrText>
        </w:r>
        <w:r w:rsidRPr="00195304">
          <w:rPr>
            <w:noProof/>
            <w:webHidden/>
          </w:rPr>
        </w:r>
        <w:r w:rsidRPr="00195304">
          <w:rPr>
            <w:noProof/>
            <w:webHidden/>
          </w:rPr>
          <w:fldChar w:fldCharType="separate"/>
        </w:r>
        <w:r w:rsidR="00F16B76" w:rsidRPr="00195304">
          <w:rPr>
            <w:noProof/>
            <w:webHidden/>
          </w:rPr>
          <w:t>23</w:t>
        </w:r>
        <w:r w:rsidRPr="00195304">
          <w:rPr>
            <w:noProof/>
            <w:webHidden/>
          </w:rPr>
          <w:fldChar w:fldCharType="end"/>
        </w:r>
      </w:hyperlink>
    </w:p>
    <w:p w14:paraId="29D6E5E3" w14:textId="1FD925E8" w:rsidR="006F0810" w:rsidRPr="00195304" w:rsidRDefault="006F0810" w:rsidP="00042B91">
      <w:pPr>
        <w:spacing w:after="0" w:afterAutospacing="0" w:line="240" w:lineRule="auto"/>
        <w:rPr>
          <w:rFonts w:cs="Times New Roman"/>
        </w:rPr>
      </w:pPr>
      <w:r w:rsidRPr="00195304">
        <w:rPr>
          <w:rFonts w:cs="Times New Roman"/>
        </w:rPr>
        <w:fldChar w:fldCharType="end"/>
      </w:r>
    </w:p>
    <w:p w14:paraId="343DF155" w14:textId="77777777" w:rsidR="006F0810" w:rsidRPr="00195304" w:rsidRDefault="006F0810" w:rsidP="00042B91">
      <w:pPr>
        <w:spacing w:after="0" w:afterAutospacing="0" w:line="240" w:lineRule="auto"/>
        <w:rPr>
          <w:rFonts w:cs="Times New Roman"/>
        </w:rPr>
      </w:pPr>
      <w:r w:rsidRPr="00195304">
        <w:rPr>
          <w:rFonts w:cs="Times New Roman"/>
          <w:lang w:val="lv"/>
        </w:rPr>
        <w:br w:type="page"/>
      </w:r>
    </w:p>
    <w:p w14:paraId="453DC774" w14:textId="77777777" w:rsidR="00221CEF" w:rsidRPr="00195304" w:rsidRDefault="00221CEF" w:rsidP="00042B91">
      <w:pPr>
        <w:pStyle w:val="Heading7"/>
        <w:spacing w:after="0" w:afterAutospacing="0"/>
      </w:pPr>
      <w:r w:rsidRPr="00195304">
        <w:rPr>
          <w:bCs/>
          <w:lang w:val="lv"/>
        </w:rPr>
        <w:lastRenderedPageBreak/>
        <w:t>Drošuma un klīniskās veiktspējas kopsavilkums</w:t>
      </w:r>
    </w:p>
    <w:p w14:paraId="17C8E0D2" w14:textId="77777777" w:rsidR="00F21D73" w:rsidRPr="00195304" w:rsidRDefault="00F21D73" w:rsidP="00042B91">
      <w:pPr>
        <w:spacing w:after="0" w:afterAutospacing="0" w:line="240" w:lineRule="auto"/>
        <w:rPr>
          <w:rFonts w:cs="Times New Roman"/>
        </w:rPr>
      </w:pPr>
    </w:p>
    <w:p w14:paraId="3B0AAAED" w14:textId="77777777" w:rsidR="00193762" w:rsidRPr="00195304" w:rsidRDefault="00193762" w:rsidP="00193762">
      <w:pPr>
        <w:spacing w:after="0" w:afterAutospacing="0" w:line="240" w:lineRule="auto"/>
        <w:rPr>
          <w:rFonts w:cs="Times New Roman"/>
        </w:rPr>
      </w:pPr>
      <w:r w:rsidRPr="00195304">
        <w:rPr>
          <w:rFonts w:cs="Times New Roman"/>
          <w:lang w:val="lv"/>
        </w:rPr>
        <w:t>Šis drošuma un klīniskās veiktspējas kopsavilkums (SSCP) ir izveidots, lai nodrošinātu publisku piekļuvi ierīces drošuma un klīniskās veiktspējas pārskatam saskaņā ar Regulas (ES) 2017/745 32. pantu.</w:t>
      </w:r>
    </w:p>
    <w:p w14:paraId="234C0E2E" w14:textId="77777777" w:rsidR="00193762" w:rsidRPr="00195304" w:rsidRDefault="00193762" w:rsidP="00193762">
      <w:pPr>
        <w:spacing w:after="0" w:afterAutospacing="0" w:line="240" w:lineRule="auto"/>
        <w:rPr>
          <w:rFonts w:cs="Times New Roman"/>
        </w:rPr>
      </w:pPr>
    </w:p>
    <w:p w14:paraId="37C8CA83" w14:textId="77777777" w:rsidR="00193762" w:rsidRPr="00195304" w:rsidRDefault="00193762" w:rsidP="00193762">
      <w:pPr>
        <w:spacing w:after="0" w:afterAutospacing="0" w:line="240" w:lineRule="auto"/>
        <w:rPr>
          <w:rFonts w:cs="Times New Roman"/>
        </w:rPr>
      </w:pPr>
      <w:r w:rsidRPr="00195304">
        <w:rPr>
          <w:rFonts w:cs="Times New Roman"/>
          <w:lang w:val="lv"/>
        </w:rPr>
        <w:t>SSCP neaizstāj lietošanas instrukciju vai citu ražotāja sniegto informāciju, kā arī nesniedz diagnostiskus vai terapeitiskus ieteikumus.</w:t>
      </w:r>
    </w:p>
    <w:p w14:paraId="2D0DC83A" w14:textId="77777777" w:rsidR="00193762" w:rsidRPr="00195304" w:rsidRDefault="00193762" w:rsidP="00193762">
      <w:pPr>
        <w:spacing w:after="0" w:afterAutospacing="0" w:line="240" w:lineRule="auto"/>
        <w:rPr>
          <w:rFonts w:cs="Times New Roman"/>
        </w:rPr>
      </w:pPr>
    </w:p>
    <w:p w14:paraId="57958E5A" w14:textId="39C2A980" w:rsidR="00221CEF" w:rsidRPr="00195304" w:rsidRDefault="00193762" w:rsidP="006B1B2D">
      <w:pPr>
        <w:spacing w:after="0" w:afterAutospacing="0" w:line="240" w:lineRule="auto"/>
        <w:rPr>
          <w:rFonts w:cs="Times New Roman"/>
        </w:rPr>
      </w:pPr>
      <w:r w:rsidRPr="00195304">
        <w:rPr>
          <w:rFonts w:cs="Times New Roman"/>
          <w:lang w:val="lv"/>
        </w:rPr>
        <w:t xml:space="preserve">Šajā SSCP ir iekļauta informācija, kas paredzēta veselības aprūpes speciālistiem, kā arī ir īpaša sadaļa pacientiem un nespeciālistiem. </w:t>
      </w:r>
    </w:p>
    <w:p w14:paraId="18A77BED" w14:textId="77777777" w:rsidR="00042B91" w:rsidRPr="00195304" w:rsidRDefault="00042B91" w:rsidP="00042B91">
      <w:pPr>
        <w:spacing w:after="0" w:afterAutospacing="0" w:line="240" w:lineRule="auto"/>
        <w:rPr>
          <w:rFonts w:cs="Times New Roman"/>
        </w:rPr>
      </w:pPr>
    </w:p>
    <w:p w14:paraId="6E5276B4" w14:textId="2AFD9220" w:rsidR="00042B91" w:rsidRPr="00195304" w:rsidRDefault="006F0810" w:rsidP="00170FE5">
      <w:pPr>
        <w:pStyle w:val="Heading1"/>
        <w:numPr>
          <w:ilvl w:val="0"/>
          <w:numId w:val="2"/>
        </w:numPr>
        <w:rPr>
          <w:rFonts w:cs="Times New Roman"/>
          <w:color w:val="auto"/>
        </w:rPr>
      </w:pPr>
      <w:bookmarkStart w:id="0" w:name="_Toc240532099"/>
      <w:r w:rsidRPr="00195304">
        <w:rPr>
          <w:rFonts w:cs="Times New Roman"/>
          <w:bCs/>
          <w:color w:val="auto"/>
          <w:lang w:val="lv"/>
        </w:rPr>
        <w:t>Drošuma un klīniskās veiktspējas kopsavilkuma (SSCP) tvērums</w:t>
      </w:r>
      <w:bookmarkEnd w:id="0"/>
    </w:p>
    <w:p w14:paraId="5CDBAEA3" w14:textId="77777777" w:rsidR="00042B91" w:rsidRPr="00195304" w:rsidRDefault="00042B91" w:rsidP="00042B91">
      <w:pPr>
        <w:spacing w:after="0" w:afterAutospacing="0" w:line="240" w:lineRule="auto"/>
        <w:rPr>
          <w:rFonts w:cs="Times New Roman"/>
        </w:rPr>
      </w:pPr>
    </w:p>
    <w:p w14:paraId="45E5BCB2" w14:textId="6E901CD2" w:rsidR="00AA2E04" w:rsidRPr="00195304" w:rsidRDefault="00221CEF" w:rsidP="00042B91">
      <w:pPr>
        <w:pStyle w:val="Heading1"/>
        <w:rPr>
          <w:rFonts w:cs="Times New Roman"/>
          <w:color w:val="auto"/>
        </w:rPr>
      </w:pPr>
      <w:bookmarkStart w:id="1" w:name="_Toc240532100"/>
      <w:r w:rsidRPr="00195304">
        <w:rPr>
          <w:rFonts w:cs="Times New Roman"/>
          <w:bCs/>
          <w:color w:val="auto"/>
          <w:lang w:val="lv"/>
        </w:rPr>
        <w:t>Ierīces tirdzniecības nosaukums</w:t>
      </w:r>
      <w:bookmarkEnd w:id="1"/>
      <w:r w:rsidRPr="00195304">
        <w:rPr>
          <w:rFonts w:cs="Times New Roman"/>
          <w:bCs/>
          <w:color w:val="auto"/>
          <w:lang w:val="lv"/>
        </w:rPr>
        <w:t xml:space="preserve"> </w:t>
      </w:r>
    </w:p>
    <w:p w14:paraId="0DCE76AD" w14:textId="77777777" w:rsidR="00810EBB" w:rsidRPr="00195304" w:rsidRDefault="00810EBB">
      <w:pPr>
        <w:rPr>
          <w:rFonts w:cs="Times New Roman"/>
          <w:kern w:val="2"/>
          <w:szCs w:val="24"/>
          <w14:ligatures w14:val="standardContextual"/>
        </w:rPr>
      </w:pPr>
      <w:r w:rsidRPr="00195304">
        <w:rPr>
          <w:rFonts w:cs="Times New Roman"/>
          <w:lang w:val="lv"/>
        </w:rPr>
        <w:t>Option™ ELITE atgūstamā dobās vēnas filtra sistēma</w:t>
      </w:r>
    </w:p>
    <w:p w14:paraId="7E6E8DB0" w14:textId="23280863" w:rsidR="00221CEF" w:rsidRPr="00195304" w:rsidRDefault="00221CEF" w:rsidP="00042B91">
      <w:pPr>
        <w:pStyle w:val="Heading1"/>
        <w:rPr>
          <w:rFonts w:cs="Times New Roman"/>
          <w:color w:val="auto"/>
          <w:lang w:val="es-MX"/>
        </w:rPr>
      </w:pPr>
      <w:bookmarkStart w:id="2" w:name="_Toc240532101"/>
      <w:r w:rsidRPr="00195304">
        <w:rPr>
          <w:rFonts w:cs="Times New Roman"/>
          <w:bCs/>
          <w:color w:val="auto"/>
          <w:lang w:val="lv"/>
        </w:rPr>
        <w:t>Ierīces apraksts, pamata UDI-DI un ES klasifikācija</w:t>
      </w:r>
      <w:bookmarkEnd w:id="2"/>
    </w:p>
    <w:tbl>
      <w:tblPr>
        <w:tblStyle w:val="TableGrid60004231"/>
        <w:tblW w:w="5181" w:type="pct"/>
        <w:jc w:val="left"/>
        <w:tblInd w:w="0" w:type="dxa"/>
        <w:tblLayout w:type="fixed"/>
        <w:tblLook w:val="04A0" w:firstRow="1" w:lastRow="0" w:firstColumn="1" w:lastColumn="0" w:noHBand="0" w:noVBand="1"/>
      </w:tblPr>
      <w:tblGrid>
        <w:gridCol w:w="2062"/>
        <w:gridCol w:w="1567"/>
        <w:gridCol w:w="934"/>
        <w:gridCol w:w="1303"/>
        <w:gridCol w:w="1509"/>
        <w:gridCol w:w="1619"/>
        <w:gridCol w:w="1814"/>
      </w:tblGrid>
      <w:tr w:rsidR="0056502C" w:rsidRPr="00195304" w14:paraId="7A6A7407" w14:textId="77777777" w:rsidTr="003346B4">
        <w:trPr>
          <w:cnfStyle w:val="100000000000" w:firstRow="1" w:lastRow="0" w:firstColumn="0" w:lastColumn="0" w:oddVBand="0" w:evenVBand="0" w:oddHBand="0" w:evenHBand="0" w:firstRowFirstColumn="0" w:firstRowLastColumn="0" w:lastRowFirstColumn="0" w:lastRowLastColumn="0"/>
          <w:tblHeader/>
          <w:jc w:val="left"/>
        </w:trPr>
        <w:tc>
          <w:tcPr>
            <w:tcW w:w="954" w:type="pct"/>
            <w:shd w:val="clear" w:color="auto" w:fill="D9D9D9" w:themeFill="background1" w:themeFillShade="D9"/>
            <w:vAlign w:val="center"/>
          </w:tcPr>
          <w:p w14:paraId="1B96BED2" w14:textId="6DDA9434" w:rsidR="007C1BDC" w:rsidRPr="00195304" w:rsidRDefault="007C1BDC" w:rsidP="001D5C82">
            <w:pPr>
              <w:pStyle w:val="TableHeader"/>
              <w:spacing w:before="0" w:after="0"/>
              <w:rPr>
                <w:rFonts w:ascii="Times New Roman" w:hAnsi="Times New Roman"/>
                <w:sz w:val="20"/>
                <w:szCs w:val="20"/>
              </w:rPr>
            </w:pPr>
            <w:bookmarkStart w:id="3" w:name="_Hlk196921546"/>
            <w:r w:rsidRPr="00195304">
              <w:rPr>
                <w:rFonts w:ascii="Times New Roman" w:hAnsi="Times New Roman"/>
                <w:bCs/>
                <w:sz w:val="20"/>
                <w:szCs w:val="20"/>
                <w:lang w:val="lv"/>
              </w:rPr>
              <w:t xml:space="preserve">Ierīces nosaukums / </w:t>
            </w:r>
            <w:r w:rsidR="00633DF1" w:rsidRPr="00195304">
              <w:rPr>
                <w:rFonts w:ascii="Times New Roman" w:hAnsi="Times New Roman"/>
                <w:bCs/>
                <w:sz w:val="20"/>
                <w:szCs w:val="20"/>
                <w:lang w:val="lv"/>
              </w:rPr>
              <w:t>Apraksts</w:t>
            </w:r>
          </w:p>
        </w:tc>
        <w:tc>
          <w:tcPr>
            <w:tcW w:w="725" w:type="pct"/>
            <w:shd w:val="clear" w:color="auto" w:fill="D9D9D9" w:themeFill="background1" w:themeFillShade="D9"/>
            <w:vAlign w:val="center"/>
          </w:tcPr>
          <w:p w14:paraId="01233CDC" w14:textId="54B09180" w:rsidR="007C1BDC" w:rsidRPr="00195304" w:rsidRDefault="007C1BDC" w:rsidP="001D5C82">
            <w:pPr>
              <w:pStyle w:val="TableHeader"/>
              <w:spacing w:before="0" w:after="0"/>
              <w:rPr>
                <w:rFonts w:ascii="Times New Roman" w:hAnsi="Times New Roman"/>
                <w:sz w:val="20"/>
                <w:szCs w:val="20"/>
              </w:rPr>
            </w:pPr>
            <w:r w:rsidRPr="00195304">
              <w:rPr>
                <w:rFonts w:ascii="Times New Roman" w:hAnsi="Times New Roman"/>
                <w:bCs/>
                <w:sz w:val="20"/>
                <w:szCs w:val="20"/>
                <w:lang w:val="lv"/>
              </w:rPr>
              <w:t>Modeļa/</w:t>
            </w:r>
            <w:r w:rsidR="00633DF1" w:rsidRPr="00195304">
              <w:rPr>
                <w:rFonts w:ascii="Times New Roman" w:hAnsi="Times New Roman"/>
                <w:bCs/>
                <w:sz w:val="20"/>
                <w:szCs w:val="20"/>
                <w:lang w:val="lv"/>
              </w:rPr>
              <w:t xml:space="preserve">Kataloga </w:t>
            </w:r>
            <w:r w:rsidRPr="00195304">
              <w:rPr>
                <w:rFonts w:ascii="Times New Roman" w:hAnsi="Times New Roman"/>
                <w:bCs/>
                <w:sz w:val="20"/>
                <w:szCs w:val="20"/>
                <w:lang w:val="lv"/>
              </w:rPr>
              <w:t>numurs</w:t>
            </w:r>
          </w:p>
        </w:tc>
        <w:tc>
          <w:tcPr>
            <w:tcW w:w="432" w:type="pct"/>
            <w:shd w:val="clear" w:color="auto" w:fill="D9D9D9" w:themeFill="background1" w:themeFillShade="D9"/>
            <w:vAlign w:val="center"/>
          </w:tcPr>
          <w:p w14:paraId="3FE26ABC" w14:textId="77777777" w:rsidR="007C1BDC" w:rsidRPr="00195304" w:rsidRDefault="007C1BDC" w:rsidP="001D5C82">
            <w:pPr>
              <w:pStyle w:val="TableHeader"/>
              <w:spacing w:before="0" w:after="0"/>
              <w:rPr>
                <w:rFonts w:ascii="Times New Roman" w:hAnsi="Times New Roman"/>
                <w:sz w:val="20"/>
                <w:szCs w:val="20"/>
              </w:rPr>
            </w:pPr>
            <w:r w:rsidRPr="00195304">
              <w:rPr>
                <w:rFonts w:ascii="Times New Roman" w:hAnsi="Times New Roman"/>
                <w:bCs/>
                <w:sz w:val="20"/>
                <w:szCs w:val="20"/>
                <w:lang w:val="lv"/>
              </w:rPr>
              <w:t>GMDN kods</w:t>
            </w:r>
          </w:p>
        </w:tc>
        <w:tc>
          <w:tcPr>
            <w:tcW w:w="603" w:type="pct"/>
            <w:shd w:val="clear" w:color="auto" w:fill="D9D9D9" w:themeFill="background1" w:themeFillShade="D9"/>
            <w:vAlign w:val="center"/>
          </w:tcPr>
          <w:p w14:paraId="6C258B95" w14:textId="77777777" w:rsidR="007C1BDC" w:rsidRPr="00195304" w:rsidRDefault="007C1BDC" w:rsidP="001D5C82">
            <w:pPr>
              <w:pStyle w:val="TableHeader"/>
              <w:spacing w:before="0" w:after="0"/>
              <w:rPr>
                <w:rFonts w:ascii="Times New Roman" w:hAnsi="Times New Roman"/>
                <w:sz w:val="20"/>
                <w:szCs w:val="20"/>
              </w:rPr>
            </w:pPr>
            <w:r w:rsidRPr="00195304">
              <w:rPr>
                <w:rFonts w:ascii="Times New Roman" w:hAnsi="Times New Roman"/>
                <w:bCs/>
                <w:sz w:val="20"/>
                <w:szCs w:val="20"/>
                <w:lang w:val="lv"/>
              </w:rPr>
              <w:t>EMDN kods</w:t>
            </w:r>
          </w:p>
        </w:tc>
        <w:tc>
          <w:tcPr>
            <w:tcW w:w="698" w:type="pct"/>
            <w:shd w:val="clear" w:color="auto" w:fill="D9D9D9" w:themeFill="background1" w:themeFillShade="D9"/>
            <w:vAlign w:val="center"/>
          </w:tcPr>
          <w:p w14:paraId="7768BDE6" w14:textId="365E29A7" w:rsidR="007C1BDC" w:rsidRPr="00195304" w:rsidRDefault="007C1BDC" w:rsidP="001D5C82">
            <w:pPr>
              <w:pStyle w:val="TableHeader"/>
              <w:spacing w:before="0" w:after="0"/>
              <w:rPr>
                <w:rFonts w:ascii="Times New Roman" w:hAnsi="Times New Roman"/>
                <w:sz w:val="20"/>
                <w:szCs w:val="20"/>
                <w:lang w:val="de-DE"/>
              </w:rPr>
            </w:pPr>
            <w:r w:rsidRPr="00195304">
              <w:rPr>
                <w:rFonts w:ascii="Times New Roman" w:hAnsi="Times New Roman"/>
                <w:bCs/>
                <w:sz w:val="20"/>
                <w:szCs w:val="20"/>
                <w:lang w:val="lv"/>
              </w:rPr>
              <w:t>ES MDR ierīces klase/</w:t>
            </w:r>
            <w:r w:rsidR="00633DF1" w:rsidRPr="00195304">
              <w:rPr>
                <w:rFonts w:ascii="Times New Roman" w:hAnsi="Times New Roman"/>
                <w:bCs/>
                <w:sz w:val="20"/>
                <w:szCs w:val="20"/>
                <w:lang w:val="lv"/>
              </w:rPr>
              <w:t xml:space="preserve"> Noteikums</w:t>
            </w:r>
          </w:p>
        </w:tc>
        <w:tc>
          <w:tcPr>
            <w:tcW w:w="749" w:type="pct"/>
            <w:shd w:val="clear" w:color="auto" w:fill="D9D9D9" w:themeFill="background1" w:themeFillShade="D9"/>
            <w:vAlign w:val="center"/>
          </w:tcPr>
          <w:p w14:paraId="084A1A9E" w14:textId="77777777" w:rsidR="007C1BDC" w:rsidRPr="00195304" w:rsidRDefault="007C1BDC" w:rsidP="001D5C82">
            <w:pPr>
              <w:pStyle w:val="TableHeader"/>
              <w:spacing w:before="0" w:after="0"/>
              <w:rPr>
                <w:rFonts w:ascii="Times New Roman" w:hAnsi="Times New Roman"/>
                <w:sz w:val="20"/>
                <w:szCs w:val="20"/>
              </w:rPr>
            </w:pPr>
            <w:r w:rsidRPr="00195304">
              <w:rPr>
                <w:rFonts w:ascii="Times New Roman" w:hAnsi="Times New Roman"/>
                <w:bCs/>
                <w:sz w:val="20"/>
                <w:szCs w:val="20"/>
                <w:lang w:val="lv"/>
              </w:rPr>
              <w:t>Pamata UDI-DI</w:t>
            </w:r>
          </w:p>
        </w:tc>
        <w:tc>
          <w:tcPr>
            <w:tcW w:w="839" w:type="pct"/>
            <w:shd w:val="clear" w:color="auto" w:fill="D9D9D9" w:themeFill="background1" w:themeFillShade="D9"/>
          </w:tcPr>
          <w:p w14:paraId="1DEBCED5" w14:textId="77777777" w:rsidR="007C1BDC" w:rsidRPr="00195304" w:rsidRDefault="007C1BDC" w:rsidP="001D5C82">
            <w:pPr>
              <w:pStyle w:val="TableHeader"/>
              <w:spacing w:before="0" w:after="0"/>
              <w:rPr>
                <w:rFonts w:ascii="Times New Roman" w:hAnsi="Times New Roman"/>
                <w:sz w:val="20"/>
                <w:szCs w:val="20"/>
              </w:rPr>
            </w:pPr>
            <w:r w:rsidRPr="00195304">
              <w:rPr>
                <w:rFonts w:ascii="Times New Roman" w:hAnsi="Times New Roman"/>
                <w:bCs/>
                <w:sz w:val="20"/>
                <w:szCs w:val="20"/>
                <w:lang w:val="lv"/>
              </w:rPr>
              <w:t>UDI-DI</w:t>
            </w:r>
          </w:p>
        </w:tc>
      </w:tr>
      <w:tr w:rsidR="007C1BDC" w:rsidRPr="00195304" w14:paraId="364F5B01" w14:textId="77777777" w:rsidTr="003346B4">
        <w:trPr>
          <w:trHeight w:val="908"/>
          <w:jc w:val="left"/>
        </w:trPr>
        <w:tc>
          <w:tcPr>
            <w:tcW w:w="954" w:type="pct"/>
            <w:vAlign w:val="center"/>
          </w:tcPr>
          <w:p w14:paraId="4671C265" w14:textId="6A892602" w:rsidR="00810EBB" w:rsidRPr="00195304" w:rsidRDefault="00810EBB">
            <w:pPr>
              <w:pStyle w:val="TableEntry"/>
              <w:keepNext/>
              <w:spacing w:before="0" w:after="0"/>
              <w:jc w:val="center"/>
              <w:rPr>
                <w:rFonts w:ascii="Times New Roman" w:hAnsi="Times New Roman"/>
                <w:kern w:val="2"/>
                <w:szCs w:val="20"/>
                <w:lang w:val="pt-BR"/>
                <w14:ligatures w14:val="standardContextual"/>
              </w:rPr>
            </w:pPr>
            <w:bookmarkStart w:id="4" w:name="_Hlk531895722"/>
            <w:r w:rsidRPr="00195304">
              <w:rPr>
                <w:rFonts w:ascii="Times New Roman" w:hAnsi="Times New Roman"/>
                <w:lang w:val="lv"/>
              </w:rPr>
              <w:t>Option ELITE atgūstamā dobās vēnas filtra sistēma</w:t>
            </w:r>
          </w:p>
          <w:p w14:paraId="450E6F1A" w14:textId="77777777" w:rsidR="007C1BDC" w:rsidRPr="00195304" w:rsidRDefault="007C1BDC" w:rsidP="001D5C82">
            <w:pPr>
              <w:pStyle w:val="TableEntry"/>
              <w:keepNext/>
              <w:spacing w:before="0" w:after="0"/>
              <w:jc w:val="center"/>
              <w:rPr>
                <w:rFonts w:ascii="Times New Roman" w:hAnsi="Times New Roman"/>
                <w:szCs w:val="20"/>
              </w:rPr>
            </w:pPr>
            <w:r w:rsidRPr="00195304">
              <w:rPr>
                <w:rFonts w:ascii="Times New Roman" w:hAnsi="Times New Roman"/>
                <w:szCs w:val="20"/>
                <w:lang w:val="lv"/>
              </w:rPr>
              <w:t>(70 cm)</w:t>
            </w:r>
          </w:p>
        </w:tc>
        <w:tc>
          <w:tcPr>
            <w:tcW w:w="725" w:type="pct"/>
            <w:vAlign w:val="center"/>
          </w:tcPr>
          <w:p w14:paraId="55C90984" w14:textId="77777777" w:rsidR="007C1BDC" w:rsidRPr="00195304" w:rsidRDefault="007C1BDC" w:rsidP="001D5C82">
            <w:pPr>
              <w:pStyle w:val="TableEntry"/>
              <w:keepNext/>
              <w:spacing w:before="0" w:after="0"/>
              <w:jc w:val="center"/>
              <w:rPr>
                <w:rFonts w:ascii="Times New Roman" w:hAnsi="Times New Roman"/>
                <w:szCs w:val="20"/>
              </w:rPr>
            </w:pPr>
            <w:r w:rsidRPr="00195304">
              <w:rPr>
                <w:rFonts w:ascii="Times New Roman" w:hAnsi="Times New Roman"/>
                <w:szCs w:val="20"/>
              </w:rPr>
              <w:t>352506070E</w:t>
            </w:r>
          </w:p>
        </w:tc>
        <w:tc>
          <w:tcPr>
            <w:tcW w:w="432" w:type="pct"/>
            <w:vMerge w:val="restart"/>
            <w:vAlign w:val="center"/>
          </w:tcPr>
          <w:p w14:paraId="1C7EFB53" w14:textId="77777777" w:rsidR="007C1BDC" w:rsidRPr="00195304" w:rsidRDefault="007C1BDC" w:rsidP="001D5C82">
            <w:pPr>
              <w:pStyle w:val="TableEntry"/>
              <w:keepNext/>
              <w:spacing w:before="0" w:after="0"/>
              <w:jc w:val="center"/>
              <w:rPr>
                <w:rFonts w:ascii="Times New Roman" w:hAnsi="Times New Roman"/>
                <w:szCs w:val="20"/>
              </w:rPr>
            </w:pPr>
          </w:p>
          <w:p w14:paraId="4E7C67FB" w14:textId="77777777" w:rsidR="007C1BDC" w:rsidRPr="00195304" w:rsidRDefault="007C1BDC" w:rsidP="001D5C82">
            <w:pPr>
              <w:pStyle w:val="TableEntry"/>
              <w:keepNext/>
              <w:spacing w:before="0" w:after="0"/>
              <w:jc w:val="center"/>
              <w:rPr>
                <w:rFonts w:ascii="Times New Roman" w:hAnsi="Times New Roman"/>
                <w:szCs w:val="20"/>
              </w:rPr>
            </w:pPr>
            <w:r w:rsidRPr="00195304">
              <w:rPr>
                <w:rFonts w:ascii="Times New Roman" w:hAnsi="Times New Roman"/>
                <w:szCs w:val="20"/>
              </w:rPr>
              <w:t>44864</w:t>
            </w:r>
          </w:p>
          <w:p w14:paraId="15ADF74E" w14:textId="77777777" w:rsidR="007C1BDC" w:rsidRPr="00195304" w:rsidRDefault="007C1BDC" w:rsidP="001D5C82">
            <w:pPr>
              <w:pStyle w:val="TableEntry"/>
              <w:keepNext/>
              <w:spacing w:before="0" w:after="0"/>
              <w:jc w:val="center"/>
              <w:rPr>
                <w:rFonts w:ascii="Times New Roman" w:hAnsi="Times New Roman"/>
                <w:szCs w:val="20"/>
              </w:rPr>
            </w:pPr>
          </w:p>
          <w:p w14:paraId="4DF52D1F" w14:textId="77777777" w:rsidR="007C1BDC" w:rsidRPr="00195304" w:rsidRDefault="007C1BDC" w:rsidP="001D5C82">
            <w:pPr>
              <w:pStyle w:val="TableEntry"/>
              <w:keepNext/>
              <w:spacing w:before="0" w:after="0"/>
              <w:jc w:val="center"/>
              <w:rPr>
                <w:rFonts w:ascii="Times New Roman" w:hAnsi="Times New Roman"/>
                <w:szCs w:val="20"/>
              </w:rPr>
            </w:pPr>
          </w:p>
        </w:tc>
        <w:tc>
          <w:tcPr>
            <w:tcW w:w="603" w:type="pct"/>
            <w:vMerge w:val="restart"/>
            <w:vAlign w:val="center"/>
          </w:tcPr>
          <w:p w14:paraId="51D0EA88" w14:textId="77777777" w:rsidR="007C1BDC" w:rsidRPr="00195304" w:rsidRDefault="007C1BDC" w:rsidP="001D5C82">
            <w:pPr>
              <w:pStyle w:val="TableEntry"/>
              <w:keepNext/>
              <w:spacing w:before="0" w:after="0"/>
              <w:jc w:val="center"/>
              <w:rPr>
                <w:rFonts w:ascii="Times New Roman" w:hAnsi="Times New Roman"/>
                <w:szCs w:val="20"/>
              </w:rPr>
            </w:pPr>
          </w:p>
          <w:p w14:paraId="56C24F4D" w14:textId="77777777" w:rsidR="007C1BDC" w:rsidRPr="00195304" w:rsidRDefault="007C1BDC" w:rsidP="001D5C82">
            <w:pPr>
              <w:pStyle w:val="TableEntry"/>
              <w:keepNext/>
              <w:spacing w:before="0" w:after="0"/>
              <w:jc w:val="center"/>
              <w:rPr>
                <w:rFonts w:ascii="Times New Roman" w:hAnsi="Times New Roman"/>
                <w:szCs w:val="20"/>
              </w:rPr>
            </w:pPr>
            <w:r w:rsidRPr="00195304">
              <w:rPr>
                <w:rFonts w:ascii="Times New Roman" w:hAnsi="Times New Roman"/>
                <w:szCs w:val="20"/>
              </w:rPr>
              <w:t>C01050101</w:t>
            </w:r>
          </w:p>
          <w:p w14:paraId="77692C63" w14:textId="77777777" w:rsidR="007C1BDC" w:rsidRPr="00195304" w:rsidRDefault="007C1BDC" w:rsidP="001D5C82">
            <w:pPr>
              <w:pStyle w:val="TableEntry"/>
              <w:keepNext/>
              <w:spacing w:before="0" w:after="0"/>
              <w:jc w:val="center"/>
              <w:rPr>
                <w:rFonts w:ascii="Times New Roman" w:hAnsi="Times New Roman"/>
                <w:szCs w:val="20"/>
              </w:rPr>
            </w:pPr>
          </w:p>
          <w:p w14:paraId="18D8D5FE" w14:textId="77777777" w:rsidR="007C1BDC" w:rsidRPr="00195304" w:rsidRDefault="007C1BDC" w:rsidP="001D5C82">
            <w:pPr>
              <w:pStyle w:val="TableEntry"/>
              <w:keepNext/>
              <w:spacing w:before="0" w:after="0"/>
              <w:jc w:val="center"/>
              <w:rPr>
                <w:rFonts w:ascii="Times New Roman" w:hAnsi="Times New Roman"/>
                <w:szCs w:val="20"/>
              </w:rPr>
            </w:pPr>
          </w:p>
        </w:tc>
        <w:tc>
          <w:tcPr>
            <w:tcW w:w="698" w:type="pct"/>
            <w:vMerge w:val="restart"/>
            <w:vAlign w:val="center"/>
          </w:tcPr>
          <w:p w14:paraId="519626D9" w14:textId="77777777" w:rsidR="007C1BDC" w:rsidRPr="00195304" w:rsidRDefault="007C1BDC" w:rsidP="001D5C82">
            <w:pPr>
              <w:pStyle w:val="TableEntry"/>
              <w:keepNext/>
              <w:spacing w:before="0" w:after="0"/>
              <w:jc w:val="center"/>
              <w:rPr>
                <w:rFonts w:ascii="Times New Roman" w:hAnsi="Times New Roman"/>
                <w:szCs w:val="20"/>
              </w:rPr>
            </w:pPr>
            <w:r w:rsidRPr="00195304">
              <w:rPr>
                <w:rFonts w:ascii="Times New Roman" w:hAnsi="Times New Roman"/>
                <w:szCs w:val="20"/>
                <w:lang w:val="lv"/>
              </w:rPr>
              <w:t xml:space="preserve">III/8. noteikums </w:t>
            </w:r>
          </w:p>
          <w:p w14:paraId="085D27CE" w14:textId="77777777" w:rsidR="007C1BDC" w:rsidRPr="00195304" w:rsidRDefault="007C1BDC" w:rsidP="001D5C82">
            <w:pPr>
              <w:pStyle w:val="TableEntry"/>
              <w:keepNext/>
              <w:spacing w:before="0" w:after="0"/>
              <w:jc w:val="center"/>
              <w:rPr>
                <w:rFonts w:ascii="Times New Roman" w:hAnsi="Times New Roman"/>
                <w:szCs w:val="20"/>
              </w:rPr>
            </w:pPr>
          </w:p>
        </w:tc>
        <w:tc>
          <w:tcPr>
            <w:tcW w:w="749" w:type="pct"/>
            <w:vMerge w:val="restart"/>
            <w:vAlign w:val="center"/>
          </w:tcPr>
          <w:p w14:paraId="78CCBC8F" w14:textId="77777777" w:rsidR="007C1BDC" w:rsidRPr="00195304" w:rsidRDefault="007C1BDC" w:rsidP="001D5C82">
            <w:pPr>
              <w:pStyle w:val="TableEntry"/>
              <w:keepNext/>
              <w:spacing w:before="0" w:after="0"/>
              <w:ind w:left="-104" w:right="-105"/>
              <w:jc w:val="center"/>
              <w:rPr>
                <w:rFonts w:ascii="Times New Roman" w:hAnsi="Times New Roman"/>
                <w:szCs w:val="20"/>
              </w:rPr>
            </w:pPr>
            <w:r w:rsidRPr="00195304">
              <w:rPr>
                <w:rFonts w:ascii="Times New Roman" w:hAnsi="Times New Roman"/>
                <w:szCs w:val="20"/>
              </w:rPr>
              <w:t>08863332800012P</w:t>
            </w:r>
          </w:p>
          <w:p w14:paraId="616AB907" w14:textId="77777777" w:rsidR="007C1BDC" w:rsidRPr="00195304" w:rsidRDefault="007C1BDC" w:rsidP="001D5C82">
            <w:pPr>
              <w:pStyle w:val="TableEntry"/>
              <w:keepNext/>
              <w:spacing w:before="0" w:after="0"/>
              <w:rPr>
                <w:rFonts w:ascii="Times New Roman" w:hAnsi="Times New Roman"/>
                <w:szCs w:val="20"/>
              </w:rPr>
            </w:pPr>
          </w:p>
        </w:tc>
        <w:tc>
          <w:tcPr>
            <w:tcW w:w="839" w:type="pct"/>
          </w:tcPr>
          <w:p w14:paraId="56491DC7" w14:textId="77777777" w:rsidR="007C1BDC" w:rsidRPr="00195304"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195304" w:rsidRDefault="007C1BDC" w:rsidP="001D5C82">
            <w:pPr>
              <w:pStyle w:val="TableEntry"/>
              <w:keepNext/>
              <w:tabs>
                <w:tab w:val="left" w:pos="90"/>
              </w:tabs>
              <w:spacing w:before="0" w:after="0"/>
              <w:ind w:right="-90"/>
              <w:rPr>
                <w:rFonts w:ascii="Times New Roman" w:hAnsi="Times New Roman"/>
                <w:szCs w:val="20"/>
              </w:rPr>
            </w:pPr>
            <w:r w:rsidRPr="00195304">
              <w:rPr>
                <w:rFonts w:ascii="Times New Roman" w:hAnsi="Times New Roman"/>
                <w:szCs w:val="20"/>
              </w:rPr>
              <w:t>00886333217151</w:t>
            </w:r>
          </w:p>
          <w:p w14:paraId="2F5DA352" w14:textId="77777777" w:rsidR="007C1BDC" w:rsidRPr="00195304" w:rsidRDefault="007C1BDC" w:rsidP="001D5C82">
            <w:pPr>
              <w:spacing w:after="0" w:afterAutospacing="0"/>
              <w:jc w:val="center"/>
              <w:rPr>
                <w:rFonts w:cs="Times New Roman"/>
                <w:sz w:val="20"/>
                <w:szCs w:val="20"/>
              </w:rPr>
            </w:pPr>
          </w:p>
        </w:tc>
      </w:tr>
      <w:tr w:rsidR="007C1BDC" w:rsidRPr="00195304" w14:paraId="1BE3C70F" w14:textId="77777777" w:rsidTr="003346B4">
        <w:trPr>
          <w:jc w:val="left"/>
        </w:trPr>
        <w:tc>
          <w:tcPr>
            <w:tcW w:w="954" w:type="pct"/>
            <w:vAlign w:val="center"/>
          </w:tcPr>
          <w:p w14:paraId="1D630384" w14:textId="77777777" w:rsidR="007C1BDC" w:rsidRPr="00195304" w:rsidRDefault="007C1BDC" w:rsidP="001D5C82">
            <w:pPr>
              <w:pStyle w:val="TableEntry"/>
              <w:keepNext/>
              <w:spacing w:before="0" w:after="0"/>
              <w:jc w:val="center"/>
              <w:rPr>
                <w:rFonts w:ascii="Times New Roman" w:hAnsi="Times New Roman"/>
                <w:szCs w:val="20"/>
                <w:lang w:val="pt-BR"/>
              </w:rPr>
            </w:pPr>
            <w:r w:rsidRPr="00195304">
              <w:rPr>
                <w:rFonts w:ascii="Times New Roman" w:hAnsi="Times New Roman"/>
                <w:szCs w:val="20"/>
                <w:lang w:val="lv"/>
              </w:rPr>
              <w:t>Option Elite atgūstamā dobās vēnas filtra sistēma (100 cm)</w:t>
            </w:r>
          </w:p>
        </w:tc>
        <w:tc>
          <w:tcPr>
            <w:tcW w:w="725" w:type="pct"/>
            <w:vAlign w:val="center"/>
          </w:tcPr>
          <w:p w14:paraId="7A8AA3BC" w14:textId="77777777" w:rsidR="007C1BDC" w:rsidRPr="00195304" w:rsidRDefault="007C1BDC" w:rsidP="001D5C82">
            <w:pPr>
              <w:pStyle w:val="TableEntry"/>
              <w:keepNext/>
              <w:spacing w:before="0" w:after="0"/>
              <w:jc w:val="center"/>
              <w:rPr>
                <w:rFonts w:ascii="Times New Roman" w:hAnsi="Times New Roman"/>
                <w:szCs w:val="20"/>
                <w:lang w:val="pt-BR"/>
              </w:rPr>
            </w:pPr>
            <w:r w:rsidRPr="00195304">
              <w:rPr>
                <w:rFonts w:ascii="Times New Roman" w:hAnsi="Times New Roman"/>
                <w:szCs w:val="20"/>
                <w:lang w:val="pt-BR"/>
              </w:rPr>
              <w:t>352506100E</w:t>
            </w:r>
          </w:p>
        </w:tc>
        <w:tc>
          <w:tcPr>
            <w:tcW w:w="432" w:type="pct"/>
            <w:vMerge/>
            <w:vAlign w:val="center"/>
          </w:tcPr>
          <w:p w14:paraId="33B859C2" w14:textId="77777777" w:rsidR="007C1BDC" w:rsidRPr="00195304" w:rsidRDefault="007C1BDC" w:rsidP="001D5C82">
            <w:pPr>
              <w:pStyle w:val="TableEntry"/>
              <w:keepNext/>
              <w:spacing w:before="0" w:after="0"/>
              <w:jc w:val="center"/>
              <w:rPr>
                <w:rFonts w:ascii="Times New Roman" w:hAnsi="Times New Roman"/>
                <w:szCs w:val="20"/>
                <w:lang w:val="pt-BR"/>
              </w:rPr>
            </w:pPr>
          </w:p>
        </w:tc>
        <w:tc>
          <w:tcPr>
            <w:tcW w:w="603" w:type="pct"/>
            <w:vMerge/>
            <w:vAlign w:val="center"/>
          </w:tcPr>
          <w:p w14:paraId="4258480F" w14:textId="77777777" w:rsidR="007C1BDC" w:rsidRPr="00195304" w:rsidRDefault="007C1BDC" w:rsidP="001D5C82">
            <w:pPr>
              <w:pStyle w:val="TableEntry"/>
              <w:keepNext/>
              <w:spacing w:before="0" w:after="0"/>
              <w:jc w:val="center"/>
              <w:rPr>
                <w:rFonts w:ascii="Times New Roman" w:hAnsi="Times New Roman"/>
                <w:szCs w:val="20"/>
                <w:lang w:val="pt-BR"/>
              </w:rPr>
            </w:pPr>
          </w:p>
        </w:tc>
        <w:tc>
          <w:tcPr>
            <w:tcW w:w="698" w:type="pct"/>
            <w:vMerge/>
            <w:vAlign w:val="center"/>
          </w:tcPr>
          <w:p w14:paraId="4FD14675" w14:textId="77777777" w:rsidR="007C1BDC" w:rsidRPr="00195304" w:rsidRDefault="007C1BDC" w:rsidP="001D5C82">
            <w:pPr>
              <w:pStyle w:val="TableEntry"/>
              <w:keepNext/>
              <w:spacing w:before="0" w:after="0"/>
              <w:jc w:val="center"/>
              <w:rPr>
                <w:rFonts w:ascii="Times New Roman" w:hAnsi="Times New Roman"/>
                <w:szCs w:val="20"/>
                <w:lang w:val="pt-BR"/>
              </w:rPr>
            </w:pPr>
          </w:p>
        </w:tc>
        <w:tc>
          <w:tcPr>
            <w:tcW w:w="749" w:type="pct"/>
            <w:vMerge/>
            <w:vAlign w:val="center"/>
          </w:tcPr>
          <w:p w14:paraId="2A88DCA2" w14:textId="77777777" w:rsidR="007C1BDC" w:rsidRPr="00195304" w:rsidRDefault="007C1BDC" w:rsidP="001D5C82">
            <w:pPr>
              <w:pStyle w:val="TableEntry"/>
              <w:keepNext/>
              <w:spacing w:before="0" w:after="0"/>
              <w:jc w:val="center"/>
              <w:rPr>
                <w:rFonts w:ascii="Times New Roman" w:hAnsi="Times New Roman"/>
                <w:szCs w:val="20"/>
                <w:lang w:val="pt-BR"/>
              </w:rPr>
            </w:pPr>
          </w:p>
        </w:tc>
        <w:tc>
          <w:tcPr>
            <w:tcW w:w="839" w:type="pct"/>
          </w:tcPr>
          <w:p w14:paraId="5F84FC6E" w14:textId="77777777" w:rsidR="007C1BDC" w:rsidRPr="00195304" w:rsidRDefault="007C1BDC" w:rsidP="001D5C82">
            <w:pPr>
              <w:spacing w:after="0" w:afterAutospacing="0"/>
              <w:jc w:val="center"/>
              <w:rPr>
                <w:rFonts w:cs="Times New Roman"/>
                <w:sz w:val="20"/>
                <w:szCs w:val="20"/>
                <w:lang w:val="pt-BR"/>
              </w:rPr>
            </w:pPr>
          </w:p>
          <w:p w14:paraId="0BD4F00A" w14:textId="77777777" w:rsidR="007C1BDC" w:rsidRPr="00195304" w:rsidRDefault="007C1BDC" w:rsidP="001D5C82">
            <w:pPr>
              <w:spacing w:after="0" w:afterAutospacing="0"/>
              <w:jc w:val="center"/>
              <w:rPr>
                <w:rFonts w:cs="Times New Roman"/>
                <w:sz w:val="20"/>
                <w:szCs w:val="20"/>
                <w:lang w:val="pt-BR"/>
              </w:rPr>
            </w:pPr>
            <w:r w:rsidRPr="00195304">
              <w:rPr>
                <w:rFonts w:cs="Times New Roman"/>
                <w:sz w:val="20"/>
                <w:szCs w:val="20"/>
                <w:lang w:val="pt-BR"/>
              </w:rPr>
              <w:t>00886333222346</w:t>
            </w:r>
          </w:p>
          <w:p w14:paraId="03096E94" w14:textId="77777777" w:rsidR="007C1BDC" w:rsidRPr="00195304" w:rsidRDefault="007C1BDC" w:rsidP="001D5C82">
            <w:pPr>
              <w:pStyle w:val="TableEntry"/>
              <w:keepNext/>
              <w:spacing w:before="0" w:after="0"/>
              <w:jc w:val="center"/>
              <w:rPr>
                <w:rFonts w:ascii="Times New Roman" w:hAnsi="Times New Roman"/>
                <w:szCs w:val="20"/>
                <w:lang w:val="pt-BR"/>
              </w:rPr>
            </w:pPr>
          </w:p>
        </w:tc>
      </w:tr>
      <w:bookmarkEnd w:id="3"/>
      <w:bookmarkEnd w:id="4"/>
    </w:tbl>
    <w:p w14:paraId="2DAE4D4B" w14:textId="77777777" w:rsidR="00AA2E04" w:rsidRPr="00195304" w:rsidRDefault="00AA2E04" w:rsidP="007C1BDC">
      <w:pPr>
        <w:pStyle w:val="Heading1"/>
        <w:numPr>
          <w:ilvl w:val="0"/>
          <w:numId w:val="0"/>
        </w:numPr>
        <w:rPr>
          <w:rFonts w:cs="Times New Roman"/>
          <w:color w:val="auto"/>
          <w:lang w:val="pt-BR"/>
        </w:rPr>
      </w:pPr>
    </w:p>
    <w:p w14:paraId="4B18C73D" w14:textId="72C79B52" w:rsidR="009855C3" w:rsidRPr="00195304" w:rsidRDefault="009855C3" w:rsidP="00042B91">
      <w:pPr>
        <w:pStyle w:val="Heading1"/>
        <w:rPr>
          <w:rFonts w:cs="Times New Roman"/>
          <w:color w:val="auto"/>
          <w:lang w:val="fr-FR"/>
        </w:rPr>
      </w:pPr>
      <w:bookmarkStart w:id="5" w:name="_Toc240532102"/>
      <w:r w:rsidRPr="00195304">
        <w:rPr>
          <w:rFonts w:cs="Times New Roman"/>
          <w:bCs/>
          <w:color w:val="auto"/>
          <w:lang w:val="lv"/>
        </w:rPr>
        <w:t>Gads, kad tika izsniegts pirmais sertifikāts (CE) par ierīci</w:t>
      </w:r>
      <w:bookmarkEnd w:id="5"/>
      <w:r w:rsidRPr="00195304">
        <w:rPr>
          <w:rFonts w:cs="Times New Roman"/>
          <w:bCs/>
          <w:color w:val="auto"/>
          <w:lang w:val="lv"/>
        </w:rPr>
        <w:t xml:space="preserve"> </w:t>
      </w:r>
    </w:p>
    <w:p w14:paraId="57C04B49" w14:textId="77777777" w:rsidR="001E7BAC" w:rsidRPr="00195304" w:rsidRDefault="001E7BAC">
      <w:pPr>
        <w:spacing w:after="0" w:afterAutospacing="0"/>
        <w:rPr>
          <w:rFonts w:cs="Times New Roman"/>
          <w:kern w:val="2"/>
          <w:szCs w:val="24"/>
          <w:lang w:val="fr-FR"/>
          <w14:ligatures w14:val="standardContextual"/>
        </w:rPr>
      </w:pPr>
      <w:r w:rsidRPr="00195304">
        <w:rPr>
          <w:rFonts w:cs="Times New Roman"/>
          <w:lang w:val="lv"/>
        </w:rPr>
        <w:t>Option ELITE atgūstamā dobās vēnas filtra sistēma pirmo reizi saņēma CE marķējumu Eiropā 2016. gada jūnijā saskaņā ar Direktīvu 93/42/EEK un tiek uzskatīta par mantotu ierīci.</w:t>
      </w:r>
    </w:p>
    <w:p w14:paraId="4A54B62E" w14:textId="77777777" w:rsidR="00ED2AD5" w:rsidRPr="00195304" w:rsidRDefault="00ED2AD5" w:rsidP="00042B91">
      <w:pPr>
        <w:spacing w:after="0" w:afterAutospacing="0" w:line="240" w:lineRule="auto"/>
        <w:rPr>
          <w:rFonts w:cs="Times New Roman"/>
          <w:lang w:val="fr-FR"/>
        </w:rPr>
      </w:pPr>
    </w:p>
    <w:p w14:paraId="10A04209" w14:textId="0A040B86" w:rsidR="009855C3" w:rsidRPr="00195304" w:rsidRDefault="009855C3" w:rsidP="00042B91">
      <w:pPr>
        <w:pStyle w:val="Heading1"/>
        <w:rPr>
          <w:rFonts w:cs="Times New Roman"/>
          <w:color w:val="auto"/>
        </w:rPr>
      </w:pPr>
      <w:r w:rsidRPr="00195304">
        <w:rPr>
          <w:rFonts w:cs="Times New Roman"/>
          <w:bCs/>
          <w:color w:val="auto"/>
          <w:lang w:val="lv"/>
        </w:rPr>
        <w:t xml:space="preserve"> </w:t>
      </w:r>
      <w:bookmarkStart w:id="6" w:name="_Toc240532103"/>
      <w:r w:rsidRPr="00195304">
        <w:rPr>
          <w:rFonts w:cs="Times New Roman"/>
          <w:bCs/>
          <w:color w:val="auto"/>
          <w:lang w:val="lv"/>
        </w:rPr>
        <w:t>Ražotāja nosaukums, adrese un SRN</w:t>
      </w:r>
      <w:bookmarkEnd w:id="6"/>
    </w:p>
    <w:tbl>
      <w:tblPr>
        <w:tblStyle w:val="TableGrid1"/>
        <w:tblW w:w="5000" w:type="pct"/>
        <w:tblLook w:val="04A0" w:firstRow="1" w:lastRow="0" w:firstColumn="1" w:lastColumn="0" w:noHBand="0" w:noVBand="1"/>
      </w:tblPr>
      <w:tblGrid>
        <w:gridCol w:w="4675"/>
        <w:gridCol w:w="5755"/>
      </w:tblGrid>
      <w:tr w:rsidR="00073095" w:rsidRPr="00195304" w14:paraId="72727275" w14:textId="77777777" w:rsidTr="00673978">
        <w:tc>
          <w:tcPr>
            <w:tcW w:w="5000" w:type="pct"/>
            <w:gridSpan w:val="2"/>
            <w:shd w:val="clear" w:color="auto" w:fill="D9D9D9" w:themeFill="background1" w:themeFillShade="D9"/>
          </w:tcPr>
          <w:p w14:paraId="20839186" w14:textId="77777777" w:rsidR="00073095" w:rsidRPr="00195304" w:rsidRDefault="00073095" w:rsidP="00673978">
            <w:pPr>
              <w:spacing w:after="0" w:afterAutospacing="0"/>
              <w:jc w:val="center"/>
              <w:rPr>
                <w:b/>
                <w:bCs/>
                <w:szCs w:val="24"/>
              </w:rPr>
            </w:pPr>
            <w:r w:rsidRPr="00195304">
              <w:rPr>
                <w:b/>
                <w:bCs/>
                <w:szCs w:val="24"/>
                <w:lang w:val="lv"/>
              </w:rPr>
              <w:t>Ražotāja informācija</w:t>
            </w:r>
          </w:p>
        </w:tc>
      </w:tr>
      <w:tr w:rsidR="00073095" w:rsidRPr="00195304" w14:paraId="77333DD2" w14:textId="77777777" w:rsidTr="00673978">
        <w:trPr>
          <w:trHeight w:val="489"/>
        </w:trPr>
        <w:tc>
          <w:tcPr>
            <w:tcW w:w="2241" w:type="pct"/>
          </w:tcPr>
          <w:p w14:paraId="2B9DD5DC" w14:textId="77777777" w:rsidR="00073095" w:rsidRPr="00195304" w:rsidRDefault="00073095" w:rsidP="00673978">
            <w:pPr>
              <w:spacing w:after="0" w:afterAutospacing="0"/>
              <w:jc w:val="both"/>
              <w:rPr>
                <w:spacing w:val="-5"/>
                <w:szCs w:val="24"/>
              </w:rPr>
            </w:pPr>
            <w:r w:rsidRPr="00195304">
              <w:rPr>
                <w:szCs w:val="24"/>
                <w:lang w:val="lv"/>
              </w:rPr>
              <w:t>Ražotāja vienotais reģistrācijas numurs (SRN): US-MF-000002324</w:t>
            </w:r>
          </w:p>
        </w:tc>
        <w:tc>
          <w:tcPr>
            <w:tcW w:w="2759" w:type="pct"/>
          </w:tcPr>
          <w:p w14:paraId="61222D5D" w14:textId="77777777" w:rsidR="00073095" w:rsidRPr="00195304" w:rsidRDefault="00073095" w:rsidP="00673978">
            <w:pPr>
              <w:spacing w:after="0" w:afterAutospacing="0"/>
              <w:rPr>
                <w:szCs w:val="24"/>
              </w:rPr>
            </w:pPr>
            <w:r w:rsidRPr="00195304">
              <w:rPr>
                <w:szCs w:val="24"/>
                <w:lang w:val="lv"/>
              </w:rPr>
              <w:t>Ražotāja nosaukums: Argon Medical Devices, Inc.</w:t>
            </w:r>
          </w:p>
        </w:tc>
      </w:tr>
      <w:tr w:rsidR="00073095" w:rsidRPr="00195304" w14:paraId="7C59C028" w14:textId="77777777" w:rsidTr="00673978">
        <w:trPr>
          <w:trHeight w:val="525"/>
        </w:trPr>
        <w:tc>
          <w:tcPr>
            <w:tcW w:w="2241" w:type="pct"/>
          </w:tcPr>
          <w:p w14:paraId="03D796DB" w14:textId="7ECB844A" w:rsidR="00073095" w:rsidRPr="00195304" w:rsidRDefault="00073095" w:rsidP="00673978">
            <w:pPr>
              <w:spacing w:after="0" w:afterAutospacing="0"/>
              <w:jc w:val="both"/>
              <w:rPr>
                <w:spacing w:val="-2"/>
                <w:szCs w:val="24"/>
              </w:rPr>
            </w:pPr>
            <w:r w:rsidRPr="00195304">
              <w:rPr>
                <w:szCs w:val="24"/>
                <w:lang w:val="lv"/>
              </w:rPr>
              <w:t>Kontaktpersonas vārds un uzvārds: Skots Bišops</w:t>
            </w:r>
            <w:r w:rsidR="00633DF1" w:rsidRPr="00195304">
              <w:rPr>
                <w:szCs w:val="24"/>
                <w:lang w:val="lv"/>
              </w:rPr>
              <w:t xml:space="preserve"> (Scott Bishop)</w:t>
            </w:r>
          </w:p>
        </w:tc>
        <w:tc>
          <w:tcPr>
            <w:tcW w:w="2759" w:type="pct"/>
          </w:tcPr>
          <w:p w14:paraId="00C302E3" w14:textId="77777777" w:rsidR="00073095" w:rsidRPr="00195304" w:rsidRDefault="00073095" w:rsidP="00673978">
            <w:pPr>
              <w:widowControl w:val="0"/>
              <w:autoSpaceDE w:val="0"/>
              <w:autoSpaceDN w:val="0"/>
              <w:spacing w:before="42" w:after="0" w:afterAutospacing="0"/>
              <w:rPr>
                <w:spacing w:val="-2"/>
                <w:szCs w:val="24"/>
              </w:rPr>
            </w:pPr>
            <w:r w:rsidRPr="00195304">
              <w:rPr>
                <w:szCs w:val="24"/>
                <w:lang w:val="lv"/>
              </w:rPr>
              <w:t>E-pasts:</w:t>
            </w:r>
            <w:r w:rsidRPr="00195304">
              <w:rPr>
                <w:sz w:val="22"/>
                <w:lang w:val="lv"/>
              </w:rPr>
              <w:t xml:space="preserve"> </w:t>
            </w:r>
            <w:hyperlink r:id="rId8" w:history="1">
              <w:r w:rsidRPr="00195304">
                <w:rPr>
                  <w:szCs w:val="24"/>
                  <w:u w:val="single"/>
                  <w:lang w:val="lv"/>
                </w:rPr>
                <w:t>RegCompliance@argonmedical.com</w:t>
              </w:r>
            </w:hyperlink>
          </w:p>
          <w:p w14:paraId="54528233" w14:textId="77777777" w:rsidR="00073095" w:rsidRPr="00195304" w:rsidRDefault="00073095" w:rsidP="00673978">
            <w:pPr>
              <w:spacing w:after="0" w:afterAutospacing="0"/>
              <w:rPr>
                <w:szCs w:val="24"/>
              </w:rPr>
            </w:pPr>
          </w:p>
        </w:tc>
      </w:tr>
      <w:tr w:rsidR="00073095" w:rsidRPr="00195304" w14:paraId="33682D6A" w14:textId="77777777" w:rsidTr="00673978">
        <w:trPr>
          <w:trHeight w:val="525"/>
        </w:trPr>
        <w:tc>
          <w:tcPr>
            <w:tcW w:w="2241" w:type="pct"/>
          </w:tcPr>
          <w:p w14:paraId="1A2DBDD6" w14:textId="77777777" w:rsidR="00073095" w:rsidRPr="00195304" w:rsidRDefault="00073095" w:rsidP="00673978">
            <w:pPr>
              <w:widowControl w:val="0"/>
              <w:autoSpaceDE w:val="0"/>
              <w:autoSpaceDN w:val="0"/>
              <w:spacing w:before="42" w:after="0" w:afterAutospacing="0"/>
              <w:rPr>
                <w:spacing w:val="-2"/>
                <w:szCs w:val="24"/>
              </w:rPr>
            </w:pPr>
            <w:r w:rsidRPr="00195304">
              <w:rPr>
                <w:szCs w:val="24"/>
                <w:lang w:val="lv"/>
              </w:rPr>
              <w:t>Tālruņa numurs: 903.675.9321</w:t>
            </w:r>
          </w:p>
        </w:tc>
        <w:tc>
          <w:tcPr>
            <w:tcW w:w="2759" w:type="pct"/>
          </w:tcPr>
          <w:p w14:paraId="67D88598" w14:textId="77777777" w:rsidR="00073095" w:rsidRPr="00195304" w:rsidRDefault="00073095" w:rsidP="00673978">
            <w:pPr>
              <w:widowControl w:val="0"/>
              <w:autoSpaceDE w:val="0"/>
              <w:autoSpaceDN w:val="0"/>
              <w:spacing w:after="0" w:afterAutospacing="0"/>
              <w:rPr>
                <w:spacing w:val="-2"/>
                <w:szCs w:val="24"/>
              </w:rPr>
            </w:pPr>
            <w:r w:rsidRPr="00195304">
              <w:rPr>
                <w:szCs w:val="24"/>
                <w:lang w:val="lv"/>
              </w:rPr>
              <w:t>Adrese:</w:t>
            </w:r>
          </w:p>
          <w:p w14:paraId="788A03AA" w14:textId="77777777" w:rsidR="00073095" w:rsidRPr="00195304" w:rsidRDefault="00073095" w:rsidP="00673978">
            <w:pPr>
              <w:widowControl w:val="0"/>
              <w:autoSpaceDE w:val="0"/>
              <w:autoSpaceDN w:val="0"/>
              <w:spacing w:after="0" w:afterAutospacing="0"/>
              <w:rPr>
                <w:spacing w:val="-2"/>
                <w:szCs w:val="24"/>
              </w:rPr>
            </w:pPr>
            <w:r w:rsidRPr="00195304">
              <w:rPr>
                <w:szCs w:val="24"/>
                <w:lang w:val="lv"/>
              </w:rPr>
              <w:t>1445 Flat Creek Rd.</w:t>
            </w:r>
          </w:p>
          <w:p w14:paraId="61BB7CBA" w14:textId="77777777" w:rsidR="00073095" w:rsidRPr="00195304" w:rsidRDefault="00073095" w:rsidP="00673978">
            <w:pPr>
              <w:widowControl w:val="0"/>
              <w:autoSpaceDE w:val="0"/>
              <w:autoSpaceDN w:val="0"/>
              <w:spacing w:after="0" w:afterAutospacing="0"/>
              <w:rPr>
                <w:spacing w:val="-2"/>
                <w:szCs w:val="24"/>
              </w:rPr>
            </w:pPr>
            <w:r w:rsidRPr="00195304">
              <w:rPr>
                <w:szCs w:val="24"/>
                <w:lang w:val="lv"/>
              </w:rPr>
              <w:t>Athens, Texas 75751</w:t>
            </w:r>
          </w:p>
          <w:p w14:paraId="70ACE207" w14:textId="77777777" w:rsidR="00073095" w:rsidRPr="00195304" w:rsidRDefault="00073095" w:rsidP="00673978">
            <w:pPr>
              <w:widowControl w:val="0"/>
              <w:autoSpaceDE w:val="0"/>
              <w:autoSpaceDN w:val="0"/>
              <w:spacing w:after="0" w:afterAutospacing="0"/>
              <w:rPr>
                <w:spacing w:val="-2"/>
                <w:szCs w:val="24"/>
              </w:rPr>
            </w:pPr>
            <w:r w:rsidRPr="00195304">
              <w:rPr>
                <w:szCs w:val="24"/>
                <w:lang w:val="lv"/>
              </w:rPr>
              <w:t>USA</w:t>
            </w:r>
          </w:p>
        </w:tc>
      </w:tr>
    </w:tbl>
    <w:p w14:paraId="4632F76F" w14:textId="77777777" w:rsidR="00073095" w:rsidRPr="00195304" w:rsidRDefault="00073095" w:rsidP="00073095">
      <w:pPr>
        <w:rPr>
          <w:rFonts w:cs="Times New Roman"/>
        </w:rPr>
      </w:pPr>
    </w:p>
    <w:p w14:paraId="2E5002E8" w14:textId="77777777" w:rsidR="00D20FA4" w:rsidRPr="00195304" w:rsidRDefault="00D20FA4" w:rsidP="00042B91">
      <w:pPr>
        <w:spacing w:after="0" w:afterAutospacing="0" w:line="240" w:lineRule="auto"/>
        <w:ind w:left="1440"/>
        <w:rPr>
          <w:rFonts w:cs="Times New Roman"/>
        </w:rPr>
      </w:pPr>
    </w:p>
    <w:p w14:paraId="6EA52BDE" w14:textId="5E722CED" w:rsidR="009855C3" w:rsidRPr="00195304" w:rsidRDefault="00887E5D" w:rsidP="00042B91">
      <w:pPr>
        <w:pStyle w:val="Heading1"/>
        <w:rPr>
          <w:rFonts w:cs="Times New Roman"/>
          <w:color w:val="auto"/>
        </w:rPr>
      </w:pPr>
      <w:bookmarkStart w:id="7" w:name="_Toc240532104"/>
      <w:r w:rsidRPr="00195304">
        <w:rPr>
          <w:rFonts w:cs="Times New Roman"/>
          <w:bCs/>
          <w:color w:val="auto"/>
          <w:lang w:val="lv"/>
        </w:rPr>
        <w:t>Pilnvarotā pārstāvja nosaukums un SRN:</w:t>
      </w:r>
      <w:bookmarkEnd w:id="7"/>
    </w:p>
    <w:tbl>
      <w:tblPr>
        <w:tblStyle w:val="TableGrid2"/>
        <w:tblW w:w="5000" w:type="pct"/>
        <w:tblLook w:val="04A0" w:firstRow="1" w:lastRow="0" w:firstColumn="1" w:lastColumn="0" w:noHBand="0" w:noVBand="1"/>
      </w:tblPr>
      <w:tblGrid>
        <w:gridCol w:w="4675"/>
        <w:gridCol w:w="5755"/>
      </w:tblGrid>
      <w:tr w:rsidR="00822A60" w:rsidRPr="00195304" w14:paraId="3DBDEBA3" w14:textId="77777777" w:rsidTr="00673978">
        <w:tc>
          <w:tcPr>
            <w:tcW w:w="5000" w:type="pct"/>
            <w:gridSpan w:val="2"/>
            <w:shd w:val="clear" w:color="auto" w:fill="D9D9D9" w:themeFill="background1" w:themeFillShade="D9"/>
          </w:tcPr>
          <w:p w14:paraId="171FE5C1" w14:textId="77777777" w:rsidR="00822A60" w:rsidRPr="00195304" w:rsidRDefault="00822A60" w:rsidP="00673978">
            <w:pPr>
              <w:spacing w:after="0" w:afterAutospacing="0"/>
              <w:jc w:val="center"/>
              <w:rPr>
                <w:b/>
                <w:bCs/>
                <w:szCs w:val="24"/>
              </w:rPr>
            </w:pPr>
            <w:r w:rsidRPr="00195304">
              <w:rPr>
                <w:b/>
                <w:bCs/>
                <w:szCs w:val="24"/>
                <w:lang w:val="lv"/>
              </w:rPr>
              <w:t>Pilnvarotā pārstāvja informācija</w:t>
            </w:r>
          </w:p>
        </w:tc>
      </w:tr>
      <w:tr w:rsidR="00822A60" w:rsidRPr="00195304" w14:paraId="46680F2F" w14:textId="77777777" w:rsidTr="00673978">
        <w:trPr>
          <w:trHeight w:val="489"/>
        </w:trPr>
        <w:tc>
          <w:tcPr>
            <w:tcW w:w="2241" w:type="pct"/>
          </w:tcPr>
          <w:p w14:paraId="3A05B3D7" w14:textId="77777777" w:rsidR="00822A60" w:rsidRPr="00195304" w:rsidRDefault="00822A60" w:rsidP="00673978">
            <w:pPr>
              <w:spacing w:after="0" w:afterAutospacing="0"/>
              <w:jc w:val="both"/>
              <w:rPr>
                <w:spacing w:val="-5"/>
                <w:szCs w:val="24"/>
              </w:rPr>
            </w:pPr>
            <w:r w:rsidRPr="00195304">
              <w:rPr>
                <w:szCs w:val="24"/>
                <w:lang w:val="lv"/>
              </w:rPr>
              <w:t>SRN: NL-AR-000000116</w:t>
            </w:r>
          </w:p>
        </w:tc>
        <w:tc>
          <w:tcPr>
            <w:tcW w:w="2759" w:type="pct"/>
          </w:tcPr>
          <w:p w14:paraId="07D120F7" w14:textId="77777777" w:rsidR="00822A60" w:rsidRPr="00195304" w:rsidRDefault="00822A60" w:rsidP="00673978">
            <w:pPr>
              <w:widowControl w:val="0"/>
              <w:autoSpaceDE w:val="0"/>
              <w:autoSpaceDN w:val="0"/>
              <w:spacing w:before="119" w:after="0" w:afterAutospacing="0"/>
              <w:rPr>
                <w:bCs/>
                <w:szCs w:val="24"/>
                <w:lang w:val="pt-BR"/>
              </w:rPr>
            </w:pPr>
            <w:r w:rsidRPr="00195304">
              <w:rPr>
                <w:szCs w:val="24"/>
                <w:lang w:val="lv"/>
              </w:rPr>
              <w:t>Pilnvarotā pārstāvja organizācijas nosaukums:</w:t>
            </w:r>
          </w:p>
          <w:p w14:paraId="7CEA5FBF" w14:textId="77777777" w:rsidR="00822A60" w:rsidRPr="00195304" w:rsidRDefault="00822A60" w:rsidP="00673978">
            <w:pPr>
              <w:spacing w:after="0" w:afterAutospacing="0"/>
              <w:rPr>
                <w:szCs w:val="24"/>
                <w:lang w:val="pt-BR"/>
              </w:rPr>
            </w:pPr>
            <w:r w:rsidRPr="00195304">
              <w:rPr>
                <w:szCs w:val="24"/>
                <w:lang w:val="lv"/>
              </w:rPr>
              <w:t>Emergo Europe</w:t>
            </w:r>
          </w:p>
        </w:tc>
      </w:tr>
      <w:tr w:rsidR="00822A60" w:rsidRPr="00195304" w14:paraId="517BBC08" w14:textId="77777777" w:rsidTr="00673978">
        <w:trPr>
          <w:trHeight w:val="525"/>
        </w:trPr>
        <w:tc>
          <w:tcPr>
            <w:tcW w:w="2241" w:type="pct"/>
          </w:tcPr>
          <w:p w14:paraId="211B4E06" w14:textId="2C475870" w:rsidR="00822A60" w:rsidRPr="00195304" w:rsidRDefault="00822A60" w:rsidP="00673978">
            <w:pPr>
              <w:spacing w:after="0" w:afterAutospacing="0"/>
              <w:jc w:val="both"/>
              <w:rPr>
                <w:spacing w:val="-2"/>
                <w:szCs w:val="24"/>
              </w:rPr>
            </w:pPr>
            <w:r w:rsidRPr="00195304">
              <w:rPr>
                <w:szCs w:val="24"/>
                <w:lang w:val="lv"/>
              </w:rPr>
              <w:t xml:space="preserve">Kontaktinformācija: </w:t>
            </w:r>
            <w:r w:rsidR="00633DF1" w:rsidRPr="00195304">
              <w:rPr>
                <w:szCs w:val="24"/>
                <w:lang w:val="lv"/>
              </w:rPr>
              <w:t>Vigilances Komanda</w:t>
            </w:r>
          </w:p>
        </w:tc>
        <w:tc>
          <w:tcPr>
            <w:tcW w:w="2759" w:type="pct"/>
          </w:tcPr>
          <w:p w14:paraId="2F8D0EC1" w14:textId="77777777" w:rsidR="00822A60" w:rsidRPr="00195304" w:rsidRDefault="00822A60" w:rsidP="00673978">
            <w:pPr>
              <w:widowControl w:val="0"/>
              <w:autoSpaceDE w:val="0"/>
              <w:autoSpaceDN w:val="0"/>
              <w:spacing w:before="39" w:after="0" w:afterAutospacing="0"/>
              <w:rPr>
                <w:spacing w:val="-2"/>
                <w:szCs w:val="24"/>
                <w:lang w:val="it-IT"/>
              </w:rPr>
            </w:pPr>
            <w:r w:rsidRPr="00195304">
              <w:rPr>
                <w:szCs w:val="24"/>
                <w:lang w:val="lv"/>
              </w:rPr>
              <w:t xml:space="preserve">E-pasts: </w:t>
            </w:r>
            <w:hyperlink r:id="rId9" w:history="1">
              <w:r w:rsidRPr="00195304">
                <w:rPr>
                  <w:szCs w:val="24"/>
                  <w:u w:val="single"/>
                  <w:lang w:val="lv"/>
                </w:rPr>
                <w:t>EmergoVigilance@ul.com</w:t>
              </w:r>
            </w:hyperlink>
          </w:p>
        </w:tc>
      </w:tr>
      <w:tr w:rsidR="00822A60" w:rsidRPr="00195304" w14:paraId="2B0FE335" w14:textId="77777777" w:rsidTr="00673978">
        <w:trPr>
          <w:trHeight w:val="525"/>
        </w:trPr>
        <w:tc>
          <w:tcPr>
            <w:tcW w:w="2241" w:type="pct"/>
          </w:tcPr>
          <w:p w14:paraId="12E96869" w14:textId="77777777" w:rsidR="00822A60" w:rsidRPr="00195304" w:rsidRDefault="00822A60" w:rsidP="00673978">
            <w:pPr>
              <w:widowControl w:val="0"/>
              <w:autoSpaceDE w:val="0"/>
              <w:autoSpaceDN w:val="0"/>
              <w:spacing w:before="42" w:after="0" w:afterAutospacing="0"/>
              <w:rPr>
                <w:spacing w:val="-2"/>
                <w:szCs w:val="24"/>
              </w:rPr>
            </w:pPr>
            <w:r w:rsidRPr="00195304">
              <w:rPr>
                <w:szCs w:val="24"/>
                <w:lang w:val="lv"/>
              </w:rPr>
              <w:t>Tālruņa numurs: +31.70.345.8570</w:t>
            </w:r>
          </w:p>
          <w:p w14:paraId="1F572E08" w14:textId="77777777" w:rsidR="00822A60" w:rsidRPr="00195304" w:rsidRDefault="00822A60" w:rsidP="00673978">
            <w:pPr>
              <w:widowControl w:val="0"/>
              <w:autoSpaceDE w:val="0"/>
              <w:autoSpaceDN w:val="0"/>
              <w:spacing w:before="42" w:after="0" w:afterAutospacing="0"/>
              <w:rPr>
                <w:spacing w:val="-2"/>
                <w:szCs w:val="24"/>
              </w:rPr>
            </w:pPr>
            <w:r w:rsidRPr="00195304">
              <w:rPr>
                <w:szCs w:val="24"/>
                <w:lang w:val="lv"/>
              </w:rPr>
              <w:t>Fakss: +31 (0)70 346 7299</w:t>
            </w:r>
          </w:p>
        </w:tc>
        <w:tc>
          <w:tcPr>
            <w:tcW w:w="2759" w:type="pct"/>
          </w:tcPr>
          <w:p w14:paraId="6E8DB0FC" w14:textId="77777777" w:rsidR="00822A60" w:rsidRPr="00195304" w:rsidRDefault="00822A60" w:rsidP="00673978">
            <w:pPr>
              <w:widowControl w:val="0"/>
              <w:autoSpaceDE w:val="0"/>
              <w:autoSpaceDN w:val="0"/>
              <w:spacing w:after="0" w:afterAutospacing="0"/>
              <w:rPr>
                <w:spacing w:val="-2"/>
                <w:szCs w:val="24"/>
                <w:lang w:val="de-DE"/>
              </w:rPr>
            </w:pPr>
            <w:r w:rsidRPr="00195304">
              <w:rPr>
                <w:szCs w:val="24"/>
                <w:lang w:val="lv"/>
              </w:rPr>
              <w:t>Adrese</w:t>
            </w:r>
          </w:p>
          <w:p w14:paraId="4CCBA9B5" w14:textId="77777777" w:rsidR="00822A60" w:rsidRPr="00195304" w:rsidRDefault="00822A60" w:rsidP="00673978">
            <w:pPr>
              <w:widowControl w:val="0"/>
              <w:autoSpaceDE w:val="0"/>
              <w:autoSpaceDN w:val="0"/>
              <w:spacing w:after="0" w:afterAutospacing="0"/>
              <w:rPr>
                <w:spacing w:val="-2"/>
                <w:szCs w:val="24"/>
                <w:lang w:val="de-DE"/>
              </w:rPr>
            </w:pPr>
            <w:r w:rsidRPr="00195304">
              <w:rPr>
                <w:szCs w:val="24"/>
                <w:lang w:val="lv"/>
              </w:rPr>
              <w:t>Ielas numurs un nosaukums:</w:t>
            </w:r>
            <w:r w:rsidRPr="00195304">
              <w:rPr>
                <w:sz w:val="22"/>
                <w:lang w:val="lv"/>
              </w:rPr>
              <w:t xml:space="preserve"> 60 </w:t>
            </w:r>
            <w:r w:rsidRPr="00195304">
              <w:rPr>
                <w:szCs w:val="24"/>
                <w:lang w:val="lv"/>
              </w:rPr>
              <w:t>Westervoortsedijk</w:t>
            </w:r>
          </w:p>
          <w:p w14:paraId="3C3A6FD4" w14:textId="77777777" w:rsidR="00822A60" w:rsidRPr="00195304" w:rsidRDefault="00822A60" w:rsidP="00673978">
            <w:pPr>
              <w:widowControl w:val="0"/>
              <w:autoSpaceDE w:val="0"/>
              <w:autoSpaceDN w:val="0"/>
              <w:spacing w:after="0" w:afterAutospacing="0"/>
              <w:rPr>
                <w:spacing w:val="-2"/>
                <w:szCs w:val="24"/>
                <w:lang w:val="de-DE"/>
              </w:rPr>
            </w:pPr>
            <w:r w:rsidRPr="00195304">
              <w:rPr>
                <w:szCs w:val="24"/>
                <w:lang w:val="lv"/>
              </w:rPr>
              <w:t>Pilsēta: Arnema</w:t>
            </w:r>
          </w:p>
          <w:p w14:paraId="28E0E126" w14:textId="77777777" w:rsidR="00822A60" w:rsidRPr="00195304" w:rsidRDefault="00822A60" w:rsidP="00673978">
            <w:pPr>
              <w:widowControl w:val="0"/>
              <w:autoSpaceDE w:val="0"/>
              <w:autoSpaceDN w:val="0"/>
              <w:spacing w:after="0" w:afterAutospacing="0"/>
              <w:rPr>
                <w:spacing w:val="-2"/>
                <w:szCs w:val="24"/>
                <w:lang w:val="de-DE"/>
              </w:rPr>
            </w:pPr>
            <w:r w:rsidRPr="00195304">
              <w:rPr>
                <w:szCs w:val="24"/>
                <w:lang w:val="lv"/>
              </w:rPr>
              <w:t>Pasta indekss: 6827 AT</w:t>
            </w:r>
          </w:p>
          <w:p w14:paraId="562A2D12" w14:textId="77777777" w:rsidR="00822A60" w:rsidRPr="00195304" w:rsidRDefault="00822A60" w:rsidP="00673978">
            <w:pPr>
              <w:widowControl w:val="0"/>
              <w:autoSpaceDE w:val="0"/>
              <w:autoSpaceDN w:val="0"/>
              <w:spacing w:after="0" w:afterAutospacing="0"/>
              <w:rPr>
                <w:spacing w:val="-2"/>
                <w:szCs w:val="24"/>
                <w:lang w:val="de-DE"/>
              </w:rPr>
            </w:pPr>
            <w:r w:rsidRPr="00195304">
              <w:rPr>
                <w:szCs w:val="24"/>
                <w:lang w:val="lv"/>
              </w:rPr>
              <w:t>Valsts: Nīderlande</w:t>
            </w:r>
          </w:p>
        </w:tc>
      </w:tr>
    </w:tbl>
    <w:p w14:paraId="1624A296" w14:textId="77777777" w:rsidR="009855C3" w:rsidRPr="00195304" w:rsidRDefault="009855C3" w:rsidP="00042B91">
      <w:pPr>
        <w:spacing w:after="0" w:afterAutospacing="0" w:line="240" w:lineRule="auto"/>
        <w:ind w:left="1440"/>
        <w:rPr>
          <w:rFonts w:cs="Times New Roman"/>
          <w:lang w:val="de-DE"/>
        </w:rPr>
      </w:pPr>
    </w:p>
    <w:p w14:paraId="1107ED26" w14:textId="53B7693C" w:rsidR="009855C3" w:rsidRPr="00195304" w:rsidRDefault="009855C3" w:rsidP="00042B91">
      <w:pPr>
        <w:pStyle w:val="Heading1"/>
        <w:rPr>
          <w:rFonts w:cs="Times New Roman"/>
          <w:color w:val="auto"/>
          <w:lang w:val="fr-FR"/>
        </w:rPr>
      </w:pPr>
      <w:bookmarkStart w:id="8" w:name="_Toc240532105"/>
      <w:r w:rsidRPr="00195304">
        <w:rPr>
          <w:rFonts w:cs="Times New Roman"/>
          <w:bCs/>
          <w:color w:val="auto"/>
          <w:lang w:val="lv"/>
        </w:rPr>
        <w:t>PI nosaukums un vienotais identifikācijas numurs</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195304"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195304" w:rsidRDefault="00090E96" w:rsidP="00673978">
            <w:pPr>
              <w:suppressAutoHyphens/>
              <w:spacing w:after="0" w:afterAutospacing="0" w:line="240" w:lineRule="exact"/>
              <w:jc w:val="center"/>
              <w:rPr>
                <w:rFonts w:cs="Times New Roman"/>
                <w:szCs w:val="24"/>
              </w:rPr>
            </w:pPr>
            <w:r w:rsidRPr="00195304">
              <w:rPr>
                <w:rFonts w:eastAsia="Times New Roman" w:cs="Times New Roman"/>
                <w:b/>
                <w:bCs/>
                <w:szCs w:val="24"/>
                <w:lang w:val="lv"/>
              </w:rPr>
              <w:t>Paziņotā iestāde</w:t>
            </w:r>
          </w:p>
        </w:tc>
      </w:tr>
      <w:tr w:rsidR="00090E96" w:rsidRPr="00195304" w14:paraId="1344DB68" w14:textId="77777777" w:rsidTr="00673978">
        <w:trPr>
          <w:trHeight w:val="350"/>
          <w:jc w:val="center"/>
        </w:trPr>
        <w:tc>
          <w:tcPr>
            <w:tcW w:w="1830" w:type="pct"/>
          </w:tcPr>
          <w:p w14:paraId="245943D7" w14:textId="77777777" w:rsidR="00090E96" w:rsidRPr="00195304" w:rsidRDefault="00090E96" w:rsidP="00673978">
            <w:pPr>
              <w:suppressAutoHyphens/>
              <w:spacing w:after="0" w:afterAutospacing="0" w:line="240" w:lineRule="exact"/>
              <w:ind w:left="150"/>
              <w:rPr>
                <w:rFonts w:eastAsia="Times New Roman" w:cs="Times New Roman"/>
                <w:bCs/>
                <w:szCs w:val="24"/>
              </w:rPr>
            </w:pPr>
            <w:r w:rsidRPr="00195304">
              <w:rPr>
                <w:rFonts w:eastAsia="Times New Roman" w:cs="Times New Roman"/>
                <w:szCs w:val="24"/>
                <w:lang w:val="lv"/>
              </w:rPr>
              <w:t>Nosaukums:</w:t>
            </w:r>
          </w:p>
        </w:tc>
        <w:tc>
          <w:tcPr>
            <w:tcW w:w="3170" w:type="pct"/>
          </w:tcPr>
          <w:p w14:paraId="0F8C4522" w14:textId="77777777" w:rsidR="00090E96" w:rsidRPr="00195304" w:rsidRDefault="00090E96" w:rsidP="00673978">
            <w:pPr>
              <w:suppressAutoHyphens/>
              <w:spacing w:after="0" w:afterAutospacing="0" w:line="240" w:lineRule="exact"/>
              <w:rPr>
                <w:rFonts w:eastAsia="Times New Roman" w:cs="Times New Roman"/>
                <w:bCs/>
                <w:szCs w:val="24"/>
              </w:rPr>
            </w:pPr>
            <w:r w:rsidRPr="00195304">
              <w:rPr>
                <w:rFonts w:cs="Times New Roman"/>
                <w:szCs w:val="24"/>
                <w:lang w:val="lv"/>
              </w:rPr>
              <w:t>Britu Standartu institūta (BSI) grupa Nīderlandē, B.V.</w:t>
            </w:r>
          </w:p>
        </w:tc>
      </w:tr>
      <w:tr w:rsidR="00090E96" w:rsidRPr="00195304" w14:paraId="52C91E0C" w14:textId="77777777" w:rsidTr="00673978">
        <w:trPr>
          <w:trHeight w:val="728"/>
          <w:jc w:val="center"/>
        </w:trPr>
        <w:tc>
          <w:tcPr>
            <w:tcW w:w="1830" w:type="pct"/>
          </w:tcPr>
          <w:p w14:paraId="53A1E525" w14:textId="77777777" w:rsidR="00090E96" w:rsidRPr="00195304" w:rsidRDefault="00090E96" w:rsidP="00673978">
            <w:pPr>
              <w:suppressAutoHyphens/>
              <w:spacing w:after="0" w:afterAutospacing="0" w:line="240" w:lineRule="exact"/>
              <w:ind w:left="150"/>
              <w:contextualSpacing/>
              <w:rPr>
                <w:rFonts w:eastAsia="Times New Roman" w:cs="Times New Roman"/>
                <w:bCs/>
                <w:szCs w:val="24"/>
              </w:rPr>
            </w:pPr>
            <w:r w:rsidRPr="00195304">
              <w:rPr>
                <w:rFonts w:eastAsia="Times New Roman" w:cs="Times New Roman"/>
                <w:szCs w:val="24"/>
                <w:lang w:val="lv"/>
              </w:rPr>
              <w:t>Adrese:</w:t>
            </w:r>
          </w:p>
        </w:tc>
        <w:tc>
          <w:tcPr>
            <w:tcW w:w="3170" w:type="pct"/>
          </w:tcPr>
          <w:p w14:paraId="04E09769" w14:textId="77777777" w:rsidR="00090E96" w:rsidRPr="00195304" w:rsidRDefault="00090E96" w:rsidP="00673978">
            <w:pPr>
              <w:suppressAutoHyphens/>
              <w:spacing w:after="0" w:afterAutospacing="0" w:line="240" w:lineRule="exact"/>
              <w:contextualSpacing/>
              <w:rPr>
                <w:rFonts w:eastAsia="Times New Roman" w:cs="Times New Roman"/>
                <w:bCs/>
                <w:szCs w:val="24"/>
              </w:rPr>
            </w:pPr>
            <w:r w:rsidRPr="00195304">
              <w:rPr>
                <w:rFonts w:eastAsia="Times New Roman" w:cs="Times New Roman"/>
                <w:szCs w:val="24"/>
                <w:lang w:val="lv"/>
              </w:rPr>
              <w:t>John M. Keynesplein 9</w:t>
            </w:r>
          </w:p>
          <w:p w14:paraId="371D37E4" w14:textId="77777777" w:rsidR="00090E96" w:rsidRPr="00195304" w:rsidRDefault="00090E96" w:rsidP="00673978">
            <w:pPr>
              <w:suppressAutoHyphens/>
              <w:spacing w:after="0" w:afterAutospacing="0" w:line="240" w:lineRule="exact"/>
              <w:contextualSpacing/>
              <w:rPr>
                <w:rFonts w:eastAsia="Times New Roman" w:cs="Times New Roman"/>
                <w:bCs/>
                <w:szCs w:val="24"/>
              </w:rPr>
            </w:pPr>
            <w:r w:rsidRPr="00195304">
              <w:rPr>
                <w:rFonts w:eastAsia="Times New Roman" w:cs="Times New Roman"/>
                <w:szCs w:val="24"/>
                <w:lang w:val="lv"/>
              </w:rPr>
              <w:t>1066 EP Amsterdam</w:t>
            </w:r>
          </w:p>
          <w:p w14:paraId="76F5E7C3" w14:textId="22100F6A" w:rsidR="00090E96" w:rsidRPr="00195304" w:rsidRDefault="00090E96" w:rsidP="00673978">
            <w:pPr>
              <w:suppressAutoHyphens/>
              <w:spacing w:after="0" w:afterAutospacing="0" w:line="240" w:lineRule="exact"/>
              <w:contextualSpacing/>
              <w:rPr>
                <w:rFonts w:eastAsia="Times New Roman" w:cs="Times New Roman"/>
                <w:bCs/>
                <w:szCs w:val="24"/>
              </w:rPr>
            </w:pPr>
            <w:r w:rsidRPr="00195304">
              <w:rPr>
                <w:rFonts w:eastAsia="Times New Roman" w:cs="Times New Roman"/>
                <w:szCs w:val="24"/>
                <w:lang w:val="lv"/>
              </w:rPr>
              <w:t>The Netherlands</w:t>
            </w:r>
          </w:p>
        </w:tc>
      </w:tr>
      <w:tr w:rsidR="00090E96" w:rsidRPr="00195304" w14:paraId="37C1E17C" w14:textId="77777777" w:rsidTr="00673978">
        <w:trPr>
          <w:trHeight w:val="351"/>
          <w:jc w:val="center"/>
        </w:trPr>
        <w:tc>
          <w:tcPr>
            <w:tcW w:w="1830" w:type="pct"/>
          </w:tcPr>
          <w:p w14:paraId="08929618" w14:textId="77777777" w:rsidR="00090E96" w:rsidRPr="00195304" w:rsidRDefault="00090E96" w:rsidP="00673978">
            <w:pPr>
              <w:suppressAutoHyphens/>
              <w:spacing w:after="0" w:afterAutospacing="0" w:line="240" w:lineRule="exact"/>
              <w:ind w:left="150"/>
              <w:contextualSpacing/>
              <w:rPr>
                <w:rFonts w:eastAsia="Times New Roman" w:cs="Times New Roman"/>
                <w:bCs/>
                <w:szCs w:val="24"/>
              </w:rPr>
            </w:pPr>
            <w:r w:rsidRPr="00195304">
              <w:rPr>
                <w:rFonts w:eastAsia="Times New Roman" w:cs="Times New Roman"/>
                <w:szCs w:val="24"/>
                <w:lang w:val="lv"/>
              </w:rPr>
              <w:t>Tīmekļa vietne:</w:t>
            </w:r>
          </w:p>
        </w:tc>
        <w:tc>
          <w:tcPr>
            <w:tcW w:w="3170" w:type="pct"/>
          </w:tcPr>
          <w:p w14:paraId="7A94C120" w14:textId="77777777" w:rsidR="00090E96" w:rsidRPr="00195304" w:rsidRDefault="00090E96" w:rsidP="00673978">
            <w:pPr>
              <w:suppressAutoHyphens/>
              <w:spacing w:after="0" w:afterAutospacing="0" w:line="240" w:lineRule="exact"/>
              <w:contextualSpacing/>
              <w:rPr>
                <w:rFonts w:eastAsia="Times New Roman" w:cs="Times New Roman"/>
                <w:bCs/>
                <w:szCs w:val="24"/>
              </w:rPr>
            </w:pPr>
            <w:hyperlink r:id="rId10" w:history="1">
              <w:r w:rsidRPr="00195304">
                <w:rPr>
                  <w:rFonts w:eastAsia="Times New Roman" w:cs="Times New Roman"/>
                  <w:szCs w:val="24"/>
                  <w:u w:val="single"/>
                  <w:lang w:val="lv"/>
                </w:rPr>
                <w:t>www.bsigroup.com</w:t>
              </w:r>
            </w:hyperlink>
            <w:r w:rsidRPr="00195304">
              <w:rPr>
                <w:rFonts w:eastAsia="Times New Roman" w:cs="Times New Roman"/>
                <w:szCs w:val="24"/>
                <w:lang w:val="lv"/>
              </w:rPr>
              <w:t xml:space="preserve"> </w:t>
            </w:r>
          </w:p>
        </w:tc>
      </w:tr>
      <w:tr w:rsidR="00090E96" w:rsidRPr="00195304" w14:paraId="6CA81DC2" w14:textId="77777777" w:rsidTr="00673978">
        <w:trPr>
          <w:trHeight w:val="355"/>
          <w:jc w:val="center"/>
        </w:trPr>
        <w:tc>
          <w:tcPr>
            <w:tcW w:w="1830" w:type="pct"/>
          </w:tcPr>
          <w:p w14:paraId="23F42B70" w14:textId="77777777" w:rsidR="00090E96" w:rsidRPr="00195304" w:rsidRDefault="00090E96" w:rsidP="00673978">
            <w:pPr>
              <w:suppressAutoHyphens/>
              <w:spacing w:after="0" w:afterAutospacing="0" w:line="240" w:lineRule="exact"/>
              <w:ind w:left="150"/>
              <w:rPr>
                <w:rFonts w:eastAsia="Times New Roman" w:cs="Times New Roman"/>
                <w:bCs/>
                <w:szCs w:val="24"/>
              </w:rPr>
            </w:pPr>
            <w:r w:rsidRPr="00195304">
              <w:rPr>
                <w:rFonts w:eastAsia="Times New Roman" w:cs="Times New Roman"/>
                <w:szCs w:val="24"/>
                <w:lang w:val="lv"/>
              </w:rPr>
              <w:t>Tālrunis:</w:t>
            </w:r>
          </w:p>
        </w:tc>
        <w:tc>
          <w:tcPr>
            <w:tcW w:w="3170" w:type="pct"/>
          </w:tcPr>
          <w:p w14:paraId="693335E9" w14:textId="77777777" w:rsidR="00090E96" w:rsidRPr="00195304" w:rsidRDefault="00090E96" w:rsidP="00673978">
            <w:pPr>
              <w:suppressAutoHyphens/>
              <w:spacing w:after="0" w:afterAutospacing="0" w:line="240" w:lineRule="exact"/>
              <w:rPr>
                <w:rFonts w:eastAsia="Times New Roman" w:cs="Times New Roman"/>
                <w:bCs/>
                <w:szCs w:val="24"/>
              </w:rPr>
            </w:pPr>
            <w:r w:rsidRPr="00195304">
              <w:rPr>
                <w:rFonts w:eastAsia="Times New Roman" w:cs="Times New Roman"/>
                <w:szCs w:val="24"/>
              </w:rPr>
              <w:t>+31 (0)20 346 07 80</w:t>
            </w:r>
          </w:p>
        </w:tc>
      </w:tr>
      <w:tr w:rsidR="00090E96" w:rsidRPr="00195304" w14:paraId="3B8D7876" w14:textId="77777777" w:rsidTr="00673978">
        <w:trPr>
          <w:trHeight w:val="355"/>
          <w:jc w:val="center"/>
        </w:trPr>
        <w:tc>
          <w:tcPr>
            <w:tcW w:w="1830" w:type="pct"/>
          </w:tcPr>
          <w:p w14:paraId="088A8DD2" w14:textId="77777777" w:rsidR="00090E96" w:rsidRPr="00195304" w:rsidRDefault="00090E96" w:rsidP="00673978">
            <w:pPr>
              <w:suppressAutoHyphens/>
              <w:spacing w:after="0" w:afterAutospacing="0" w:line="240" w:lineRule="exact"/>
              <w:ind w:left="150"/>
              <w:rPr>
                <w:rFonts w:eastAsia="Times New Roman" w:cs="Times New Roman"/>
                <w:bCs/>
                <w:szCs w:val="24"/>
              </w:rPr>
            </w:pPr>
            <w:r w:rsidRPr="00195304">
              <w:rPr>
                <w:rFonts w:eastAsia="Times New Roman" w:cs="Times New Roman"/>
                <w:szCs w:val="24"/>
                <w:lang w:val="lv"/>
              </w:rPr>
              <w:t>Fakss:</w:t>
            </w:r>
          </w:p>
        </w:tc>
        <w:tc>
          <w:tcPr>
            <w:tcW w:w="3170" w:type="pct"/>
          </w:tcPr>
          <w:p w14:paraId="466F6BF5" w14:textId="77777777" w:rsidR="00090E96" w:rsidRPr="00195304" w:rsidRDefault="00090E96" w:rsidP="00673978">
            <w:pPr>
              <w:suppressAutoHyphens/>
              <w:spacing w:after="0" w:afterAutospacing="0" w:line="240" w:lineRule="exact"/>
              <w:rPr>
                <w:rFonts w:eastAsia="Times New Roman" w:cs="Times New Roman"/>
                <w:bCs/>
                <w:szCs w:val="24"/>
              </w:rPr>
            </w:pPr>
            <w:r w:rsidRPr="00195304">
              <w:rPr>
                <w:rFonts w:eastAsia="Times New Roman" w:cs="Times New Roman"/>
                <w:szCs w:val="24"/>
              </w:rPr>
              <w:t>+31 (0)20 346 07 81</w:t>
            </w:r>
          </w:p>
        </w:tc>
      </w:tr>
      <w:tr w:rsidR="00090E96" w:rsidRPr="00195304" w14:paraId="49A13223" w14:textId="77777777" w:rsidTr="00673978">
        <w:trPr>
          <w:trHeight w:val="323"/>
          <w:jc w:val="center"/>
        </w:trPr>
        <w:tc>
          <w:tcPr>
            <w:tcW w:w="1830" w:type="pct"/>
          </w:tcPr>
          <w:p w14:paraId="3D531445" w14:textId="77777777" w:rsidR="00090E96" w:rsidRPr="00195304" w:rsidRDefault="00090E96" w:rsidP="00673978">
            <w:pPr>
              <w:tabs>
                <w:tab w:val="left" w:pos="3150"/>
              </w:tabs>
              <w:suppressAutoHyphens/>
              <w:spacing w:after="0" w:afterAutospacing="0" w:line="240" w:lineRule="exact"/>
              <w:rPr>
                <w:rFonts w:eastAsia="Times New Roman" w:cs="Times New Roman"/>
                <w:bCs/>
                <w:szCs w:val="24"/>
              </w:rPr>
            </w:pPr>
            <w:r w:rsidRPr="00195304">
              <w:rPr>
                <w:rFonts w:eastAsia="Times New Roman" w:cs="Times New Roman"/>
                <w:szCs w:val="24"/>
                <w:lang w:val="lv"/>
              </w:rPr>
              <w:t>Paziņotās iestādes numurs:</w:t>
            </w:r>
            <w:r w:rsidRPr="00195304">
              <w:rPr>
                <w:rFonts w:eastAsia="Times New Roman" w:cs="Times New Roman"/>
                <w:szCs w:val="24"/>
                <w:lang w:val="lv"/>
              </w:rPr>
              <w:tab/>
            </w:r>
          </w:p>
        </w:tc>
        <w:tc>
          <w:tcPr>
            <w:tcW w:w="3170" w:type="pct"/>
          </w:tcPr>
          <w:p w14:paraId="373D66E5" w14:textId="77777777" w:rsidR="00090E96" w:rsidRPr="00195304" w:rsidRDefault="00090E96" w:rsidP="00673978">
            <w:pPr>
              <w:tabs>
                <w:tab w:val="left" w:pos="3150"/>
              </w:tabs>
              <w:suppressAutoHyphens/>
              <w:spacing w:after="0" w:afterAutospacing="0" w:line="240" w:lineRule="exact"/>
              <w:ind w:left="150"/>
              <w:rPr>
                <w:rFonts w:eastAsia="Times New Roman" w:cs="Times New Roman"/>
                <w:bCs/>
                <w:szCs w:val="24"/>
              </w:rPr>
            </w:pPr>
            <w:r w:rsidRPr="00195304">
              <w:rPr>
                <w:rFonts w:eastAsia="Times New Roman" w:cs="Times New Roman"/>
                <w:szCs w:val="24"/>
              </w:rPr>
              <w:t>2797</w:t>
            </w:r>
          </w:p>
        </w:tc>
      </w:tr>
    </w:tbl>
    <w:p w14:paraId="2F66D247" w14:textId="77777777" w:rsidR="008D0B21" w:rsidRPr="00195304" w:rsidRDefault="008D0B21" w:rsidP="00042B91">
      <w:pPr>
        <w:spacing w:after="0" w:afterAutospacing="0" w:line="240" w:lineRule="auto"/>
        <w:rPr>
          <w:rFonts w:cs="Times New Roman"/>
        </w:rPr>
      </w:pPr>
    </w:p>
    <w:p w14:paraId="708F564C" w14:textId="77777777" w:rsidR="00AA2E04" w:rsidRPr="00195304" w:rsidRDefault="00AA2E04" w:rsidP="00170FE5">
      <w:pPr>
        <w:pStyle w:val="Heading1"/>
        <w:numPr>
          <w:ilvl w:val="0"/>
          <w:numId w:val="2"/>
        </w:numPr>
        <w:rPr>
          <w:rFonts w:cs="Times New Roman"/>
          <w:color w:val="auto"/>
        </w:rPr>
      </w:pPr>
      <w:bookmarkStart w:id="9" w:name="_Toc240532106"/>
      <w:r w:rsidRPr="00195304">
        <w:rPr>
          <w:rFonts w:cs="Times New Roman"/>
          <w:bCs/>
          <w:color w:val="auto"/>
          <w:lang w:val="lv"/>
        </w:rPr>
        <w:t>Ierīces paredzētais lietojums</w:t>
      </w:r>
      <w:bookmarkEnd w:id="9"/>
      <w:r w:rsidRPr="00195304">
        <w:rPr>
          <w:rFonts w:cs="Times New Roman"/>
          <w:bCs/>
          <w:color w:val="auto"/>
          <w:lang w:val="lv"/>
        </w:rPr>
        <w:t xml:space="preserve"> </w:t>
      </w:r>
    </w:p>
    <w:p w14:paraId="6E6725A9" w14:textId="77777777" w:rsidR="003C58E5" w:rsidRPr="00195304" w:rsidRDefault="003C58E5" w:rsidP="003C58E5">
      <w:pPr>
        <w:spacing w:after="0" w:afterAutospacing="0" w:line="240" w:lineRule="auto"/>
        <w:rPr>
          <w:rFonts w:cs="Times New Roman"/>
        </w:rPr>
      </w:pPr>
      <w:r w:rsidRPr="00195304">
        <w:rPr>
          <w:rFonts w:cs="Times New Roman"/>
          <w:lang w:val="lv"/>
        </w:rPr>
        <w:t xml:space="preserve">Lietošanas instrukciju atsauces numuri: </w:t>
      </w:r>
    </w:p>
    <w:p w14:paraId="5CC3EE9B" w14:textId="2F195B18" w:rsidR="00042B91" w:rsidRPr="00195304" w:rsidRDefault="003C58E5" w:rsidP="003C58E5">
      <w:pPr>
        <w:spacing w:after="0" w:afterAutospacing="0" w:line="240" w:lineRule="auto"/>
        <w:rPr>
          <w:rFonts w:cs="Times New Roman"/>
          <w:lang w:val="pt-BR"/>
        </w:rPr>
      </w:pPr>
      <w:r w:rsidRPr="00195304">
        <w:rPr>
          <w:rFonts w:cs="Times New Roman"/>
          <w:lang w:val="lv"/>
        </w:rPr>
        <w:t>P-2017-0205-00 M Rev A (Option ELITE atgūstamais dobās vēnas filtrs 100 cm)</w:t>
      </w:r>
    </w:p>
    <w:p w14:paraId="77553003" w14:textId="5793DB10" w:rsidR="003C58E5" w:rsidRPr="00195304" w:rsidRDefault="005102F2" w:rsidP="005102F2">
      <w:pPr>
        <w:spacing w:after="0" w:afterAutospacing="0" w:line="240" w:lineRule="auto"/>
        <w:rPr>
          <w:rFonts w:cs="Times New Roman"/>
          <w:lang w:val="pt-BR"/>
        </w:rPr>
      </w:pPr>
      <w:r w:rsidRPr="00195304">
        <w:rPr>
          <w:rFonts w:cs="Times New Roman"/>
          <w:lang w:val="lv"/>
        </w:rPr>
        <w:t>P-2017-0184-00 M Rev A (Option ELITE atgūstamais dobās vēnas filtrs 70 cm)</w:t>
      </w:r>
    </w:p>
    <w:p w14:paraId="57845318" w14:textId="77777777" w:rsidR="005102F2" w:rsidRPr="00195304" w:rsidRDefault="005102F2" w:rsidP="005102F2">
      <w:pPr>
        <w:spacing w:after="0" w:afterAutospacing="0" w:line="240" w:lineRule="auto"/>
        <w:rPr>
          <w:rFonts w:cs="Times New Roman"/>
          <w:lang w:val="pt-BR"/>
        </w:rPr>
      </w:pPr>
    </w:p>
    <w:p w14:paraId="39A6DB15" w14:textId="1BFF7896" w:rsidR="006F0810" w:rsidRPr="00195304" w:rsidRDefault="00B7112F" w:rsidP="00042B91">
      <w:pPr>
        <w:pStyle w:val="Heading1"/>
        <w:rPr>
          <w:rFonts w:cs="Times New Roman"/>
          <w:color w:val="auto"/>
        </w:rPr>
      </w:pPr>
      <w:r w:rsidRPr="00195304">
        <w:rPr>
          <w:rFonts w:cs="Times New Roman"/>
          <w:bCs/>
          <w:color w:val="auto"/>
          <w:lang w:val="lv"/>
        </w:rPr>
        <w:t xml:space="preserve"> </w:t>
      </w:r>
      <w:bookmarkStart w:id="10" w:name="_Toc240532107"/>
      <w:r w:rsidRPr="00195304">
        <w:rPr>
          <w:rFonts w:cs="Times New Roman"/>
          <w:bCs/>
          <w:color w:val="auto"/>
          <w:lang w:val="lv"/>
        </w:rPr>
        <w:t>Paredzētais mērķis/paredzētais lietojums</w:t>
      </w:r>
      <w:bookmarkEnd w:id="10"/>
    </w:p>
    <w:p w14:paraId="093AAF84" w14:textId="6BB0E4BC" w:rsidR="00B3395E" w:rsidRPr="00195304" w:rsidRDefault="00B3395E">
      <w:pPr>
        <w:spacing w:after="0" w:afterAutospacing="0"/>
        <w:rPr>
          <w:rFonts w:cs="Times New Roman"/>
          <w:kern w:val="2"/>
          <w:szCs w:val="24"/>
          <w14:ligatures w14:val="standardContextual"/>
        </w:rPr>
      </w:pPr>
      <w:r w:rsidRPr="00195304">
        <w:rPr>
          <w:rFonts w:cs="Times New Roman"/>
          <w:lang w:val="lv"/>
        </w:rPr>
        <w:t>Option ELITE atgūstamā apakšējās dobās vēnas filtra sistēma ir paredzēta plaušu embolijas (PE) profilaksei, perkutāni ievadot apakšējā dobajā vēnā (IVC).</w:t>
      </w:r>
    </w:p>
    <w:p w14:paraId="75F63BFA" w14:textId="77777777" w:rsidR="00E9108A" w:rsidRPr="00195304" w:rsidRDefault="00E9108A" w:rsidP="00042B91">
      <w:pPr>
        <w:spacing w:after="0" w:afterAutospacing="0" w:line="240" w:lineRule="auto"/>
        <w:rPr>
          <w:rFonts w:cs="Times New Roman"/>
          <w:iCs/>
        </w:rPr>
      </w:pPr>
    </w:p>
    <w:p w14:paraId="0540FB4C" w14:textId="46686191" w:rsidR="006F0810" w:rsidRPr="00195304" w:rsidRDefault="006F0810" w:rsidP="00042B91">
      <w:pPr>
        <w:pStyle w:val="Heading1"/>
        <w:rPr>
          <w:rFonts w:cs="Times New Roman"/>
          <w:color w:val="auto"/>
        </w:rPr>
      </w:pPr>
      <w:bookmarkStart w:id="11" w:name="_Toc240532108"/>
      <w:r w:rsidRPr="00195304">
        <w:rPr>
          <w:rFonts w:cs="Times New Roman"/>
          <w:bCs/>
          <w:color w:val="auto"/>
          <w:lang w:val="lv"/>
        </w:rPr>
        <w:t>Indikācijas/lietošanas indikācijas</w:t>
      </w:r>
      <w:bookmarkEnd w:id="11"/>
    </w:p>
    <w:p w14:paraId="56CCFFAC" w14:textId="30B2DC55" w:rsidR="00B3395E" w:rsidRPr="00195304" w:rsidRDefault="00B3395E">
      <w:pPr>
        <w:spacing w:after="0" w:afterAutospacing="0"/>
        <w:rPr>
          <w:rFonts w:cs="Times New Roman"/>
          <w:kern w:val="2"/>
          <w:szCs w:val="24"/>
          <w14:ligatures w14:val="standardContextual"/>
        </w:rPr>
      </w:pPr>
      <w:r w:rsidRPr="00195304">
        <w:rPr>
          <w:rFonts w:cs="Times New Roman"/>
          <w:lang w:val="lv"/>
        </w:rPr>
        <w:t>Option ELITE atgūstamā apakšējās dobās vēnas filtra sistēma ir paredzēta plaušu embolijas (PE) profilaksei, perkutāni ievietojot apakšējā dobajā vēnā (IVC) tālāk norādītajos apstākļos.</w:t>
      </w:r>
    </w:p>
    <w:p w14:paraId="3FE5B12C" w14:textId="77777777" w:rsidR="00B3395E" w:rsidRPr="00195304" w:rsidRDefault="00B3395E">
      <w:pPr>
        <w:pStyle w:val="ListParagraph"/>
        <w:numPr>
          <w:ilvl w:val="0"/>
          <w:numId w:val="18"/>
        </w:numPr>
        <w:rPr>
          <w:rFonts w:cs="Times New Roman"/>
          <w:kern w:val="2"/>
          <w:szCs w:val="24"/>
          <w:lang w:val="pt-PT"/>
          <w14:ligatures w14:val="standardContextual"/>
        </w:rPr>
      </w:pPr>
      <w:r w:rsidRPr="00195304">
        <w:rPr>
          <w:rFonts w:cs="Times New Roman"/>
          <w:lang w:val="lv"/>
        </w:rPr>
        <w:t>Plaušu trombembolija, ja ir kontrindicēti antikoagulanti</w:t>
      </w:r>
    </w:p>
    <w:p w14:paraId="2DFBF3E2" w14:textId="77777777" w:rsidR="00B3395E" w:rsidRPr="00195304" w:rsidRDefault="00B3395E">
      <w:pPr>
        <w:pStyle w:val="ListParagraph"/>
        <w:numPr>
          <w:ilvl w:val="0"/>
          <w:numId w:val="18"/>
        </w:numPr>
        <w:rPr>
          <w:rFonts w:cs="Times New Roman"/>
          <w:kern w:val="2"/>
          <w:szCs w:val="24"/>
          <w14:ligatures w14:val="standardContextual"/>
        </w:rPr>
      </w:pPr>
      <w:r w:rsidRPr="00195304">
        <w:rPr>
          <w:rFonts w:cs="Times New Roman"/>
          <w:lang w:val="lv"/>
        </w:rPr>
        <w:t>Antikoagulantu terapijas neizdošanās trombembolijas gadījumā</w:t>
      </w:r>
    </w:p>
    <w:p w14:paraId="5982E51F" w14:textId="77777777" w:rsidR="00B3395E" w:rsidRPr="00195304" w:rsidRDefault="00B3395E">
      <w:pPr>
        <w:pStyle w:val="ListParagraph"/>
        <w:numPr>
          <w:ilvl w:val="0"/>
          <w:numId w:val="18"/>
        </w:numPr>
        <w:rPr>
          <w:rFonts w:cs="Times New Roman"/>
          <w:kern w:val="2"/>
          <w:szCs w:val="24"/>
          <w14:ligatures w14:val="standardContextual"/>
        </w:rPr>
      </w:pPr>
      <w:r w:rsidRPr="00195304">
        <w:rPr>
          <w:rFonts w:cs="Times New Roman"/>
          <w:lang w:val="lv"/>
        </w:rPr>
        <w:t>Ārkārtas ārstēšana pēc plašas plaušu embolijas, kur paredzamie tradicionālās terapijas ieguvumi ir samazināti</w:t>
      </w:r>
    </w:p>
    <w:p w14:paraId="23D3A8CD" w14:textId="77777777" w:rsidR="00B3395E" w:rsidRPr="00195304" w:rsidRDefault="00B3395E">
      <w:pPr>
        <w:pStyle w:val="ListParagraph"/>
        <w:numPr>
          <w:ilvl w:val="0"/>
          <w:numId w:val="18"/>
        </w:numPr>
        <w:rPr>
          <w:rFonts w:cs="Times New Roman"/>
          <w:kern w:val="2"/>
          <w:szCs w:val="24"/>
          <w14:ligatures w14:val="standardContextual"/>
        </w:rPr>
      </w:pPr>
      <w:r w:rsidRPr="00195304">
        <w:rPr>
          <w:rFonts w:cs="Times New Roman"/>
          <w:lang w:val="lv"/>
        </w:rPr>
        <w:lastRenderedPageBreak/>
        <w:t>Hroniska, recidivējoša plaušu embolija, ja antikoagulantu terapija ir bijusi neveiksmīga vai ir kontrindicēta</w:t>
      </w:r>
    </w:p>
    <w:p w14:paraId="480F4934" w14:textId="4C24BAF7" w:rsidR="00B3395E" w:rsidRPr="00195304" w:rsidRDefault="00B3395E">
      <w:pPr>
        <w:spacing w:after="0" w:afterAutospacing="0"/>
        <w:rPr>
          <w:rFonts w:cs="Times New Roman"/>
          <w:kern w:val="2"/>
          <w:szCs w:val="24"/>
          <w:lang w:val="lv"/>
          <w14:ligatures w14:val="standardContextual"/>
        </w:rPr>
      </w:pPr>
      <w:r w:rsidRPr="00195304">
        <w:rPr>
          <w:rFonts w:cs="Times New Roman"/>
          <w:lang w:val="lv"/>
        </w:rPr>
        <w:t>Option ELITE atgūstamā apakšējās dobās vēnas filtra sistēmu pacientiem, kuriem filtrs vairs nav vajadzīgs, var izņemt saskaņā ar sniegtajiem norādījumiem. Filtra izņemšanu var veikt tikai ar pieeju caur jūga vēnu.</w:t>
      </w:r>
    </w:p>
    <w:p w14:paraId="5A3613A1" w14:textId="77777777" w:rsidR="00B3395E" w:rsidRPr="00195304" w:rsidRDefault="00B3395E">
      <w:pPr>
        <w:spacing w:after="0" w:afterAutospacing="0"/>
        <w:rPr>
          <w:rFonts w:cs="Times New Roman"/>
          <w:kern w:val="2"/>
          <w:szCs w:val="24"/>
          <w:lang w:val="lv"/>
          <w14:ligatures w14:val="standardContextual"/>
        </w:rPr>
      </w:pPr>
      <w:r w:rsidRPr="00195304">
        <w:rPr>
          <w:rFonts w:cs="Times New Roman"/>
          <w:lang w:val="lv"/>
        </w:rPr>
        <w:t>Angiogrāfiskais asinsvadu paplašinātājs ir paredzēts, lai nodrošinātu angiogrāfisku vizualizāciju un asinsvadu lineāru mērīšanu, ja to lieto kopā ar rentgenstarus necaurlaidīgas kontrastvielas ievadīšanu dobajā vēnā.</w:t>
      </w:r>
    </w:p>
    <w:p w14:paraId="250F03AC" w14:textId="77777777" w:rsidR="00042B91" w:rsidRPr="00195304" w:rsidRDefault="00042B91" w:rsidP="00042B91">
      <w:pPr>
        <w:spacing w:after="0" w:afterAutospacing="0" w:line="240" w:lineRule="auto"/>
        <w:rPr>
          <w:rFonts w:cs="Times New Roman"/>
          <w:i/>
          <w:lang w:val="lv"/>
        </w:rPr>
      </w:pPr>
    </w:p>
    <w:p w14:paraId="498EAE44" w14:textId="02C55BE1" w:rsidR="00D20FA4" w:rsidRPr="00195304" w:rsidRDefault="00DC675B" w:rsidP="00042B91">
      <w:pPr>
        <w:pStyle w:val="Heading1"/>
        <w:rPr>
          <w:rFonts w:cs="Times New Roman"/>
          <w:color w:val="auto"/>
        </w:rPr>
      </w:pPr>
      <w:bookmarkStart w:id="12" w:name="_Toc240532109"/>
      <w:r w:rsidRPr="00195304">
        <w:rPr>
          <w:rFonts w:cs="Times New Roman"/>
          <w:bCs/>
          <w:color w:val="auto"/>
          <w:lang w:val="lv"/>
        </w:rPr>
        <w:t>Paredzētā pacientu populācija</w:t>
      </w:r>
      <w:bookmarkEnd w:id="12"/>
      <w:r w:rsidRPr="00195304">
        <w:rPr>
          <w:rFonts w:cs="Times New Roman"/>
          <w:bCs/>
          <w:color w:val="auto"/>
          <w:lang w:val="lv"/>
        </w:rPr>
        <w:t xml:space="preserve">   </w:t>
      </w:r>
    </w:p>
    <w:p w14:paraId="6DC618E8" w14:textId="0B796BAE" w:rsidR="00B3395E" w:rsidRPr="00195304" w:rsidRDefault="00B3395E">
      <w:pPr>
        <w:spacing w:after="0" w:afterAutospacing="0"/>
        <w:rPr>
          <w:rFonts w:cs="Times New Roman"/>
          <w:kern w:val="2"/>
          <w:szCs w:val="24"/>
          <w14:ligatures w14:val="standardContextual"/>
        </w:rPr>
      </w:pPr>
      <w:r w:rsidRPr="00195304">
        <w:rPr>
          <w:rFonts w:cs="Times New Roman"/>
          <w:lang w:val="lv"/>
        </w:rPr>
        <w:t>Option ELITE atgūstamā apakšējās dobās vēnas filtra sistēma ir paredzēta personām ar hronisku vai recidivējošu plaušu trombemboliju, ja antikoagulantu terapija ir kontrindicēta vai neefektīva, un personām, kurām nepieciešama ārkārtas ārstēšana pēc plašas plaušu embolijas, kur paredzamie tradicionālās terapijas ieguvumi ir samazināti.</w:t>
      </w:r>
    </w:p>
    <w:p w14:paraId="6240E34C" w14:textId="77777777" w:rsidR="00042B91" w:rsidRPr="00195304" w:rsidRDefault="00042B91" w:rsidP="00042B91">
      <w:pPr>
        <w:spacing w:after="0" w:afterAutospacing="0" w:line="240" w:lineRule="auto"/>
        <w:rPr>
          <w:rFonts w:cs="Times New Roman"/>
          <w:i/>
        </w:rPr>
      </w:pPr>
    </w:p>
    <w:p w14:paraId="28F544BD" w14:textId="4F93A450" w:rsidR="006F0810" w:rsidRPr="00195304" w:rsidRDefault="006F0810" w:rsidP="00042B91">
      <w:pPr>
        <w:pStyle w:val="Heading1"/>
        <w:rPr>
          <w:rFonts w:cs="Times New Roman"/>
          <w:color w:val="auto"/>
        </w:rPr>
      </w:pPr>
      <w:bookmarkStart w:id="13" w:name="_Toc240532110"/>
      <w:r w:rsidRPr="00195304">
        <w:rPr>
          <w:rFonts w:cs="Times New Roman"/>
          <w:bCs/>
          <w:color w:val="auto"/>
          <w:lang w:val="lv"/>
        </w:rPr>
        <w:t>Kontrindikācijas</w:t>
      </w:r>
      <w:bookmarkEnd w:id="13"/>
    </w:p>
    <w:p w14:paraId="778D710E" w14:textId="7AED5F45" w:rsidR="00B3395E" w:rsidRPr="00195304" w:rsidRDefault="00B3395E">
      <w:pPr>
        <w:spacing w:after="0" w:afterAutospacing="0"/>
        <w:rPr>
          <w:rFonts w:cs="Times New Roman"/>
          <w:kern w:val="2"/>
          <w:szCs w:val="24"/>
          <w14:ligatures w14:val="standardContextual"/>
        </w:rPr>
      </w:pPr>
      <w:r w:rsidRPr="00195304">
        <w:rPr>
          <w:rFonts w:cs="Times New Roman"/>
          <w:lang w:val="lv"/>
        </w:rPr>
        <w:t>Option ELITE atgūstamā apakšējās dobās vēnas filtra sistēmu nedrīkst implantēt, ja pastāv kāds no tālāk norādītajiem apstākļiem.</w:t>
      </w:r>
    </w:p>
    <w:p w14:paraId="42D3D80B" w14:textId="77777777" w:rsidR="00B3395E" w:rsidRPr="00195304" w:rsidRDefault="00B3395E" w:rsidP="00B3395E">
      <w:pPr>
        <w:pStyle w:val="ListParagraph"/>
        <w:numPr>
          <w:ilvl w:val="0"/>
          <w:numId w:val="6"/>
        </w:numPr>
        <w:rPr>
          <w:rFonts w:cs="Times New Roman"/>
          <w:kern w:val="2"/>
          <w:szCs w:val="24"/>
          <w:lang w:val="pt-BR"/>
          <w14:ligatures w14:val="standardContextual"/>
        </w:rPr>
      </w:pPr>
      <w:r w:rsidRPr="00195304">
        <w:rPr>
          <w:rFonts w:cs="Times New Roman"/>
          <w:lang w:val="lv"/>
        </w:rPr>
        <w:t>Pacientam apakšējās dobās vēnas diametrs ir lielāks par 32 mm.</w:t>
      </w:r>
    </w:p>
    <w:p w14:paraId="25F60FD3" w14:textId="77777777" w:rsidR="00B3395E" w:rsidRPr="00195304" w:rsidRDefault="00B3395E" w:rsidP="00B3395E">
      <w:pPr>
        <w:pStyle w:val="ListParagraph"/>
        <w:numPr>
          <w:ilvl w:val="0"/>
          <w:numId w:val="6"/>
        </w:numPr>
        <w:rPr>
          <w:rFonts w:cs="Times New Roman"/>
          <w:kern w:val="2"/>
          <w:szCs w:val="24"/>
          <w:lang w:val="pt-BR"/>
          <w14:ligatures w14:val="standardContextual"/>
        </w:rPr>
      </w:pPr>
      <w:r w:rsidRPr="00195304">
        <w:rPr>
          <w:rFonts w:cs="Times New Roman"/>
          <w:lang w:val="lv"/>
        </w:rPr>
        <w:t>Pacientam pastāv septiskas embolijas risks.</w:t>
      </w:r>
    </w:p>
    <w:p w14:paraId="082E970E" w14:textId="77777777" w:rsidR="00B3395E" w:rsidRPr="00195304" w:rsidRDefault="00B3395E" w:rsidP="00B3395E">
      <w:pPr>
        <w:pStyle w:val="ListParagraph"/>
        <w:numPr>
          <w:ilvl w:val="0"/>
          <w:numId w:val="6"/>
        </w:numPr>
        <w:rPr>
          <w:rFonts w:cs="Times New Roman"/>
          <w:kern w:val="2"/>
          <w:szCs w:val="24"/>
          <w14:ligatures w14:val="standardContextual"/>
        </w:rPr>
      </w:pPr>
      <w:r w:rsidRPr="00195304">
        <w:rPr>
          <w:rFonts w:cs="Times New Roman"/>
          <w:lang w:val="lv"/>
        </w:rPr>
        <w:t>Pacientam ir apstiprināta bakterēmija.</w:t>
      </w:r>
    </w:p>
    <w:p w14:paraId="34390526" w14:textId="77777777" w:rsidR="00B3395E" w:rsidRPr="00195304" w:rsidRDefault="00B3395E" w:rsidP="00B3395E">
      <w:pPr>
        <w:pStyle w:val="ListParagraph"/>
        <w:numPr>
          <w:ilvl w:val="0"/>
          <w:numId w:val="6"/>
        </w:numPr>
        <w:rPr>
          <w:rFonts w:cs="Times New Roman"/>
          <w:kern w:val="2"/>
          <w:szCs w:val="24"/>
          <w14:ligatures w14:val="standardContextual"/>
        </w:rPr>
      </w:pPr>
      <w:r w:rsidRPr="00195304">
        <w:rPr>
          <w:rFonts w:cs="Times New Roman"/>
          <w:lang w:val="lv"/>
        </w:rPr>
        <w:t>Pacientam ir paaugstināta jutība pret niķeli vai titāna sakausējumiem.</w:t>
      </w:r>
    </w:p>
    <w:p w14:paraId="57782400" w14:textId="77777777" w:rsidR="00B3395E" w:rsidRPr="00195304" w:rsidRDefault="00B3395E" w:rsidP="00B3395E">
      <w:pPr>
        <w:pStyle w:val="ListParagraph"/>
        <w:numPr>
          <w:ilvl w:val="0"/>
          <w:numId w:val="6"/>
        </w:numPr>
        <w:rPr>
          <w:rFonts w:cs="Times New Roman"/>
          <w:kern w:val="2"/>
          <w:szCs w:val="24"/>
          <w14:ligatures w14:val="standardContextual"/>
        </w:rPr>
      </w:pPr>
      <w:r w:rsidRPr="00195304">
        <w:rPr>
          <w:rFonts w:cs="Times New Roman"/>
          <w:lang w:val="lv"/>
        </w:rPr>
        <w:t>Grūtnieces, ja fluoroskopiskās attēlveidošanas radītais starojums var apdraudēt augli. Riski un ieguvumi ir rūpīgi jāizvērtē.</w:t>
      </w:r>
    </w:p>
    <w:p w14:paraId="15CBF9BA" w14:textId="2539FC5B" w:rsidR="00457931" w:rsidRPr="00195304" w:rsidRDefault="00B3395E" w:rsidP="00181ED5">
      <w:pPr>
        <w:pStyle w:val="ListParagraph"/>
        <w:numPr>
          <w:ilvl w:val="0"/>
          <w:numId w:val="6"/>
        </w:numPr>
        <w:rPr>
          <w:rFonts w:cs="Times New Roman"/>
          <w:kern w:val="2"/>
          <w:szCs w:val="24"/>
          <w:lang w:val="lv"/>
          <w14:ligatures w14:val="standardContextual"/>
        </w:rPr>
      </w:pPr>
      <w:r w:rsidRPr="00195304">
        <w:rPr>
          <w:rFonts w:cs="Times New Roman"/>
          <w:lang w:val="lv"/>
        </w:rPr>
        <w:t>100 cm sistēmas gadījuma jūga vēnas orientāciju nedrīkst izmantot paceles pieejai, bet augšstilba orientāciju nedrīkst izmantot elkoņa pieejai. Paredzētajai pieejai izmantojiet tikai atbilstošo kasetnes orientāciju. Nepareizas kasetnes orientācijas izmantošana jebkurai no pieejām var izraisīt tās izvietošanu apgrieztā veidā, kas var radīt nopietnas blakusparādības pacientiem.</w:t>
      </w:r>
    </w:p>
    <w:p w14:paraId="74820815" w14:textId="77777777" w:rsidR="00B3395E" w:rsidRPr="00195304" w:rsidRDefault="00B3395E">
      <w:pPr>
        <w:spacing w:after="0" w:afterAutospacing="0"/>
        <w:rPr>
          <w:rFonts w:cs="Times New Roman"/>
          <w:kern w:val="2"/>
          <w:szCs w:val="24"/>
          <w:lang w:val="lv"/>
          <w14:ligatures w14:val="standardContextual"/>
        </w:rPr>
      </w:pPr>
      <w:r w:rsidRPr="00195304">
        <w:rPr>
          <w:rFonts w:cs="Times New Roman"/>
          <w:lang w:val="lv"/>
        </w:rPr>
        <w:t>Nav zināmu kontrindikāciju angiogrāfiskā asinsvadu paplašinātāja lietošanai.</w:t>
      </w:r>
    </w:p>
    <w:p w14:paraId="645ACDFD" w14:textId="77777777" w:rsidR="00760400" w:rsidRPr="00195304" w:rsidRDefault="00760400" w:rsidP="00042B91">
      <w:pPr>
        <w:pStyle w:val="ListParagraph"/>
        <w:spacing w:after="0" w:afterAutospacing="0" w:line="240" w:lineRule="auto"/>
        <w:rPr>
          <w:rFonts w:cs="Times New Roman"/>
          <w:lang w:val="lv"/>
        </w:rPr>
      </w:pPr>
    </w:p>
    <w:p w14:paraId="0A9D601E" w14:textId="53FB771D" w:rsidR="00760400" w:rsidRPr="00195304" w:rsidRDefault="00D20FA4" w:rsidP="00170FE5">
      <w:pPr>
        <w:pStyle w:val="Heading1"/>
        <w:numPr>
          <w:ilvl w:val="0"/>
          <w:numId w:val="2"/>
        </w:numPr>
        <w:rPr>
          <w:rFonts w:cs="Times New Roman"/>
          <w:color w:val="auto"/>
        </w:rPr>
      </w:pPr>
      <w:bookmarkStart w:id="14" w:name="_Toc240532111"/>
      <w:r w:rsidRPr="00195304">
        <w:rPr>
          <w:rFonts w:cs="Times New Roman"/>
          <w:bCs/>
          <w:color w:val="auto"/>
          <w:lang w:val="lv"/>
        </w:rPr>
        <w:t>Ierīces apraksts</w:t>
      </w:r>
      <w:bookmarkEnd w:id="14"/>
    </w:p>
    <w:p w14:paraId="7115673A" w14:textId="77777777" w:rsidR="00042B91" w:rsidRPr="00195304" w:rsidRDefault="00042B91" w:rsidP="00042B91">
      <w:pPr>
        <w:spacing w:after="0" w:afterAutospacing="0" w:line="240" w:lineRule="auto"/>
        <w:rPr>
          <w:rFonts w:cs="Times New Roman"/>
        </w:rPr>
      </w:pPr>
    </w:p>
    <w:p w14:paraId="33649869" w14:textId="52085753" w:rsidR="00D20FA4" w:rsidRPr="00195304" w:rsidRDefault="00D20FA4" w:rsidP="00042B91">
      <w:pPr>
        <w:pStyle w:val="Heading1"/>
        <w:rPr>
          <w:rFonts w:cs="Times New Roman"/>
          <w:color w:val="auto"/>
        </w:rPr>
      </w:pPr>
      <w:bookmarkStart w:id="15" w:name="_Toc240532112"/>
      <w:r w:rsidRPr="00195304">
        <w:rPr>
          <w:rFonts w:cs="Times New Roman"/>
          <w:bCs/>
          <w:color w:val="auto"/>
          <w:lang w:val="lv"/>
        </w:rPr>
        <w:t>Ierīces apraksts</w:t>
      </w:r>
      <w:bookmarkEnd w:id="15"/>
      <w:r w:rsidRPr="00195304">
        <w:rPr>
          <w:rFonts w:cs="Times New Roman"/>
          <w:bCs/>
          <w:color w:val="auto"/>
          <w:lang w:val="lv"/>
        </w:rPr>
        <w:t xml:space="preserve"> </w:t>
      </w:r>
    </w:p>
    <w:p w14:paraId="4E6984B9" w14:textId="77777777" w:rsidR="004A3746" w:rsidRPr="00195304" w:rsidRDefault="004A3746" w:rsidP="00042B91">
      <w:pPr>
        <w:spacing w:after="0" w:afterAutospacing="0" w:line="240" w:lineRule="auto"/>
        <w:rPr>
          <w:rFonts w:cs="Times New Roman"/>
          <w:i/>
        </w:rPr>
      </w:pPr>
    </w:p>
    <w:p w14:paraId="7EFEB1CF" w14:textId="06E78531" w:rsidR="00B3395E" w:rsidRPr="00195304" w:rsidRDefault="00B3395E">
      <w:pPr>
        <w:spacing w:after="0" w:afterAutospacing="0"/>
        <w:rPr>
          <w:rFonts w:cs="Times New Roman"/>
          <w:kern w:val="2"/>
          <w:szCs w:val="24"/>
          <w:lang w:val="lv"/>
          <w14:ligatures w14:val="standardContextual"/>
        </w:rPr>
      </w:pPr>
      <w:r w:rsidRPr="00195304">
        <w:rPr>
          <w:rFonts w:cs="Times New Roman"/>
          <w:lang w:val="lv"/>
        </w:rPr>
        <w:t>Option ELITE dobās vēnas filtrs ir paredzēts perkutānai ievadei apakšējā dobajā vēnā (IVC). Option ELITE atgūstamais apakšējās dobās vēnas filtrs ir paredzēts plaušu embolijas (PE) profilaksei un tikai vienreizējai lietošanai. Saturs piegādāts sterils, sterilizēts, izmantojot etilēna oksīda (EO) procesu. Ir apstiprināts, ka šī ierīce nav pirogēna, kas nodrošina, ka tās lietošanas laikā nerodas kaitīgas pirogēnas vielas. Filtrs ir rentgenstarus necaurlaidīgs, kas ļauj skaidri vizualizēt ierīci attēlveidošanas procedūru laikā.</w:t>
      </w:r>
    </w:p>
    <w:p w14:paraId="3C0B7C35" w14:textId="77777777" w:rsidR="00EB4F95" w:rsidRPr="00195304" w:rsidRDefault="00EB4F95">
      <w:pPr>
        <w:spacing w:after="0" w:afterAutospacing="0"/>
        <w:rPr>
          <w:rFonts w:cs="Times New Roman"/>
          <w:kern w:val="2"/>
          <w:szCs w:val="24"/>
          <w:lang w:val="lv"/>
          <w14:ligatures w14:val="standardContextual"/>
        </w:rPr>
      </w:pPr>
      <w:r w:rsidRPr="00195304">
        <w:rPr>
          <w:rFonts w:cs="Times New Roman"/>
          <w:lang w:val="lv"/>
        </w:rPr>
        <w:lastRenderedPageBreak/>
        <w:t>70 cm sistēma ir paredzēta ievadīšanai ar pieeju caur jūga vēnu vai augšstilbu, bet 100 cm sistēma ir paredzēta ievadīšanai ar pieeju caur elkoni vai paceli.</w:t>
      </w:r>
    </w:p>
    <w:p w14:paraId="2E546626" w14:textId="77777777" w:rsidR="004A3746" w:rsidRPr="00195304" w:rsidRDefault="004A3746" w:rsidP="004A3746">
      <w:pPr>
        <w:spacing w:after="0" w:afterAutospacing="0" w:line="240" w:lineRule="auto"/>
        <w:rPr>
          <w:rFonts w:cs="Times New Roman"/>
          <w:iCs/>
          <w:lang w:val="lv"/>
        </w:rPr>
      </w:pPr>
    </w:p>
    <w:p w14:paraId="37EF38C1" w14:textId="28263D1F" w:rsidR="00B3395E" w:rsidRPr="00195304" w:rsidRDefault="00B3395E">
      <w:pPr>
        <w:spacing w:after="0" w:afterAutospacing="0"/>
        <w:rPr>
          <w:rFonts w:cs="Times New Roman"/>
          <w:kern w:val="2"/>
          <w:szCs w:val="24"/>
          <w:lang w:val="lv"/>
          <w14:ligatures w14:val="standardContextual"/>
        </w:rPr>
      </w:pPr>
      <w:r w:rsidRPr="00195304">
        <w:rPr>
          <w:rFonts w:cs="Times New Roman"/>
          <w:lang w:val="lv"/>
        </w:rPr>
        <w:t>Pašcentrējošais Option ELITE atgūstamais apakšējās dobās vēnas filtrs ir ar lāzeru izgriezts no niķeļa-titāna sakausējuma (nitinola) caurulēm. Option ELITE atgūstamais apakšējās dobās vēnas filtrs sastāv no formu saglabājošiem nitinola statņiem, kas iziet no centrālās vietas un ir paredzēti optimālai recekļa uztveršanai. Filtra kaudālajā daļā atrodas seši (6) aizturošie enkuri (aiztures āķi). Šie enkuri ir paredzēti filtra piestiprināšanai pie asinsvada sienas. Option ELITE atgūstamais apakšējās dobās vēnas filtrs ir paredzēts lietošanai dobajā vēnā ar diametru līdz 32 mm. Aiztures āķis ir novietots augšējā galā.</w:t>
      </w:r>
    </w:p>
    <w:p w14:paraId="78A65CAD" w14:textId="77777777" w:rsidR="004A3746" w:rsidRPr="00195304" w:rsidRDefault="004A3746" w:rsidP="004A3746">
      <w:pPr>
        <w:spacing w:after="0" w:afterAutospacing="0" w:line="240" w:lineRule="auto"/>
        <w:rPr>
          <w:rFonts w:cs="Times New Roman"/>
          <w:iCs/>
          <w:lang w:val="lv"/>
        </w:rPr>
      </w:pPr>
    </w:p>
    <w:p w14:paraId="63979F2E" w14:textId="3EBA5D8D" w:rsidR="00B3395E" w:rsidRPr="00195304" w:rsidRDefault="00B3395E">
      <w:pPr>
        <w:spacing w:after="0" w:afterAutospacing="0"/>
        <w:rPr>
          <w:rFonts w:cs="Times New Roman"/>
          <w:kern w:val="2"/>
          <w:szCs w:val="24"/>
          <w:lang w:val="lv"/>
          <w14:ligatures w14:val="standardContextual"/>
        </w:rPr>
      </w:pPr>
      <w:r w:rsidRPr="00195304">
        <w:rPr>
          <w:rFonts w:cs="Times New Roman"/>
          <w:lang w:val="lv"/>
        </w:rPr>
        <w:t>Ierobežotais Option ELITE atgūstamais apakšējās dobās vēnas filtrs ir elastīgs un lietošanas laikā izplešas līdz apakšējās dobās vēnas iekšējam diametram. Filtrs pieliek ārēju radiālu spēku dobās vēnas luminālajai virsmai, lai nodrošinātu pareizu novietojumu un stabilitāti.</w:t>
      </w:r>
    </w:p>
    <w:p w14:paraId="6BE607C4" w14:textId="77777777" w:rsidR="004A3746" w:rsidRPr="00195304" w:rsidRDefault="004A3746" w:rsidP="004A3746">
      <w:pPr>
        <w:spacing w:after="0" w:afterAutospacing="0" w:line="240" w:lineRule="auto"/>
        <w:rPr>
          <w:rFonts w:cs="Times New Roman"/>
          <w:iCs/>
          <w:lang w:val="lv"/>
        </w:rPr>
      </w:pPr>
    </w:p>
    <w:p w14:paraId="1A396849" w14:textId="77777777" w:rsidR="00B3395E" w:rsidRPr="00195304" w:rsidRDefault="00B3395E">
      <w:pPr>
        <w:spacing w:after="0" w:afterAutospacing="0"/>
        <w:rPr>
          <w:rFonts w:cs="Times New Roman"/>
          <w:kern w:val="2"/>
          <w:szCs w:val="24"/>
          <w:lang w:val="lv"/>
          <w14:ligatures w14:val="standardContextual"/>
        </w:rPr>
      </w:pPr>
      <w:r w:rsidRPr="00195304">
        <w:rPr>
          <w:rFonts w:cs="Times New Roman"/>
          <w:lang w:val="lv"/>
        </w:rPr>
        <w:t>Iepakotā sistēma satur tālākminētos komponentus.</w:t>
      </w:r>
    </w:p>
    <w:p w14:paraId="6BF3C09B" w14:textId="77777777" w:rsidR="00B3395E" w:rsidRPr="00195304" w:rsidRDefault="00B3395E">
      <w:pPr>
        <w:spacing w:after="0" w:afterAutospacing="0"/>
        <w:rPr>
          <w:rFonts w:cs="Times New Roman"/>
          <w:kern w:val="2"/>
          <w:szCs w:val="24"/>
          <w:lang w:val="lv"/>
          <w14:ligatures w14:val="standardContextual"/>
        </w:rPr>
      </w:pPr>
      <w:r w:rsidRPr="00195304">
        <w:rPr>
          <w:rFonts w:cs="Times New Roman"/>
          <w:lang w:val="lv"/>
        </w:rPr>
        <w:t>A. Katetra apvalka ievadītājs</w:t>
      </w:r>
    </w:p>
    <w:p w14:paraId="2DC9F5A8" w14:textId="77777777" w:rsidR="00B3395E" w:rsidRPr="00195304" w:rsidRDefault="00B3395E">
      <w:pPr>
        <w:spacing w:after="0" w:afterAutospacing="0"/>
        <w:rPr>
          <w:rFonts w:cs="Times New Roman"/>
          <w:kern w:val="2"/>
          <w:szCs w:val="24"/>
          <w:lang w:val="lv"/>
          <w14:ligatures w14:val="standardContextual"/>
        </w:rPr>
      </w:pPr>
      <w:r w:rsidRPr="00195304">
        <w:rPr>
          <w:rFonts w:cs="Times New Roman"/>
          <w:lang w:val="lv"/>
        </w:rPr>
        <w:t>B. Angiogrāfiskais asinsvadu paplašinātājs</w:t>
      </w:r>
    </w:p>
    <w:p w14:paraId="27736DE0" w14:textId="77777777" w:rsidR="00B3395E" w:rsidRPr="00195304" w:rsidRDefault="00B3395E">
      <w:pPr>
        <w:spacing w:after="0" w:afterAutospacing="0"/>
        <w:rPr>
          <w:rFonts w:cs="Times New Roman"/>
          <w:kern w:val="2"/>
          <w:szCs w:val="24"/>
          <w:lang w:val="lv"/>
          <w14:ligatures w14:val="standardContextual"/>
        </w:rPr>
      </w:pPr>
      <w:r w:rsidRPr="00195304">
        <w:rPr>
          <w:rFonts w:cs="Times New Roman"/>
          <w:lang w:val="lv"/>
        </w:rPr>
        <w:t>C. Stūmējs ar izvietošanas marķieri</w:t>
      </w:r>
    </w:p>
    <w:p w14:paraId="3A66461F" w14:textId="12CF9DF9" w:rsidR="00B3395E" w:rsidRPr="00195304" w:rsidRDefault="00B3395E">
      <w:pPr>
        <w:spacing w:after="0" w:afterAutospacing="0"/>
        <w:rPr>
          <w:rFonts w:cs="Times New Roman"/>
          <w:kern w:val="2"/>
          <w:szCs w:val="24"/>
          <w:lang w:val="lv"/>
          <w14:ligatures w14:val="standardContextual"/>
        </w:rPr>
      </w:pPr>
      <w:r w:rsidRPr="00195304">
        <w:rPr>
          <w:rFonts w:cs="Times New Roman"/>
          <w:lang w:val="lv"/>
        </w:rPr>
        <w:t>D. Option</w:t>
      </w:r>
      <w:r w:rsidR="00633DF1" w:rsidRPr="00195304">
        <w:rPr>
          <w:rFonts w:cs="Times New Roman"/>
          <w:lang w:val="lv"/>
        </w:rPr>
        <w:t>™</w:t>
      </w:r>
      <w:r w:rsidRPr="00195304">
        <w:rPr>
          <w:rFonts w:cs="Times New Roman"/>
          <w:lang w:val="lv"/>
        </w:rPr>
        <w:t xml:space="preserve"> ELITE atgūstamā apakšējās dobās vēnas filtra sistēma kasetnē</w:t>
      </w:r>
    </w:p>
    <w:p w14:paraId="295A7591" w14:textId="77777777" w:rsidR="00B3395E" w:rsidRPr="00195304" w:rsidRDefault="00B3395E">
      <w:pPr>
        <w:spacing w:after="0" w:afterAutospacing="0"/>
        <w:rPr>
          <w:rFonts w:cs="Times New Roman"/>
          <w:kern w:val="2"/>
          <w:szCs w:val="24"/>
          <w:lang w:val="lv"/>
          <w14:ligatures w14:val="standardContextual"/>
        </w:rPr>
      </w:pPr>
      <w:r w:rsidRPr="00195304">
        <w:rPr>
          <w:rFonts w:cs="Times New Roman"/>
          <w:lang w:val="lv"/>
        </w:rPr>
        <w:t>E. Apvalka vāciņš</w:t>
      </w:r>
    </w:p>
    <w:p w14:paraId="163CBA0E" w14:textId="77777777" w:rsidR="004A3746" w:rsidRPr="00195304" w:rsidRDefault="004A3746" w:rsidP="004A3746">
      <w:pPr>
        <w:spacing w:after="0" w:afterAutospacing="0" w:line="240" w:lineRule="auto"/>
        <w:rPr>
          <w:rFonts w:cs="Times New Roman"/>
          <w:iCs/>
          <w:lang w:val="lv"/>
        </w:rPr>
      </w:pPr>
    </w:p>
    <w:p w14:paraId="2791EC18" w14:textId="09652CE0" w:rsidR="00B3395E" w:rsidRPr="00195304" w:rsidRDefault="00655670">
      <w:pPr>
        <w:spacing w:after="0" w:afterAutospacing="0"/>
        <w:rPr>
          <w:rFonts w:cs="Times New Roman"/>
          <w:kern w:val="2"/>
          <w:szCs w:val="24"/>
          <w:lang w:val="lv"/>
          <w14:ligatures w14:val="standardContextual"/>
        </w:rPr>
      </w:pPr>
      <w:r w:rsidRPr="00195304">
        <w:rPr>
          <w:rFonts w:cs="Times New Roman"/>
          <w:lang w:val="lv"/>
        </w:rPr>
        <w:t>Sistēma ietver kasetnē ievietotu filtru, 5F ID katetra apvalka ievadītāju ar angiogrāfisko asinsvada paplašinātāju ar atvērtu galu un stūmēju ar izvietošanas marķieri.</w:t>
      </w:r>
    </w:p>
    <w:p w14:paraId="5C5B296D" w14:textId="77777777" w:rsidR="00A2306C" w:rsidRPr="00195304" w:rsidRDefault="00A2306C" w:rsidP="004A3746">
      <w:pPr>
        <w:spacing w:after="0" w:afterAutospacing="0" w:line="240" w:lineRule="auto"/>
        <w:rPr>
          <w:rFonts w:cs="Times New Roman"/>
          <w:iCs/>
          <w:lang w:val="lv"/>
        </w:rPr>
      </w:pPr>
    </w:p>
    <w:p w14:paraId="57A699E9" w14:textId="77777777" w:rsidR="00B3395E" w:rsidRPr="00195304" w:rsidRDefault="00B3395E">
      <w:pPr>
        <w:spacing w:after="0" w:afterAutospacing="0"/>
        <w:rPr>
          <w:rFonts w:cs="Times New Roman"/>
          <w:kern w:val="2"/>
          <w:szCs w:val="24"/>
          <w:lang w:val="lv"/>
          <w14:ligatures w14:val="standardContextual"/>
        </w:rPr>
      </w:pPr>
      <w:r w:rsidRPr="00195304">
        <w:rPr>
          <w:rFonts w:cs="Times New Roman"/>
          <w:lang w:val="lv"/>
        </w:rPr>
        <w:t>Angiogrāfiskajam asinsvadu paplašinātājam ir atveres sānos un 2 rentgenstarus necaurlaidīgi marķieri, kas ir atdalīti ar 32 mm (starp marķieru joslām), kas nodrošina apakšējās dobās vēnas lineāru mērīšanu un palīdz angiogrāfiski vizualizēt, kad tiek ievadīta rentgenstarus necaurlaidīgā kontrastviela. Stūmējs virza filtru caur katetra apvalka ievadītāju līdz izvēršanas marķierim, un pēc tam to izmanto, lai fiksētu filtru vietā, kad tas tiek atklāts. Katetra apvalka ievadītāja distālā gala atrašanās vietu var kontrolēt, pagriežot visu ierīci, lai novietotu katetra apvalka ievadītāju dobās vēnas centrā.</w:t>
      </w:r>
    </w:p>
    <w:p w14:paraId="48C2D3C1" w14:textId="77777777" w:rsidR="003B7152" w:rsidRPr="00195304" w:rsidRDefault="003B7152">
      <w:pPr>
        <w:spacing w:after="0" w:afterAutospacing="0"/>
        <w:rPr>
          <w:rFonts w:cs="Times New Roman"/>
          <w:lang w:val="lv"/>
        </w:rPr>
      </w:pPr>
    </w:p>
    <w:p w14:paraId="5B8DD9F0" w14:textId="5B2F2337" w:rsidR="00B3395E" w:rsidRPr="00195304" w:rsidRDefault="00B3395E">
      <w:pPr>
        <w:spacing w:after="0" w:afterAutospacing="0"/>
        <w:rPr>
          <w:rFonts w:cs="Times New Roman"/>
          <w:kern w:val="2"/>
          <w:szCs w:val="24"/>
          <w:lang w:val="lv"/>
          <w14:ligatures w14:val="standardContextual"/>
        </w:rPr>
      </w:pPr>
      <w:r w:rsidRPr="00195304">
        <w:rPr>
          <w:rFonts w:cs="Times New Roman"/>
          <w:lang w:val="lv"/>
        </w:rPr>
        <w:t>Filtra kasetnē ir ievietots Option ELITE atgūstamais apakšējās dobās vēnas filtrs. Kasetnes korpusā ir iespiests teksts un krāsainas bultiņas, kas norāda uzstādīšanas virzienu, augšstilba virziens ir uzdrukāts zaļā krāsā, bet jūga vēnas – zilā krāsā. 70 cm sistēmai vēlamās piekļuves vietas bultiņa būs vērsta uz katetra apvalka ievadītāja savienotāju. 100 cm sistēmai filtra kasetnes augšstilba daļa tiek izmantota augšstilba un paceles piekļuvei, bet filtra kasetnes jūga vēnas daļa – jūga vēnas un elkoņa piekļuvei. Vēlamās piekļuves vietas bultiņa būs vērsta uz katetra apvalka ievadītāja savienotāju.</w:t>
      </w:r>
    </w:p>
    <w:p w14:paraId="19796238" w14:textId="77777777" w:rsidR="00042B91" w:rsidRPr="00195304" w:rsidRDefault="00042B91" w:rsidP="00042B91">
      <w:pPr>
        <w:spacing w:after="0" w:afterAutospacing="0" w:line="240" w:lineRule="auto"/>
        <w:rPr>
          <w:rFonts w:cs="Times New Roman"/>
          <w:i/>
          <w:lang w:val="lv"/>
        </w:rPr>
      </w:pPr>
    </w:p>
    <w:p w14:paraId="4C7769AE" w14:textId="77777777" w:rsidR="00D20FA4" w:rsidRPr="00195304" w:rsidRDefault="00D20FA4" w:rsidP="00042B91">
      <w:pPr>
        <w:pStyle w:val="Heading1"/>
        <w:rPr>
          <w:rFonts w:cs="Times New Roman"/>
          <w:color w:val="auto"/>
        </w:rPr>
      </w:pPr>
      <w:bookmarkStart w:id="16" w:name="_Toc240532113"/>
      <w:r w:rsidRPr="00195304">
        <w:rPr>
          <w:rFonts w:cs="Times New Roman"/>
          <w:bCs/>
          <w:color w:val="auto"/>
          <w:lang w:val="lv"/>
        </w:rPr>
        <w:t>Iepriekšējie varianti un to atšķirības</w:t>
      </w:r>
      <w:bookmarkEnd w:id="16"/>
    </w:p>
    <w:p w14:paraId="1F483F2E" w14:textId="77777777" w:rsidR="0037766D" w:rsidRPr="00195304" w:rsidRDefault="0037766D" w:rsidP="0068418E">
      <w:pPr>
        <w:spacing w:after="0" w:afterAutospacing="0" w:line="240" w:lineRule="auto"/>
        <w:rPr>
          <w:rFonts w:cs="Times New Roman"/>
          <w:iCs/>
        </w:rPr>
      </w:pPr>
    </w:p>
    <w:p w14:paraId="6B899DC5" w14:textId="595BDCC6" w:rsidR="0068418E" w:rsidRPr="00195304" w:rsidRDefault="0068418E" w:rsidP="0068418E">
      <w:pPr>
        <w:spacing w:after="0" w:afterAutospacing="0" w:line="240" w:lineRule="auto"/>
        <w:rPr>
          <w:rFonts w:cs="Times New Roman"/>
          <w:iCs/>
          <w:lang w:val="lv"/>
        </w:rPr>
      </w:pPr>
      <w:r w:rsidRPr="00195304">
        <w:rPr>
          <w:rFonts w:cs="Times New Roman"/>
          <w:lang w:val="lv"/>
        </w:rPr>
        <w:lastRenderedPageBreak/>
        <w:t>Option ELITE ir otrās paaudzes ierīce, kas izstrādāta no oriģinālā Option dobās vēnas filtra. Galvenās konstrukcijas modifikācijas ietvēra filtra un ievades sistēmas profila samazināšanu, lai uzlabotu veiktspēju līkumotā anatomijā. Konkrētāk, Option modelī tika izmantoti trīs mazi un trīs lieli aiztures āķi, savukārt Option ELITE modelī bija iekļauti seši mazi āķi uzlabotai piestiprināšanai. Arī apvalka ievadītājs tika modificēts, mainot to no pīta pastiprinoša apvalka (0,071 collas) uz spirālveida pastiprinošu apvalku (0,073 collas).</w:t>
      </w:r>
    </w:p>
    <w:p w14:paraId="19766CE7" w14:textId="77777777" w:rsidR="0068418E" w:rsidRPr="00195304" w:rsidRDefault="0068418E" w:rsidP="0068418E">
      <w:pPr>
        <w:spacing w:after="0" w:afterAutospacing="0" w:line="240" w:lineRule="auto"/>
        <w:rPr>
          <w:rFonts w:cs="Times New Roman"/>
          <w:iCs/>
          <w:lang w:val="lv"/>
        </w:rPr>
      </w:pPr>
    </w:p>
    <w:p w14:paraId="6F13053D" w14:textId="6F3CA7C4" w:rsidR="002B1395" w:rsidRPr="00195304" w:rsidRDefault="0068418E" w:rsidP="0068418E">
      <w:pPr>
        <w:spacing w:after="0" w:afterAutospacing="0" w:line="240" w:lineRule="auto"/>
        <w:rPr>
          <w:rFonts w:cs="Times New Roman"/>
          <w:iCs/>
          <w:lang w:val="lv"/>
        </w:rPr>
      </w:pPr>
      <w:r w:rsidRPr="00195304">
        <w:rPr>
          <w:rFonts w:cs="Times New Roman"/>
          <w:lang w:val="lv"/>
        </w:rPr>
        <w:t>2015. gadā tika ieviesta 100 cm ievadīšanas sistēma, lai papildus jūga vēnas un augšstilba pieejai implantāciju varētu veikt, izmantojot elkoņa un paceles pieeju. Neskatoties uz šiem uzlabojumiem, pamatindikācijas, materiāli un veiktspējas raksturlielumi visos variantos saglabājās nemainīgi, kā arī saglabājas to būtiska līdzvērtība.</w:t>
      </w:r>
    </w:p>
    <w:p w14:paraId="6DE7912E" w14:textId="77777777" w:rsidR="00F77497" w:rsidRPr="00195304" w:rsidRDefault="00F77497" w:rsidP="002B1395">
      <w:pPr>
        <w:spacing w:after="0" w:afterAutospacing="0" w:line="240" w:lineRule="auto"/>
        <w:rPr>
          <w:rFonts w:cs="Times New Roman"/>
          <w:iCs/>
          <w:lang w:val="lv"/>
        </w:rPr>
      </w:pPr>
    </w:p>
    <w:p w14:paraId="380CB14B" w14:textId="630257DA" w:rsidR="00C27094" w:rsidRPr="00195304" w:rsidRDefault="00C27094" w:rsidP="006045DB">
      <w:pPr>
        <w:pStyle w:val="Heading1"/>
        <w:rPr>
          <w:kern w:val="36"/>
          <w:szCs w:val="24"/>
          <w:lang w:val="lv"/>
          <w14:ligatures w14:val="standardContextual"/>
        </w:rPr>
      </w:pPr>
      <w:bookmarkStart w:id="17" w:name="_Toc240532114"/>
      <w:r w:rsidRPr="00195304">
        <w:rPr>
          <w:lang w:val="lv"/>
        </w:rPr>
        <w:t>Piederumi un cits aprīkojums, ko izmanto ievietošanas vai izņemšanas laikā</w:t>
      </w:r>
      <w:bookmarkEnd w:id="17"/>
    </w:p>
    <w:p w14:paraId="19F57FFB" w14:textId="77777777" w:rsidR="00521477" w:rsidRPr="00195304" w:rsidRDefault="00521477" w:rsidP="00CF26DC">
      <w:pPr>
        <w:spacing w:after="0" w:afterAutospacing="0" w:line="240" w:lineRule="auto"/>
        <w:rPr>
          <w:rFonts w:cs="Times New Roman"/>
          <w:iCs/>
          <w:lang w:val="lv"/>
        </w:rPr>
      </w:pPr>
    </w:p>
    <w:p w14:paraId="4DDE2DE8" w14:textId="77777777" w:rsidR="00FA4FD4" w:rsidRPr="00195304" w:rsidRDefault="00FA4FD4">
      <w:pPr>
        <w:spacing w:after="0" w:afterAutospacing="0"/>
        <w:rPr>
          <w:rFonts w:cs="Times New Roman"/>
          <w:kern w:val="2"/>
          <w:szCs w:val="24"/>
          <w14:ligatures w14:val="standardContextual"/>
        </w:rPr>
      </w:pPr>
      <w:r w:rsidRPr="00195304">
        <w:rPr>
          <w:rFonts w:cs="Times New Roman"/>
          <w:lang w:val="lv"/>
        </w:rPr>
        <w:t>Option ELITE atgūstamā dobās vēnas filtra sistēma tiek piegādāta kā ievadīšanas komplekts ar komponentiem, ko izmanto filtra perkutānai ievadīšanai un implantācijai. Ievadīšanas komplektā nav iekļautas izņemšanas ierīces.</w:t>
      </w:r>
    </w:p>
    <w:p w14:paraId="05038986" w14:textId="77777777" w:rsidR="00CF26DC" w:rsidRPr="00195304" w:rsidRDefault="00CF26DC" w:rsidP="00CF26DC">
      <w:pPr>
        <w:spacing w:after="0" w:afterAutospacing="0" w:line="240" w:lineRule="auto"/>
        <w:rPr>
          <w:rFonts w:cs="Times New Roman"/>
          <w:iCs/>
        </w:rPr>
      </w:pPr>
    </w:p>
    <w:p w14:paraId="73BF87D5" w14:textId="77777777" w:rsidR="00CF26DC" w:rsidRPr="00195304" w:rsidRDefault="00CF26DC" w:rsidP="00CF26DC">
      <w:pPr>
        <w:spacing w:after="0" w:afterAutospacing="0" w:line="240" w:lineRule="auto"/>
        <w:rPr>
          <w:rFonts w:cs="Times New Roman"/>
          <w:b/>
          <w:bCs/>
          <w:iCs/>
        </w:rPr>
      </w:pPr>
      <w:r w:rsidRPr="00195304">
        <w:rPr>
          <w:rFonts w:cs="Times New Roman"/>
          <w:b/>
          <w:bCs/>
          <w:lang w:val="lv"/>
        </w:rPr>
        <w:t>Komplektā iekļautie piederumi</w:t>
      </w:r>
    </w:p>
    <w:p w14:paraId="422C530C" w14:textId="49173F1A" w:rsidR="00CF26DC" w:rsidRPr="00195304" w:rsidRDefault="00CF26DC" w:rsidP="00921507">
      <w:pPr>
        <w:pStyle w:val="ListParagraph"/>
        <w:numPr>
          <w:ilvl w:val="0"/>
          <w:numId w:val="9"/>
        </w:numPr>
        <w:spacing w:after="0" w:afterAutospacing="0" w:line="240" w:lineRule="auto"/>
        <w:rPr>
          <w:rFonts w:cs="Times New Roman"/>
          <w:iCs/>
        </w:rPr>
      </w:pPr>
      <w:r w:rsidRPr="00195304">
        <w:rPr>
          <w:rFonts w:cs="Times New Roman"/>
          <w:lang w:val="lv"/>
        </w:rPr>
        <w:t>Katetra apvalka ievadītājs – tiek izmantots, lai ievadītu filtru atbilstošā pozīcijā apakšējā dobajā vēnā (IVC).</w:t>
      </w:r>
    </w:p>
    <w:p w14:paraId="7CD54F16" w14:textId="0BBA713C" w:rsidR="00CF26DC" w:rsidRPr="00195304" w:rsidRDefault="00CF26DC" w:rsidP="00921507">
      <w:pPr>
        <w:pStyle w:val="ListParagraph"/>
        <w:numPr>
          <w:ilvl w:val="0"/>
          <w:numId w:val="9"/>
        </w:numPr>
        <w:spacing w:after="0" w:afterAutospacing="0" w:line="240" w:lineRule="auto"/>
        <w:rPr>
          <w:rFonts w:cs="Times New Roman"/>
          <w:iCs/>
        </w:rPr>
      </w:pPr>
      <w:r w:rsidRPr="00195304">
        <w:rPr>
          <w:rFonts w:cs="Times New Roman"/>
          <w:lang w:val="lv"/>
        </w:rPr>
        <w:t>Angiogrāfiskais asinsvadu paplašinātājs – atvieglo piekļuvi asinsvadiem un palīdz paplašināt asinsvadu apvalka ievietošanai.</w:t>
      </w:r>
    </w:p>
    <w:p w14:paraId="2F09C520" w14:textId="503EE418" w:rsidR="00CF26DC" w:rsidRPr="00195304" w:rsidRDefault="00CF26DC" w:rsidP="00921507">
      <w:pPr>
        <w:pStyle w:val="ListParagraph"/>
        <w:numPr>
          <w:ilvl w:val="0"/>
          <w:numId w:val="10"/>
        </w:numPr>
        <w:spacing w:after="0" w:afterAutospacing="0" w:line="240" w:lineRule="auto"/>
        <w:rPr>
          <w:rFonts w:cs="Times New Roman"/>
          <w:iCs/>
        </w:rPr>
      </w:pPr>
      <w:r w:rsidRPr="00195304">
        <w:rPr>
          <w:rFonts w:cs="Times New Roman"/>
          <w:lang w:val="lv"/>
        </w:rPr>
        <w:t>Stūmējs ar izvietošanas marķieri – tiek izmantots, lai virzītu un izvietotu filtru no ievadīšanas sistēmas mērķa vietā apakšējā dobajā vēnā.</w:t>
      </w:r>
    </w:p>
    <w:p w14:paraId="7D5262B4" w14:textId="4E528F37" w:rsidR="00CF26DC" w:rsidRPr="00195304" w:rsidRDefault="00CF26DC" w:rsidP="00921507">
      <w:pPr>
        <w:pStyle w:val="ListParagraph"/>
        <w:numPr>
          <w:ilvl w:val="0"/>
          <w:numId w:val="10"/>
        </w:numPr>
        <w:spacing w:after="0" w:afterAutospacing="0" w:line="240" w:lineRule="auto"/>
        <w:rPr>
          <w:rFonts w:cs="Times New Roman"/>
          <w:iCs/>
        </w:rPr>
      </w:pPr>
      <w:r w:rsidRPr="00195304">
        <w:rPr>
          <w:rFonts w:cs="Times New Roman"/>
          <w:lang w:val="lv"/>
        </w:rPr>
        <w:t>Filtrs izvietošanas kasetnē – tajā atrodas iepriekš ievietots Option ELITE filtrs, kas ir gatavs ievadīšanai.</w:t>
      </w:r>
    </w:p>
    <w:p w14:paraId="4B37BA85" w14:textId="15A7F844" w:rsidR="00CF26DC" w:rsidRPr="00195304" w:rsidRDefault="00FA4FD4" w:rsidP="00D023C2">
      <w:pPr>
        <w:pStyle w:val="ListParagraph"/>
        <w:numPr>
          <w:ilvl w:val="0"/>
          <w:numId w:val="10"/>
        </w:numPr>
        <w:rPr>
          <w:rFonts w:cs="Times New Roman"/>
          <w:iCs/>
        </w:rPr>
      </w:pPr>
      <w:r w:rsidRPr="00195304">
        <w:rPr>
          <w:rFonts w:cs="Times New Roman"/>
          <w:lang w:val="lv"/>
        </w:rPr>
        <w:t>Apvalka vāciņš tiek piegādāts kā ievadīšanas komplekta daļa.</w:t>
      </w:r>
    </w:p>
    <w:p w14:paraId="3DB13247" w14:textId="77777777" w:rsidR="00C27094" w:rsidRPr="00195304" w:rsidRDefault="00C27094">
      <w:pPr>
        <w:spacing w:after="0" w:afterAutospacing="0"/>
        <w:rPr>
          <w:rFonts w:cs="Times New Roman"/>
          <w:kern w:val="2"/>
          <w:szCs w:val="24"/>
          <w14:ligatures w14:val="standardContextual"/>
        </w:rPr>
      </w:pPr>
      <w:r w:rsidRPr="00195304">
        <w:rPr>
          <w:rFonts w:cs="Times New Roman"/>
          <w:b/>
          <w:bCs/>
          <w:lang w:val="lv"/>
        </w:rPr>
        <w:t>Cits aprīkojums, ko izmanto ievietošanas vai izņemšanas laikā, ja piemērojams</w:t>
      </w:r>
    </w:p>
    <w:p w14:paraId="7CA95F6F" w14:textId="77777777" w:rsidR="00C27094" w:rsidRPr="00195304" w:rsidRDefault="00C27094" w:rsidP="00C27094">
      <w:pPr>
        <w:pStyle w:val="ListParagraph"/>
        <w:numPr>
          <w:ilvl w:val="0"/>
          <w:numId w:val="8"/>
        </w:numPr>
        <w:rPr>
          <w:rFonts w:cs="Times New Roman"/>
          <w:kern w:val="2"/>
          <w:szCs w:val="24"/>
          <w14:ligatures w14:val="standardContextual"/>
        </w:rPr>
      </w:pPr>
      <w:r w:rsidRPr="00195304">
        <w:rPr>
          <w:rFonts w:cs="Times New Roman"/>
          <w:lang w:val="lv"/>
        </w:rPr>
        <w:t>Filtra ievietošanas un izņemšanas procedūru laikā vizualizācijai ir nepieciešams fluoroskopiskās attēlveidošanas aprīkojums.</w:t>
      </w:r>
    </w:p>
    <w:p w14:paraId="05B1E7A9" w14:textId="77777777" w:rsidR="00C27094" w:rsidRPr="00195304" w:rsidRDefault="00C27094" w:rsidP="00C27094">
      <w:pPr>
        <w:pStyle w:val="ListParagraph"/>
        <w:numPr>
          <w:ilvl w:val="0"/>
          <w:numId w:val="8"/>
        </w:numPr>
        <w:rPr>
          <w:rFonts w:cs="Times New Roman"/>
          <w:kern w:val="2"/>
          <w:szCs w:val="24"/>
          <w14:ligatures w14:val="standardContextual"/>
        </w:rPr>
      </w:pPr>
      <w:r w:rsidRPr="00195304">
        <w:rPr>
          <w:rFonts w:cs="Times New Roman"/>
          <w:lang w:val="lv"/>
        </w:rPr>
        <w:t>Ievadīšanas laikā izmantotās vadītājstīgas nav iekļautas Option ELITE ievadīšanas komplektā, un tās jāizvēlas un jāizmanto saskaņā ar piemērojamajiem ražotāja norādījumiem un procedūras pieeju.</w:t>
      </w:r>
    </w:p>
    <w:p w14:paraId="6DD10736" w14:textId="0F9EAA8A" w:rsidR="00CF26DC" w:rsidRPr="00195304" w:rsidRDefault="00C27094" w:rsidP="00D023C2">
      <w:pPr>
        <w:pStyle w:val="ListParagraph"/>
        <w:numPr>
          <w:ilvl w:val="0"/>
          <w:numId w:val="8"/>
        </w:numPr>
        <w:rPr>
          <w:rFonts w:cs="Times New Roman"/>
          <w:kern w:val="2"/>
          <w:szCs w:val="24"/>
          <w14:ligatures w14:val="standardContextual"/>
        </w:rPr>
      </w:pPr>
      <w:r w:rsidRPr="00195304">
        <w:rPr>
          <w:rFonts w:cs="Times New Roman"/>
          <w:lang w:val="lv"/>
        </w:rPr>
        <w:t>Izņemšanas ierīces, tostarp slazdi, izņemšanas katetri un piederumi, nav iekļautas Option ELITE ievadīšanas komplektā, un tās jālieto tikai klīnisku indikāciju gadījumā un saskaņā ar piemērojamajiem ražotāja norādījumiem. Izņemšana ir ieteicama, izmantojot vismaz 8 Fr apvalkus.</w:t>
      </w:r>
    </w:p>
    <w:p w14:paraId="070E91AA" w14:textId="77777777" w:rsidR="00CF26DC" w:rsidRPr="00195304" w:rsidRDefault="00CF26DC" w:rsidP="00CF26DC">
      <w:pPr>
        <w:spacing w:after="0" w:afterAutospacing="0" w:line="240" w:lineRule="auto"/>
        <w:rPr>
          <w:rFonts w:cs="Times New Roman"/>
          <w:b/>
          <w:bCs/>
          <w:iCs/>
        </w:rPr>
      </w:pPr>
      <w:r w:rsidRPr="00195304">
        <w:rPr>
          <w:rFonts w:cs="Times New Roman"/>
          <w:b/>
          <w:bCs/>
          <w:lang w:val="lv"/>
        </w:rPr>
        <w:t>Lietošana kopā ar citiem produktiem</w:t>
      </w:r>
    </w:p>
    <w:p w14:paraId="45E3717C" w14:textId="77777777" w:rsidR="00C27094" w:rsidRPr="00195304" w:rsidRDefault="00C27094" w:rsidP="00C27094">
      <w:pPr>
        <w:pStyle w:val="ListParagraph"/>
        <w:numPr>
          <w:ilvl w:val="0"/>
          <w:numId w:val="7"/>
        </w:numPr>
        <w:rPr>
          <w:rFonts w:cs="Times New Roman"/>
          <w:kern w:val="2"/>
          <w:szCs w:val="24"/>
          <w14:ligatures w14:val="standardContextual"/>
        </w:rPr>
      </w:pPr>
      <w:r w:rsidRPr="00195304">
        <w:rPr>
          <w:rFonts w:cs="Times New Roman"/>
          <w:lang w:val="lv"/>
        </w:rPr>
        <w:t>Option ELITE filtrs ir paredzēts kā mehāniska ierīce recidivējošas plaušu embolijas profilaksei, kas pārtrauc trombu migrāciju apakšējā dobajā vēnā.</w:t>
      </w:r>
    </w:p>
    <w:p w14:paraId="52C1B30C" w14:textId="28090024" w:rsidR="00CF26DC" w:rsidRPr="00195304" w:rsidRDefault="00C27094" w:rsidP="00D023C2">
      <w:pPr>
        <w:pStyle w:val="ListParagraph"/>
        <w:numPr>
          <w:ilvl w:val="0"/>
          <w:numId w:val="7"/>
        </w:numPr>
        <w:rPr>
          <w:rFonts w:cs="Times New Roman"/>
          <w:kern w:val="2"/>
          <w:szCs w:val="24"/>
          <w:lang w:val="lv"/>
          <w14:ligatures w14:val="standardContextual"/>
        </w:rPr>
      </w:pPr>
      <w:r w:rsidRPr="00195304">
        <w:rPr>
          <w:rFonts w:cs="Times New Roman"/>
          <w:lang w:val="lv"/>
        </w:rPr>
        <w:lastRenderedPageBreak/>
        <w:t>Ierīce nesatur un nepiegādā medicīnisku vielu. Jebkuru antikoagulācijas vai citu terapiju ārstējošais ārsts nosaka atsevišķi, pamatojoties uz pacienta klīnisko stāvokli.</w:t>
      </w:r>
    </w:p>
    <w:p w14:paraId="14C2EFF7" w14:textId="24FFB826" w:rsidR="00CF26DC" w:rsidRPr="00195304" w:rsidRDefault="00FA4FD4" w:rsidP="00181ED5">
      <w:pPr>
        <w:spacing w:after="0" w:afterAutospacing="0"/>
        <w:rPr>
          <w:rFonts w:cs="Times New Roman"/>
          <w:kern w:val="2"/>
          <w:szCs w:val="24"/>
          <w:lang w:val="lv"/>
          <w14:ligatures w14:val="standardContextual"/>
        </w:rPr>
      </w:pPr>
      <w:r w:rsidRPr="00195304">
        <w:rPr>
          <w:rFonts w:cs="Times New Roman"/>
          <w:lang w:val="lv"/>
        </w:rPr>
        <w:t>Option ELITE ievadīšanas komplekts tiek piegādāts sterils, tas paredzēts vienreizējai lietošanai un apmācītiem ārstiem vai klīnicistiem.</w:t>
      </w:r>
    </w:p>
    <w:p w14:paraId="17CCC4B6" w14:textId="77777777" w:rsidR="00042B91" w:rsidRPr="00195304" w:rsidRDefault="00042B91" w:rsidP="00042B91">
      <w:pPr>
        <w:spacing w:after="0" w:afterAutospacing="0" w:line="240" w:lineRule="auto"/>
        <w:rPr>
          <w:rFonts w:cs="Times New Roman"/>
          <w:i/>
          <w:lang w:val="lv"/>
        </w:rPr>
      </w:pPr>
    </w:p>
    <w:p w14:paraId="45C0A245" w14:textId="61A622A4" w:rsidR="008745ED" w:rsidRPr="00195304" w:rsidRDefault="008745ED" w:rsidP="00170FE5">
      <w:pPr>
        <w:pStyle w:val="Heading1"/>
        <w:numPr>
          <w:ilvl w:val="0"/>
          <w:numId w:val="2"/>
        </w:numPr>
        <w:rPr>
          <w:rFonts w:cs="Times New Roman"/>
          <w:color w:val="auto"/>
        </w:rPr>
      </w:pPr>
      <w:bookmarkStart w:id="18" w:name="_Toc240532115"/>
      <w:r w:rsidRPr="00195304">
        <w:rPr>
          <w:rFonts w:cs="Times New Roman"/>
          <w:bCs/>
          <w:color w:val="auto"/>
          <w:lang w:val="lv"/>
        </w:rPr>
        <w:t>Riski un brīdinājumi</w:t>
      </w:r>
      <w:bookmarkEnd w:id="18"/>
    </w:p>
    <w:p w14:paraId="3D8BE6E3" w14:textId="77777777" w:rsidR="00042B91" w:rsidRPr="00195304" w:rsidRDefault="00042B91" w:rsidP="00042B91">
      <w:pPr>
        <w:spacing w:after="0" w:afterAutospacing="0" w:line="240" w:lineRule="auto"/>
        <w:rPr>
          <w:rFonts w:cs="Times New Roman"/>
        </w:rPr>
      </w:pPr>
    </w:p>
    <w:p w14:paraId="23B3DF1D" w14:textId="769AD98E" w:rsidR="00A94684" w:rsidRPr="00195304" w:rsidRDefault="008745ED" w:rsidP="0060258C">
      <w:pPr>
        <w:pStyle w:val="Heading1"/>
        <w:rPr>
          <w:rFonts w:cs="Times New Roman"/>
          <w:color w:val="auto"/>
        </w:rPr>
      </w:pPr>
      <w:bookmarkStart w:id="19" w:name="_Toc240532116"/>
      <w:r w:rsidRPr="00195304">
        <w:rPr>
          <w:rFonts w:cs="Times New Roman"/>
          <w:bCs/>
          <w:color w:val="auto"/>
          <w:lang w:val="lv"/>
        </w:rPr>
        <w:t>Atlikušie riski un nevēlamās blakusparādības</w:t>
      </w:r>
      <w:bookmarkEnd w:id="19"/>
    </w:p>
    <w:p w14:paraId="151630FD" w14:textId="558297B9" w:rsidR="005F4CCD" w:rsidRPr="00195304" w:rsidRDefault="005F4CCD">
      <w:pPr>
        <w:rPr>
          <w:rFonts w:cs="Times New Roman"/>
          <w:kern w:val="2"/>
          <w:szCs w:val="24"/>
          <w:lang w:val="lv"/>
          <w14:ligatures w14:val="standardContextual"/>
        </w:rPr>
      </w:pPr>
      <w:r w:rsidRPr="00195304">
        <w:rPr>
          <w:rFonts w:cs="Times New Roman"/>
          <w:lang w:val="lv"/>
        </w:rPr>
        <w:t>Neskatoties uz riska kontroles pasākumiem, kas ieviesti projektēšanas, ražošanas un klīniskās lietošanas laikā, ar Option ELITE atgūstamā dobās vēnas filtra sistēmu ir saistīti atlikušie riski, kas raksturīgi implantējamiem dobās vēnas filtriem un to ievietošanas, atrašanās ķermenī un izņemšanas procedūrām. Komplikācijas var rasties jebkurā implantācijas brīdī, atrašanās ķermenī periodā, filtra izņemšanas laikā vai pēc tās.</w:t>
      </w:r>
    </w:p>
    <w:p w14:paraId="75D0C8D4" w14:textId="5D2C20A9" w:rsidR="005F4CCD" w:rsidRPr="00195304" w:rsidRDefault="005F4CCD">
      <w:pPr>
        <w:rPr>
          <w:rFonts w:cs="Times New Roman"/>
          <w:kern w:val="2"/>
          <w:szCs w:val="24"/>
          <w:lang w:val="lv"/>
          <w14:ligatures w14:val="standardContextual"/>
        </w:rPr>
      </w:pPr>
      <w:r w:rsidRPr="00195304">
        <w:rPr>
          <w:rFonts w:cs="Times New Roman"/>
          <w:lang w:val="lv"/>
        </w:rPr>
        <w:t>Iespējamās nevēlamās blakusparādības un komplikācijas var ietvert, bet neaprobežojas ar tālāk norādīto</w:t>
      </w:r>
      <w:r w:rsidR="00633DF1" w:rsidRPr="00195304">
        <w:rPr>
          <w:rFonts w:cs="Times New Roman"/>
          <w:lang w:val="lv"/>
        </w:rPr>
        <w:t>:</w:t>
      </w:r>
    </w:p>
    <w:p w14:paraId="3AEE4E31" w14:textId="77777777" w:rsidR="00A94684" w:rsidRPr="00195304" w:rsidRDefault="00A94684" w:rsidP="00921507">
      <w:pPr>
        <w:pStyle w:val="NormalWeb"/>
        <w:numPr>
          <w:ilvl w:val="0"/>
          <w:numId w:val="11"/>
        </w:numPr>
      </w:pPr>
      <w:r w:rsidRPr="00195304">
        <w:rPr>
          <w:rStyle w:val="Strong"/>
          <w:b w:val="0"/>
          <w:bCs w:val="0"/>
          <w:lang w:val="lv"/>
        </w:rPr>
        <w:t>Ar ierīci saistītie riski</w:t>
      </w:r>
    </w:p>
    <w:p w14:paraId="79074972" w14:textId="77777777" w:rsidR="005F4CCD" w:rsidRPr="00195304" w:rsidRDefault="005F4CCD" w:rsidP="005F4CCD">
      <w:pPr>
        <w:numPr>
          <w:ilvl w:val="1"/>
          <w:numId w:val="11"/>
        </w:numPr>
        <w:rPr>
          <w:rFonts w:cs="Times New Roman"/>
          <w:kern w:val="2"/>
          <w:szCs w:val="24"/>
          <w14:ligatures w14:val="standardContextual"/>
        </w:rPr>
      </w:pPr>
      <w:r w:rsidRPr="00195304">
        <w:rPr>
          <w:rFonts w:cs="Times New Roman"/>
          <w:lang w:val="lv"/>
        </w:rPr>
        <w:t>Nepareizs filtra novietojums vai orientācija, kustība, migrācija, sasvēršanās vai nepareizs novietojums apakšējā dobajā vēnā</w:t>
      </w:r>
    </w:p>
    <w:p w14:paraId="2EA13F74" w14:textId="77777777" w:rsidR="005F4CCD" w:rsidRPr="00195304" w:rsidRDefault="005F4CCD" w:rsidP="005F4CCD">
      <w:pPr>
        <w:numPr>
          <w:ilvl w:val="1"/>
          <w:numId w:val="11"/>
        </w:numPr>
        <w:rPr>
          <w:rFonts w:cs="Times New Roman"/>
          <w:kern w:val="2"/>
          <w:szCs w:val="24"/>
          <w14:ligatures w14:val="standardContextual"/>
        </w:rPr>
      </w:pPr>
      <w:r w:rsidRPr="00195304">
        <w:rPr>
          <w:rFonts w:cs="Times New Roman"/>
          <w:lang w:val="lv"/>
        </w:rPr>
        <w:t>Grūtības vai nespēja izņemt filtru pēc implantācijas, tostarp nepieciešamība pēc citas iejaukšanās vai ārstēšanas metodes, lai pabeigtu procedūru</w:t>
      </w:r>
    </w:p>
    <w:p w14:paraId="4FE3311F" w14:textId="77777777" w:rsidR="005F4CCD" w:rsidRPr="00195304" w:rsidRDefault="005F4CCD" w:rsidP="005F4CCD">
      <w:pPr>
        <w:numPr>
          <w:ilvl w:val="1"/>
          <w:numId w:val="11"/>
        </w:numPr>
        <w:rPr>
          <w:rFonts w:cs="Times New Roman"/>
          <w:kern w:val="2"/>
          <w:szCs w:val="24"/>
          <w14:ligatures w14:val="standardContextual"/>
        </w:rPr>
      </w:pPr>
      <w:r w:rsidRPr="00195304">
        <w:rPr>
          <w:rFonts w:cs="Times New Roman"/>
          <w:lang w:val="lv"/>
        </w:rPr>
        <w:t>Ierīces salūšana, atteice, lūzums, deformācija, komponentu migrācija vai nespēja izņemt implantēto ierīci</w:t>
      </w:r>
    </w:p>
    <w:p w14:paraId="1B5DF1A4" w14:textId="77777777" w:rsidR="005F4CCD" w:rsidRPr="00195304" w:rsidRDefault="005F4CCD" w:rsidP="005F4CCD">
      <w:pPr>
        <w:numPr>
          <w:ilvl w:val="1"/>
          <w:numId w:val="11"/>
        </w:numPr>
        <w:rPr>
          <w:rFonts w:cs="Times New Roman"/>
          <w:kern w:val="2"/>
          <w:szCs w:val="24"/>
          <w14:ligatures w14:val="standardContextual"/>
        </w:rPr>
      </w:pPr>
      <w:r w:rsidRPr="00195304">
        <w:rPr>
          <w:rFonts w:cs="Times New Roman"/>
          <w:lang w:val="lv"/>
        </w:rPr>
        <w:t>Ar filtru saistītas komplikācijas, tostarp perforācija, migrācija, lūzums, sasvēršanās/nepareizs novietojums, dobās vēnas tromboze vai oklūzija un ar izņemšanu saistītas komplikācijas</w:t>
      </w:r>
    </w:p>
    <w:p w14:paraId="4D0E60D4" w14:textId="77777777" w:rsidR="00A94684" w:rsidRPr="00195304" w:rsidRDefault="00A94684" w:rsidP="00921507">
      <w:pPr>
        <w:pStyle w:val="NormalWeb"/>
        <w:numPr>
          <w:ilvl w:val="0"/>
          <w:numId w:val="11"/>
        </w:numPr>
      </w:pPr>
      <w:r w:rsidRPr="00195304">
        <w:rPr>
          <w:rStyle w:val="Strong"/>
          <w:b w:val="0"/>
          <w:bCs w:val="0"/>
          <w:lang w:val="lv"/>
        </w:rPr>
        <w:t>Asinsvadu sistēmas un trombozes riski</w:t>
      </w:r>
    </w:p>
    <w:p w14:paraId="6CD7B40B" w14:textId="77777777" w:rsidR="005F4CCD" w:rsidRPr="00195304" w:rsidRDefault="005F4CCD" w:rsidP="005F4CCD">
      <w:pPr>
        <w:numPr>
          <w:ilvl w:val="1"/>
          <w:numId w:val="11"/>
        </w:numPr>
        <w:rPr>
          <w:rFonts w:cs="Times New Roman"/>
          <w:kern w:val="2"/>
          <w:szCs w:val="24"/>
          <w14:ligatures w14:val="standardContextual"/>
        </w:rPr>
      </w:pPr>
      <w:r w:rsidRPr="00195304">
        <w:rPr>
          <w:rFonts w:cs="Times New Roman"/>
          <w:lang w:val="lv"/>
        </w:rPr>
        <w:t>Trombembolijas gadījumi, tostarp dziļo vēnu trombozes attīstība vai pasliktināšanās, akūta vai recidivējoša plaušu embolija, gaisa embolija vai recekļu veidošanās filtrā vai ap to</w:t>
      </w:r>
    </w:p>
    <w:p w14:paraId="3D3CE9CC" w14:textId="77777777" w:rsidR="005F4CCD" w:rsidRPr="00195304" w:rsidRDefault="005F4CCD" w:rsidP="005F4CCD">
      <w:pPr>
        <w:numPr>
          <w:ilvl w:val="1"/>
          <w:numId w:val="11"/>
        </w:numPr>
        <w:rPr>
          <w:rFonts w:cs="Times New Roman"/>
          <w:kern w:val="2"/>
          <w:szCs w:val="24"/>
          <w14:ligatures w14:val="standardContextual"/>
        </w:rPr>
      </w:pPr>
      <w:r w:rsidRPr="00195304">
        <w:rPr>
          <w:rFonts w:cs="Times New Roman"/>
          <w:lang w:val="lv"/>
        </w:rPr>
        <w:t>Dobās vēnas stenoze, daļēja vai pilnīga dobās vēnas oklūzija, dobās vēnas tromboze, vazospazmas vai samazināta/traucēta asins plūsma</w:t>
      </w:r>
    </w:p>
    <w:p w14:paraId="28EB7EB4" w14:textId="77777777" w:rsidR="005F4CCD" w:rsidRPr="00195304" w:rsidRDefault="005F4CCD" w:rsidP="005F4CCD">
      <w:pPr>
        <w:numPr>
          <w:ilvl w:val="1"/>
          <w:numId w:val="11"/>
        </w:numPr>
        <w:rPr>
          <w:rFonts w:cs="Times New Roman"/>
          <w:kern w:val="2"/>
          <w:szCs w:val="24"/>
          <w14:ligatures w14:val="standardContextual"/>
        </w:rPr>
      </w:pPr>
      <w:r w:rsidRPr="00195304">
        <w:rPr>
          <w:rFonts w:cs="Times New Roman"/>
          <w:lang w:val="lv"/>
        </w:rPr>
        <w:t>Dobās vēnas vai cita asinsvada trauma vai bojājums, tostarp perforācija, penetrācija, plīsums, disekcija, kontrastvielas ekstravazācija vai dobās vēnas tuvumā esošo orgānu trauma, kurai var būt nepieciešama medicīniska, ķirurģiska vai iejaukšanās ārstēšana</w:t>
      </w:r>
    </w:p>
    <w:p w14:paraId="7118DADA" w14:textId="77777777" w:rsidR="00A94684" w:rsidRPr="00195304" w:rsidRDefault="00A94684" w:rsidP="00921507">
      <w:pPr>
        <w:pStyle w:val="NormalWeb"/>
        <w:numPr>
          <w:ilvl w:val="0"/>
          <w:numId w:val="11"/>
        </w:numPr>
      </w:pPr>
      <w:r w:rsidRPr="00195304">
        <w:rPr>
          <w:rStyle w:val="Strong"/>
          <w:b w:val="0"/>
          <w:bCs w:val="0"/>
          <w:lang w:val="lv"/>
        </w:rPr>
        <w:t>Ar procedūru saistītie riski</w:t>
      </w:r>
    </w:p>
    <w:p w14:paraId="524B6120" w14:textId="77777777" w:rsidR="005F4CCD" w:rsidRPr="00195304" w:rsidRDefault="005F4CCD" w:rsidP="005F4CCD">
      <w:pPr>
        <w:numPr>
          <w:ilvl w:val="1"/>
          <w:numId w:val="11"/>
        </w:numPr>
        <w:rPr>
          <w:rFonts w:cs="Times New Roman"/>
          <w:kern w:val="2"/>
          <w:szCs w:val="24"/>
          <w14:ligatures w14:val="standardContextual"/>
        </w:rPr>
      </w:pPr>
      <w:r w:rsidRPr="00195304">
        <w:rPr>
          <w:rFonts w:cs="Times New Roman"/>
          <w:lang w:val="lv"/>
        </w:rPr>
        <w:t>Asiņošana, zilumi, hematoma, hemorāģiskas komplikācijas, kuru dēļ nepieciešama transfūzija vai medicīniska iejaukšanās, vai citi asinsvadu piekļuves vietas bojājumi, tostarp arteriovenozā fistula vai pseidoaneirisma</w:t>
      </w:r>
    </w:p>
    <w:p w14:paraId="025787AE" w14:textId="77777777" w:rsidR="005F4CCD" w:rsidRPr="00195304" w:rsidRDefault="005F4CCD" w:rsidP="005F4CCD">
      <w:pPr>
        <w:numPr>
          <w:ilvl w:val="1"/>
          <w:numId w:val="11"/>
        </w:numPr>
        <w:rPr>
          <w:rFonts w:cs="Times New Roman"/>
          <w:kern w:val="2"/>
          <w:szCs w:val="24"/>
          <w14:ligatures w14:val="standardContextual"/>
        </w:rPr>
      </w:pPr>
      <w:r w:rsidRPr="00195304">
        <w:rPr>
          <w:rFonts w:cs="Times New Roman"/>
          <w:lang w:val="lv"/>
        </w:rPr>
        <w:t>Infekcija, kurai, iespējams, nepieciešama medicīniska vai ķirurģiska iejaukšanās</w:t>
      </w:r>
    </w:p>
    <w:p w14:paraId="4B491F14" w14:textId="77777777" w:rsidR="005F4CCD" w:rsidRPr="00195304" w:rsidRDefault="005F4CCD" w:rsidP="005F4CCD">
      <w:pPr>
        <w:numPr>
          <w:ilvl w:val="1"/>
          <w:numId w:val="11"/>
        </w:numPr>
        <w:rPr>
          <w:rFonts w:cs="Times New Roman"/>
          <w:kern w:val="2"/>
          <w:szCs w:val="24"/>
          <w14:ligatures w14:val="standardContextual"/>
        </w:rPr>
      </w:pPr>
      <w:r w:rsidRPr="00195304">
        <w:rPr>
          <w:rFonts w:cs="Times New Roman"/>
          <w:lang w:val="lv"/>
        </w:rPr>
        <w:t>Reakcijas uz kontrastvielu, medikamentiem vai anestēziju, ko lieto procedūras laikā</w:t>
      </w:r>
    </w:p>
    <w:p w14:paraId="28AA3F05" w14:textId="77777777" w:rsidR="00E8141E" w:rsidRPr="00195304" w:rsidRDefault="00E8141E" w:rsidP="00E8141E">
      <w:pPr>
        <w:pStyle w:val="ListParagraph"/>
        <w:numPr>
          <w:ilvl w:val="1"/>
          <w:numId w:val="11"/>
        </w:numPr>
        <w:rPr>
          <w:rFonts w:cs="Times New Roman"/>
          <w:kern w:val="2"/>
          <w14:ligatures w14:val="standardContextual"/>
        </w:rPr>
      </w:pPr>
      <w:r w:rsidRPr="00195304">
        <w:rPr>
          <w:rFonts w:cs="Times New Roman"/>
          <w:lang w:val="lv"/>
        </w:rPr>
        <w:lastRenderedPageBreak/>
        <w:t>Citi nopietni klīniski gadījumi var būt elpošanas nepietiekamība vai mazspēja, sirds aritmija, miokarda infarkts vai koronāra išēmija, trieka vai citi neiroloģiski traucējumi, nieru nepietiekamība vai mazspēja, neiroloģisks deficīts, kas saistīts ar asinsvadu piekļuvi, gala orgāna infarkts, bojājumi vai mazspēja, vai nāve.</w:t>
      </w:r>
    </w:p>
    <w:p w14:paraId="2CD3CD34" w14:textId="77777777" w:rsidR="00CE195E" w:rsidRPr="00195304" w:rsidRDefault="00CE195E">
      <w:pPr>
        <w:rPr>
          <w:rFonts w:cs="Times New Roman"/>
          <w:kern w:val="2"/>
          <w:szCs w:val="24"/>
          <w:lang w:val="lv"/>
          <w14:ligatures w14:val="standardContextual"/>
        </w:rPr>
      </w:pPr>
      <w:r w:rsidRPr="00195304">
        <w:rPr>
          <w:rFonts w:cs="Times New Roman"/>
          <w:lang w:val="lv"/>
        </w:rPr>
        <w:t>Šie riski atgūstamajiem apakšējās dobās vēnas filtriem ir labi dokumentēti un ir novērtēti klīniskajos pētījumos, publicētajā literatūrā un pēctirgus uzraudzības darbībās. Šo notikumu biežums un smagums var atšķirties atkarībā no pacienta stāvokļa, implantācijas ilguma, pamatā esošā trombembolijas riska un klīniskās prakses. Šie notikumi var būt nopietni un var būt nepieciešama hospitalizācija, medicīniska ārstēšana, ķirurģiska ārstēšana vai iejaukšanās. Pamatojoties uz pieejamajiem klīniskajiem pierādījumiem un līdz šim pārskatītajiem pēctirgus uzraudzības datiem, nav konstatētas jaunas bažas par drošumu, kas prasītu papildu riska kontroles pasākumus vai izmaiņas pašreizējā Option ELITE ierīces ieguvumu un riska noteikšanā.</w:t>
      </w:r>
    </w:p>
    <w:p w14:paraId="631404EA" w14:textId="77777777" w:rsidR="00CE195E" w:rsidRPr="00195304" w:rsidRDefault="00CE195E">
      <w:pPr>
        <w:rPr>
          <w:rFonts w:cs="Times New Roman"/>
          <w:kern w:val="2"/>
          <w:szCs w:val="24"/>
          <w:lang w:val="lv"/>
          <w14:ligatures w14:val="standardContextual"/>
        </w:rPr>
      </w:pPr>
      <w:r w:rsidRPr="00195304">
        <w:rPr>
          <w:rFonts w:cs="Times New Roman"/>
          <w:lang w:val="lv"/>
        </w:rPr>
        <w:t>Lietojot saskaņā ar paredzēto mērķi, lietošanas instrukciju un piemērojamajām klīniskajām vadlīnijām, identificētie atlikušie riski tiek uzskatīti par pieņemamiem attiecībā pret klīnisko ieguvumu, samazinot plaušu embolijas risku pacientiem, kuriem antikoagulācijas terapija ir kontrindicēta vai neefektīva. Ārstējošais ārsts var periodiski veikt klīnisku pārskatīšanu, lai noteiktu, vai apakšējās dobās vēnas filtrēšanu ir nepieciešams turpināt. Pacientiem, kuriem sākotnējais plaušu embolijas risks vairs nepastāv un kuriem filtra izņemšana ir klīniski piemērota, var apsvērt filtra izņemšanu saskaņā ar lietošanas instrukciju, lai samazinātu ar ilgstošu implantāciju saistīto komplikāciju iespējamību. Lēmumi par filtra paturēšanu vai izņemšanu jāpieņem individuāli, pamatojoties uz pacienta vispārējo klīnisko stāvokli, trombembolijas risku, antikoagulācijas statusu, anatomiskiem faktoriem un procedūras apsvērumiem.</w:t>
      </w:r>
    </w:p>
    <w:p w14:paraId="23429C4B" w14:textId="031063BB" w:rsidR="008745ED" w:rsidRPr="00195304" w:rsidRDefault="008745ED" w:rsidP="00042B91">
      <w:pPr>
        <w:pStyle w:val="Heading1"/>
        <w:rPr>
          <w:rFonts w:cs="Times New Roman"/>
          <w:color w:val="auto"/>
        </w:rPr>
      </w:pPr>
      <w:bookmarkStart w:id="20" w:name="_Toc240532117"/>
      <w:r w:rsidRPr="00195304">
        <w:rPr>
          <w:rFonts w:cs="Times New Roman"/>
          <w:bCs/>
          <w:color w:val="auto"/>
          <w:lang w:val="lv"/>
        </w:rPr>
        <w:t>Brīdinājumi un piesardzības pasākumi</w:t>
      </w:r>
      <w:bookmarkEnd w:id="20"/>
    </w:p>
    <w:p w14:paraId="4D729B86" w14:textId="598A602D" w:rsidR="008745ED" w:rsidRPr="00195304" w:rsidRDefault="0097578E" w:rsidP="00042B91">
      <w:pPr>
        <w:spacing w:after="0" w:afterAutospacing="0" w:line="240" w:lineRule="auto"/>
        <w:rPr>
          <w:rFonts w:cs="Times New Roman"/>
          <w:b/>
          <w:bCs/>
          <w:iCs/>
          <w:szCs w:val="24"/>
        </w:rPr>
      </w:pPr>
      <w:r w:rsidRPr="00195304">
        <w:rPr>
          <w:rFonts w:cs="Times New Roman"/>
          <w:b/>
          <w:bCs/>
          <w:szCs w:val="24"/>
          <w:lang w:val="lv"/>
        </w:rPr>
        <w:t>Brīdinājumi</w:t>
      </w:r>
    </w:p>
    <w:p w14:paraId="3347AC55" w14:textId="77777777" w:rsidR="000C109C" w:rsidRPr="00195304" w:rsidRDefault="000C109C">
      <w:pPr>
        <w:pStyle w:val="ListParagraph"/>
        <w:numPr>
          <w:ilvl w:val="0"/>
          <w:numId w:val="20"/>
        </w:numPr>
        <w:rPr>
          <w:rFonts w:cs="Times New Roman"/>
          <w:kern w:val="2"/>
          <w:szCs w:val="24"/>
          <w:lang w:val="lv"/>
          <w14:ligatures w14:val="standardContextual"/>
        </w:rPr>
      </w:pPr>
      <w:r w:rsidRPr="00195304">
        <w:rPr>
          <w:rFonts w:cs="Times New Roman"/>
          <w:lang w:val="lv"/>
        </w:rPr>
        <w:t>Saturs piegādāts STERILS, sterilizēts, izmantojot etilēna oksīda (EO) procesu. Nelietojiet, ja iepakojums vai sterilā barjera ir atvērta vai bojāta, vai ir beidzies derīguma termiņš.</w:t>
      </w:r>
    </w:p>
    <w:p w14:paraId="7FD6A140" w14:textId="77777777" w:rsidR="000C109C" w:rsidRPr="00195304" w:rsidRDefault="000C109C" w:rsidP="000C109C">
      <w:pPr>
        <w:pStyle w:val="ListParagraph"/>
        <w:numPr>
          <w:ilvl w:val="0"/>
          <w:numId w:val="5"/>
        </w:numPr>
        <w:rPr>
          <w:rFonts w:cs="Times New Roman"/>
          <w:kern w:val="2"/>
          <w:szCs w:val="24"/>
          <w14:ligatures w14:val="standardContextual"/>
        </w:rPr>
      </w:pPr>
      <w:r w:rsidRPr="00195304">
        <w:rPr>
          <w:rFonts w:cs="Times New Roman"/>
          <w:lang w:val="lv"/>
        </w:rPr>
        <w:t>Lietošanai tikai vienam produktam un pacientam. Nelietojiet, neapstrādājiet un nesterilizējiet atkārtoti. Atkārtota izmantošana, apstrāde vai atkārtota sterilizācija var apdraudēt ierīces strukturālo integritāti un/vai izraisīt ierīces kļūmi, kas savukārt var izraisīt pacienta ievainojumus, slimības vai nāvi. Atkārtota izmantošana, apstrāde vai atkārtota sterilizācija var arī radīt ierīces piesārņojuma risku un/vai izraisīt pacienta inficēšanos vai savstarpēju inficēšanos, tostarp, bet ne tikai, infekcijas slimības(-u) pārnešanu no viena pacienta uz citu. Ierīces piesārņojums var izraisīt savainojumus, slimības vai pacienta nāvi.</w:t>
      </w:r>
    </w:p>
    <w:p w14:paraId="7AFD75A3" w14:textId="706DEC6F" w:rsidR="00406633" w:rsidRPr="00195304" w:rsidRDefault="00406633" w:rsidP="00921507">
      <w:pPr>
        <w:pStyle w:val="ListParagraph"/>
        <w:numPr>
          <w:ilvl w:val="0"/>
          <w:numId w:val="5"/>
        </w:numPr>
        <w:spacing w:after="0" w:afterAutospacing="0" w:line="240" w:lineRule="auto"/>
        <w:rPr>
          <w:rFonts w:cs="Times New Roman"/>
          <w:iCs/>
          <w:szCs w:val="24"/>
        </w:rPr>
      </w:pPr>
      <w:r w:rsidRPr="00195304">
        <w:rPr>
          <w:rFonts w:cs="Times New Roman"/>
          <w:szCs w:val="24"/>
          <w:lang w:val="lv"/>
        </w:rPr>
        <w:t xml:space="preserve">Injicējot kontrastvielu caur angiogrāfisko asinsvadu paplašinātāju, nepārsniedziet maksimālo spiedienu 800 psi. </w:t>
      </w:r>
    </w:p>
    <w:p w14:paraId="6896EAAB" w14:textId="6B3CD9E0" w:rsidR="00406633" w:rsidRPr="00195304" w:rsidRDefault="00406633" w:rsidP="00921507">
      <w:pPr>
        <w:pStyle w:val="ListParagraph"/>
        <w:numPr>
          <w:ilvl w:val="0"/>
          <w:numId w:val="5"/>
        </w:numPr>
        <w:spacing w:after="0" w:afterAutospacing="0" w:line="240" w:lineRule="auto"/>
        <w:rPr>
          <w:rFonts w:cs="Times New Roman"/>
          <w:iCs/>
          <w:szCs w:val="24"/>
        </w:rPr>
      </w:pPr>
      <w:r w:rsidRPr="00195304">
        <w:rPr>
          <w:rFonts w:cs="Times New Roman"/>
          <w:szCs w:val="24"/>
          <w:lang w:val="lv"/>
        </w:rPr>
        <w:t xml:space="preserve">Pēc filtra implantācijas var tikt traucētas jebkādas katetrizācijas procedūras, kurās ierīci nepieciešams virzīt cauri filtram. </w:t>
      </w:r>
    </w:p>
    <w:p w14:paraId="3DF123DA" w14:textId="2EB401D5" w:rsidR="000C109C" w:rsidRPr="00195304" w:rsidRDefault="000C109C" w:rsidP="000C109C">
      <w:pPr>
        <w:pStyle w:val="ListParagraph"/>
        <w:numPr>
          <w:ilvl w:val="0"/>
          <w:numId w:val="5"/>
        </w:numPr>
        <w:rPr>
          <w:rFonts w:cs="Times New Roman"/>
          <w:iCs/>
          <w:szCs w:val="24"/>
          <w:lang w:val="lv"/>
        </w:rPr>
      </w:pPr>
      <w:r w:rsidRPr="00195304">
        <w:rPr>
          <w:rFonts w:cs="Times New Roman"/>
          <w:lang w:val="lv"/>
        </w:rPr>
        <w:t xml:space="preserve">Option ELITE atgūstamais apakšējās dobās vēnas filtrs tiek piegādāts ievietots kasetnē, norādot atbilstošo virzienu augšstilba un jūga vēnas pieejām. Nekad neievietojiet atkārtoti kasetnē pilnībā izņemtu filtru, jo tas var ietekmēt tā formu un funkcijas, kā arī var izraisīt nepareizu filtra orientāciju </w:t>
      </w:r>
      <w:r w:rsidRPr="00195304">
        <w:rPr>
          <w:rFonts w:cs="Times New Roman"/>
          <w:lang w:val="lv"/>
        </w:rPr>
        <w:lastRenderedPageBreak/>
        <w:t>izvēlētajā piekļuves vietā. Nekad neievietojiet atkārtoti (daļēji) izņemtu filtru kasetnē, jo var tikt ietekmēta tā forma un funkcijas.</w:t>
      </w:r>
    </w:p>
    <w:p w14:paraId="621F2918" w14:textId="4AB7255D" w:rsidR="000C109C" w:rsidRPr="00195304" w:rsidRDefault="000C109C" w:rsidP="000C109C">
      <w:pPr>
        <w:pStyle w:val="ListParagraph"/>
        <w:numPr>
          <w:ilvl w:val="0"/>
          <w:numId w:val="5"/>
        </w:numPr>
        <w:rPr>
          <w:rFonts w:cs="Times New Roman"/>
          <w:iCs/>
          <w:szCs w:val="24"/>
          <w:lang w:val="lv"/>
        </w:rPr>
      </w:pPr>
      <w:r w:rsidRPr="00195304">
        <w:rPr>
          <w:rFonts w:cs="Times New Roman"/>
          <w:lang w:val="lv"/>
        </w:rPr>
        <w:t>Option ELITE atgūstamā apakšējās dobās vēnas filtra sistēmu drīkst izmantot tikai ārsti un klīnicisti, kuri ir apmācīti izmantot diagnostikas un perkutānas iejaukšanās metodes, piemēram, filtru ievietošanu dobajā vēnā.</w:t>
      </w:r>
    </w:p>
    <w:p w14:paraId="1A23D9A8" w14:textId="77777777" w:rsidR="000C109C" w:rsidRPr="00195304" w:rsidRDefault="000C109C" w:rsidP="000C109C">
      <w:pPr>
        <w:pStyle w:val="ListParagraph"/>
        <w:numPr>
          <w:ilvl w:val="0"/>
          <w:numId w:val="5"/>
        </w:numPr>
        <w:rPr>
          <w:rFonts w:cs="Times New Roman"/>
          <w:iCs/>
          <w:szCs w:val="24"/>
          <w:lang w:val="lv"/>
        </w:rPr>
      </w:pPr>
      <w:r w:rsidRPr="00195304">
        <w:rPr>
          <w:rFonts w:cs="Times New Roman"/>
          <w:lang w:val="lv"/>
        </w:rPr>
        <w:t>Attiecīgi ražotājs vai tā izplatītāji nav atbildīgi ne par kādiem tiešiem vai izrietošiem zaudējumiem vai izdevumiem, kas radušies, neapmācītam personālam lietojot ierīci.</w:t>
      </w:r>
    </w:p>
    <w:p w14:paraId="003C4C46" w14:textId="40440FEF" w:rsidR="00406633" w:rsidRPr="00195304" w:rsidRDefault="00406633" w:rsidP="00921507">
      <w:pPr>
        <w:pStyle w:val="ListParagraph"/>
        <w:numPr>
          <w:ilvl w:val="0"/>
          <w:numId w:val="5"/>
        </w:numPr>
        <w:spacing w:after="0" w:afterAutospacing="0" w:line="240" w:lineRule="auto"/>
        <w:rPr>
          <w:rFonts w:cs="Times New Roman"/>
          <w:iCs/>
          <w:szCs w:val="24"/>
          <w:lang w:val="lv"/>
        </w:rPr>
      </w:pPr>
      <w:r w:rsidRPr="00195304">
        <w:rPr>
          <w:rFonts w:cs="Times New Roman"/>
          <w:szCs w:val="24"/>
          <w:lang w:val="lv"/>
        </w:rPr>
        <w:t xml:space="preserve">Personām ar alerģiskām reakcijām pret niķeļa-titāna sakausējumiem (nitinolu) var rasties alerģiska reakcija pret šo implantu. </w:t>
      </w:r>
    </w:p>
    <w:p w14:paraId="2446D453" w14:textId="724C33DE" w:rsidR="00406633" w:rsidRPr="00195304" w:rsidRDefault="00406633" w:rsidP="00921507">
      <w:pPr>
        <w:pStyle w:val="ListParagraph"/>
        <w:numPr>
          <w:ilvl w:val="0"/>
          <w:numId w:val="5"/>
        </w:numPr>
        <w:spacing w:after="0" w:afterAutospacing="0" w:line="240" w:lineRule="auto"/>
        <w:rPr>
          <w:rFonts w:cs="Times New Roman"/>
          <w:iCs/>
          <w:szCs w:val="24"/>
          <w:lang w:val="lv"/>
        </w:rPr>
      </w:pPr>
      <w:r w:rsidRPr="00195304">
        <w:rPr>
          <w:rFonts w:cs="Times New Roman"/>
          <w:szCs w:val="24"/>
          <w:lang w:val="lv"/>
        </w:rPr>
        <w:t xml:space="preserve">Nekad nebīdiet vadītājstīgu, ievades apvalku/paplašinātāju un neizvietojiet filtru bez fluoroskopiskas vadības. </w:t>
      </w:r>
    </w:p>
    <w:p w14:paraId="4C4C4527" w14:textId="4C19DE6A" w:rsidR="00406633" w:rsidRPr="00195304" w:rsidRDefault="00406633" w:rsidP="00921507">
      <w:pPr>
        <w:pStyle w:val="ListParagraph"/>
        <w:numPr>
          <w:ilvl w:val="0"/>
          <w:numId w:val="5"/>
        </w:numPr>
        <w:spacing w:after="0" w:afterAutospacing="0" w:line="240" w:lineRule="auto"/>
        <w:rPr>
          <w:rFonts w:cs="Times New Roman"/>
          <w:iCs/>
          <w:szCs w:val="24"/>
        </w:rPr>
      </w:pPr>
      <w:r w:rsidRPr="00195304">
        <w:rPr>
          <w:rFonts w:cs="Times New Roman"/>
          <w:szCs w:val="24"/>
          <w:lang w:val="lv"/>
        </w:rPr>
        <w:t xml:space="preserve">Ja sākotnējā ievadīšanas vietā tiek novērots liels trombs, mēģiniet ievadīt filtru caur citu vietu. Neliels trombs var tikt apiets ar vadītājstīgu un ievadītāju. </w:t>
      </w:r>
    </w:p>
    <w:p w14:paraId="2505B898" w14:textId="6D423165" w:rsidR="00406633" w:rsidRPr="00195304" w:rsidRDefault="00406633" w:rsidP="00921507">
      <w:pPr>
        <w:pStyle w:val="ListParagraph"/>
        <w:numPr>
          <w:ilvl w:val="0"/>
          <w:numId w:val="5"/>
        </w:numPr>
        <w:spacing w:after="0" w:afterAutospacing="0" w:line="240" w:lineRule="auto"/>
        <w:rPr>
          <w:rFonts w:cs="Times New Roman"/>
          <w:iCs/>
          <w:szCs w:val="24"/>
        </w:rPr>
      </w:pPr>
      <w:r w:rsidRPr="00195304">
        <w:rPr>
          <w:rFonts w:cs="Times New Roman"/>
          <w:szCs w:val="24"/>
          <w:lang w:val="lv"/>
        </w:rPr>
        <w:t xml:space="preserve">Nekad atkārtoti neizvietojiet nepareizi novietotu vai izņemtu filtru. </w:t>
      </w:r>
    </w:p>
    <w:p w14:paraId="4F5CDE7D" w14:textId="77777777" w:rsidR="000C109C" w:rsidRPr="00195304" w:rsidRDefault="000C109C" w:rsidP="000C109C">
      <w:pPr>
        <w:pStyle w:val="ListParagraph"/>
        <w:numPr>
          <w:ilvl w:val="0"/>
          <w:numId w:val="5"/>
        </w:numPr>
        <w:rPr>
          <w:rFonts w:cs="Times New Roman"/>
          <w:iCs/>
          <w:szCs w:val="24"/>
        </w:rPr>
      </w:pPr>
      <w:r w:rsidRPr="00195304">
        <w:rPr>
          <w:rFonts w:cs="Times New Roman"/>
          <w:lang w:val="lv"/>
        </w:rPr>
        <w:t>Standarta procedūrā, kad Option™ ELITE filtrs tiek bīdīts cauri apvalkam, neatvelciet stūmēju un pēc tam nevirziet to atpakaļ, jo tas var izraisīt priekšlaicīgu filtra izvietošanu.</w:t>
      </w:r>
    </w:p>
    <w:p w14:paraId="52232BF6" w14:textId="77777777" w:rsidR="000C109C" w:rsidRPr="00195304" w:rsidRDefault="000C109C" w:rsidP="000C109C">
      <w:pPr>
        <w:pStyle w:val="ListParagraph"/>
        <w:numPr>
          <w:ilvl w:val="0"/>
          <w:numId w:val="5"/>
        </w:numPr>
        <w:rPr>
          <w:rFonts w:cs="Times New Roman"/>
          <w:iCs/>
          <w:szCs w:val="24"/>
        </w:rPr>
      </w:pPr>
      <w:r w:rsidRPr="00195304">
        <w:rPr>
          <w:rFonts w:cs="Times New Roman"/>
          <w:lang w:val="lv"/>
        </w:rPr>
        <w:t>Standarta procedūrā, kad stūmēja ievietošanas marķieris tiek ievadīts filtra kasetnes metāla caurulē, filtram jābūt pilnībā izvietotam, un pēc tam to nevar atkārtoti ievietot apvalkā.</w:t>
      </w:r>
    </w:p>
    <w:p w14:paraId="0058F440" w14:textId="77777777" w:rsidR="000C109C" w:rsidRPr="00195304" w:rsidRDefault="000C109C" w:rsidP="000C109C">
      <w:pPr>
        <w:pStyle w:val="ListParagraph"/>
        <w:numPr>
          <w:ilvl w:val="0"/>
          <w:numId w:val="5"/>
        </w:numPr>
        <w:rPr>
          <w:rFonts w:cs="Times New Roman"/>
          <w:iCs/>
          <w:szCs w:val="24"/>
        </w:rPr>
      </w:pPr>
      <w:r w:rsidRPr="00195304">
        <w:rPr>
          <w:rFonts w:cs="Times New Roman"/>
          <w:lang w:val="lv"/>
        </w:rPr>
        <w:t>Procedūrā, ievietojot pāri stīgai, kad paplašinātāja ievietošanas marķieris tiek ievadīts filtra kasetnes metāla caurulē, filtram jābūt pilnībā izvietotam, un pēc tam to nevar atkārtoti ievietot apvalkā.</w:t>
      </w:r>
    </w:p>
    <w:p w14:paraId="496FBD6A" w14:textId="77777777" w:rsidR="00B87B98" w:rsidRPr="00195304" w:rsidRDefault="00B87B98" w:rsidP="00B87B98">
      <w:pPr>
        <w:pStyle w:val="ListParagraph"/>
        <w:numPr>
          <w:ilvl w:val="0"/>
          <w:numId w:val="5"/>
        </w:numPr>
        <w:rPr>
          <w:rFonts w:cs="Times New Roman"/>
          <w:iCs/>
          <w:szCs w:val="24"/>
          <w:lang w:val="lv"/>
        </w:rPr>
      </w:pPr>
      <w:r w:rsidRPr="00195304">
        <w:rPr>
          <w:rFonts w:cs="Times New Roman"/>
          <w:lang w:val="lv"/>
        </w:rPr>
        <w:t>100 cm sistēmai ir paredzēta paceles un elkoņa pieeja. Jūga vēnas orientāciju nedrīkst izmantot paceles pieejai, bet augšstilba orientāciju nedrīkst izmantot elkoņa pieejai.</w:t>
      </w:r>
    </w:p>
    <w:p w14:paraId="1610D2D5" w14:textId="77777777" w:rsidR="000C109C" w:rsidRPr="00195304" w:rsidRDefault="000C109C" w:rsidP="000C109C">
      <w:pPr>
        <w:pStyle w:val="ListParagraph"/>
        <w:numPr>
          <w:ilvl w:val="0"/>
          <w:numId w:val="5"/>
        </w:numPr>
        <w:rPr>
          <w:rFonts w:cs="Times New Roman"/>
          <w:iCs/>
          <w:szCs w:val="24"/>
          <w:lang w:val="lv"/>
        </w:rPr>
      </w:pPr>
      <w:r w:rsidRPr="00195304">
        <w:rPr>
          <w:rFonts w:cs="Times New Roman"/>
          <w:lang w:val="lv"/>
        </w:rPr>
        <w:t>Pārtrauciet lietošanu, ja procedūras laikā kāds no komponentiem tiek sabojāts.</w:t>
      </w:r>
    </w:p>
    <w:p w14:paraId="627552C8" w14:textId="01E02E5E" w:rsidR="00406633" w:rsidRPr="00195304" w:rsidRDefault="000C109C" w:rsidP="00ED5A79">
      <w:pPr>
        <w:pStyle w:val="ListParagraph"/>
        <w:numPr>
          <w:ilvl w:val="0"/>
          <w:numId w:val="5"/>
        </w:numPr>
        <w:rPr>
          <w:rFonts w:cs="Times New Roman"/>
          <w:iCs/>
          <w:szCs w:val="24"/>
          <w:lang w:val="lv"/>
        </w:rPr>
      </w:pPr>
      <w:r w:rsidRPr="00195304">
        <w:rPr>
          <w:rFonts w:cs="Times New Roman"/>
          <w:lang w:val="lv"/>
        </w:rPr>
        <w:t>Neautoklāvējiet šo produktu, jo tas var apdraudēt tā integritāti un funkcionalitāti.</w:t>
      </w:r>
    </w:p>
    <w:p w14:paraId="08FD09C6" w14:textId="0DF9C620" w:rsidR="000C109C" w:rsidRPr="00195304" w:rsidRDefault="000C109C">
      <w:pPr>
        <w:spacing w:after="0" w:afterAutospacing="0"/>
        <w:rPr>
          <w:rFonts w:cs="Times New Roman"/>
          <w:kern w:val="2"/>
          <w:szCs w:val="24"/>
          <w14:ligatures w14:val="standardContextual"/>
        </w:rPr>
      </w:pPr>
      <w:r w:rsidRPr="00195304">
        <w:rPr>
          <w:rFonts w:cs="Times New Roman"/>
          <w:b/>
          <w:bCs/>
          <w:lang w:val="lv"/>
        </w:rPr>
        <w:t>Brīdinājumi par papildu filtra izņemšanu</w:t>
      </w:r>
    </w:p>
    <w:p w14:paraId="248A072D" w14:textId="77777777" w:rsidR="000C109C" w:rsidRPr="00195304" w:rsidRDefault="000C109C" w:rsidP="000C109C">
      <w:pPr>
        <w:pStyle w:val="ListParagraph"/>
        <w:numPr>
          <w:ilvl w:val="0"/>
          <w:numId w:val="3"/>
        </w:numPr>
        <w:rPr>
          <w:rFonts w:cs="Times New Roman"/>
          <w:kern w:val="2"/>
          <w:szCs w:val="24"/>
          <w14:ligatures w14:val="standardContextual"/>
        </w:rPr>
      </w:pPr>
      <w:r w:rsidRPr="00195304">
        <w:rPr>
          <w:rFonts w:cs="Times New Roman"/>
          <w:lang w:val="lv"/>
        </w:rPr>
        <w:t>Filtra izņemšanai nevajadzētu izmantot pārmērīgu spēku.</w:t>
      </w:r>
    </w:p>
    <w:p w14:paraId="3E3A03FE" w14:textId="77777777" w:rsidR="000C109C" w:rsidRPr="00195304" w:rsidRDefault="000C109C" w:rsidP="000C109C">
      <w:pPr>
        <w:pStyle w:val="ListParagraph"/>
        <w:numPr>
          <w:ilvl w:val="0"/>
          <w:numId w:val="3"/>
        </w:numPr>
        <w:rPr>
          <w:rFonts w:cs="Times New Roman"/>
          <w:kern w:val="2"/>
          <w:szCs w:val="24"/>
          <w14:ligatures w14:val="standardContextual"/>
        </w:rPr>
      </w:pPr>
      <w:r w:rsidRPr="00195304">
        <w:rPr>
          <w:rFonts w:cs="Times New Roman"/>
          <w:lang w:val="lv"/>
        </w:rPr>
        <w:t>Filtru izņemt nedrīkst, ja filtrā, apakšējā dobajā vēnā vai dziļajās vēnās ir trombs.</w:t>
      </w:r>
    </w:p>
    <w:p w14:paraId="6748148B" w14:textId="77777777" w:rsidR="000C109C" w:rsidRPr="00195304" w:rsidRDefault="000C109C" w:rsidP="000C109C">
      <w:pPr>
        <w:pStyle w:val="ListParagraph"/>
        <w:numPr>
          <w:ilvl w:val="0"/>
          <w:numId w:val="3"/>
        </w:numPr>
        <w:rPr>
          <w:rFonts w:cs="Times New Roman"/>
          <w:kern w:val="2"/>
          <w:szCs w:val="24"/>
          <w:lang w:val="lv"/>
          <w14:ligatures w14:val="standardContextual"/>
        </w:rPr>
      </w:pPr>
      <w:r w:rsidRPr="00195304">
        <w:rPr>
          <w:rFonts w:cs="Times New Roman"/>
          <w:lang w:val="lv"/>
        </w:rPr>
        <w:t>Filtra izgūšanu var veikt tikai caur jūga vēnu. Pirms mēģināt izvilkt filtru no jūga vēnas piekļuves vietas, pārbaudiet, vai filtra izvilkšanas āķis ir vērsts pagrieziena virzienā — t.i., ir vērsts uz jūga vēnas piekļuves vietu. Izvilkšanas āķis filtra augšējā galā ir vieta, kur var rasties endovaskulāra slazda aizķeršanās.</w:t>
      </w:r>
    </w:p>
    <w:p w14:paraId="7864DA4D" w14:textId="77777777" w:rsidR="000C109C" w:rsidRPr="00195304" w:rsidRDefault="000C109C" w:rsidP="000C109C">
      <w:pPr>
        <w:pStyle w:val="ListParagraph"/>
        <w:numPr>
          <w:ilvl w:val="0"/>
          <w:numId w:val="3"/>
        </w:numPr>
        <w:rPr>
          <w:rFonts w:cs="Times New Roman"/>
          <w:kern w:val="2"/>
          <w:szCs w:val="24"/>
          <w:lang w:val="lv"/>
          <w14:ligatures w14:val="standardContextual"/>
        </w:rPr>
      </w:pPr>
      <w:r w:rsidRPr="00195304">
        <w:rPr>
          <w:rFonts w:cs="Times New Roman"/>
          <w:lang w:val="lv"/>
        </w:rPr>
        <w:t>Filtra izgūšanu drīkst veikt tikai ārsti un klīnicisti, kuri ir apmācīti izmantot perkutānas iejaukšanās paņēmienus.</w:t>
      </w:r>
    </w:p>
    <w:p w14:paraId="2A7F7C45" w14:textId="60A711C6" w:rsidR="008648B6" w:rsidRPr="00195304" w:rsidRDefault="000C109C" w:rsidP="00F141FB">
      <w:pPr>
        <w:pStyle w:val="ListParagraph"/>
        <w:numPr>
          <w:ilvl w:val="0"/>
          <w:numId w:val="3"/>
        </w:numPr>
        <w:rPr>
          <w:rFonts w:cs="Times New Roman"/>
          <w:kern w:val="2"/>
          <w:szCs w:val="24"/>
          <w:lang w:val="lv"/>
          <w14:ligatures w14:val="standardContextual"/>
        </w:rPr>
      </w:pPr>
      <w:r w:rsidRPr="00195304">
        <w:rPr>
          <w:rFonts w:cs="Times New Roman"/>
          <w:lang w:val="lv"/>
        </w:rPr>
        <w:t>Nekad atkārtoti neizvietojiet izņemtu filtru.</w:t>
      </w:r>
      <w:r w:rsidRPr="00195304">
        <w:rPr>
          <w:lang w:val="lv"/>
        </w:rPr>
        <w:tab/>
      </w:r>
    </w:p>
    <w:p w14:paraId="4A9AC793" w14:textId="34A7371B" w:rsidR="008648B6" w:rsidRPr="00195304" w:rsidRDefault="008648B6" w:rsidP="00F141FB">
      <w:pPr>
        <w:spacing w:after="0" w:afterAutospacing="0"/>
        <w:rPr>
          <w:rFonts w:cs="Times New Roman"/>
          <w:b/>
          <w:bCs/>
        </w:rPr>
      </w:pPr>
      <w:r w:rsidRPr="00195304">
        <w:rPr>
          <w:rFonts w:cs="Times New Roman"/>
          <w:b/>
          <w:bCs/>
          <w:lang w:val="lv"/>
        </w:rPr>
        <w:t xml:space="preserve">Piesardzības pasākumi </w:t>
      </w:r>
    </w:p>
    <w:p w14:paraId="2D5B3F67" w14:textId="77777777" w:rsidR="005F73B3" w:rsidRPr="00195304" w:rsidRDefault="005F73B3" w:rsidP="005F73B3">
      <w:pPr>
        <w:pStyle w:val="ListParagraph"/>
        <w:numPr>
          <w:ilvl w:val="0"/>
          <w:numId w:val="4"/>
        </w:numPr>
        <w:jc w:val="both"/>
        <w:rPr>
          <w:rFonts w:cs="Times New Roman"/>
          <w:kern w:val="2"/>
          <w:szCs w:val="24"/>
          <w14:ligatures w14:val="standardContextual"/>
        </w:rPr>
      </w:pPr>
      <w:r w:rsidRPr="00195304">
        <w:rPr>
          <w:rFonts w:cs="Times New Roman"/>
          <w:lang w:val="lv"/>
        </w:rPr>
        <w:t>Ja jebkurā procedūras posmā tiek novērota spēcīga pretestība, pirms turpināt, pārtrauciet procedūru un nosakiet cēloni.</w:t>
      </w:r>
    </w:p>
    <w:p w14:paraId="5F6088A1" w14:textId="77777777" w:rsidR="005F73B3" w:rsidRPr="00195304" w:rsidRDefault="005F73B3" w:rsidP="005F73B3">
      <w:pPr>
        <w:pStyle w:val="ListParagraph"/>
        <w:numPr>
          <w:ilvl w:val="0"/>
          <w:numId w:val="4"/>
        </w:numPr>
        <w:jc w:val="both"/>
        <w:rPr>
          <w:rFonts w:cs="Times New Roman"/>
          <w:kern w:val="2"/>
          <w:szCs w:val="24"/>
          <w:lang w:val="lv"/>
          <w14:ligatures w14:val="standardContextual"/>
        </w:rPr>
      </w:pPr>
      <w:r w:rsidRPr="00195304">
        <w:rPr>
          <w:rFonts w:cs="Times New Roman"/>
          <w:lang w:val="lv"/>
        </w:rPr>
        <w:lastRenderedPageBreak/>
        <w:t>Option™ ELITE atgūstamā apakšējās dobās vēnas filtra sistēma ir pārbaudīta un apstiprināta lietošanai ar pievienotajiem piederumiem. Jebkura cita piederuma lietošana var izraisīt komplikācijas un/vai neveiksmīgu procedūru.</w:t>
      </w:r>
    </w:p>
    <w:p w14:paraId="4DA9A71F" w14:textId="77777777" w:rsidR="005F73B3" w:rsidRPr="00195304" w:rsidRDefault="005F73B3" w:rsidP="005F73B3">
      <w:pPr>
        <w:pStyle w:val="ListParagraph"/>
        <w:numPr>
          <w:ilvl w:val="0"/>
          <w:numId w:val="4"/>
        </w:numPr>
        <w:jc w:val="both"/>
        <w:rPr>
          <w:rFonts w:cs="Times New Roman"/>
          <w:kern w:val="2"/>
          <w:szCs w:val="24"/>
          <w:lang w:val="lv"/>
          <w14:ligatures w14:val="standardContextual"/>
        </w:rPr>
      </w:pPr>
      <w:r w:rsidRPr="00195304">
        <w:rPr>
          <w:rFonts w:cs="Times New Roman"/>
          <w:lang w:val="lv"/>
        </w:rPr>
        <w:t>Anatomiskās atšķirības var sarežģīt filtra ievietošanu un izvietošanu. Rūpīga šo lietošanas instrukciju ievērošana var saīsināt ievietošanas laiku un samazināt sarežģījumu iespējamību.</w:t>
      </w:r>
    </w:p>
    <w:p w14:paraId="42951DA9" w14:textId="77777777" w:rsidR="005F73B3" w:rsidRPr="00195304" w:rsidRDefault="005F73B3" w:rsidP="005F73B3">
      <w:pPr>
        <w:pStyle w:val="ListParagraph"/>
        <w:numPr>
          <w:ilvl w:val="0"/>
          <w:numId w:val="4"/>
        </w:numPr>
        <w:jc w:val="both"/>
        <w:rPr>
          <w:rFonts w:cs="Times New Roman"/>
          <w:kern w:val="2"/>
          <w:szCs w:val="24"/>
          <w:lang w:val="lv"/>
          <w14:ligatures w14:val="standardContextual"/>
        </w:rPr>
      </w:pPr>
      <w:r w:rsidRPr="00195304">
        <w:rPr>
          <w:rFonts w:cs="Times New Roman"/>
          <w:lang w:val="lv"/>
        </w:rPr>
        <w:t>Mugurkaula deformācijas: apsverot implantāciju pacientiem ar ievērojamām kifoskoliotiskām mugurkaula deformācijām, ir svarīgi ievērot piesardzību, jo apakšējā dobā vēna var sekot šādu anatomisko deformāciju vispārējai gaitai.</w:t>
      </w:r>
    </w:p>
    <w:p w14:paraId="42EE87AF" w14:textId="77777777" w:rsidR="00B87B98" w:rsidRPr="00195304" w:rsidRDefault="00B87B98" w:rsidP="00B87B98">
      <w:pPr>
        <w:pStyle w:val="ListParagraph"/>
        <w:numPr>
          <w:ilvl w:val="0"/>
          <w:numId w:val="4"/>
        </w:numPr>
        <w:jc w:val="both"/>
        <w:rPr>
          <w:rFonts w:cs="Times New Roman"/>
          <w:kern w:val="2"/>
          <w:szCs w:val="24"/>
          <w:lang w:val="lv"/>
          <w14:ligatures w14:val="standardContextual"/>
        </w:rPr>
      </w:pPr>
      <w:r w:rsidRPr="00195304">
        <w:rPr>
          <w:rFonts w:cs="Times New Roman"/>
          <w:lang w:val="lv"/>
        </w:rPr>
        <w:t>Šīs ierīces stūmēja komponents satur šādu vielu, kas definēta kā CMR 1B, koncentrācijā, kas pārsniedz 0,1 % no masas: kobalts; CAS Nr. 7440-48-4; EK Nr. 231-158-0. Pašreizējie zinātniskie pierādījumi liecina, ka medicīniskas ierīces, kas ražotas no kobalta sakausējumiem vai kobaltu saturošiem nerūsējošā tērauda sakausējumiem nerada paaugstinātu vēža risku vai tām nav nelabvēlīgās ietekmes uz reproduktīvo sistēmu.</w:t>
      </w:r>
    </w:p>
    <w:p w14:paraId="2ADBDDDB" w14:textId="5656190B" w:rsidR="00EF1058" w:rsidRPr="00195304" w:rsidRDefault="00EF1058" w:rsidP="00EF1058">
      <w:pPr>
        <w:pStyle w:val="Heading1"/>
        <w:rPr>
          <w:rFonts w:cs="Times New Roman"/>
          <w:color w:val="auto"/>
          <w:kern w:val="36"/>
          <w:szCs w:val="24"/>
          <w14:ligatures w14:val="standardContextual"/>
        </w:rPr>
      </w:pPr>
      <w:bookmarkStart w:id="21" w:name="_Toc240532118"/>
      <w:r w:rsidRPr="00195304">
        <w:rPr>
          <w:rFonts w:cs="Times New Roman"/>
          <w:bCs/>
          <w:color w:val="auto"/>
          <w:lang w:val="lv"/>
        </w:rPr>
        <w:t>MR drošums</w:t>
      </w:r>
      <w:bookmarkEnd w:id="21"/>
    </w:p>
    <w:p w14:paraId="5126B506" w14:textId="77777777" w:rsidR="00EF1058" w:rsidRPr="00195304" w:rsidRDefault="00EF1058">
      <w:pPr>
        <w:spacing w:after="0" w:afterAutospacing="0"/>
        <w:rPr>
          <w:rFonts w:cs="Times New Roman"/>
          <w:kern w:val="2"/>
          <w:szCs w:val="24"/>
          <w:lang w:val="lv"/>
          <w14:ligatures w14:val="standardContextual"/>
        </w:rPr>
      </w:pPr>
      <w:r w:rsidRPr="00195304">
        <w:rPr>
          <w:rFonts w:cs="Times New Roman"/>
          <w:lang w:val="lv"/>
        </w:rPr>
        <w:t>Neklīniskās pārbaudēs ir pierādīts, ka Option™ ELITE atgūstamais apakšējās dobās vēnas filtrs ir saderīgs ar MR, ievērojot noteiktus nosacījumus. Pacientu ar Option™ ELITE atgūstamo apakšējās dobās vēnas filtru var droši skenēt tūlīt pēc filtra ievietošanas tālākminētajos apstākļos.</w:t>
      </w:r>
    </w:p>
    <w:p w14:paraId="7C7D1594" w14:textId="77777777" w:rsidR="00EF1058" w:rsidRPr="00195304" w:rsidRDefault="00EF1058">
      <w:pPr>
        <w:pStyle w:val="ListParagraph"/>
        <w:numPr>
          <w:ilvl w:val="0"/>
          <w:numId w:val="21"/>
        </w:numPr>
        <w:rPr>
          <w:rFonts w:cs="Times New Roman"/>
          <w:kern w:val="2"/>
          <w14:ligatures w14:val="standardContextual"/>
        </w:rPr>
      </w:pPr>
      <w:r w:rsidRPr="00195304">
        <w:rPr>
          <w:rFonts w:cs="Times New Roman"/>
          <w:lang w:val="lv"/>
        </w:rPr>
        <w:t>Statiskais magnētiskais lauks: 3 teslas</w:t>
      </w:r>
    </w:p>
    <w:p w14:paraId="65B1C826" w14:textId="77777777" w:rsidR="00EF1058" w:rsidRPr="00195304" w:rsidRDefault="00EF1058">
      <w:pPr>
        <w:pStyle w:val="ListParagraph"/>
        <w:numPr>
          <w:ilvl w:val="0"/>
          <w:numId w:val="21"/>
        </w:numPr>
        <w:rPr>
          <w:rFonts w:cs="Times New Roman"/>
          <w:lang w:val="fr-FR"/>
        </w:rPr>
      </w:pPr>
      <w:r w:rsidRPr="00195304">
        <w:rPr>
          <w:rFonts w:cs="Times New Roman"/>
          <w:lang w:val="lv"/>
        </w:rPr>
        <w:t>Telpiskā gradienta magnētiskais lauks: 720 gausi/cm</w:t>
      </w:r>
    </w:p>
    <w:p w14:paraId="70583D88" w14:textId="77777777" w:rsidR="00EF1058" w:rsidRPr="00195304" w:rsidRDefault="00EF1058">
      <w:pPr>
        <w:pStyle w:val="ListParagraph"/>
        <w:numPr>
          <w:ilvl w:val="0"/>
          <w:numId w:val="21"/>
        </w:numPr>
        <w:rPr>
          <w:rFonts w:cs="Times New Roman"/>
          <w:lang w:val="fr-FR"/>
        </w:rPr>
      </w:pPr>
      <w:r w:rsidRPr="00195304">
        <w:rPr>
          <w:rFonts w:cs="Times New Roman"/>
          <w:lang w:val="lv"/>
        </w:rPr>
        <w:t>Maksimālais visa ķermeņa vidējais īpatnējais absorbcijas ātrums (SAR): 3,0 W/kg 15 minūšu skenēšanas laikā</w:t>
      </w:r>
    </w:p>
    <w:p w14:paraId="0A862649" w14:textId="24DF6098" w:rsidR="00EF1058" w:rsidRPr="00195304" w:rsidRDefault="00EF1058">
      <w:pPr>
        <w:spacing w:after="0" w:afterAutospacing="0"/>
        <w:rPr>
          <w:rFonts w:cs="Times New Roman"/>
          <w:lang w:val="lv"/>
        </w:rPr>
      </w:pPr>
      <w:r w:rsidRPr="00195304">
        <w:rPr>
          <w:rFonts w:cs="Times New Roman"/>
          <w:lang w:val="lv"/>
        </w:rPr>
        <w:t>Neklīniskajās pārbaudēs Option™ ELITE atgūstamais apakšējās dobās vēnas filtrs izraisīja temperatūras paaugstināšanos, kas ir mazāka par vai vienāda ar 1,70 °C grādiem pie maksimālā visa ķermeņa vidējā īpatnējā absorbcijas ātruma (SAR) 3,0 W/kg 15 minūšu MR skenēšanas laikā MR skenerī 3.0 Tesla General Electric Healthcare. SAR, kas aprēķināts, izmantojot kalorimetriju, bija 2,8 W/kg. MR attēla kvalitāte var tikt apdraudēta, ja interesējošais apgabals atrodas tieši tajā pašā apgabalā vai relatīvi tuvu Option™ ELITE filtra pozīcijai. Tāpēc var būt nepieciešams optimizēt MR attēlveidošanas parametrus, lai kompensētu šī metāla implanta klātbūtni.</w:t>
      </w:r>
    </w:p>
    <w:p w14:paraId="25CCAD24" w14:textId="77777777" w:rsidR="00EF1058" w:rsidRPr="00195304" w:rsidRDefault="00EF1058">
      <w:pPr>
        <w:spacing w:after="0" w:afterAutospacing="0"/>
        <w:rPr>
          <w:rFonts w:cs="Times New Roman"/>
          <w:kern w:val="2"/>
          <w:szCs w:val="24"/>
          <w:lang w:val="lv"/>
          <w14:ligatures w14:val="standardContextual"/>
        </w:rPr>
      </w:pPr>
    </w:p>
    <w:p w14:paraId="104D71FD" w14:textId="5242FA5D" w:rsidR="000F3BD2" w:rsidRPr="00195304" w:rsidRDefault="008745ED" w:rsidP="000F3BD2">
      <w:pPr>
        <w:pStyle w:val="Heading1"/>
        <w:rPr>
          <w:rFonts w:cs="Times New Roman"/>
          <w:color w:val="auto"/>
          <w:lang w:val="lv"/>
        </w:rPr>
      </w:pPr>
      <w:bookmarkStart w:id="22" w:name="_Toc240532119"/>
      <w:r w:rsidRPr="00195304">
        <w:rPr>
          <w:rFonts w:cs="Times New Roman"/>
          <w:bCs/>
          <w:color w:val="auto"/>
          <w:lang w:val="lv"/>
        </w:rPr>
        <w:t>Citi attiecīgie drošuma aspekti, tostarp kopsavilkums par jebkuru operatīvu koriģējošu drošuma darbību (FSCA, tostarp FSN), ja piemērojams</w:t>
      </w:r>
      <w:bookmarkEnd w:id="22"/>
    </w:p>
    <w:p w14:paraId="0AEB5D8B" w14:textId="77777777" w:rsidR="00663763" w:rsidRPr="00195304" w:rsidRDefault="00663763" w:rsidP="00663763">
      <w:pPr>
        <w:pStyle w:val="NormalWeb"/>
        <w:rPr>
          <w:lang w:val="lv"/>
        </w:rPr>
      </w:pPr>
      <w:r w:rsidRPr="00195304">
        <w:rPr>
          <w:lang w:val="lv"/>
        </w:rPr>
        <w:t>Option ELITE atgūstamā dobās vēnas filtra sistēmas drošuma profils atbilst zināmajiem riskiem, kas saistīti ar atgūstamajiem apakšējās dobās vēnas filtriem, kas iekļauj migrāciju, lūzumu, perforāciju, trombozi, embolizāciju, filtra sasvēršanos un ar izņemšanas procedūrām saistītas komplikācijas.</w:t>
      </w:r>
    </w:p>
    <w:p w14:paraId="1A7CA2B2" w14:textId="77777777" w:rsidR="00635CB0" w:rsidRPr="00195304" w:rsidRDefault="00635CB0">
      <w:pPr>
        <w:rPr>
          <w:rFonts w:cs="Times New Roman"/>
          <w:kern w:val="2"/>
          <w:szCs w:val="24"/>
          <w:lang w:val="lv"/>
          <w14:ligatures w14:val="standardContextual"/>
        </w:rPr>
      </w:pPr>
      <w:r w:rsidRPr="00195304">
        <w:rPr>
          <w:rFonts w:cs="Times New Roman"/>
          <w:lang w:val="lv"/>
        </w:rPr>
        <w:t xml:space="preserve">2023. gadā tika uzsākta operatīva koriģējoša drošuma darbība (FSCA) saistībā ar Option ELITE atgūstamā dobās vēnas filtra sistēmu, lai risinātu iespējamu ierīces veiktspējas problēmu, kas varētu ietekmēt paredzēto </w:t>
      </w:r>
      <w:r w:rsidRPr="00195304">
        <w:rPr>
          <w:rFonts w:cs="Times New Roman"/>
          <w:lang w:val="lv"/>
        </w:rPr>
        <w:lastRenderedPageBreak/>
        <w:t>filtra veiktspēju un izraisīt plaušu emboliju. Saskaņā ar piemērojamajām regulatīvajām prasībām skartajiem klientiem/lietotājiem tika izdoti saistītie operatīvie drošuma paziņojumi (FSN).</w:t>
      </w:r>
    </w:p>
    <w:p w14:paraId="4B4CE4B6" w14:textId="77777777" w:rsidR="00A5743D" w:rsidRPr="00195304" w:rsidRDefault="00A5743D">
      <w:pPr>
        <w:rPr>
          <w:rFonts w:cs="Times New Roman"/>
          <w:kern w:val="2"/>
          <w:szCs w:val="24"/>
          <w:lang w:val="lv"/>
          <w14:ligatures w14:val="standardContextual"/>
        </w:rPr>
      </w:pPr>
      <w:r w:rsidRPr="00195304">
        <w:rPr>
          <w:rFonts w:cs="Times New Roman"/>
          <w:lang w:val="lv"/>
        </w:rPr>
        <w:t>FSCA un turpmākie pēctirgus dati tika pārskatīti kā daļa no notiekošajām pēctirgus uzraudzības un vigilances darbībām. Pamatojoties uz pieejamajiem un līdz šim pārskatītajiem datiem, nav konstatēti jauni drošuma signāli, kas prasītu papildu riska kontroles pasākumus vai izmaiņas pašreizējā ieguvumu un riska noteikšanā.</w:t>
      </w:r>
    </w:p>
    <w:p w14:paraId="45ECB646" w14:textId="757F583F" w:rsidR="008745ED" w:rsidRPr="00195304" w:rsidRDefault="00663763" w:rsidP="00663763">
      <w:pPr>
        <w:pStyle w:val="NormalWeb"/>
        <w:rPr>
          <w:lang w:val="lv"/>
        </w:rPr>
      </w:pPr>
      <w:r w:rsidRPr="00195304">
        <w:rPr>
          <w:lang w:val="lv"/>
        </w:rPr>
        <w:t>Option ELITE atgūstamā dobās vēnas filtra sistēmas kopējais ieguvumu un riska profils joprojām ir pieņemams, ja to lieto saskaņā ar lietošanas instrukciju.</w:t>
      </w:r>
    </w:p>
    <w:p w14:paraId="21FC0F42" w14:textId="6F4CDE71" w:rsidR="008745ED" w:rsidRPr="00195304" w:rsidRDefault="008745ED" w:rsidP="00170FE5">
      <w:pPr>
        <w:pStyle w:val="Heading1"/>
        <w:numPr>
          <w:ilvl w:val="0"/>
          <w:numId w:val="2"/>
        </w:numPr>
        <w:rPr>
          <w:rFonts w:cs="Times New Roman"/>
          <w:color w:val="auto"/>
          <w:lang w:val="lv"/>
        </w:rPr>
      </w:pPr>
      <w:bookmarkStart w:id="23" w:name="_Toc240532120"/>
      <w:r w:rsidRPr="00195304">
        <w:rPr>
          <w:rFonts w:cs="Times New Roman"/>
          <w:bCs/>
          <w:color w:val="auto"/>
          <w:lang w:val="lv"/>
        </w:rPr>
        <w:t>Klīniskās izvērtēšanas un pēctirgus klīniskās pēckontroles (PMCF) kopsavilkums</w:t>
      </w:r>
      <w:bookmarkEnd w:id="23"/>
    </w:p>
    <w:p w14:paraId="72FE8271" w14:textId="77777777" w:rsidR="00042B91" w:rsidRPr="00195304" w:rsidRDefault="00042B91" w:rsidP="00042B91">
      <w:pPr>
        <w:spacing w:after="0" w:afterAutospacing="0" w:line="240" w:lineRule="auto"/>
        <w:rPr>
          <w:rFonts w:cs="Times New Roman"/>
          <w:lang w:val="lv"/>
        </w:rPr>
      </w:pPr>
    </w:p>
    <w:p w14:paraId="17975620" w14:textId="0587C87B" w:rsidR="006E5FF7" w:rsidRPr="00195304" w:rsidRDefault="008745ED" w:rsidP="00265864">
      <w:pPr>
        <w:pStyle w:val="Heading1"/>
        <w:rPr>
          <w:rFonts w:cs="Times New Roman"/>
          <w:color w:val="auto"/>
          <w:lang w:val="lv"/>
        </w:rPr>
      </w:pPr>
      <w:bookmarkStart w:id="24" w:name="_Toc240532121"/>
      <w:r w:rsidRPr="00195304">
        <w:rPr>
          <w:rFonts w:cs="Times New Roman"/>
          <w:bCs/>
          <w:color w:val="auto"/>
          <w:lang w:val="lv"/>
        </w:rPr>
        <w:t>Klīnisko datu kopsavilkums, kas attiecas uz līdzvērtīgu ierīci, ja piemērojams</w:t>
      </w:r>
      <w:bookmarkEnd w:id="24"/>
      <w:r w:rsidRPr="00195304">
        <w:rPr>
          <w:rFonts w:cs="Times New Roman"/>
          <w:bCs/>
          <w:color w:val="auto"/>
          <w:lang w:val="lv"/>
        </w:rPr>
        <w:t xml:space="preserve"> </w:t>
      </w:r>
    </w:p>
    <w:p w14:paraId="6B0FE2F5" w14:textId="77777777" w:rsidR="003C50D3" w:rsidRPr="00195304" w:rsidRDefault="003C50D3" w:rsidP="00513D85">
      <w:pPr>
        <w:spacing w:after="0" w:afterAutospacing="0" w:line="240" w:lineRule="auto"/>
        <w:rPr>
          <w:rFonts w:cs="Times New Roman"/>
          <w:iCs/>
          <w:lang w:val="lv"/>
        </w:rPr>
      </w:pPr>
    </w:p>
    <w:p w14:paraId="2AC0557C" w14:textId="68CC98B1" w:rsidR="003A75BD" w:rsidRPr="00195304" w:rsidRDefault="003A75BD" w:rsidP="003A75BD">
      <w:pPr>
        <w:spacing w:after="0" w:afterAutospacing="0" w:line="240" w:lineRule="auto"/>
        <w:rPr>
          <w:rFonts w:cs="Times New Roman"/>
          <w:iCs/>
          <w:lang w:val="lv"/>
        </w:rPr>
      </w:pPr>
      <w:r w:rsidRPr="00195304">
        <w:rPr>
          <w:rFonts w:cs="Times New Roman"/>
          <w:lang w:val="lv"/>
        </w:rPr>
        <w:t>Klīniskie dati no līdzvērtīgas ierīces netika izmantoti kā primārais pierādījums, lai pamatotu Option ELITE atgūstamā dobās vēnas filtra sistēmas drošumu un klīnisko veiktspēju. Klīniskā izvērtēšana ir balstīta uz ierīcei specifiskiem klīniskajiem datiem, ko papildina jaunākā literatūra par apakšējās dobās vēnas (IVC) filtriem un attiecīgie pēctirgus uzraudzības dati.</w:t>
      </w:r>
    </w:p>
    <w:p w14:paraId="2F9C52F6" w14:textId="77777777" w:rsidR="003A75BD" w:rsidRPr="00195304" w:rsidRDefault="003A75BD" w:rsidP="003A75BD">
      <w:pPr>
        <w:spacing w:after="0" w:afterAutospacing="0" w:line="240" w:lineRule="auto"/>
        <w:rPr>
          <w:rFonts w:cs="Times New Roman"/>
          <w:iCs/>
          <w:lang w:val="lv"/>
        </w:rPr>
      </w:pPr>
    </w:p>
    <w:p w14:paraId="6C62E5D2" w14:textId="77777777" w:rsidR="003C147E" w:rsidRPr="00195304" w:rsidRDefault="003C147E">
      <w:pPr>
        <w:spacing w:after="0" w:afterAutospacing="0"/>
        <w:rPr>
          <w:rFonts w:cs="Times New Roman"/>
          <w:kern w:val="2"/>
          <w:szCs w:val="24"/>
          <w:lang w:val="lv"/>
          <w14:ligatures w14:val="standardContextual"/>
        </w:rPr>
      </w:pPr>
      <w:r w:rsidRPr="00195304">
        <w:rPr>
          <w:rFonts w:cs="Times New Roman"/>
          <w:lang w:val="lv"/>
        </w:rPr>
        <w:t>Option ELITE ierīce ir atgūstamais apakšējās dobās vēnas filtrs ar pierādītu klīnisko vēsturi un ilgstošu klīnisku lietošanu. Kur nepieciešams, klīniskajā izvērtēšanā tika pārskatīta publicētā literatūra par līdzīgiem atgūstamajiem apakšējās dobās vēnas filtriem, lai kontekstualizētu drošuma un veiktspējas iznākumus pašreizējā medicīnas praksē; tomēr atbilstības novērtējumā netika izmantota oficiāla līdzvērtības demonstrācija.</w:t>
      </w:r>
    </w:p>
    <w:p w14:paraId="5715ABCA" w14:textId="77777777" w:rsidR="00265864" w:rsidRPr="00195304" w:rsidRDefault="00265864" w:rsidP="00265864">
      <w:pPr>
        <w:spacing w:after="0" w:afterAutospacing="0" w:line="240" w:lineRule="auto"/>
        <w:rPr>
          <w:rFonts w:cs="Times New Roman"/>
          <w:i/>
          <w:lang w:val="lv"/>
        </w:rPr>
      </w:pPr>
    </w:p>
    <w:p w14:paraId="46CE7D79" w14:textId="2B10E133" w:rsidR="008745ED" w:rsidRPr="00195304" w:rsidRDefault="008745ED" w:rsidP="00042B91">
      <w:pPr>
        <w:pStyle w:val="Heading1"/>
        <w:rPr>
          <w:rFonts w:cs="Times New Roman"/>
          <w:color w:val="auto"/>
          <w:lang w:val="lv"/>
        </w:rPr>
      </w:pPr>
      <w:bookmarkStart w:id="25" w:name="_Toc240532122"/>
      <w:r w:rsidRPr="00195304">
        <w:rPr>
          <w:rFonts w:cs="Times New Roman"/>
          <w:bCs/>
          <w:color w:val="auto"/>
          <w:lang w:val="lv"/>
        </w:rPr>
        <w:t>Kopsavilkums no klīniskajiem datiem, kas iegūti, veicot ierīces izpēti pirms CE marķēšanas, ja piemērojams</w:t>
      </w:r>
      <w:bookmarkEnd w:id="25"/>
      <w:r w:rsidRPr="00195304">
        <w:rPr>
          <w:rFonts w:cs="Times New Roman"/>
          <w:bCs/>
          <w:color w:val="auto"/>
          <w:lang w:val="lv"/>
        </w:rPr>
        <w:t xml:space="preserve"> </w:t>
      </w:r>
    </w:p>
    <w:p w14:paraId="206789F9" w14:textId="73A15B57" w:rsidR="00CC4F62" w:rsidRPr="00195304" w:rsidRDefault="00D845CC">
      <w:pPr>
        <w:rPr>
          <w:rFonts w:cs="Times New Roman"/>
          <w:kern w:val="2"/>
          <w:szCs w:val="24"/>
          <w:lang w:val="lv"/>
          <w14:ligatures w14:val="standardContextual"/>
        </w:rPr>
      </w:pPr>
      <w:r w:rsidRPr="00195304">
        <w:rPr>
          <w:rFonts w:cs="Times New Roman"/>
          <w:lang w:val="lv"/>
        </w:rPr>
        <w:t xml:space="preserve">Nav piemērojams. Pirms CE marķēšanas netika veikti klīniskie pētījumi par Option ELITE atgūstamā dobās vēnas filtra sistēmu. </w:t>
      </w:r>
    </w:p>
    <w:p w14:paraId="49E4AA89" w14:textId="235640E0" w:rsidR="00042B91" w:rsidRPr="00195304" w:rsidRDefault="008745ED" w:rsidP="00042B91">
      <w:pPr>
        <w:pStyle w:val="Heading1"/>
        <w:rPr>
          <w:rFonts w:cs="Times New Roman"/>
          <w:color w:val="auto"/>
          <w:lang w:val="lv"/>
        </w:rPr>
      </w:pPr>
      <w:bookmarkStart w:id="26" w:name="_Toc240532123"/>
      <w:r w:rsidRPr="00195304">
        <w:rPr>
          <w:rFonts w:cs="Times New Roman"/>
          <w:bCs/>
          <w:color w:val="auto"/>
          <w:lang w:val="lv"/>
        </w:rPr>
        <w:t>No citiem avotiem iegūto klīnisko datu kopsavilkums, ja piemērojams</w:t>
      </w:r>
      <w:bookmarkEnd w:id="26"/>
      <w:r w:rsidRPr="00195304">
        <w:rPr>
          <w:rFonts w:cs="Times New Roman"/>
          <w:bCs/>
          <w:color w:val="auto"/>
          <w:lang w:val="lv"/>
        </w:rPr>
        <w:t xml:space="preserve"> </w:t>
      </w:r>
    </w:p>
    <w:p w14:paraId="6FC7CABC" w14:textId="650C35F8" w:rsidR="000463DC" w:rsidRPr="00195304" w:rsidRDefault="00CC4F62" w:rsidP="00201AAB">
      <w:pPr>
        <w:rPr>
          <w:rFonts w:cs="Times New Roman"/>
          <w:kern w:val="2"/>
          <w:szCs w:val="24"/>
          <w:lang w:val="lv"/>
          <w14:ligatures w14:val="standardContextual"/>
        </w:rPr>
      </w:pPr>
      <w:r w:rsidRPr="00195304">
        <w:rPr>
          <w:rFonts w:cs="Times New Roman"/>
          <w:lang w:val="lv"/>
        </w:rPr>
        <w:t>Papildu klīniskie pierādījumi, kas apstiprina Option ELITE atgūstamā apakšējās dobās vēnas filtra sistēmas drošumu un klīnisko veiktspēju, ir iegūti no publicētās literatūras par attiecīgo ierīci, jaunākās literatūras par atgūstamajiem apakšējās dobās vēnas filtriem, pēctirgus uzraudzības, vigilances datiem un plānotajām pēctirgus klīniskās pēckontroles darbībām. Šie avoti atbalsta uz ierīci attiecināmo klīnisko pierādījumu kontekstuālo interpretāciju un palīdz apstiprināt, ka zināmais drošuma un veiktspējas profils tiek pienācīgi uzraudzīts visā ierīces dzīves ciklā.</w:t>
      </w:r>
    </w:p>
    <w:p w14:paraId="54474C85" w14:textId="77777777" w:rsidR="00CC4F62" w:rsidRPr="00195304" w:rsidRDefault="00CC4F62">
      <w:pPr>
        <w:rPr>
          <w:rFonts w:cs="Times New Roman"/>
          <w:kern w:val="2"/>
          <w:szCs w:val="24"/>
          <w:lang w:val="lv"/>
          <w14:ligatures w14:val="standardContextual"/>
        </w:rPr>
      </w:pPr>
      <w:r w:rsidRPr="00195304">
        <w:rPr>
          <w:rFonts w:cs="Times New Roman"/>
          <w:lang w:val="lv"/>
        </w:rPr>
        <w:t xml:space="preserve">Literatūra par attiecīgo ierīci un literatūra par salīdzināmo ierīci tiek pārskatīta kā atsevišķas, neapkopotas kontekstuālo pierādījumu plūsmas. Literatūra par salīdzināmo ierīci tiek izmantota, lai aprakstītu pašreizējo sasniegumu līmeni un paredzamos klīniskos modeļus atgūstamajiem apakšējās dobās vēnas filtriem, </w:t>
      </w:r>
      <w:r w:rsidRPr="00195304">
        <w:rPr>
          <w:rFonts w:cs="Times New Roman"/>
          <w:lang w:val="lv"/>
        </w:rPr>
        <w:lastRenderedPageBreak/>
        <w:t>savukārt literatūra par attiecīgo ierīci tiek izmantota, lai novērtētu atbilstību publicētajai pieredzei ar Option ELITE ierīci. Šie literatūras avoti nenosaka pieņemšanas kritērijus, neaizstāj uz ierīci attiecināmos klīniskos pierādījumus un neatkarīgi nenosaka atbilstību.</w:t>
      </w:r>
    </w:p>
    <w:p w14:paraId="3FF3279B" w14:textId="77777777" w:rsidR="005A55B1" w:rsidRPr="00195304" w:rsidRDefault="005A55B1">
      <w:pPr>
        <w:rPr>
          <w:rFonts w:cs="Times New Roman"/>
          <w:kern w:val="2"/>
          <w:szCs w:val="24"/>
          <w:lang w:val="lv"/>
          <w14:ligatures w14:val="standardContextual"/>
        </w:rPr>
      </w:pPr>
      <w:r w:rsidRPr="00195304">
        <w:rPr>
          <w:rFonts w:cs="Times New Roman"/>
          <w:lang w:val="lv"/>
        </w:rPr>
        <w:t>Publicētā literatūra un reģistros balstīti pierādījumi apraksta atgūstamo apakšējās dobās vēnas filtru klīnisku lietošanu pacientu populācijās ar vēnu trombembolijas risku, kontrindikācijām pret antikoagulāciju, neveiksmīgu antikoagulāciju vai pastāvīgu nepieciešamību pēc aizsardzības no plaušu embolijas. Šie dati sniedz kontekstu paredzamajiem iznākumiem, piemēram, attiecībā uz plaušu embolijas sastopamību, dziļo vēnu trombozi, veiksmīgu filtra izņemšanu, veiksmīgu ievietošanu, ar filtru saistītām komplikācijām un mirstību, vienlaikus atzīstot atšķirības pētījuma dizainā, pacientu riskā, novērošanas ilgumā, galarezultātu definīcijās un ziņojumiem par atrašanās ķermenī laiku.</w:t>
      </w:r>
    </w:p>
    <w:p w14:paraId="20DC0FE7" w14:textId="77777777" w:rsidR="00CC4F62" w:rsidRPr="00195304" w:rsidRDefault="00CC4F62">
      <w:pPr>
        <w:rPr>
          <w:rFonts w:cs="Times New Roman"/>
          <w:kern w:val="2"/>
          <w:szCs w:val="24"/>
          <w:lang w:val="lv"/>
          <w14:ligatures w14:val="standardContextual"/>
        </w:rPr>
      </w:pPr>
      <w:r w:rsidRPr="00195304">
        <w:rPr>
          <w:rFonts w:cs="Times New Roman"/>
          <w:lang w:val="lv"/>
        </w:rPr>
        <w:t>Pēctirgus uzraudzības un vigilances dati tiek pārskatīti arī kā daļa no pastāvīgas klīniskās un pēctirgus uzraudzības. Šie avoti ietver sūdzību tendences, vigilances ziņojumus, operatīvu koriģējošu drošuma darbību pārskatīšanu, regulatīvo datubāzu uzraudzību un citus pēctirgus uzraudzības rezultātus. Pieejamie pēctirgus uzraudzības un vigilances pierādījumi neidentificēja jaunus vai topošus drošuma signālus papildus zināmajiem un paredzamajiem riskiem, kas saistīti ar atgūstamajiem apakšējās dobās vēnas filtriem.</w:t>
      </w:r>
    </w:p>
    <w:p w14:paraId="2C23E388" w14:textId="77777777" w:rsidR="00CC4F62" w:rsidRPr="00195304" w:rsidRDefault="00CC4F62">
      <w:pPr>
        <w:rPr>
          <w:rFonts w:cs="Times New Roman"/>
          <w:kern w:val="2"/>
          <w:szCs w:val="24"/>
          <w:lang w:val="lv"/>
          <w14:ligatures w14:val="standardContextual"/>
        </w:rPr>
      </w:pPr>
      <w:r w:rsidRPr="00195304">
        <w:rPr>
          <w:rFonts w:cs="Times New Roman"/>
          <w:lang w:val="lv"/>
        </w:rPr>
        <w:t>Plānotās pēctirgus klīniskās pēckontroles darbības ietver vispārīgas pēckontroles metodes un mērķtiecīgu, prospektīvu 4. līmeņa aptaujā balstītu darbību. Aptauja ir novērošanas un beziejaukšanās metode, un tās mērķis ir savākt strukturētu pēckontroles informāciju ikdienas klīniskajā lietošanā, tostarp par atrašanās ķermenī ilgumu, izņemšanas statusu, ar filtru saistītajiem drošuma iznākumiem un galvenajiem klīniskajiem iznākumiem. Šo darbību mērķis ir atbalstīt nepārtrauktu uzraudzību dzīves cikla laikā un signālu noteikšanu, un tās nav paredzētas atsevišķu ilgtermiņa veiktspējas apgalvojumu noteikšanai.</w:t>
      </w:r>
    </w:p>
    <w:p w14:paraId="6A1244C4" w14:textId="77777777" w:rsidR="00CC4F62" w:rsidRPr="00195304" w:rsidRDefault="00CC4F62">
      <w:pPr>
        <w:rPr>
          <w:rFonts w:cs="Times New Roman"/>
          <w:kern w:val="2"/>
          <w:szCs w:val="24"/>
          <w:lang w:val="lv"/>
          <w14:ligatures w14:val="standardContextual"/>
        </w:rPr>
      </w:pPr>
      <w:r w:rsidRPr="00195304">
        <w:rPr>
          <w:rFonts w:cs="Times New Roman"/>
          <w:lang w:val="lv"/>
        </w:rPr>
        <w:t>Kopējie kvantitatīvie drošuma un veiktspējas iznākumi no ierīcei specifiskiem klīniskajiem pētījumiem un pēctirgus klīniskās pēckontroles datu kopām ir apkopoti 5.4. sadaļā. Tāpēc 5.3. sadaļā ir aplūkota tikai citu klīnisko datu avotu un notiekošās pēctirgus pierādījumu ģenerēšanas loma, lai atbalstītu kontekstuālo interpretāciju un turpmāku ieguvumu un riska profila apstiprināšanu.</w:t>
      </w:r>
    </w:p>
    <w:p w14:paraId="2F0F8771" w14:textId="77777777" w:rsidR="00DA2517" w:rsidRPr="00195304" w:rsidRDefault="00DA2517" w:rsidP="00B53587">
      <w:pPr>
        <w:pStyle w:val="NormalWeb"/>
        <w:spacing w:before="0" w:beforeAutospacing="0" w:after="0" w:afterAutospacing="0"/>
        <w:rPr>
          <w:lang w:val="lv"/>
        </w:rPr>
      </w:pPr>
    </w:p>
    <w:p w14:paraId="0F01E5AD" w14:textId="5DF2BB7A" w:rsidR="008745ED" w:rsidRPr="00195304" w:rsidRDefault="008745ED" w:rsidP="00042B91">
      <w:pPr>
        <w:pStyle w:val="Heading1"/>
        <w:rPr>
          <w:rFonts w:cs="Times New Roman"/>
          <w:color w:val="auto"/>
          <w:lang w:val="lv"/>
        </w:rPr>
      </w:pPr>
      <w:bookmarkStart w:id="27" w:name="_Toc240532124"/>
      <w:r w:rsidRPr="00195304">
        <w:rPr>
          <w:rFonts w:cs="Times New Roman"/>
          <w:bCs/>
          <w:color w:val="auto"/>
          <w:lang w:val="lv"/>
        </w:rPr>
        <w:t>Klīniskās veiktspējas un drošuma vispārīgs kopsavilkums</w:t>
      </w:r>
      <w:bookmarkEnd w:id="27"/>
      <w:r w:rsidRPr="00195304">
        <w:rPr>
          <w:rFonts w:cs="Times New Roman"/>
          <w:bCs/>
          <w:color w:val="auto"/>
          <w:lang w:val="lv"/>
        </w:rPr>
        <w:t xml:space="preserve"> </w:t>
      </w:r>
    </w:p>
    <w:p w14:paraId="0F96955A" w14:textId="77777777" w:rsidR="000C79AF" w:rsidRPr="00195304" w:rsidRDefault="000C79AF" w:rsidP="000C79AF">
      <w:pPr>
        <w:spacing w:after="0" w:afterAutospacing="0" w:line="240" w:lineRule="auto"/>
        <w:rPr>
          <w:rFonts w:eastAsia="Times New Roman" w:cs="Times New Roman"/>
          <w:szCs w:val="24"/>
          <w:lang w:val="lv"/>
        </w:rPr>
      </w:pPr>
    </w:p>
    <w:p w14:paraId="38CA41E2" w14:textId="77777777" w:rsidR="00CC4F62" w:rsidRPr="00195304" w:rsidRDefault="00CC4F62">
      <w:pPr>
        <w:rPr>
          <w:rFonts w:cs="Times New Roman"/>
          <w:kern w:val="2"/>
          <w:szCs w:val="24"/>
          <w:lang w:val="lv"/>
          <w14:ligatures w14:val="standardContextual"/>
        </w:rPr>
      </w:pPr>
      <w:r w:rsidRPr="00195304">
        <w:rPr>
          <w:rFonts w:cs="Times New Roman"/>
          <w:lang w:val="lv"/>
        </w:rPr>
        <w:t>Option ELITE atgūstamā dobās vēnas filtra sistēmas klīniskā izvērtēšana ir balstīta uz visiem pieejamajiem klīniskajiem pierādījumiem, tostarp ierīcei specifiskiem klīnisko pētījumu datiem, pēctirgus klīniskās pēckontroles reģistra datiem, publicēto literatūru par attiecīgo ierīci, jaunāko literatūru par salīdzināmo ierīci, pēctirgus uzraudzības un vigilances datiem.</w:t>
      </w:r>
    </w:p>
    <w:p w14:paraId="6CB47CE0" w14:textId="77777777" w:rsidR="00CC4F62" w:rsidRPr="00195304" w:rsidRDefault="00CC4F62">
      <w:pPr>
        <w:rPr>
          <w:rFonts w:cs="Times New Roman"/>
          <w:kern w:val="2"/>
          <w:szCs w:val="24"/>
          <w:lang w:val="lv"/>
          <w14:ligatures w14:val="standardContextual"/>
        </w:rPr>
      </w:pPr>
      <w:r w:rsidRPr="00195304">
        <w:rPr>
          <w:rFonts w:cs="Times New Roman"/>
          <w:lang w:val="lv"/>
        </w:rPr>
        <w:t>Visās šai ierīcei apkopotajos klīniskajos pētījumos un pēctirgus klīniskās pēckontroles datu kopās klīnisko veiktspēju un drošumu apstiprina šādi kvantitatīvi iznākumi:</w:t>
      </w:r>
    </w:p>
    <w:tbl>
      <w:tblPr>
        <w:tblW w:w="5000" w:type="pct"/>
        <w:tblCellMar>
          <w:left w:w="0" w:type="dxa"/>
          <w:right w:w="0" w:type="dxa"/>
        </w:tblCellMar>
        <w:tblLook w:val="04A0" w:firstRow="1" w:lastRow="0" w:firstColumn="1" w:lastColumn="0" w:noHBand="0" w:noVBand="1"/>
      </w:tblPr>
      <w:tblGrid>
        <w:gridCol w:w="3053"/>
        <w:gridCol w:w="2092"/>
        <w:gridCol w:w="5275"/>
      </w:tblGrid>
      <w:tr w:rsidR="00C33C05" w:rsidRPr="00195304" w14:paraId="28955547" w14:textId="77777777">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195304" w:rsidRDefault="00C33C05">
            <w:pPr>
              <w:spacing w:after="0" w:afterAutospacing="0"/>
              <w:jc w:val="center"/>
              <w:rPr>
                <w:rFonts w:cs="Times New Roman"/>
                <w:kern w:val="2"/>
                <w:szCs w:val="24"/>
                <w14:ligatures w14:val="standardContextual"/>
              </w:rPr>
            </w:pPr>
            <w:r w:rsidRPr="00195304">
              <w:rPr>
                <w:rFonts w:cs="Times New Roman"/>
                <w:b/>
                <w:bCs/>
                <w:lang w:val="lv"/>
              </w:rPr>
              <w:lastRenderedPageBreak/>
              <w:t>Klīniskais galarezultāts</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195304" w:rsidRDefault="00C33C05">
            <w:pPr>
              <w:spacing w:after="0" w:afterAutospacing="0"/>
              <w:jc w:val="center"/>
              <w:rPr>
                <w:rFonts w:cs="Times New Roman"/>
              </w:rPr>
            </w:pPr>
            <w:r w:rsidRPr="00195304">
              <w:rPr>
                <w:rFonts w:cs="Times New Roman"/>
                <w:b/>
                <w:bCs/>
                <w:lang w:val="lv"/>
              </w:rPr>
              <w:t>Kvantitatīvais rezultāts</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195304" w:rsidRDefault="00C33C05">
            <w:pPr>
              <w:spacing w:after="0" w:afterAutospacing="0"/>
              <w:jc w:val="center"/>
              <w:rPr>
                <w:rFonts w:cs="Times New Roman"/>
              </w:rPr>
            </w:pPr>
            <w:r w:rsidRPr="00195304">
              <w:rPr>
                <w:rFonts w:cs="Times New Roman"/>
                <w:b/>
                <w:bCs/>
                <w:lang w:val="lv"/>
              </w:rPr>
              <w:t>Interpretācija</w:t>
            </w:r>
          </w:p>
        </w:tc>
      </w:tr>
      <w:tr w:rsidR="00C33C05" w:rsidRPr="00195304" w14:paraId="0FF0A32F"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195304" w:rsidRDefault="00C33C05">
            <w:pPr>
              <w:spacing w:after="0" w:afterAutospacing="0"/>
              <w:rPr>
                <w:rFonts w:cs="Times New Roman"/>
              </w:rPr>
            </w:pPr>
            <w:r w:rsidRPr="00195304">
              <w:rPr>
                <w:rFonts w:cs="Times New Roman"/>
                <w:lang w:val="lv"/>
              </w:rPr>
              <w:t>Ievietošana/tehniskā efektivitāte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77777777" w:rsidR="00C33C05" w:rsidRPr="00195304" w:rsidRDefault="00C33C05">
            <w:pPr>
              <w:spacing w:after="0" w:afterAutospacing="0"/>
              <w:rPr>
                <w:rFonts w:cs="Times New Roman"/>
              </w:rPr>
            </w:pPr>
            <w:r w:rsidRPr="00195304">
              <w:rPr>
                <w:rFonts w:cs="Times New Roman"/>
                <w:lang w:val="lv"/>
              </w:rPr>
              <w:t>99,9 % apkopoto datu; 95 % TI 99,3–100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195304" w:rsidRDefault="00C33C05">
            <w:pPr>
              <w:spacing w:after="0" w:afterAutospacing="0"/>
              <w:rPr>
                <w:rFonts w:cs="Times New Roman"/>
              </w:rPr>
            </w:pPr>
            <w:r w:rsidRPr="00195304">
              <w:rPr>
                <w:rFonts w:cs="Times New Roman"/>
                <w:lang w:val="lv"/>
              </w:rPr>
              <w:t>Atbalsta veiksmīgu filtra ievietošanu klīniskās lietošanas apstākļos.</w:t>
            </w:r>
          </w:p>
        </w:tc>
      </w:tr>
      <w:tr w:rsidR="00C33C05" w:rsidRPr="00195304" w14:paraId="02BBA4D5"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195304" w:rsidRDefault="0088480B" w:rsidP="0088480B">
            <w:pPr>
              <w:spacing w:after="0" w:afterAutospacing="0"/>
              <w:rPr>
                <w:rFonts w:cs="Times New Roman"/>
                <w:kern w:val="2"/>
                <w:szCs w:val="24"/>
                <w14:ligatures w14:val="standardContextual"/>
              </w:rPr>
            </w:pPr>
            <w:r w:rsidRPr="00195304">
              <w:rPr>
                <w:rFonts w:cs="Times New Roman"/>
                <w:lang w:val="lv"/>
              </w:rPr>
              <w:t>Izņemšanas efektivitāte gadījumos ar vismaz vienu izņemšanas mēģinājumu</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69068" w14:textId="77777777" w:rsidR="00C33C05" w:rsidRPr="00195304" w:rsidRDefault="00C33C05">
            <w:pPr>
              <w:spacing w:after="0" w:afterAutospacing="0"/>
              <w:rPr>
                <w:rFonts w:cs="Times New Roman"/>
              </w:rPr>
            </w:pPr>
            <w:r w:rsidRPr="00195304">
              <w:rPr>
                <w:rFonts w:cs="Times New Roman"/>
                <w:lang w:val="lv"/>
              </w:rPr>
              <w:t>98,2 % apkopoto datu; 95 % TI 96,2–99,3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195304" w:rsidRDefault="00C33C05">
            <w:pPr>
              <w:spacing w:after="0" w:afterAutospacing="0"/>
              <w:rPr>
                <w:rFonts w:cs="Times New Roman"/>
              </w:rPr>
            </w:pPr>
            <w:r w:rsidRPr="00195304">
              <w:rPr>
                <w:rFonts w:cs="Times New Roman"/>
                <w:lang w:val="lv"/>
              </w:rPr>
              <w:t>Atbalsta augstu izņemšanas efektivitāti, ja izņemšana ir klīniski indicēta un mēģināta.</w:t>
            </w:r>
          </w:p>
        </w:tc>
      </w:tr>
      <w:tr w:rsidR="00C33C05" w:rsidRPr="00195304" w14:paraId="2ED48A3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AF38C5" w14:textId="22E54DF1" w:rsidR="00C33C05" w:rsidRPr="00195304" w:rsidRDefault="0088480B" w:rsidP="0088480B">
            <w:pPr>
              <w:spacing w:after="0" w:afterAutospacing="0"/>
              <w:rPr>
                <w:rFonts w:cs="Times New Roman"/>
                <w:kern w:val="2"/>
                <w:szCs w:val="24"/>
                <w14:ligatures w14:val="standardContextual"/>
              </w:rPr>
            </w:pPr>
            <w:r w:rsidRPr="00195304">
              <w:rPr>
                <w:rFonts w:cs="Times New Roman"/>
                <w:lang w:val="lv"/>
              </w:rPr>
              <w:t>Recidivējoša plaušu embolija (PE)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1E305" w14:textId="77777777" w:rsidR="00C33C05" w:rsidRPr="00195304" w:rsidRDefault="00C33C05">
            <w:pPr>
              <w:spacing w:after="0" w:afterAutospacing="0"/>
              <w:rPr>
                <w:rFonts w:cs="Times New Roman"/>
              </w:rPr>
            </w:pPr>
            <w:r w:rsidRPr="00195304">
              <w:rPr>
                <w:rFonts w:cs="Times New Roman"/>
                <w:lang w:val="lv"/>
              </w:rPr>
              <w:t>3,1 % apkopoto datu; 95 % TI 2,0–4,6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EEE30" w14:textId="77777777" w:rsidR="00C33C05" w:rsidRPr="00195304" w:rsidRDefault="00C33C05">
            <w:pPr>
              <w:spacing w:after="0" w:afterAutospacing="0"/>
              <w:rPr>
                <w:rFonts w:cs="Times New Roman"/>
              </w:rPr>
            </w:pPr>
            <w:r w:rsidRPr="00195304">
              <w:rPr>
                <w:rFonts w:cs="Times New Roman"/>
                <w:lang w:val="lv"/>
              </w:rPr>
              <w:t>Zem iepriekš noteiktā pieņemšanas kritērija ≤6 %.</w:t>
            </w:r>
          </w:p>
        </w:tc>
      </w:tr>
      <w:tr w:rsidR="00C33C05" w:rsidRPr="00195304" w14:paraId="64F9879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C66314" w14:textId="22235DFB" w:rsidR="00C33C05" w:rsidRPr="00195304" w:rsidRDefault="0088480B" w:rsidP="0088480B">
            <w:pPr>
              <w:spacing w:after="0" w:afterAutospacing="0"/>
              <w:rPr>
                <w:rFonts w:cs="Times New Roman"/>
                <w:kern w:val="2"/>
                <w:szCs w:val="24"/>
                <w14:ligatures w14:val="standardContextual"/>
              </w:rPr>
            </w:pPr>
            <w:r w:rsidRPr="00195304">
              <w:rPr>
                <w:rFonts w:cs="Times New Roman"/>
                <w:lang w:val="lv"/>
              </w:rPr>
              <w:t>Dziļo vēnu trombozes (DVT) attīstība vai pasliktināšanās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D3B19D" w14:textId="77777777" w:rsidR="00C33C05" w:rsidRPr="00195304" w:rsidRDefault="00C33C05">
            <w:pPr>
              <w:spacing w:after="0" w:afterAutospacing="0"/>
              <w:rPr>
                <w:rFonts w:cs="Times New Roman"/>
              </w:rPr>
            </w:pPr>
            <w:r w:rsidRPr="00195304">
              <w:rPr>
                <w:rFonts w:cs="Times New Roman"/>
                <w:lang w:val="lv"/>
              </w:rPr>
              <w:t>8,7 % apkopoto datu; 95 % TI 7,0–10,8</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51821E" w14:textId="1A91C9B2" w:rsidR="00C33C05" w:rsidRPr="00195304" w:rsidRDefault="00CC4F62" w:rsidP="00CC4F62">
            <w:pPr>
              <w:spacing w:after="0" w:afterAutospacing="0"/>
              <w:rPr>
                <w:rFonts w:cs="Times New Roman"/>
                <w:kern w:val="2"/>
                <w:szCs w:val="24"/>
                <w14:ligatures w14:val="standardContextual"/>
              </w:rPr>
            </w:pPr>
            <w:r w:rsidRPr="00195304">
              <w:rPr>
                <w:rFonts w:cs="Times New Roman"/>
                <w:lang w:val="lv"/>
              </w:rPr>
              <w:t>Interpretēts kontekstā, jo iepriekš definētais skaitliskais kritērijs attiecas uz piekļuves vietas okluzīvo trombozi ≤3 %, savukārt šis apkopotais galarezultāts aptver plašākus DVT attīstības vai pasliktināšanās gadījumus.</w:t>
            </w:r>
          </w:p>
        </w:tc>
      </w:tr>
      <w:tr w:rsidR="00C33C05" w:rsidRPr="00195304" w14:paraId="0CA1CC06"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195304" w:rsidRDefault="0088480B" w:rsidP="0088480B">
            <w:pPr>
              <w:spacing w:after="0" w:afterAutospacing="0"/>
              <w:rPr>
                <w:rFonts w:cs="Times New Roman"/>
                <w:kern w:val="2"/>
                <w:szCs w:val="24"/>
                <w14:ligatures w14:val="standardContextual"/>
              </w:rPr>
            </w:pPr>
            <w:r w:rsidRPr="00195304">
              <w:rPr>
                <w:rFonts w:cs="Times New Roman"/>
                <w:lang w:val="lv"/>
              </w:rPr>
              <w:t>Ar filtru saistītas komplikācijas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5AA8F" w14:textId="77777777" w:rsidR="00C33C05" w:rsidRPr="00195304" w:rsidRDefault="00C33C05">
            <w:pPr>
              <w:spacing w:after="0" w:afterAutospacing="0"/>
              <w:rPr>
                <w:rFonts w:cs="Times New Roman"/>
              </w:rPr>
            </w:pPr>
            <w:r w:rsidRPr="00195304">
              <w:rPr>
                <w:rFonts w:cs="Times New Roman"/>
                <w:lang w:val="lv"/>
              </w:rPr>
              <w:t>1,1 % apkopoto datu; 95 % TI 0,8–1,5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195304" w:rsidRDefault="00CC4F62" w:rsidP="00CC4F62">
            <w:pPr>
              <w:spacing w:after="0" w:afterAutospacing="0"/>
              <w:rPr>
                <w:rFonts w:cs="Times New Roman"/>
                <w:kern w:val="2"/>
                <w:szCs w:val="24"/>
                <w14:ligatures w14:val="standardContextual"/>
              </w:rPr>
            </w:pPr>
            <w:r w:rsidRPr="00195304">
              <w:rPr>
                <w:rFonts w:cs="Times New Roman"/>
                <w:lang w:val="lv"/>
              </w:rPr>
              <w:t>Atbilst definētajam ar filtru saistītajam komplikāciju galarezultātam, tostarp migrācijai, lūzumam, sasvērumam par &gt;15°, dobās vēnas perforācijai, dobās vēnas trombozei/oklūzijai un ar izņemšanu saistītām komplikācijām.</w:t>
            </w:r>
          </w:p>
        </w:tc>
      </w:tr>
    </w:tbl>
    <w:p w14:paraId="3051C109" w14:textId="77777777" w:rsidR="00CC09D6" w:rsidRPr="00195304" w:rsidRDefault="00CC09D6">
      <w:pPr>
        <w:rPr>
          <w:rFonts w:cs="Times New Roman"/>
          <w:color w:val="008000"/>
        </w:rPr>
      </w:pPr>
    </w:p>
    <w:p w14:paraId="51526A1C" w14:textId="537450EF" w:rsidR="005A55B1" w:rsidRPr="00195304" w:rsidRDefault="005A55B1">
      <w:pPr>
        <w:rPr>
          <w:rFonts w:cs="Times New Roman"/>
          <w:kern w:val="2"/>
          <w:szCs w:val="24"/>
          <w:lang w:val="lv"/>
          <w14:ligatures w14:val="standardContextual"/>
        </w:rPr>
      </w:pPr>
      <w:r w:rsidRPr="00195304">
        <w:rPr>
          <w:rFonts w:cs="Times New Roman"/>
          <w:lang w:val="lv"/>
        </w:rPr>
        <w:t>Mirstība klīniskajā izvērtēšanā tika vērtēta kā klīniski nozīmīgs drošuma iznākums, un tā ir iekļauta plānotajās PMCF darbībās, lai nodrošinātu pastāvīgu ieguvumu un riska uzraudzību. Mirstība no visiem cēloņiem tiek interpretēta, ņemot vērā pamatā esošo augsta riska trombembolijas pacientu populāciju, blakusslimības un atšķirības pēckontrolē, un tā netiek atspoguļota kā ierīces veiktspējas galarezultāts vai klīniskā ieguvuma apgalvojums. Iepriekš definētais drošuma kritērijs attiecas uz ar ierīci vai procedūru saistītu mirstību, nevis uz mirstību no visiem cēloņiem. Pamatojoties uz pieejamajiem klīniskajiem pierādījumiem, PMS un vigilances datiem, netika konstatēts neviens ar ierīci saistīts mirstības signāls.</w:t>
      </w:r>
    </w:p>
    <w:p w14:paraId="3A85B801" w14:textId="77777777" w:rsidR="00CC4F62" w:rsidRPr="00195304" w:rsidRDefault="00CC4F62">
      <w:pPr>
        <w:rPr>
          <w:rFonts w:cs="Times New Roman"/>
          <w:kern w:val="2"/>
          <w:szCs w:val="24"/>
          <w:lang w:val="lv"/>
          <w14:ligatures w14:val="standardContextual"/>
        </w:rPr>
      </w:pPr>
      <w:r w:rsidRPr="00195304">
        <w:rPr>
          <w:rFonts w:cs="Times New Roman"/>
          <w:lang w:val="lv"/>
        </w:rPr>
        <w:t>Apkopotos rezultātus apstiprināja konsekventi rezultāti no PRESERVE pētījuma un Indiānas universitātes retrospektīvā reģistra, tostarp augsts veiksmīgas ievietošanas un izņemšanas procents un plaušu embolijas sastopamība zem iepriekš noteiktā veiktspējas un drošuma kritērija. Dziļo vēnu trombozes (DVT) atradumi tika interpretēti klīniskā kontekstā, jo skaitliskais kritērijs attiecas uz piekļuves vietas okluzīvo trombozi, nevis uz visiem DVT iznākumiem, un ar filtru saistīto komplikāciju biežums saglabājās atbilstošs zināmajam atgūstamo apakšējās dobās vēnas filtru riska profilam.</w:t>
      </w:r>
    </w:p>
    <w:p w14:paraId="3EDE6561" w14:textId="1B9EE961" w:rsidR="006022AD" w:rsidRPr="00195304" w:rsidRDefault="00EC2621" w:rsidP="0078716B">
      <w:pPr>
        <w:rPr>
          <w:rFonts w:cs="Times New Roman"/>
          <w:kern w:val="2"/>
          <w:szCs w:val="24"/>
          <w:lang w:val="lv"/>
          <w14:ligatures w14:val="standardContextual"/>
        </w:rPr>
      </w:pPr>
      <w:r w:rsidRPr="00195304">
        <w:rPr>
          <w:rFonts w:cs="Times New Roman"/>
          <w:lang w:val="lv"/>
        </w:rPr>
        <w:t xml:space="preserve">Novērotais drošuma profils atbilst zināmajiem un paredzamajiem riskiem, kas saistīti ar atgūstamajiem apakšējās dobās vēnas filtriem. Ziņotie komponentu līmeņa notikumi ietvēra perforāciju, migrāciju, lūzumu, </w:t>
      </w:r>
      <w:r w:rsidRPr="00195304">
        <w:rPr>
          <w:rFonts w:cs="Times New Roman"/>
          <w:lang w:val="lv"/>
        </w:rPr>
        <w:lastRenderedPageBreak/>
        <w:t>dobās vēnas trombozi/oklūziju un ar izņemšanu saistītas komplikācijas. Klīniskajos pierādījumos, PMS vai vigilances datos netika konstatēta negaidīta klasterizācija, no laika atkarīga mehāniska degradācija vai jauns ierīcei specifisks drošuma signāls.</w:t>
      </w:r>
    </w:p>
    <w:p w14:paraId="55C78ADA" w14:textId="77777777" w:rsidR="00FA4FD4" w:rsidRPr="00195304" w:rsidRDefault="00FA4FD4">
      <w:pPr>
        <w:rPr>
          <w:rFonts w:cs="Times New Roman"/>
          <w:kern w:val="2"/>
          <w:szCs w:val="24"/>
          <w:lang w:val="lv"/>
          <w14:ligatures w14:val="standardContextual"/>
        </w:rPr>
      </w:pPr>
      <w:r w:rsidRPr="00195304">
        <w:rPr>
          <w:rFonts w:cs="Times New Roman"/>
          <w:lang w:val="lv"/>
        </w:rPr>
        <w:t>Šie atradumi apstiprina paredzēto klīnisko ieguvumu – samazināt klīniski nozīmīgas plaušu embolijas risku, novēršot trombu migrāciju apakšējā dobajā vēnā atbilstoši izvēlētiem pacientiem, ja produkts tiek lietotas saskaņā ar lietošanas instrukciju. Netiek sniegti nekādi klīnisko ieguvumu, pārākuma vai neatkarīgu ilgtermiņa veiktspējas apgalvojumi, kas neattiecas uz paredzēto mērķi.</w:t>
      </w:r>
    </w:p>
    <w:p w14:paraId="3DC5CBFB" w14:textId="73DF5313" w:rsidR="00CC4F62" w:rsidRPr="00195304" w:rsidRDefault="00CC4F62">
      <w:pPr>
        <w:rPr>
          <w:rFonts w:cs="Times New Roman"/>
          <w:kern w:val="2"/>
          <w:szCs w:val="24"/>
          <w:lang w:val="lv"/>
          <w14:ligatures w14:val="standardContextual"/>
        </w:rPr>
      </w:pPr>
      <w:r w:rsidRPr="00195304">
        <w:rPr>
          <w:rFonts w:cs="Times New Roman"/>
          <w:lang w:val="lv"/>
        </w:rPr>
        <w:t>Lai sīkāk raksturotu iznākumus pēc klīniski nozīmīga implantācijas ilguma, tika izmantotas stratificētas analīzes, kas balstītas uz atrašanās ķermenī laiku. Veiksmīgas izņemšanas procents saglabājās augsts 175 dienu laikā un arī vēlāk. Daži PE, DVT, dobās vēnas trombozes un dobās vēnas oklūzijas atradumi bija skaitliski lielāki ilgākas atrašanās ķermenī slānos; tomēr šie atradumi tika interpretēti zināmu no laika atkarīgu riska modeļu kontekstā attiecībā uz atgūstamajiem apakšējās dobās vēnas filtriem un pamatā esošo pacientu risku. Atsevišķi tiem nav negatīvas ietekmes uz kopējo ieguvumu un riska profilu.</w:t>
      </w:r>
    </w:p>
    <w:p w14:paraId="27FB6C96" w14:textId="77777777" w:rsidR="006016AB" w:rsidRPr="00195304" w:rsidRDefault="006016AB">
      <w:pPr>
        <w:rPr>
          <w:rFonts w:cs="Times New Roman"/>
          <w:kern w:val="2"/>
          <w:szCs w:val="24"/>
          <w:lang w:val="lv"/>
          <w14:ligatures w14:val="standardContextual"/>
        </w:rPr>
      </w:pPr>
      <w:r w:rsidRPr="00195304">
        <w:rPr>
          <w:rFonts w:cs="Times New Roman"/>
          <w:lang w:val="lv"/>
        </w:rPr>
        <w:t>Pamatojoties uz pieejamajiem kvantitatīvajiem klīniskajiem pierādījumiem, plānotajām un notiekošajām pēctirgus klīniskās pēckontroles darbībām un nepārtraukto pēctirgus uzraudzību, Option ELITE atgūstamā dobās vēnas filtra sistēmas kopējais ieguvumu un riska profils joprojām ir labvēlīgs un pieņemams paredzētajam mērķim, ja to lieto atbilstoši atlasītiem pacientiem saskaņā ar lietošanas instrukciju.</w:t>
      </w:r>
    </w:p>
    <w:p w14:paraId="68502EE9" w14:textId="77777777" w:rsidR="00433F6F" w:rsidRPr="00195304" w:rsidRDefault="00433F6F" w:rsidP="00433F6F">
      <w:pPr>
        <w:spacing w:after="0" w:afterAutospacing="0" w:line="240" w:lineRule="auto"/>
        <w:rPr>
          <w:rFonts w:cs="Times New Roman"/>
          <w:i/>
          <w:lang w:val="lv"/>
        </w:rPr>
      </w:pPr>
    </w:p>
    <w:p w14:paraId="34B3D1DE" w14:textId="02CA14F0" w:rsidR="008C789C" w:rsidRPr="00195304" w:rsidRDefault="008745ED" w:rsidP="000609B2">
      <w:pPr>
        <w:pStyle w:val="Heading1"/>
        <w:rPr>
          <w:rFonts w:cs="Times New Roman"/>
          <w:color w:val="auto"/>
          <w:lang w:val="lv"/>
        </w:rPr>
      </w:pPr>
      <w:bookmarkStart w:id="28" w:name="_Toc240532125"/>
      <w:r w:rsidRPr="00195304">
        <w:rPr>
          <w:rFonts w:cs="Times New Roman"/>
          <w:bCs/>
          <w:color w:val="auto"/>
          <w:lang w:val="lv"/>
        </w:rPr>
        <w:t>Notiekoša vai plānota pēctirgus klīniskā pēckontrole</w:t>
      </w:r>
      <w:bookmarkEnd w:id="28"/>
    </w:p>
    <w:p w14:paraId="382804C1" w14:textId="77777777" w:rsidR="00071055" w:rsidRPr="00195304" w:rsidRDefault="00071055" w:rsidP="006A1E70">
      <w:pPr>
        <w:spacing w:after="0" w:afterAutospacing="0" w:line="240" w:lineRule="auto"/>
        <w:rPr>
          <w:rFonts w:cs="Times New Roman"/>
          <w:iCs/>
          <w:lang w:val="lv"/>
        </w:rPr>
      </w:pPr>
    </w:p>
    <w:p w14:paraId="7E87C50F" w14:textId="77777777" w:rsidR="00CC4F62" w:rsidRPr="00195304" w:rsidRDefault="00CC4F62">
      <w:pPr>
        <w:spacing w:after="0" w:afterAutospacing="0"/>
        <w:rPr>
          <w:rFonts w:cs="Times New Roman"/>
          <w:kern w:val="2"/>
          <w:szCs w:val="24"/>
          <w:lang w:val="lv"/>
          <w14:ligatures w14:val="standardContextual"/>
        </w:rPr>
      </w:pPr>
      <w:r w:rsidRPr="00195304">
        <w:rPr>
          <w:rFonts w:cs="Times New Roman"/>
          <w:lang w:val="lv"/>
        </w:rPr>
        <w:t>Pēctirgus klīniskās pēckontroles darbības attiecībā uz Option ELITE atgūstamo dobās vēnas filtra sistēmu tiek veiktas, lai nepārtraukti apstiprinātu ierīces drošumu un klīnisko veiktspēju visā tās dzīves ciklā un nodrošinātu, ka ieguvumu un riska profils saglabājas pieņemams.</w:t>
      </w:r>
    </w:p>
    <w:p w14:paraId="66079778" w14:textId="77777777" w:rsidR="003C147E" w:rsidRPr="00195304" w:rsidRDefault="003C147E">
      <w:pPr>
        <w:spacing w:after="0" w:afterAutospacing="0"/>
        <w:rPr>
          <w:rFonts w:cs="Times New Roman"/>
          <w:kern w:val="2"/>
          <w:szCs w:val="24"/>
          <w:lang w:val="lv"/>
          <w14:ligatures w14:val="standardContextual"/>
        </w:rPr>
      </w:pPr>
      <w:r w:rsidRPr="00195304">
        <w:rPr>
          <w:rFonts w:cs="Times New Roman"/>
          <w:lang w:val="lv"/>
        </w:rPr>
        <w:t xml:space="preserve">PMCF darbības ietver vispārīgas PMCF metodes, piemēram, sistemātisku un periodisku attiecīgās publicētās zinātniskās literatūras pārskatīšanu, kā arī tādu </w:t>
      </w:r>
      <w:r w:rsidRPr="00195304">
        <w:rPr>
          <w:rFonts w:cs="Times New Roman"/>
          <w:color w:val="008000"/>
          <w:lang w:val="lv"/>
        </w:rPr>
        <w:t>pēctirgus</w:t>
      </w:r>
      <w:r w:rsidRPr="00195304">
        <w:rPr>
          <w:rFonts w:cs="Times New Roman"/>
          <w:lang w:val="lv"/>
        </w:rPr>
        <w:t xml:space="preserve"> datu nepārtrauktu vākšanu un izvērtēšanu, kas iegūti no sūdzībām, vigilances ziņojumiem, operatīvām koriģējošām drošuma darbībām un korektīvām un preventīvām darbībām. Lai atbalstītu signālu atklāšanu un tendenču analīzi, tiek uzraudzītas arī attiecīgās nacionālās un starptautiskās vigilances datubāzes.</w:t>
      </w:r>
    </w:p>
    <w:p w14:paraId="2783A21A" w14:textId="77777777" w:rsidR="005A2D80" w:rsidRPr="00195304" w:rsidRDefault="005A2D80">
      <w:pPr>
        <w:spacing w:after="0" w:afterAutospacing="0"/>
        <w:rPr>
          <w:rFonts w:cs="Times New Roman"/>
          <w:kern w:val="2"/>
          <w:szCs w:val="24"/>
          <w:lang w:val="lv"/>
          <w14:ligatures w14:val="standardContextual"/>
        </w:rPr>
      </w:pPr>
      <w:r w:rsidRPr="00195304">
        <w:rPr>
          <w:rFonts w:cs="Times New Roman"/>
          <w:lang w:val="lv"/>
        </w:rPr>
        <w:t>Papildus vispārīgajām PMCF metodēm Option ELITE ierīcei tiks veikta mērķtiecīga, prospektīva 4. līmeņa PMCF aptauja. Aptauja ir novērošanas un beziejaukšanās metode; to veiks ārstējošie ārsti vai klīniskās iestādes, izmantojot parastos pēckontroles vai medicīnisko ierakstu datus, un tās mērķis ir sīkāk raksturot drošumu un veiktspēju ikdienas klīniskajā lietošanā, tostarp ilgstošas atrašanās ķermenī gadījumos.</w:t>
      </w:r>
    </w:p>
    <w:p w14:paraId="38BE135A" w14:textId="77777777" w:rsidR="006016AB" w:rsidRPr="00195304" w:rsidRDefault="006016AB">
      <w:pPr>
        <w:spacing w:after="0" w:afterAutospacing="0"/>
        <w:rPr>
          <w:rFonts w:cs="Times New Roman"/>
          <w:kern w:val="2"/>
          <w:szCs w:val="24"/>
          <w:lang w:val="lv"/>
          <w14:ligatures w14:val="standardContextual"/>
        </w:rPr>
      </w:pPr>
      <w:r w:rsidRPr="00195304">
        <w:rPr>
          <w:rFonts w:cs="Times New Roman"/>
          <w:lang w:val="lv"/>
        </w:rPr>
        <w:t>Aptaujā piedalīsies pieaugušie pacienti, kuriem implantācija veikta saskaņā ar lietošanas instrukciju, un tajā tiks apkopoti tālākminētie klīniskie galarezultāti un kontekstuālie mainīgie.</w:t>
      </w:r>
    </w:p>
    <w:p w14:paraId="3C5EC18A" w14:textId="77777777" w:rsidR="000554E9" w:rsidRPr="00195304" w:rsidRDefault="000554E9">
      <w:pPr>
        <w:pStyle w:val="ListParagraph"/>
        <w:numPr>
          <w:ilvl w:val="0"/>
          <w:numId w:val="19"/>
        </w:numPr>
        <w:rPr>
          <w:rFonts w:cs="Times New Roman"/>
          <w:kern w:val="2"/>
          <w:lang w:val="lv"/>
          <w14:ligatures w14:val="standardContextual"/>
        </w:rPr>
      </w:pPr>
      <w:r w:rsidRPr="00195304">
        <w:rPr>
          <w:rFonts w:cs="Times New Roman"/>
          <w:lang w:val="lv"/>
        </w:rPr>
        <w:t>Ievietošana/tehniskā efektivitāte, tostarp veiksmīga filtra ievietošana ikdienas klīniskajā lietošanā</w:t>
      </w:r>
    </w:p>
    <w:p w14:paraId="32081152" w14:textId="77777777" w:rsidR="008800E3" w:rsidRPr="00195304" w:rsidRDefault="008800E3">
      <w:pPr>
        <w:pStyle w:val="ListParagraph"/>
        <w:numPr>
          <w:ilvl w:val="0"/>
          <w:numId w:val="19"/>
        </w:numPr>
        <w:rPr>
          <w:rFonts w:cs="Times New Roman"/>
          <w:kern w:val="2"/>
          <w:lang w:val="lv"/>
          <w14:ligatures w14:val="standardContextual"/>
        </w:rPr>
      </w:pPr>
      <w:r w:rsidRPr="00195304">
        <w:rPr>
          <w:rFonts w:cs="Times New Roman"/>
          <w:lang w:val="lv"/>
        </w:rPr>
        <w:t>Izņemšanas statuss un veiksmīga izņemšana gadījumos, kad ir veikts vismaz viens izņemšanas mēģinājums</w:t>
      </w:r>
    </w:p>
    <w:p w14:paraId="7A8D4922" w14:textId="77777777" w:rsidR="008800E3" w:rsidRPr="00195304" w:rsidRDefault="008800E3">
      <w:pPr>
        <w:pStyle w:val="ListParagraph"/>
        <w:numPr>
          <w:ilvl w:val="0"/>
          <w:numId w:val="19"/>
        </w:numPr>
        <w:rPr>
          <w:rFonts w:cs="Times New Roman"/>
        </w:rPr>
      </w:pPr>
      <w:r w:rsidRPr="00195304">
        <w:rPr>
          <w:rFonts w:cs="Times New Roman"/>
          <w:lang w:val="lv"/>
        </w:rPr>
        <w:lastRenderedPageBreak/>
        <w:t>Recidivējoša plaušu embolija (PE)</w:t>
      </w:r>
    </w:p>
    <w:p w14:paraId="193B8F18" w14:textId="77777777" w:rsidR="008800E3" w:rsidRPr="00195304" w:rsidRDefault="008800E3">
      <w:pPr>
        <w:pStyle w:val="ListParagraph"/>
        <w:numPr>
          <w:ilvl w:val="0"/>
          <w:numId w:val="19"/>
        </w:numPr>
        <w:rPr>
          <w:rFonts w:cs="Times New Roman"/>
        </w:rPr>
      </w:pPr>
      <w:r w:rsidRPr="00195304">
        <w:rPr>
          <w:rFonts w:cs="Times New Roman"/>
          <w:lang w:val="lv"/>
        </w:rPr>
        <w:t>Dziļo vēnu trombozes (DVT) attīstība vai pasliktināšanās</w:t>
      </w:r>
    </w:p>
    <w:p w14:paraId="1CED5B5F" w14:textId="77777777" w:rsidR="008800E3" w:rsidRPr="00195304" w:rsidRDefault="008800E3">
      <w:pPr>
        <w:pStyle w:val="ListParagraph"/>
        <w:numPr>
          <w:ilvl w:val="0"/>
          <w:numId w:val="19"/>
        </w:numPr>
        <w:rPr>
          <w:rFonts w:cs="Times New Roman"/>
        </w:rPr>
      </w:pPr>
      <w:r w:rsidRPr="00195304">
        <w:rPr>
          <w:rFonts w:cs="Times New Roman"/>
          <w:lang w:val="lv"/>
        </w:rPr>
        <w:t>Mirstība, ja zināms</w:t>
      </w:r>
    </w:p>
    <w:p w14:paraId="58D70235" w14:textId="77777777" w:rsidR="008800E3" w:rsidRPr="00195304" w:rsidRDefault="008800E3">
      <w:pPr>
        <w:pStyle w:val="ListParagraph"/>
        <w:numPr>
          <w:ilvl w:val="0"/>
          <w:numId w:val="19"/>
        </w:numPr>
        <w:rPr>
          <w:rFonts w:cs="Times New Roman"/>
        </w:rPr>
      </w:pPr>
      <w:r w:rsidRPr="00195304">
        <w:rPr>
          <w:rFonts w:cs="Times New Roman"/>
          <w:lang w:val="lv"/>
        </w:rPr>
        <w:t>Ar filtru saistītas komplikācijas, tostarp migrācija, lūzums, sasvēršanās par vairāk nekā 15 grādiem, dobās vēnas perforācija, dobās vēnas tromboze vai oklūzija un ar izņemšanu saistītas komplikācijas</w:t>
      </w:r>
    </w:p>
    <w:p w14:paraId="4B7C9C05" w14:textId="77777777" w:rsidR="008800E3" w:rsidRPr="00195304" w:rsidRDefault="008800E3">
      <w:pPr>
        <w:pStyle w:val="ListParagraph"/>
        <w:numPr>
          <w:ilvl w:val="0"/>
          <w:numId w:val="19"/>
        </w:numPr>
        <w:rPr>
          <w:rFonts w:cs="Times New Roman"/>
        </w:rPr>
      </w:pPr>
      <w:r w:rsidRPr="00195304">
        <w:rPr>
          <w:rFonts w:cs="Times New Roman"/>
          <w:lang w:val="lv"/>
        </w:rPr>
        <w:t>Atrašanās ķermenī ilgums, ieskaitot ilgstošas atrašanās ķermenī gadījumus</w:t>
      </w:r>
    </w:p>
    <w:p w14:paraId="1F8E67BD" w14:textId="77777777" w:rsidR="005A2D80" w:rsidRPr="00195304" w:rsidRDefault="005A2D80">
      <w:pPr>
        <w:spacing w:after="0" w:afterAutospacing="0"/>
        <w:rPr>
          <w:rFonts w:cs="Times New Roman"/>
          <w:kern w:val="2"/>
          <w:szCs w:val="24"/>
          <w14:ligatures w14:val="standardContextual"/>
        </w:rPr>
      </w:pPr>
      <w:r w:rsidRPr="00195304">
        <w:rPr>
          <w:rFonts w:cs="Times New Roman"/>
          <w:lang w:val="lv"/>
        </w:rPr>
        <w:t>Lai atbalstītu aprakstošo izvērtēšanu, signālu noteikšanu, tendenču uzraudzību un attēlojumu visos paredzamajos atrašanās ķermenī laika sadalījumos, plānotais mērķa izlases lielums ir 300 pacienti.</w:t>
      </w:r>
    </w:p>
    <w:p w14:paraId="77EB4B98" w14:textId="77777777" w:rsidR="00CC4F62" w:rsidRPr="00195304" w:rsidRDefault="00CC4F62">
      <w:pPr>
        <w:spacing w:after="0" w:afterAutospacing="0"/>
        <w:rPr>
          <w:rFonts w:cs="Times New Roman"/>
          <w:kern w:val="2"/>
          <w:szCs w:val="24"/>
          <w:lang w:val="lv"/>
          <w14:ligatures w14:val="standardContextual"/>
        </w:rPr>
      </w:pPr>
      <w:r w:rsidRPr="00195304">
        <w:rPr>
          <w:rFonts w:cs="Times New Roman"/>
          <w:lang w:val="lv"/>
        </w:rPr>
        <w:t>Aptaujas rezultāti tiks analizēti aprakstoši un interpretēti, izmantojot iepriekš definētus klīniskās veiktspējas un drošuma kritērijus, jaunākos etalonus un novērotās tendences. Ilgstošas atrašanās ķermenī gadījumiem nav definēti atsevišķi pieņemšanas kritēriji, jo tie atspoguļo paredzamas klīniskās prakses variācijas, nevis atsevišķu paredzēto veiktspējas nosacījumu.</w:t>
      </w:r>
    </w:p>
    <w:p w14:paraId="51FFDF35" w14:textId="77777777" w:rsidR="006016AB" w:rsidRPr="00195304" w:rsidRDefault="006016AB">
      <w:pPr>
        <w:spacing w:after="0" w:afterAutospacing="0"/>
        <w:rPr>
          <w:rFonts w:cs="Times New Roman"/>
          <w:kern w:val="2"/>
          <w:szCs w:val="24"/>
          <w:lang w:val="lv"/>
          <w14:ligatures w14:val="standardContextual"/>
        </w:rPr>
      </w:pPr>
      <w:r w:rsidRPr="00195304">
        <w:rPr>
          <w:rFonts w:cs="Times New Roman"/>
          <w:lang w:val="lv"/>
        </w:rPr>
        <w:t>Paredzams, ka aptauja sāksies pēc darbību pabeigšanas un ieviešanas, reģistrācija ilgs aptuveni 12–24 mēnešus, un sākotnējie dati būs pieejami aptuveni 12 mēnešus pēc aptaujas uzsākšanas. Rezultāti tiks izvērtēti kā daļa no pastāvīgas klīniskās un pēctirgus uzraudzības un tiks izmantoti, lai atbalstītu pastāvīgu drošuma, veiktspējas, ieguvumu un riska attiecības, riska kontroles efektivitātes un galarezultātu izsekojamības novērtējumu (ja piemērojams).</w:t>
      </w:r>
    </w:p>
    <w:p w14:paraId="2BEABC48" w14:textId="77777777" w:rsidR="005A2D80" w:rsidRPr="00195304" w:rsidRDefault="005A2D80">
      <w:pPr>
        <w:spacing w:after="0" w:afterAutospacing="0"/>
        <w:rPr>
          <w:rFonts w:cs="Times New Roman"/>
          <w:kern w:val="2"/>
          <w:szCs w:val="24"/>
          <w:lang w:val="lv"/>
          <w14:ligatures w14:val="standardContextual"/>
        </w:rPr>
      </w:pPr>
      <w:r w:rsidRPr="00195304">
        <w:rPr>
          <w:rFonts w:cs="Times New Roman"/>
          <w:lang w:val="lv"/>
        </w:rPr>
        <w:t>4. līmeņa aptauja ir samērīga, apstiprinoša dzīves cikla darbība, un tā netiek veikta tādēļ, ka klīnisko pierādījumu bāzē tika konstatēti trūkumi. Ja jauna informācija vai jaunās tendences liecina par iespējamām izmaiņām ierīces drošumā vai veiktspējā, var tikt uzsāktas papildu PMCF darbības.</w:t>
      </w:r>
    </w:p>
    <w:p w14:paraId="54905783" w14:textId="77777777" w:rsidR="00D82761" w:rsidRPr="00195304" w:rsidRDefault="00D82761" w:rsidP="00D82761">
      <w:pPr>
        <w:spacing w:after="0" w:afterAutospacing="0" w:line="240" w:lineRule="auto"/>
        <w:rPr>
          <w:rFonts w:cs="Times New Roman"/>
          <w:iCs/>
          <w:lang w:val="lv"/>
        </w:rPr>
      </w:pPr>
      <w:r w:rsidRPr="00195304">
        <w:rPr>
          <w:rFonts w:cs="Times New Roman"/>
          <w:lang w:val="lv"/>
        </w:rPr>
        <w:t>Lai sniegtu papildu kontekstu par ierīces veiktspēju un klīniskajiem iznākumiem ikdienas klīniskajā praksē, tiek pārskatīta arī informācija no reģistriem, daudzcentru pētījumiem un retrospektīvām analīzēm (ja iespējams).</w:t>
      </w:r>
    </w:p>
    <w:p w14:paraId="0773D963" w14:textId="77777777" w:rsidR="007A6CEE" w:rsidRPr="00195304" w:rsidRDefault="007A6CEE" w:rsidP="007A6CEE">
      <w:pPr>
        <w:spacing w:after="0" w:afterAutospacing="0" w:line="240" w:lineRule="auto"/>
        <w:rPr>
          <w:rFonts w:cs="Times New Roman"/>
          <w:i/>
          <w:lang w:val="lv"/>
        </w:rPr>
      </w:pPr>
    </w:p>
    <w:p w14:paraId="748C3FE5" w14:textId="1D19292C" w:rsidR="00760400" w:rsidRPr="00195304" w:rsidRDefault="00760400" w:rsidP="00170FE5">
      <w:pPr>
        <w:pStyle w:val="Heading1"/>
        <w:numPr>
          <w:ilvl w:val="0"/>
          <w:numId w:val="2"/>
        </w:numPr>
        <w:rPr>
          <w:rFonts w:cs="Times New Roman"/>
          <w:color w:val="auto"/>
        </w:rPr>
      </w:pPr>
      <w:bookmarkStart w:id="29" w:name="_Toc240532126"/>
      <w:r w:rsidRPr="00195304">
        <w:rPr>
          <w:rFonts w:cs="Times New Roman"/>
          <w:bCs/>
          <w:color w:val="auto"/>
          <w:lang w:val="lv"/>
        </w:rPr>
        <w:t>Iespējamās diagnostikas vai terapijas alternatīvas</w:t>
      </w:r>
      <w:bookmarkEnd w:id="29"/>
      <w:r w:rsidRPr="00195304">
        <w:rPr>
          <w:rFonts w:cs="Times New Roman"/>
          <w:bCs/>
          <w:color w:val="auto"/>
          <w:lang w:val="lv"/>
        </w:rPr>
        <w:t xml:space="preserve"> </w:t>
      </w:r>
    </w:p>
    <w:p w14:paraId="144FF4A9" w14:textId="77777777" w:rsidR="00B20361" w:rsidRPr="00195304" w:rsidRDefault="00B20361" w:rsidP="00B20361">
      <w:pPr>
        <w:spacing w:after="0" w:afterAutospacing="0" w:line="240" w:lineRule="auto"/>
        <w:rPr>
          <w:rFonts w:eastAsia="Times New Roman" w:cs="Times New Roman"/>
          <w:szCs w:val="24"/>
        </w:rPr>
      </w:pPr>
    </w:p>
    <w:p w14:paraId="4789D360" w14:textId="16C99189" w:rsidR="00750F90" w:rsidRPr="00195304" w:rsidRDefault="00750F90" w:rsidP="00750F90">
      <w:pPr>
        <w:spacing w:after="0" w:afterAutospacing="0" w:line="240" w:lineRule="auto"/>
        <w:rPr>
          <w:rFonts w:eastAsia="Times New Roman" w:cs="Times New Roman"/>
          <w:szCs w:val="24"/>
          <w:lang w:val="lv"/>
        </w:rPr>
      </w:pPr>
      <w:r w:rsidRPr="00195304">
        <w:rPr>
          <w:rFonts w:eastAsia="Times New Roman" w:cs="Times New Roman"/>
          <w:szCs w:val="24"/>
          <w:lang w:val="lv"/>
        </w:rPr>
        <w:t>Atkarībā no pacienta klīniskā stāvokļa vēnu trombembolijas profilaksei un ārstēšanai ir pieejamas vairākas diagnostikas un terapijas iespējas. Farmakoloģiskā antikoagulācija joprojām ir standarta pirmās izvēles terapija, taču dažiem pacientiem tā var būt kontrindicēta.</w:t>
      </w:r>
    </w:p>
    <w:p w14:paraId="0D7ED6C1" w14:textId="77777777" w:rsidR="00750F90" w:rsidRPr="00195304" w:rsidRDefault="00750F90" w:rsidP="00750F90">
      <w:pPr>
        <w:spacing w:after="0" w:afterAutospacing="0" w:line="240" w:lineRule="auto"/>
        <w:rPr>
          <w:rFonts w:eastAsia="Times New Roman" w:cs="Times New Roman"/>
          <w:szCs w:val="24"/>
          <w:lang w:val="lv"/>
        </w:rPr>
      </w:pPr>
    </w:p>
    <w:p w14:paraId="56016B86" w14:textId="77777777" w:rsidR="00750F90" w:rsidRPr="00195304" w:rsidRDefault="00750F90" w:rsidP="00750F90">
      <w:pPr>
        <w:spacing w:after="0" w:afterAutospacing="0" w:line="240" w:lineRule="auto"/>
        <w:rPr>
          <w:rFonts w:eastAsia="Times New Roman" w:cs="Times New Roman"/>
          <w:szCs w:val="24"/>
          <w:lang w:val="lv"/>
        </w:rPr>
      </w:pPr>
      <w:r w:rsidRPr="00195304">
        <w:rPr>
          <w:rFonts w:eastAsia="Times New Roman" w:cs="Times New Roman"/>
          <w:szCs w:val="24"/>
          <w:lang w:val="lv"/>
        </w:rPr>
        <w:t>Atsevišķos gadījumos var apsvērt alternatīvas iejaukšanās, piemēram, trombolīzi vai ķirurģisku vai mehānisku trombektomiju, jo īpaši smagās vai dzīvībai bīstamās situācijās. Ir pieejami arī citi apakšējās dobās vēnas filtri, un tie var atšķirties pēc konstrukcijas un klīniskās lietošanas īpašībām.</w:t>
      </w:r>
    </w:p>
    <w:p w14:paraId="0F86E37A" w14:textId="77777777" w:rsidR="00750F90" w:rsidRPr="00195304" w:rsidRDefault="00750F90" w:rsidP="00750F90">
      <w:pPr>
        <w:spacing w:after="0" w:afterAutospacing="0" w:line="240" w:lineRule="auto"/>
        <w:rPr>
          <w:rFonts w:eastAsia="Times New Roman" w:cs="Times New Roman"/>
          <w:szCs w:val="24"/>
          <w:lang w:val="lv"/>
        </w:rPr>
      </w:pPr>
    </w:p>
    <w:p w14:paraId="6384DA35" w14:textId="77777777" w:rsidR="00FA4FD4" w:rsidRPr="00195304" w:rsidRDefault="00FA4FD4">
      <w:pPr>
        <w:spacing w:after="0" w:afterAutospacing="0"/>
        <w:rPr>
          <w:rFonts w:cs="Times New Roman"/>
          <w:kern w:val="2"/>
          <w:szCs w:val="24"/>
          <w:lang w:val="lv"/>
          <w14:ligatures w14:val="standardContextual"/>
        </w:rPr>
      </w:pPr>
      <w:r w:rsidRPr="00195304">
        <w:rPr>
          <w:rFonts w:cs="Times New Roman"/>
          <w:lang w:val="lv"/>
        </w:rPr>
        <w:t>Apakšējās dobās vēnas filtri, tostarp Option ELITE ierīce, tiek izmantoti atlasītajiem pacientiem, ja antikoagulācijas terapija ir kontrindicēta, nav devusi rezultātus vai tā ir jāpārtrauc. Ierīces izvēle un lietošana balstās uz individuālu pacienta novērtējumu un klīnisko spriedumu.</w:t>
      </w:r>
    </w:p>
    <w:p w14:paraId="35F32433" w14:textId="77777777" w:rsidR="00B12DFD" w:rsidRPr="00195304" w:rsidRDefault="00B12DFD" w:rsidP="00AE01B4">
      <w:pPr>
        <w:spacing w:after="0" w:afterAutospacing="0" w:line="240" w:lineRule="auto"/>
        <w:rPr>
          <w:rFonts w:cs="Times New Roman"/>
          <w:i/>
          <w:lang w:val="lv"/>
        </w:rPr>
      </w:pPr>
    </w:p>
    <w:p w14:paraId="2CDE6FBF" w14:textId="77777777" w:rsidR="00042B91" w:rsidRPr="00195304" w:rsidRDefault="00042B91" w:rsidP="00170FE5">
      <w:pPr>
        <w:pStyle w:val="Heading1"/>
        <w:numPr>
          <w:ilvl w:val="0"/>
          <w:numId w:val="2"/>
        </w:numPr>
        <w:rPr>
          <w:rFonts w:cs="Times New Roman"/>
          <w:color w:val="auto"/>
        </w:rPr>
      </w:pPr>
      <w:bookmarkStart w:id="30" w:name="_Toc240532127"/>
      <w:r w:rsidRPr="00195304">
        <w:rPr>
          <w:rFonts w:cs="Times New Roman"/>
          <w:bCs/>
          <w:color w:val="auto"/>
          <w:lang w:val="lv"/>
        </w:rPr>
        <w:t>Ieteicamais profils un apmācības lietotājiem</w:t>
      </w:r>
      <w:bookmarkEnd w:id="30"/>
    </w:p>
    <w:p w14:paraId="388557AB" w14:textId="7D2C3667" w:rsidR="004A3F32" w:rsidRPr="00195304" w:rsidRDefault="00142E9D" w:rsidP="00142E9D">
      <w:pPr>
        <w:spacing w:after="0" w:afterAutospacing="0" w:line="240" w:lineRule="auto"/>
        <w:rPr>
          <w:rFonts w:cs="Times New Roman"/>
          <w:iCs/>
        </w:rPr>
      </w:pPr>
      <w:r w:rsidRPr="00195304">
        <w:rPr>
          <w:rFonts w:cs="Times New Roman"/>
          <w:lang w:val="lv"/>
        </w:rPr>
        <w:lastRenderedPageBreak/>
        <w:t xml:space="preserve">Option ELITE atgūstamā apakšējās dobās vēnas filtra sistēmu drīkst izmantot tikai ārsti vai klīnicisti, kuri ir apmācīti izmantot diagnostikas un perkutānas iejaukšanās metodes, piemēram, filtru ievietošanu dobajā vēnā. </w:t>
      </w:r>
    </w:p>
    <w:p w14:paraId="2480649B" w14:textId="77777777" w:rsidR="000B575E" w:rsidRPr="00195304" w:rsidRDefault="000B575E" w:rsidP="00042B91">
      <w:pPr>
        <w:spacing w:after="0" w:afterAutospacing="0" w:line="240" w:lineRule="auto"/>
        <w:rPr>
          <w:rFonts w:cs="Times New Roman"/>
          <w:i/>
        </w:rPr>
      </w:pPr>
    </w:p>
    <w:p w14:paraId="55F75040" w14:textId="77777777" w:rsidR="00755A10" w:rsidRPr="00195304" w:rsidRDefault="00755A10" w:rsidP="00042B91">
      <w:pPr>
        <w:spacing w:after="0" w:afterAutospacing="0" w:line="240" w:lineRule="auto"/>
        <w:rPr>
          <w:rFonts w:cs="Times New Roman"/>
          <w:i/>
        </w:rPr>
      </w:pPr>
    </w:p>
    <w:p w14:paraId="3A39338B" w14:textId="5E731B61" w:rsidR="000D58E6" w:rsidRPr="00195304" w:rsidRDefault="00760400" w:rsidP="000D58E6">
      <w:pPr>
        <w:pStyle w:val="Heading1"/>
        <w:numPr>
          <w:ilvl w:val="0"/>
          <w:numId w:val="2"/>
        </w:numPr>
        <w:rPr>
          <w:rFonts w:cs="Times New Roman"/>
          <w:color w:val="auto"/>
        </w:rPr>
      </w:pPr>
      <w:bookmarkStart w:id="31" w:name="_Toc240532128"/>
      <w:r w:rsidRPr="00195304">
        <w:rPr>
          <w:rFonts w:cs="Times New Roman"/>
          <w:bCs/>
          <w:color w:val="auto"/>
          <w:lang w:val="lv"/>
        </w:rPr>
        <w:t>Saskaņotie standarti/</w:t>
      </w:r>
      <w:r w:rsidR="00034CBA" w:rsidRPr="00195304">
        <w:rPr>
          <w:rFonts w:cs="Times New Roman"/>
          <w:bCs/>
          <w:color w:val="auto"/>
          <w:lang w:val="lv"/>
        </w:rPr>
        <w:t xml:space="preserve">Kopīgas </w:t>
      </w:r>
      <w:r w:rsidRPr="00195304">
        <w:rPr>
          <w:rFonts w:cs="Times New Roman"/>
          <w:bCs/>
          <w:color w:val="auto"/>
          <w:lang w:val="lv"/>
        </w:rPr>
        <w:t>specifikācijas</w:t>
      </w:r>
      <w:bookmarkEnd w:id="31"/>
    </w:p>
    <w:p w14:paraId="5925C566" w14:textId="77777777" w:rsidR="005E1822" w:rsidRPr="00195304" w:rsidRDefault="005E1822" w:rsidP="00042B91">
      <w:pPr>
        <w:spacing w:after="0" w:afterAutospacing="0" w:line="240" w:lineRule="auto"/>
        <w:rPr>
          <w:rFonts w:cs="Times New Roman"/>
          <w:iCs/>
        </w:rPr>
      </w:pPr>
    </w:p>
    <w:p w14:paraId="485092C8" w14:textId="77777777" w:rsidR="00E938EC" w:rsidRPr="00195304" w:rsidRDefault="00E938EC">
      <w:pPr>
        <w:spacing w:after="0" w:afterAutospacing="0"/>
        <w:rPr>
          <w:rFonts w:cs="Times New Roman"/>
          <w:kern w:val="2"/>
          <w:szCs w:val="24"/>
          <w:lang w:val="lv"/>
          <w14:ligatures w14:val="standardContextual"/>
        </w:rPr>
      </w:pPr>
      <w:r w:rsidRPr="00195304">
        <w:rPr>
          <w:rFonts w:cs="Times New Roman"/>
          <w:lang w:val="lv"/>
        </w:rPr>
        <w:t>Tālāk uzskaitītajos dokumentos ir iekļauti piemērojamie saskaņotie standarti, citi piemērotie standarti un vadlīnijas, ko izmanto, lai atbalstītu atbilstību attiecīgajām MDR prasībām. Ne visi uzskaitītie dokumenti ir saskaņotie standarti vai kopīgas specifikācijas. Šai ierīcei netika noteiktas piemērojamas kopīgas specifikācijas saskaņā ar Regulu (ES) 2017/745. Ir iekļautas mantotās MEDDEV vadlīnijas un piemērojamās MDCG vadlīnijas, ja tās tiek izmantotas, lai atbalstītu klīniskās izvērtēšanas, pēctirgus klīniskās pēckontroles, pēctirgus uzraudzības un vigilances procesus.</w:t>
      </w:r>
    </w:p>
    <w:p w14:paraId="4E5CFB3D" w14:textId="77777777" w:rsidR="00E11BBB" w:rsidRPr="00195304" w:rsidRDefault="00E11BBB" w:rsidP="00042B91">
      <w:pPr>
        <w:spacing w:after="0" w:afterAutospacing="0" w:line="240" w:lineRule="auto"/>
        <w:rPr>
          <w:rFonts w:cs="Times New Roman"/>
          <w:iCs/>
          <w:lang w:val="lv"/>
        </w:rPr>
      </w:pPr>
    </w:p>
    <w:tbl>
      <w:tblPr>
        <w:tblW w:w="5000" w:type="pct"/>
        <w:tblCellMar>
          <w:left w:w="0" w:type="dxa"/>
          <w:right w:w="0" w:type="dxa"/>
        </w:tblCellMar>
        <w:tblLook w:val="04A0" w:firstRow="1" w:lastRow="0" w:firstColumn="1" w:lastColumn="0" w:noHBand="0" w:noVBand="1"/>
      </w:tblPr>
      <w:tblGrid>
        <w:gridCol w:w="2059"/>
        <w:gridCol w:w="2722"/>
        <w:gridCol w:w="5639"/>
      </w:tblGrid>
      <w:tr w:rsidR="00E56145" w:rsidRPr="00195304"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195304" w:rsidRDefault="00E56145">
            <w:pPr>
              <w:spacing w:after="0" w:afterAutospacing="0"/>
              <w:jc w:val="center"/>
              <w:rPr>
                <w:rFonts w:cs="Times New Roman"/>
                <w:kern w:val="2"/>
                <w:szCs w:val="24"/>
                <w14:ligatures w14:val="standardContextual"/>
              </w:rPr>
            </w:pPr>
            <w:r w:rsidRPr="00195304">
              <w:rPr>
                <w:rFonts w:cs="Times New Roman"/>
                <w:b/>
                <w:bCs/>
                <w:sz w:val="20"/>
                <w:szCs w:val="20"/>
                <w:lang w:val="lv"/>
              </w:rPr>
              <w:t>Kategorija</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055B69D5" w:rsidR="00E56145" w:rsidRPr="00195304" w:rsidRDefault="00E56145">
            <w:pPr>
              <w:spacing w:after="0" w:afterAutospacing="0"/>
              <w:jc w:val="center"/>
              <w:rPr>
                <w:rFonts w:cs="Times New Roman"/>
              </w:rPr>
            </w:pPr>
            <w:r w:rsidRPr="00195304">
              <w:rPr>
                <w:rFonts w:cs="Times New Roman"/>
                <w:b/>
                <w:bCs/>
                <w:sz w:val="20"/>
                <w:szCs w:val="20"/>
                <w:lang w:val="lv"/>
              </w:rPr>
              <w:t xml:space="preserve">Standarts / </w:t>
            </w:r>
            <w:r w:rsidR="00034CBA" w:rsidRPr="00195304">
              <w:rPr>
                <w:rFonts w:cs="Times New Roman"/>
                <w:b/>
                <w:bCs/>
                <w:sz w:val="20"/>
                <w:szCs w:val="20"/>
                <w:lang w:val="lv"/>
              </w:rPr>
              <w:t>Vadlīnijas</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195304" w:rsidRDefault="00E56145">
            <w:pPr>
              <w:spacing w:after="0" w:afterAutospacing="0"/>
              <w:jc w:val="center"/>
              <w:rPr>
                <w:rFonts w:cs="Times New Roman"/>
              </w:rPr>
            </w:pPr>
            <w:r w:rsidRPr="00195304">
              <w:rPr>
                <w:rFonts w:cs="Times New Roman"/>
                <w:b/>
                <w:bCs/>
                <w:sz w:val="20"/>
                <w:szCs w:val="20"/>
                <w:lang w:val="lv"/>
              </w:rPr>
              <w:t>Darbības joma un atbilstība</w:t>
            </w:r>
          </w:p>
        </w:tc>
      </w:tr>
      <w:tr w:rsidR="00E56145" w:rsidRPr="00195304"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195304" w:rsidRDefault="00E56145">
            <w:pPr>
              <w:spacing w:after="0" w:afterAutospacing="0"/>
              <w:rPr>
                <w:rFonts w:cs="Times New Roman"/>
              </w:rPr>
            </w:pPr>
            <w:r w:rsidRPr="00195304">
              <w:rPr>
                <w:rFonts w:cs="Times New Roman"/>
                <w:b/>
                <w:bCs/>
                <w:sz w:val="20"/>
                <w:szCs w:val="20"/>
                <w:lang w:val="lv"/>
              </w:rPr>
              <w:t>Marķējums un sniegtā informācija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195304" w:rsidRDefault="00E56145">
            <w:pPr>
              <w:spacing w:after="0" w:afterAutospacing="0"/>
              <w:rPr>
                <w:rFonts w:cs="Times New Roman"/>
              </w:rPr>
            </w:pPr>
            <w:r w:rsidRPr="00195304">
              <w:rPr>
                <w:rFonts w:cs="Times New Roman"/>
                <w:sz w:val="20"/>
                <w:szCs w:val="20"/>
                <w:lang w:val="lv"/>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195304" w:rsidRDefault="00E56145">
            <w:pPr>
              <w:spacing w:after="0" w:afterAutospacing="0"/>
              <w:rPr>
                <w:rFonts w:cs="Times New Roman"/>
              </w:rPr>
            </w:pPr>
            <w:r w:rsidRPr="00195304">
              <w:rPr>
                <w:rFonts w:cs="Times New Roman"/>
                <w:sz w:val="20"/>
                <w:szCs w:val="20"/>
                <w:lang w:val="lv"/>
              </w:rPr>
              <w:t>Norāda simbolus, kas tiek izmantoti medicīnisko ierīču marķējumā, lai nodrošinātu skaidru un konsekventu drošuma un regulatīvās informācijas nodošanu.</w:t>
            </w:r>
          </w:p>
        </w:tc>
      </w:tr>
      <w:tr w:rsidR="00E56145" w:rsidRPr="00195304"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195304" w:rsidRDefault="00E56145">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195304" w:rsidRDefault="00E56145">
            <w:pPr>
              <w:spacing w:after="0" w:afterAutospacing="0"/>
              <w:rPr>
                <w:rFonts w:cs="Times New Roman"/>
              </w:rPr>
            </w:pPr>
            <w:r w:rsidRPr="00195304">
              <w:rPr>
                <w:rFonts w:cs="Times New Roman"/>
                <w:sz w:val="20"/>
                <w:szCs w:val="20"/>
                <w:lang w:val="lv"/>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195304" w:rsidRDefault="00E56145">
            <w:pPr>
              <w:spacing w:after="0" w:afterAutospacing="0"/>
              <w:rPr>
                <w:rFonts w:cs="Times New Roman"/>
              </w:rPr>
            </w:pPr>
            <w:r w:rsidRPr="00195304">
              <w:rPr>
                <w:rFonts w:cs="Times New Roman"/>
                <w:sz w:val="20"/>
                <w:szCs w:val="20"/>
                <w:lang w:val="lv"/>
              </w:rPr>
              <w:t>Nosaka prasības attiecībā uz ražotāja sniegto informāciju, lai nodrošinātu ierīces drošu un efektīvu lietošanu visā tās dzīves ciklā.</w:t>
            </w:r>
          </w:p>
        </w:tc>
      </w:tr>
      <w:tr w:rsidR="00E56145" w:rsidRPr="00195304" w14:paraId="7C00705A"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195304" w:rsidRDefault="00E56145">
            <w:pPr>
              <w:spacing w:after="0" w:afterAutospacing="0"/>
              <w:rPr>
                <w:rFonts w:cs="Times New Roman"/>
              </w:rPr>
            </w:pPr>
            <w:r w:rsidRPr="00195304">
              <w:rPr>
                <w:rFonts w:cs="Times New Roman"/>
                <w:b/>
                <w:bCs/>
                <w:sz w:val="20"/>
                <w:szCs w:val="20"/>
                <w:lang w:val="lv"/>
              </w:rPr>
              <w:t>Sterilizācija un mikrobioloģiskā drošība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195304" w:rsidRDefault="00E56145">
            <w:pPr>
              <w:spacing w:after="0" w:afterAutospacing="0"/>
              <w:rPr>
                <w:rFonts w:cs="Times New Roman"/>
              </w:rPr>
            </w:pPr>
            <w:r w:rsidRPr="00195304">
              <w:rPr>
                <w:rFonts w:cs="Times New Roman"/>
                <w:sz w:val="20"/>
                <w:szCs w:val="20"/>
                <w:lang w:val="lv"/>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195304" w:rsidRDefault="00E56145">
            <w:pPr>
              <w:spacing w:after="0" w:afterAutospacing="0"/>
              <w:rPr>
                <w:rFonts w:cs="Times New Roman"/>
              </w:rPr>
            </w:pPr>
            <w:r w:rsidRPr="00195304">
              <w:rPr>
                <w:rFonts w:cs="Times New Roman"/>
                <w:sz w:val="20"/>
                <w:szCs w:val="20"/>
                <w:lang w:val="lv"/>
              </w:rPr>
              <w:t>Nosaka prasības ierīcēm, kas marķētas kā sterilas, un atbalsta terminālās sterilizācijas pārbaudi.</w:t>
            </w:r>
          </w:p>
        </w:tc>
      </w:tr>
      <w:tr w:rsidR="005F7AEC" w:rsidRPr="00195304" w14:paraId="39AB47CA" w14:textId="77777777" w:rsidTr="003D68CE">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195304" w:rsidRDefault="005F7AEC">
            <w:pPr>
              <w:spacing w:after="0" w:afterAutospacing="0"/>
              <w:rPr>
                <w:rFonts w:cs="Times New Roman"/>
              </w:rPr>
            </w:pPr>
            <w:r w:rsidRPr="00195304">
              <w:rPr>
                <w:rFonts w:cs="Times New Roman"/>
                <w:sz w:val="20"/>
                <w:szCs w:val="20"/>
                <w:lang w:val="lv"/>
              </w:rPr>
              <w:t>EN ISO 11135:2014 + 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195304" w:rsidRDefault="005F7AEC">
            <w:pPr>
              <w:spacing w:after="0" w:afterAutospacing="0"/>
              <w:rPr>
                <w:rFonts w:cs="Times New Roman"/>
              </w:rPr>
            </w:pPr>
            <w:r w:rsidRPr="00195304">
              <w:rPr>
                <w:rFonts w:cs="Times New Roman"/>
                <w:sz w:val="20"/>
                <w:szCs w:val="20"/>
                <w:lang w:val="lv"/>
              </w:rPr>
              <w:t>Nosaka etilēnoksīda sterilizācijas procesu validācijas un ikdienas kontroles prasības.</w:t>
            </w:r>
          </w:p>
        </w:tc>
      </w:tr>
      <w:tr w:rsidR="005F7AEC" w:rsidRPr="00195304" w14:paraId="483C2DAE"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195304" w:rsidRDefault="005F7AEC">
            <w:pPr>
              <w:spacing w:after="0" w:afterAutospacing="0"/>
              <w:rPr>
                <w:rFonts w:cs="Times New Roman"/>
              </w:rPr>
            </w:pPr>
            <w:r w:rsidRPr="00195304">
              <w:rPr>
                <w:rFonts w:cs="Times New Roman"/>
                <w:sz w:val="20"/>
                <w:szCs w:val="20"/>
                <w:lang w:val="lv"/>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195304" w:rsidRDefault="005F7AEC">
            <w:pPr>
              <w:spacing w:after="0" w:afterAutospacing="0"/>
              <w:rPr>
                <w:rFonts w:cs="Times New Roman"/>
              </w:rPr>
            </w:pPr>
            <w:r w:rsidRPr="00195304">
              <w:rPr>
                <w:rFonts w:cs="Times New Roman"/>
                <w:sz w:val="20"/>
                <w:szCs w:val="20"/>
                <w:lang w:val="lv"/>
              </w:rPr>
              <w:t>Apraksta metodes mikrobu populācijas noteikšanai uz medicīniskajām ierīcēm pirms sterilizācijas.</w:t>
            </w:r>
          </w:p>
        </w:tc>
      </w:tr>
      <w:tr w:rsidR="005F7AEC" w:rsidRPr="00195304" w14:paraId="23C6E260"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195304" w:rsidRDefault="005F7AEC">
            <w:pPr>
              <w:spacing w:after="0" w:afterAutospacing="0"/>
              <w:rPr>
                <w:rFonts w:cs="Times New Roman"/>
              </w:rPr>
            </w:pPr>
            <w:r w:rsidRPr="00195304">
              <w:rPr>
                <w:rFonts w:cs="Times New Roman"/>
                <w:sz w:val="20"/>
                <w:szCs w:val="20"/>
                <w:lang w:val="lv"/>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195304" w:rsidRDefault="005F7AEC">
            <w:pPr>
              <w:spacing w:after="0" w:afterAutospacing="0"/>
              <w:rPr>
                <w:rFonts w:cs="Times New Roman"/>
              </w:rPr>
            </w:pPr>
            <w:r w:rsidRPr="00195304">
              <w:rPr>
                <w:rFonts w:cs="Times New Roman"/>
                <w:sz w:val="20"/>
                <w:szCs w:val="20"/>
                <w:lang w:val="lv"/>
              </w:rPr>
              <w:t>Sniedz norādījumus par atlikumu pieļaujamajām robežvērtībām un to novērtēšanu pēc sterilizācijas ar etilēnoksīdu.</w:t>
            </w:r>
          </w:p>
        </w:tc>
      </w:tr>
      <w:tr w:rsidR="005F7AEC" w:rsidRPr="00195304" w14:paraId="7F522ABD"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195304" w:rsidRDefault="005F7AEC">
            <w:pPr>
              <w:spacing w:after="0" w:afterAutospacing="0"/>
              <w:rPr>
                <w:rFonts w:cs="Times New Roman"/>
              </w:rPr>
            </w:pPr>
            <w:r w:rsidRPr="00195304">
              <w:rPr>
                <w:rFonts w:cs="Times New Roman"/>
                <w:sz w:val="20"/>
                <w:szCs w:val="20"/>
                <w:lang w:val="lv"/>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195304" w:rsidRDefault="005F7AEC">
            <w:pPr>
              <w:spacing w:after="0" w:afterAutospacing="0"/>
              <w:rPr>
                <w:rFonts w:cs="Times New Roman"/>
              </w:rPr>
            </w:pPr>
            <w:r w:rsidRPr="00195304">
              <w:rPr>
                <w:rFonts w:cs="Times New Roman"/>
                <w:sz w:val="20"/>
                <w:szCs w:val="20"/>
                <w:lang w:val="lv"/>
              </w:rPr>
              <w:t>Cits piemērots standarts, kas attiecas uz baktēriju endotoksīnu testēšanu, lai atbalstītu piemērojamo ierīču pirogēnu drošību.</w:t>
            </w:r>
          </w:p>
        </w:tc>
      </w:tr>
      <w:tr w:rsidR="005F7AEC" w:rsidRPr="00195304" w14:paraId="2F23E99B"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195304" w:rsidRDefault="005F7AEC">
            <w:pPr>
              <w:spacing w:after="0" w:afterAutospacing="0"/>
              <w:rPr>
                <w:rFonts w:cs="Times New Roman"/>
              </w:rPr>
            </w:pPr>
            <w:r w:rsidRPr="00195304">
              <w:rPr>
                <w:rFonts w:cs="Times New Roman"/>
                <w:sz w:val="20"/>
                <w:szCs w:val="20"/>
                <w:lang w:val="lv"/>
              </w:rPr>
              <w:t>ISO 14644-1:2015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195304" w:rsidRDefault="005F7AEC">
            <w:pPr>
              <w:spacing w:after="0" w:afterAutospacing="0"/>
              <w:rPr>
                <w:rFonts w:cs="Times New Roman"/>
              </w:rPr>
            </w:pPr>
            <w:r w:rsidRPr="00195304">
              <w:rPr>
                <w:rFonts w:cs="Times New Roman"/>
                <w:sz w:val="20"/>
                <w:szCs w:val="20"/>
                <w:lang w:val="lv"/>
              </w:rPr>
              <w:t>Nosaka tīrtelpu un kontrolētas vides klasifikāciju pēc daļiņu koncentrācijas, ja tas ir attiecināms uz ražošanas kontroli.</w:t>
            </w:r>
          </w:p>
        </w:tc>
      </w:tr>
      <w:tr w:rsidR="005F7AEC" w:rsidRPr="00195304" w14:paraId="383E1574" w14:textId="77777777" w:rsidTr="003D68CE">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195304" w:rsidRDefault="005F7AEC">
            <w:pPr>
              <w:spacing w:after="0" w:afterAutospacing="0"/>
              <w:rPr>
                <w:rFonts w:cs="Times New Roman"/>
              </w:rPr>
            </w:pPr>
            <w:r w:rsidRPr="00195304">
              <w:rPr>
                <w:rFonts w:cs="Times New Roman"/>
                <w:sz w:val="20"/>
                <w:szCs w:val="20"/>
                <w:lang w:val="lv"/>
              </w:rPr>
              <w:t>ISO 14644-2:2015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195304" w:rsidRDefault="005F7AEC">
            <w:pPr>
              <w:spacing w:after="0" w:afterAutospacing="0"/>
              <w:rPr>
                <w:rFonts w:cs="Times New Roman"/>
              </w:rPr>
            </w:pPr>
            <w:r w:rsidRPr="00195304">
              <w:rPr>
                <w:rFonts w:cs="Times New Roman"/>
                <w:sz w:val="20"/>
                <w:szCs w:val="20"/>
                <w:lang w:val="lv"/>
              </w:rPr>
              <w:t>Nosaka tīrtelpu veiktspējas uzraudzības prasības, ja tās ir piemērojamas kontrolētām ražošanas vidēm.</w:t>
            </w:r>
          </w:p>
        </w:tc>
      </w:tr>
      <w:tr w:rsidR="005F7AEC" w:rsidRPr="00195304" w14:paraId="6C748822" w14:textId="77777777" w:rsidTr="00CC2E6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0C9D869" w14:textId="77777777" w:rsidR="005F7AEC" w:rsidRPr="00195304" w:rsidRDefault="005F7AEC">
            <w:pPr>
              <w:spacing w:after="0" w:afterAutospacing="0"/>
              <w:rPr>
                <w:rFonts w:cs="Times New Roman"/>
              </w:rPr>
            </w:pPr>
            <w:r w:rsidRPr="00195304">
              <w:rPr>
                <w:rFonts w:cs="Times New Roman"/>
                <w:b/>
                <w:bCs/>
                <w:sz w:val="20"/>
                <w:szCs w:val="20"/>
                <w:lang w:val="lv"/>
              </w:rPr>
              <w:t>Kvalitātes vadība un risku pārvaldība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195304" w:rsidRDefault="005F7AEC">
            <w:pPr>
              <w:spacing w:after="0" w:afterAutospacing="0"/>
              <w:rPr>
                <w:rFonts w:cs="Times New Roman"/>
              </w:rPr>
            </w:pPr>
            <w:r w:rsidRPr="00195304">
              <w:rPr>
                <w:rFonts w:cs="Times New Roman"/>
                <w:sz w:val="20"/>
                <w:szCs w:val="20"/>
                <w:lang w:val="lv"/>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195304" w:rsidRDefault="005F7AEC">
            <w:pPr>
              <w:spacing w:after="0" w:afterAutospacing="0"/>
              <w:rPr>
                <w:rFonts w:cs="Times New Roman"/>
              </w:rPr>
            </w:pPr>
            <w:r w:rsidRPr="00195304">
              <w:rPr>
                <w:rFonts w:cs="Times New Roman"/>
                <w:sz w:val="20"/>
                <w:szCs w:val="20"/>
                <w:lang w:val="lv"/>
              </w:rPr>
              <w:t>Nosaka prasības kvalitātes vadības sistēmai, kas piemērojama medicīnisko ierīču projektēšanai, ražošanai un pēctirgus darbībām.</w:t>
            </w:r>
          </w:p>
        </w:tc>
      </w:tr>
      <w:tr w:rsidR="005F7AEC" w:rsidRPr="00195304" w14:paraId="20016278" w14:textId="77777777" w:rsidTr="00CC2E6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195304" w:rsidRDefault="005F7AEC">
            <w:pPr>
              <w:spacing w:after="0" w:afterAutospacing="0"/>
              <w:rPr>
                <w:rFonts w:cs="Times New Roman"/>
              </w:rPr>
            </w:pPr>
            <w:r w:rsidRPr="00195304">
              <w:rPr>
                <w:rFonts w:cs="Times New Roman"/>
                <w:sz w:val="20"/>
                <w:szCs w:val="20"/>
                <w:lang w:val="lv"/>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195304" w:rsidRDefault="005F7AEC">
            <w:pPr>
              <w:spacing w:after="0" w:afterAutospacing="0"/>
              <w:rPr>
                <w:rFonts w:cs="Times New Roman"/>
              </w:rPr>
            </w:pPr>
            <w:r w:rsidRPr="00195304">
              <w:rPr>
                <w:rFonts w:cs="Times New Roman"/>
                <w:sz w:val="20"/>
                <w:szCs w:val="20"/>
                <w:lang w:val="lv"/>
              </w:rPr>
              <w:t>Nosaka sistemātisku procesu ar medicīniskām ierīcēm saistīto risku identificēšanai, novērtēšanai, kontrolei un uzraudzībai.</w:t>
            </w:r>
          </w:p>
        </w:tc>
      </w:tr>
      <w:tr w:rsidR="00E56145" w:rsidRPr="00195304" w14:paraId="575F629B"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195304" w:rsidRDefault="00E56145">
            <w:pPr>
              <w:spacing w:after="0" w:afterAutospacing="0"/>
              <w:rPr>
                <w:rFonts w:cs="Times New Roman"/>
                <w:lang w:val="fr-FR"/>
              </w:rPr>
            </w:pPr>
            <w:r w:rsidRPr="00195304">
              <w:rPr>
                <w:rFonts w:cs="Times New Roman"/>
                <w:b/>
                <w:bCs/>
                <w:sz w:val="20"/>
                <w:szCs w:val="20"/>
                <w:lang w:val="lv"/>
              </w:rPr>
              <w:lastRenderedPageBreak/>
              <w:t>Intravaskulārie katetri un asinsvadu implanti</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195304" w:rsidRDefault="00E56145">
            <w:pPr>
              <w:spacing w:after="0" w:afterAutospacing="0"/>
              <w:rPr>
                <w:rFonts w:cs="Times New Roman"/>
              </w:rPr>
            </w:pPr>
            <w:r w:rsidRPr="00195304">
              <w:rPr>
                <w:rFonts w:cs="Times New Roman"/>
                <w:sz w:val="20"/>
                <w:szCs w:val="20"/>
                <w:lang w:val="lv"/>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195304" w:rsidRDefault="00E56145">
            <w:pPr>
              <w:spacing w:after="0" w:afterAutospacing="0"/>
              <w:rPr>
                <w:rFonts w:cs="Times New Roman"/>
              </w:rPr>
            </w:pPr>
            <w:r w:rsidRPr="00195304">
              <w:rPr>
                <w:rFonts w:cs="Times New Roman"/>
                <w:sz w:val="20"/>
                <w:szCs w:val="20"/>
                <w:lang w:val="lv"/>
              </w:rPr>
              <w:t>Nosaka vispārīgās prasības steriliem, vienreizlietojamiem intravaskulāriem katetriem, ja tas attiecas uz ievadīšanas sistēmas komponentiem.</w:t>
            </w:r>
          </w:p>
        </w:tc>
      </w:tr>
      <w:tr w:rsidR="005F7AEC" w:rsidRPr="00195304" w14:paraId="6B6B55E1" w14:textId="77777777" w:rsidTr="00E56AB5">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156B6FE"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77777777" w:rsidR="005F7AEC" w:rsidRPr="00195304" w:rsidRDefault="005F7AEC">
            <w:pPr>
              <w:spacing w:after="0" w:afterAutospacing="0"/>
              <w:rPr>
                <w:rFonts w:cs="Times New Roman"/>
              </w:rPr>
            </w:pPr>
            <w:r w:rsidRPr="00195304">
              <w:rPr>
                <w:rFonts w:cs="Times New Roman"/>
                <w:sz w:val="20"/>
                <w:szCs w:val="20"/>
                <w:lang w:val="lv"/>
              </w:rPr>
              <w:t>EN ISO 11070:2014/Amd 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195304" w:rsidRDefault="005F7AEC">
            <w:pPr>
              <w:spacing w:after="0" w:afterAutospacing="0"/>
              <w:rPr>
                <w:rFonts w:cs="Times New Roman"/>
              </w:rPr>
            </w:pPr>
            <w:r w:rsidRPr="00195304">
              <w:rPr>
                <w:rFonts w:cs="Times New Roman"/>
                <w:sz w:val="20"/>
                <w:szCs w:val="20"/>
                <w:lang w:val="lv"/>
              </w:rPr>
              <w:t>Nosaka prasības steriliem, vienreizlietojamiem intravaskulāriem ievadītājiem, paplašinātājiem un vadītājstīgām, ja tas attiecas uz ievadīšanas sistēmas komponentiem.</w:t>
            </w:r>
          </w:p>
        </w:tc>
      </w:tr>
      <w:tr w:rsidR="005F7AEC" w:rsidRPr="00195304" w14:paraId="7B664BA4"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FCA9738"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195304" w:rsidRDefault="005F7AEC">
            <w:pPr>
              <w:spacing w:after="0" w:afterAutospacing="0"/>
              <w:rPr>
                <w:rFonts w:cs="Times New Roman"/>
              </w:rPr>
            </w:pPr>
            <w:r w:rsidRPr="00195304">
              <w:rPr>
                <w:rFonts w:cs="Times New Roman"/>
                <w:sz w:val="20"/>
                <w:szCs w:val="20"/>
                <w:lang w:val="lv"/>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195304" w:rsidRDefault="005F7AEC">
            <w:pPr>
              <w:spacing w:after="0" w:afterAutospacing="0"/>
              <w:rPr>
                <w:rFonts w:cs="Times New Roman"/>
              </w:rPr>
            </w:pPr>
            <w:r w:rsidRPr="00195304">
              <w:rPr>
                <w:rFonts w:cs="Times New Roman"/>
                <w:sz w:val="20"/>
                <w:szCs w:val="20"/>
                <w:lang w:val="lv"/>
              </w:rPr>
              <w:t>Apraksta endovaskulāro ierīču prasības, kas attiecas uz asinsvadu implantu drošuma un veiktspējas apsvērumiem.</w:t>
            </w:r>
          </w:p>
        </w:tc>
      </w:tr>
      <w:tr w:rsidR="005F7AEC" w:rsidRPr="00195304" w14:paraId="7DD88EF1"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E70C8F8"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195304" w:rsidRDefault="005F7AEC">
            <w:pPr>
              <w:spacing w:after="0" w:afterAutospacing="0"/>
              <w:rPr>
                <w:rFonts w:cs="Times New Roman"/>
              </w:rPr>
            </w:pPr>
            <w:r w:rsidRPr="00195304">
              <w:rPr>
                <w:rFonts w:cs="Times New Roman"/>
                <w:sz w:val="20"/>
                <w:szCs w:val="20"/>
                <w:lang w:val="lv"/>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195304" w:rsidRDefault="005F7AEC">
            <w:pPr>
              <w:spacing w:after="0" w:afterAutospacing="0"/>
              <w:rPr>
                <w:rFonts w:cs="Times New Roman"/>
              </w:rPr>
            </w:pPr>
            <w:r w:rsidRPr="00195304">
              <w:rPr>
                <w:rFonts w:cs="Times New Roman"/>
                <w:sz w:val="20"/>
                <w:szCs w:val="20"/>
                <w:lang w:val="lv"/>
              </w:rPr>
              <w:t>Apraksta dobās vēnas filtra prasības, kas attiecas uz dizaina, veiktspējas un drošuma novērtējumu.</w:t>
            </w:r>
          </w:p>
        </w:tc>
      </w:tr>
      <w:tr w:rsidR="005F7AEC" w:rsidRPr="00195304" w14:paraId="2D3A92C2"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7F0A6A3"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195304" w:rsidRDefault="005F7AEC">
            <w:pPr>
              <w:spacing w:after="0" w:afterAutospacing="0"/>
              <w:rPr>
                <w:rFonts w:cs="Times New Roman"/>
              </w:rPr>
            </w:pPr>
            <w:r w:rsidRPr="00195304">
              <w:rPr>
                <w:rFonts w:cs="Times New Roman"/>
                <w:sz w:val="20"/>
                <w:szCs w:val="20"/>
                <w:lang w:val="lv"/>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195304" w:rsidRDefault="005F7AEC">
            <w:pPr>
              <w:spacing w:after="0" w:afterAutospacing="0"/>
              <w:rPr>
                <w:rFonts w:cs="Times New Roman"/>
              </w:rPr>
            </w:pPr>
            <w:r w:rsidRPr="00195304">
              <w:rPr>
                <w:rFonts w:cs="Times New Roman"/>
                <w:sz w:val="20"/>
                <w:szCs w:val="20"/>
                <w:lang w:val="lv"/>
              </w:rPr>
              <w:t>Nosaka prasības neliela diametra savienotājiem intravaskulārai vai zemādas lietošanai, ja piemērojams.</w:t>
            </w:r>
          </w:p>
        </w:tc>
      </w:tr>
      <w:tr w:rsidR="005F7AEC" w:rsidRPr="00195304" w14:paraId="3A56889A" w14:textId="77777777" w:rsidTr="00E56AB5">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3B1CE695"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195304" w:rsidRDefault="005F7AEC">
            <w:pPr>
              <w:spacing w:after="0" w:afterAutospacing="0"/>
              <w:rPr>
                <w:rFonts w:cs="Times New Roman"/>
              </w:rPr>
            </w:pPr>
            <w:r w:rsidRPr="00195304">
              <w:rPr>
                <w:rFonts w:cs="Times New Roman"/>
                <w:sz w:val="20"/>
                <w:szCs w:val="20"/>
                <w:lang w:val="lv"/>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195304" w:rsidRDefault="005F7AEC">
            <w:pPr>
              <w:spacing w:after="0" w:afterAutospacing="0"/>
              <w:rPr>
                <w:rFonts w:cs="Times New Roman"/>
              </w:rPr>
            </w:pPr>
            <w:r w:rsidRPr="00195304">
              <w:rPr>
                <w:rFonts w:cs="Times New Roman"/>
                <w:sz w:val="20"/>
                <w:szCs w:val="20"/>
                <w:lang w:val="lv"/>
              </w:rPr>
              <w:t>Nosaka vispārpieņemtas testēšanas metodes neliela diametra savienotājiem, ko izmanto veselības aprūpē, ja piemērojams.</w:t>
            </w:r>
          </w:p>
        </w:tc>
      </w:tr>
      <w:tr w:rsidR="00E56145" w:rsidRPr="00195304" w14:paraId="31F7874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195304" w:rsidRDefault="00E56145">
            <w:pPr>
              <w:spacing w:after="0" w:afterAutospacing="0"/>
              <w:rPr>
                <w:rFonts w:cs="Times New Roman"/>
              </w:rPr>
            </w:pPr>
            <w:r w:rsidRPr="00195304">
              <w:rPr>
                <w:rFonts w:cs="Times New Roman"/>
                <w:b/>
                <w:bCs/>
                <w:sz w:val="20"/>
                <w:szCs w:val="20"/>
                <w:lang w:val="lv"/>
              </w:rPr>
              <w:t>Bioloģiskā drošība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195304" w:rsidRDefault="00E56145">
            <w:pPr>
              <w:spacing w:after="0" w:afterAutospacing="0"/>
              <w:rPr>
                <w:rFonts w:cs="Times New Roman"/>
              </w:rPr>
            </w:pPr>
            <w:r w:rsidRPr="00195304">
              <w:rPr>
                <w:rFonts w:cs="Times New Roman"/>
                <w:sz w:val="20"/>
                <w:szCs w:val="20"/>
                <w:lang w:val="lv"/>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195304" w:rsidRDefault="00E56145">
            <w:pPr>
              <w:spacing w:after="0" w:afterAutospacing="0"/>
              <w:rPr>
                <w:rFonts w:cs="Times New Roman"/>
              </w:rPr>
            </w:pPr>
            <w:r w:rsidRPr="00195304">
              <w:rPr>
                <w:rFonts w:cs="Times New Roman"/>
                <w:sz w:val="20"/>
                <w:szCs w:val="20"/>
                <w:lang w:val="lv"/>
              </w:rPr>
              <w:t>Nodrošina medicīnisko ierīču bioloģiskās novērtēšanas ietvaru, pamatojoties uz saskares ar ķermeni raksturu un ilgumu.</w:t>
            </w:r>
          </w:p>
        </w:tc>
      </w:tr>
      <w:tr w:rsidR="005F7AEC" w:rsidRPr="00195304" w14:paraId="44BF1070" w14:textId="77777777" w:rsidTr="00E80707">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195304" w:rsidRDefault="005F7AEC">
            <w:pPr>
              <w:spacing w:after="0" w:afterAutospacing="0"/>
              <w:rPr>
                <w:rFonts w:cs="Times New Roman"/>
              </w:rPr>
            </w:pPr>
            <w:r w:rsidRPr="00195304">
              <w:rPr>
                <w:rFonts w:cs="Times New Roman"/>
                <w:sz w:val="20"/>
                <w:szCs w:val="20"/>
                <w:lang w:val="lv"/>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195304" w:rsidRDefault="005F7AEC">
            <w:pPr>
              <w:spacing w:after="0" w:afterAutospacing="0"/>
              <w:rPr>
                <w:rFonts w:cs="Times New Roman"/>
                <w:lang w:val="pt-BR"/>
              </w:rPr>
            </w:pPr>
            <w:r w:rsidRPr="00195304">
              <w:rPr>
                <w:rFonts w:cs="Times New Roman"/>
                <w:sz w:val="20"/>
                <w:szCs w:val="20"/>
                <w:lang w:val="lv"/>
              </w:rPr>
              <w:t>Nosaka testēšanas metodes citotoksiskuma novērtēšanai in vitro.</w:t>
            </w:r>
          </w:p>
        </w:tc>
      </w:tr>
      <w:tr w:rsidR="005F7AEC" w:rsidRPr="00195304" w14:paraId="74625AA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5F7AEC" w:rsidRPr="00195304" w:rsidRDefault="005F7AEC">
            <w:pPr>
              <w:rPr>
                <w:rFonts w:cs="Times New Roman"/>
                <w:lang w:val="pt-B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195304" w:rsidRDefault="005F7AEC">
            <w:pPr>
              <w:spacing w:after="0" w:afterAutospacing="0"/>
              <w:rPr>
                <w:rFonts w:cs="Times New Roman"/>
              </w:rPr>
            </w:pPr>
            <w:r w:rsidRPr="00195304">
              <w:rPr>
                <w:rFonts w:cs="Times New Roman"/>
                <w:sz w:val="20"/>
                <w:szCs w:val="20"/>
                <w:lang w:val="lv"/>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195304" w:rsidRDefault="005F7AEC">
            <w:pPr>
              <w:spacing w:after="0" w:afterAutospacing="0"/>
              <w:rPr>
                <w:rFonts w:cs="Times New Roman"/>
                <w:lang w:val="es-MX"/>
              </w:rPr>
            </w:pPr>
            <w:r w:rsidRPr="00195304">
              <w:rPr>
                <w:rFonts w:cs="Times New Roman"/>
                <w:sz w:val="20"/>
                <w:szCs w:val="20"/>
                <w:lang w:val="lv"/>
              </w:rPr>
              <w:t>Apraksta kairinājuma un sensibilizācijas potenciāla novērtēšanu.</w:t>
            </w:r>
          </w:p>
        </w:tc>
      </w:tr>
      <w:tr w:rsidR="005F7AEC" w:rsidRPr="00195304" w14:paraId="68B78B39"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5F7AEC" w:rsidRPr="00195304" w:rsidRDefault="005F7AEC">
            <w:pPr>
              <w:rPr>
                <w:rFonts w:cs="Times New Roman"/>
                <w:lang w:val="es-MX"/>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195304" w:rsidRDefault="005F7AEC">
            <w:pPr>
              <w:spacing w:after="0" w:afterAutospacing="0"/>
              <w:rPr>
                <w:rFonts w:cs="Times New Roman"/>
              </w:rPr>
            </w:pPr>
            <w:r w:rsidRPr="00195304">
              <w:rPr>
                <w:rFonts w:cs="Times New Roman"/>
                <w:sz w:val="20"/>
                <w:szCs w:val="20"/>
                <w:lang w:val="lv"/>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195304" w:rsidRDefault="005F7AEC">
            <w:pPr>
              <w:spacing w:after="0" w:afterAutospacing="0"/>
              <w:rPr>
                <w:rFonts w:cs="Times New Roman"/>
              </w:rPr>
            </w:pPr>
            <w:r w:rsidRPr="00195304">
              <w:rPr>
                <w:rFonts w:cs="Times New Roman"/>
                <w:sz w:val="20"/>
                <w:szCs w:val="20"/>
                <w:lang w:val="lv"/>
              </w:rPr>
              <w:t>Nosaka prasības sistēmiskā toksiskuma testēšanai.</w:t>
            </w:r>
          </w:p>
        </w:tc>
      </w:tr>
      <w:tr w:rsidR="005F7AEC" w:rsidRPr="00195304" w14:paraId="0BF771D6"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195304" w:rsidRDefault="005F7AEC">
            <w:pPr>
              <w:spacing w:after="0" w:afterAutospacing="0"/>
              <w:rPr>
                <w:rFonts w:cs="Times New Roman"/>
              </w:rPr>
            </w:pPr>
            <w:r w:rsidRPr="00195304">
              <w:rPr>
                <w:rFonts w:cs="Times New Roman"/>
                <w:sz w:val="20"/>
                <w:szCs w:val="20"/>
                <w:lang w:val="lv"/>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195304" w:rsidRDefault="005F7AEC">
            <w:pPr>
              <w:spacing w:after="0" w:afterAutospacing="0"/>
              <w:rPr>
                <w:rFonts w:cs="Times New Roman"/>
              </w:rPr>
            </w:pPr>
            <w:r w:rsidRPr="00195304">
              <w:rPr>
                <w:rFonts w:cs="Times New Roman"/>
                <w:sz w:val="20"/>
                <w:szCs w:val="20"/>
                <w:lang w:val="lv"/>
              </w:rPr>
              <w:t>Apraksta testu atlasi mijiedarbībai ar asinīm, tostarp hemosaderības apsvērumus medicīniskām ierīcēm, kas nonāk saskarē ar asinīm.</w:t>
            </w:r>
          </w:p>
        </w:tc>
      </w:tr>
      <w:tr w:rsidR="005F7AEC" w:rsidRPr="00195304" w14:paraId="3174A20D"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195304" w:rsidRDefault="005F7AEC">
            <w:pPr>
              <w:spacing w:after="0" w:afterAutospacing="0"/>
              <w:rPr>
                <w:rFonts w:cs="Times New Roman"/>
              </w:rPr>
            </w:pPr>
            <w:r w:rsidRPr="00195304">
              <w:rPr>
                <w:rFonts w:cs="Times New Roman"/>
                <w:sz w:val="20"/>
                <w:szCs w:val="20"/>
                <w:lang w:val="lv"/>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195304" w:rsidRDefault="005F7AEC">
            <w:pPr>
              <w:spacing w:after="0" w:afterAutospacing="0"/>
              <w:rPr>
                <w:rFonts w:cs="Times New Roman"/>
              </w:rPr>
            </w:pPr>
            <w:r w:rsidRPr="00195304">
              <w:rPr>
                <w:rFonts w:cs="Times New Roman"/>
                <w:sz w:val="20"/>
                <w:szCs w:val="20"/>
                <w:lang w:val="lv"/>
              </w:rPr>
              <w:t>Nosaka prasības paraugu gatavošanai un references materiāliem, ko izmanto bioloģiskās novērtēšanas testos.</w:t>
            </w:r>
          </w:p>
        </w:tc>
      </w:tr>
      <w:tr w:rsidR="005F7AEC" w:rsidRPr="00195304" w14:paraId="7060B5F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195304" w:rsidRDefault="005F7AEC">
            <w:pPr>
              <w:spacing w:after="0" w:afterAutospacing="0"/>
              <w:rPr>
                <w:rFonts w:cs="Times New Roman"/>
              </w:rPr>
            </w:pPr>
            <w:r w:rsidRPr="00195304">
              <w:rPr>
                <w:rFonts w:cs="Times New Roman"/>
                <w:sz w:val="20"/>
                <w:szCs w:val="20"/>
                <w:lang w:val="lv"/>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195304" w:rsidRDefault="005F7AEC">
            <w:pPr>
              <w:spacing w:after="0" w:afterAutospacing="0"/>
              <w:rPr>
                <w:rFonts w:cs="Times New Roman"/>
              </w:rPr>
            </w:pPr>
            <w:r w:rsidRPr="00195304">
              <w:rPr>
                <w:rFonts w:cs="Times New Roman"/>
                <w:sz w:val="20"/>
                <w:szCs w:val="20"/>
                <w:lang w:val="lv"/>
              </w:rPr>
              <w:t>Sniedz medicīnisko ierīču komponentu toksikoloģiskā riska novērtēšanas principus, lai atbalstītu bioloģiskās drošības novērtējumu.</w:t>
            </w:r>
          </w:p>
        </w:tc>
      </w:tr>
      <w:tr w:rsidR="005F7AEC" w:rsidRPr="00195304" w14:paraId="74BEDA88" w14:textId="77777777" w:rsidTr="00E80707">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195304" w:rsidRDefault="005F7AEC">
            <w:pPr>
              <w:spacing w:after="0" w:afterAutospacing="0"/>
              <w:rPr>
                <w:rFonts w:cs="Times New Roman"/>
              </w:rPr>
            </w:pPr>
            <w:r w:rsidRPr="00195304">
              <w:rPr>
                <w:rFonts w:cs="Times New Roman"/>
                <w:sz w:val="20"/>
                <w:szCs w:val="20"/>
                <w:lang w:val="lv"/>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195304" w:rsidRDefault="005F7AEC">
            <w:pPr>
              <w:spacing w:after="0" w:afterAutospacing="0"/>
              <w:rPr>
                <w:rFonts w:cs="Times New Roman"/>
              </w:rPr>
            </w:pPr>
            <w:r w:rsidRPr="00195304">
              <w:rPr>
                <w:rFonts w:cs="Times New Roman"/>
                <w:sz w:val="20"/>
                <w:szCs w:val="20"/>
                <w:lang w:val="lv"/>
              </w:rPr>
              <w:t>Apraksta medicīnisko ierīču materiālu ķīmisko raksturojumu bioloģiskā riska pārvaldības procesā.</w:t>
            </w:r>
          </w:p>
        </w:tc>
      </w:tr>
      <w:tr w:rsidR="00E56145" w:rsidRPr="00195304" w14:paraId="14F3D973"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195304" w:rsidRDefault="00E56145">
            <w:pPr>
              <w:spacing w:after="0" w:afterAutospacing="0"/>
              <w:rPr>
                <w:rFonts w:cs="Times New Roman"/>
              </w:rPr>
            </w:pPr>
            <w:r w:rsidRPr="00195304">
              <w:rPr>
                <w:rFonts w:cs="Times New Roman"/>
                <w:b/>
                <w:bCs/>
                <w:sz w:val="20"/>
                <w:szCs w:val="20"/>
                <w:lang w:val="lv"/>
              </w:rPr>
              <w:t>Klīniskā izvērtēšana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195304" w:rsidRDefault="00E56145">
            <w:pPr>
              <w:spacing w:after="0" w:afterAutospacing="0"/>
              <w:rPr>
                <w:rFonts w:cs="Times New Roman"/>
              </w:rPr>
            </w:pPr>
            <w:r w:rsidRPr="00195304">
              <w:rPr>
                <w:rFonts w:cs="Times New Roman"/>
                <w:sz w:val="20"/>
                <w:szCs w:val="20"/>
                <w:lang w:val="lv"/>
              </w:rPr>
              <w:t>MEDDEV 2.7/1 Rev.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195304" w:rsidRDefault="00E56145">
            <w:pPr>
              <w:spacing w:after="0" w:afterAutospacing="0"/>
              <w:rPr>
                <w:rFonts w:cs="Times New Roman"/>
              </w:rPr>
            </w:pPr>
            <w:r w:rsidRPr="00195304">
              <w:rPr>
                <w:rFonts w:cs="Times New Roman"/>
                <w:sz w:val="20"/>
                <w:szCs w:val="20"/>
                <w:lang w:val="lv"/>
              </w:rPr>
              <w:t>Vadlīnijas, ko izmantoto klīniskās izvērtēšanas metodoloģijas atbalstam.</w:t>
            </w:r>
          </w:p>
        </w:tc>
      </w:tr>
      <w:tr w:rsidR="00E56145" w:rsidRPr="00195304"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195304" w:rsidRDefault="00E56145">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195304" w:rsidRDefault="00E56145">
            <w:pPr>
              <w:spacing w:after="0" w:afterAutospacing="0"/>
              <w:rPr>
                <w:rFonts w:cs="Times New Roman"/>
              </w:rPr>
            </w:pPr>
            <w:r w:rsidRPr="00195304">
              <w:rPr>
                <w:rFonts w:cs="Times New Roman"/>
                <w:sz w:val="20"/>
                <w:szCs w:val="20"/>
                <w:lang w:val="lv"/>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195304" w:rsidRDefault="00E56145">
            <w:pPr>
              <w:spacing w:after="0" w:afterAutospacing="0"/>
              <w:rPr>
                <w:rFonts w:cs="Times New Roman"/>
              </w:rPr>
            </w:pPr>
            <w:r w:rsidRPr="00195304">
              <w:rPr>
                <w:rFonts w:cs="Times New Roman"/>
                <w:sz w:val="20"/>
                <w:szCs w:val="20"/>
                <w:lang w:val="lv"/>
              </w:rPr>
              <w:t>Sniedz norādījumus par pietiekamajiem klīniskajiem pierādījumiem attiecībā uz mantotajām ierīcēm saskaņā ar Regulu (ES) 2017/745.</w:t>
            </w:r>
          </w:p>
        </w:tc>
      </w:tr>
      <w:tr w:rsidR="00E56145" w:rsidRPr="00195304" w14:paraId="0D42665C" w14:textId="77777777" w:rsidTr="003346B4">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195304" w:rsidRDefault="00E56145">
            <w:pPr>
              <w:spacing w:after="0" w:afterAutospacing="0"/>
              <w:rPr>
                <w:rFonts w:cs="Times New Roman"/>
              </w:rPr>
            </w:pPr>
            <w:r w:rsidRPr="00195304">
              <w:rPr>
                <w:rFonts w:cs="Times New Roman"/>
                <w:b/>
                <w:bCs/>
                <w:sz w:val="20"/>
                <w:szCs w:val="20"/>
                <w:lang w:val="lv"/>
              </w:rPr>
              <w:t>SSCP / PMCF norādījumi</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77777777" w:rsidR="00E56145" w:rsidRPr="00195304" w:rsidRDefault="00E56145">
            <w:pPr>
              <w:spacing w:after="0" w:afterAutospacing="0"/>
              <w:rPr>
                <w:rFonts w:cs="Times New Roman"/>
              </w:rPr>
            </w:pPr>
            <w:r w:rsidRPr="00195304">
              <w:rPr>
                <w:rFonts w:cs="Times New Roman"/>
                <w:sz w:val="20"/>
                <w:szCs w:val="20"/>
                <w:lang w:val="lv"/>
              </w:rPr>
              <w:t>MDCG 2019-9 Rev.1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195304" w:rsidRDefault="00E56145">
            <w:pPr>
              <w:spacing w:after="0" w:afterAutospacing="0"/>
              <w:rPr>
                <w:rFonts w:cs="Times New Roman"/>
              </w:rPr>
            </w:pPr>
            <w:r w:rsidRPr="00195304">
              <w:rPr>
                <w:rFonts w:cs="Times New Roman"/>
                <w:sz w:val="20"/>
                <w:szCs w:val="20"/>
                <w:lang w:val="lv"/>
              </w:rPr>
              <w:t>Sniedz norādījumus par drošuma un klīniskās veiktspējas kopsavilkuma sagatavošanu, validāciju un publisku pieejamību.</w:t>
            </w:r>
          </w:p>
        </w:tc>
      </w:tr>
      <w:tr w:rsidR="005F7AEC" w:rsidRPr="00195304" w14:paraId="02991115" w14:textId="77777777" w:rsidTr="003346B4">
        <w:tc>
          <w:tcPr>
            <w:tcW w:w="988" w:type="pct"/>
            <w:vMerge w:val="restart"/>
            <w:tcBorders>
              <w:top w:val="single" w:sz="8" w:space="0" w:color="auto"/>
              <w:left w:val="single" w:sz="8" w:space="0" w:color="auto"/>
              <w:bottom w:val="single" w:sz="12" w:space="0" w:color="538135" w:themeColor="accent6" w:themeShade="BF"/>
              <w:right w:val="single" w:sz="8" w:space="0" w:color="auto"/>
            </w:tcBorders>
            <w:tcMar>
              <w:top w:w="60" w:type="dxa"/>
              <w:left w:w="108" w:type="dxa"/>
              <w:bottom w:w="60" w:type="dxa"/>
              <w:right w:w="108" w:type="dxa"/>
            </w:tcMar>
            <w:vAlign w:val="center"/>
            <w:hideMark/>
          </w:tcPr>
          <w:p w14:paraId="475D8A86"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195304" w:rsidRDefault="005F7AEC">
            <w:pPr>
              <w:spacing w:after="0" w:afterAutospacing="0"/>
              <w:rPr>
                <w:rFonts w:cs="Times New Roman"/>
              </w:rPr>
            </w:pPr>
            <w:r w:rsidRPr="00195304">
              <w:rPr>
                <w:rFonts w:cs="Times New Roman"/>
                <w:sz w:val="20"/>
                <w:szCs w:val="20"/>
                <w:lang w:val="lv"/>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195304" w:rsidRDefault="005F7AEC">
            <w:pPr>
              <w:spacing w:after="0" w:afterAutospacing="0"/>
              <w:rPr>
                <w:rFonts w:cs="Times New Roman"/>
              </w:rPr>
            </w:pPr>
            <w:r w:rsidRPr="00195304">
              <w:rPr>
                <w:rFonts w:cs="Times New Roman"/>
                <w:sz w:val="20"/>
                <w:szCs w:val="20"/>
                <w:lang w:val="lv"/>
              </w:rPr>
              <w:t>Sniedz norādījumus par pēctirgus klīniskās pēckontroles plāna veidni.</w:t>
            </w:r>
          </w:p>
        </w:tc>
      </w:tr>
      <w:tr w:rsidR="005F7AEC" w:rsidRPr="00195304" w14:paraId="679DA3F4" w14:textId="77777777" w:rsidTr="003346B4">
        <w:tc>
          <w:tcPr>
            <w:tcW w:w="988" w:type="pct"/>
            <w:vMerge/>
            <w:tcBorders>
              <w:left w:val="single" w:sz="8" w:space="0" w:color="auto"/>
              <w:bottom w:val="single" w:sz="12" w:space="0" w:color="538135" w:themeColor="accent6" w:themeShade="BF"/>
              <w:right w:val="single" w:sz="8" w:space="0" w:color="auto"/>
            </w:tcBorders>
            <w:tcMar>
              <w:top w:w="60" w:type="dxa"/>
              <w:left w:w="108" w:type="dxa"/>
              <w:bottom w:w="60" w:type="dxa"/>
              <w:right w:w="108" w:type="dxa"/>
            </w:tcMar>
            <w:vAlign w:val="center"/>
            <w:hideMark/>
          </w:tcPr>
          <w:p w14:paraId="453109A0"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195304" w:rsidRDefault="005F7AEC">
            <w:pPr>
              <w:spacing w:after="0" w:afterAutospacing="0"/>
              <w:rPr>
                <w:rFonts w:cs="Times New Roman"/>
              </w:rPr>
            </w:pPr>
            <w:r w:rsidRPr="00195304">
              <w:rPr>
                <w:rFonts w:cs="Times New Roman"/>
                <w:sz w:val="20"/>
                <w:szCs w:val="20"/>
                <w:lang w:val="lv"/>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195304" w:rsidRDefault="005F7AEC">
            <w:pPr>
              <w:spacing w:after="0" w:afterAutospacing="0"/>
              <w:rPr>
                <w:rFonts w:cs="Times New Roman"/>
              </w:rPr>
            </w:pPr>
            <w:r w:rsidRPr="00195304">
              <w:rPr>
                <w:rFonts w:cs="Times New Roman"/>
                <w:sz w:val="20"/>
                <w:szCs w:val="20"/>
                <w:lang w:val="lv"/>
              </w:rPr>
              <w:t>Sniedz norādījumus par pēctirgus klīniskās pēckontroles ziņojuma veidni pēc laišanas tirgū un klīniskā drošuma un veiktspējas turpmāku novērtēšanu.</w:t>
            </w:r>
          </w:p>
        </w:tc>
      </w:tr>
      <w:tr w:rsidR="00E56145" w:rsidRPr="00195304" w14:paraId="22DAFE49" w14:textId="77777777" w:rsidTr="003346B4">
        <w:tc>
          <w:tcPr>
            <w:tcW w:w="988" w:type="pct"/>
            <w:tcBorders>
              <w:top w:val="single" w:sz="12" w:space="0" w:color="538135" w:themeColor="accent6" w:themeShade="BF"/>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195304" w:rsidRDefault="00E56145">
            <w:pPr>
              <w:spacing w:after="0" w:afterAutospacing="0"/>
              <w:rPr>
                <w:rFonts w:cs="Times New Roman"/>
              </w:rPr>
            </w:pPr>
            <w:r w:rsidRPr="00195304">
              <w:rPr>
                <w:rFonts w:cs="Times New Roman"/>
                <w:b/>
                <w:bCs/>
                <w:sz w:val="20"/>
                <w:szCs w:val="20"/>
                <w:lang w:val="lv"/>
              </w:rPr>
              <w:t>Lietojamības inženierija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195304" w:rsidRDefault="00E56145">
            <w:pPr>
              <w:spacing w:after="0" w:afterAutospacing="0"/>
              <w:rPr>
                <w:rFonts w:cs="Times New Roman"/>
              </w:rPr>
            </w:pPr>
            <w:r w:rsidRPr="00195304">
              <w:rPr>
                <w:rFonts w:cs="Times New Roman"/>
                <w:sz w:val="20"/>
                <w:szCs w:val="20"/>
                <w:lang w:val="lv"/>
              </w:rPr>
              <w:t>EN IEC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195304" w:rsidRDefault="00E56145">
            <w:pPr>
              <w:spacing w:after="0" w:afterAutospacing="0"/>
              <w:rPr>
                <w:rFonts w:cs="Times New Roman"/>
              </w:rPr>
            </w:pPr>
            <w:r w:rsidRPr="00195304">
              <w:rPr>
                <w:rFonts w:cs="Times New Roman"/>
                <w:sz w:val="20"/>
                <w:szCs w:val="20"/>
                <w:lang w:val="lv"/>
              </w:rPr>
              <w:t>Nosaka lietojamības inženierijas procesu ar lietošanu saistīto riskus identificēšanai un mazināšanai.</w:t>
            </w:r>
          </w:p>
        </w:tc>
      </w:tr>
      <w:tr w:rsidR="00E56145" w:rsidRPr="00195304" w14:paraId="27458A8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195304" w:rsidRDefault="00E56145">
            <w:pPr>
              <w:spacing w:after="0" w:afterAutospacing="0"/>
              <w:rPr>
                <w:rFonts w:cs="Times New Roman"/>
              </w:rPr>
            </w:pPr>
            <w:r w:rsidRPr="00195304">
              <w:rPr>
                <w:rFonts w:cs="Times New Roman"/>
                <w:b/>
                <w:bCs/>
                <w:sz w:val="20"/>
                <w:szCs w:val="20"/>
                <w:lang w:val="lv"/>
              </w:rPr>
              <w:t>Iepakojums un derīguma termiņš</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195304" w:rsidRDefault="00E56145">
            <w:pPr>
              <w:spacing w:after="0" w:afterAutospacing="0"/>
              <w:rPr>
                <w:rFonts w:cs="Times New Roman"/>
              </w:rPr>
            </w:pPr>
            <w:r w:rsidRPr="00195304">
              <w:rPr>
                <w:rFonts w:cs="Times New Roman"/>
                <w:sz w:val="20"/>
                <w:szCs w:val="20"/>
                <w:lang w:val="lv"/>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195304" w:rsidRDefault="00E56145">
            <w:pPr>
              <w:spacing w:after="0" w:afterAutospacing="0"/>
              <w:rPr>
                <w:rFonts w:cs="Times New Roman"/>
              </w:rPr>
            </w:pPr>
            <w:r w:rsidRPr="00195304">
              <w:rPr>
                <w:rFonts w:cs="Times New Roman"/>
                <w:sz w:val="20"/>
                <w:szCs w:val="20"/>
                <w:lang w:val="lv"/>
              </w:rPr>
              <w:t>Nosaka prasības materiāliem, sterilām barjeras sistēmām un iepakošanas sistēmām.</w:t>
            </w:r>
          </w:p>
        </w:tc>
      </w:tr>
      <w:tr w:rsidR="005F7AEC" w:rsidRPr="00195304" w14:paraId="65D7BA40" w14:textId="77777777" w:rsidTr="006C44F3">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1DFFA57" w14:textId="77777777" w:rsidR="005F7AEC" w:rsidRPr="00195304"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195304" w:rsidRDefault="005F7AEC">
            <w:pPr>
              <w:spacing w:after="0" w:afterAutospacing="0"/>
              <w:rPr>
                <w:rFonts w:cs="Times New Roman"/>
              </w:rPr>
            </w:pPr>
            <w:r w:rsidRPr="00195304">
              <w:rPr>
                <w:rFonts w:cs="Times New Roman"/>
                <w:sz w:val="20"/>
                <w:szCs w:val="20"/>
                <w:lang w:val="lv"/>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195304" w:rsidRDefault="005F7AEC">
            <w:pPr>
              <w:spacing w:after="0" w:afterAutospacing="0"/>
              <w:rPr>
                <w:rFonts w:cs="Times New Roman"/>
                <w:lang w:val="pt-BR"/>
              </w:rPr>
            </w:pPr>
            <w:r w:rsidRPr="00195304">
              <w:rPr>
                <w:rFonts w:cs="Times New Roman"/>
                <w:sz w:val="20"/>
                <w:szCs w:val="20"/>
                <w:lang w:val="lv"/>
              </w:rPr>
              <w:t>Nosaka prasības iepakošanas procesu validācijai.</w:t>
            </w:r>
          </w:p>
        </w:tc>
      </w:tr>
      <w:tr w:rsidR="005F7AEC" w:rsidRPr="00195304" w14:paraId="626B7972" w14:textId="77777777" w:rsidTr="006C44F3">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01128EE" w14:textId="77777777" w:rsidR="005F7AEC" w:rsidRPr="00195304" w:rsidRDefault="005F7AEC">
            <w:pPr>
              <w:rPr>
                <w:rFonts w:cs="Times New Roman"/>
                <w:lang w:val="pt-B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195304" w:rsidRDefault="005F7AEC">
            <w:pPr>
              <w:spacing w:after="0" w:afterAutospacing="0"/>
              <w:rPr>
                <w:rFonts w:cs="Times New Roman"/>
              </w:rPr>
            </w:pPr>
            <w:r w:rsidRPr="00195304">
              <w:rPr>
                <w:rFonts w:cs="Times New Roman"/>
                <w:sz w:val="20"/>
                <w:szCs w:val="20"/>
                <w:lang w:val="lv"/>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195304" w:rsidRDefault="005F7AEC">
            <w:pPr>
              <w:spacing w:after="0" w:afterAutospacing="0"/>
              <w:rPr>
                <w:rFonts w:cs="Times New Roman"/>
              </w:rPr>
            </w:pPr>
            <w:r w:rsidRPr="00195304">
              <w:rPr>
                <w:rFonts w:cs="Times New Roman"/>
                <w:sz w:val="20"/>
                <w:szCs w:val="20"/>
                <w:lang w:val="lv"/>
              </w:rPr>
              <w:t>Cits piemērots standarts, kas sniedz norādījumus par paātrinātas novecošanas pētījumiem, lai pamatotu derīguma termiņa apgalvojumus.</w:t>
            </w:r>
          </w:p>
        </w:tc>
      </w:tr>
      <w:tr w:rsidR="00E56145" w:rsidRPr="00195304" w14:paraId="07B5A577"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E56145" w:rsidRPr="00195304" w:rsidRDefault="00E56145">
            <w:pPr>
              <w:spacing w:after="0" w:afterAutospacing="0"/>
              <w:rPr>
                <w:rFonts w:cs="Times New Roman"/>
              </w:rPr>
            </w:pPr>
            <w:r w:rsidRPr="00195304">
              <w:rPr>
                <w:rFonts w:cs="Times New Roman"/>
                <w:b/>
                <w:bCs/>
                <w:sz w:val="20"/>
                <w:szCs w:val="20"/>
                <w:lang w:val="lv"/>
              </w:rPr>
              <w:t>Pēctirgus uzraudzība / 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77777777" w:rsidR="00E56145" w:rsidRPr="00195304" w:rsidRDefault="00E56145">
            <w:pPr>
              <w:spacing w:after="0" w:afterAutospacing="0"/>
              <w:rPr>
                <w:rFonts w:cs="Times New Roman"/>
              </w:rPr>
            </w:pPr>
            <w:r w:rsidRPr="00195304">
              <w:rPr>
                <w:rFonts w:cs="Times New Roman"/>
                <w:sz w:val="20"/>
                <w:szCs w:val="20"/>
                <w:lang w:val="lv"/>
              </w:rPr>
              <w:t>MEDDEV 2.12/2 Rev.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195304" w:rsidRDefault="00E56145">
            <w:pPr>
              <w:spacing w:after="0" w:afterAutospacing="0"/>
              <w:rPr>
                <w:rFonts w:cs="Times New Roman"/>
              </w:rPr>
            </w:pPr>
            <w:r w:rsidRPr="00195304">
              <w:rPr>
                <w:rFonts w:cs="Times New Roman"/>
                <w:sz w:val="20"/>
                <w:szCs w:val="20"/>
                <w:lang w:val="lv"/>
              </w:rPr>
              <w:t>Vadlīnijas, ko izmanto pēctirgus klīniskās pēckontroles darbību atbalstīšanai, lai apstiprinātu nepārtrauktu drošumu un veiktspēju.</w:t>
            </w:r>
          </w:p>
        </w:tc>
      </w:tr>
      <w:tr w:rsidR="00E56145" w:rsidRPr="00195304"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195304" w:rsidRDefault="00E56145">
            <w:pPr>
              <w:spacing w:after="0" w:afterAutospacing="0"/>
              <w:rPr>
                <w:rFonts w:cs="Times New Roman"/>
              </w:rPr>
            </w:pPr>
            <w:r w:rsidRPr="00195304">
              <w:rPr>
                <w:rFonts w:cs="Times New Roman"/>
                <w:b/>
                <w:bCs/>
                <w:sz w:val="20"/>
                <w:szCs w:val="20"/>
                <w:lang w:val="lv"/>
              </w:rPr>
              <w:t>Vigilance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77777777" w:rsidR="00E56145" w:rsidRPr="00195304" w:rsidRDefault="00E56145">
            <w:pPr>
              <w:spacing w:after="0" w:afterAutospacing="0"/>
              <w:rPr>
                <w:rFonts w:cs="Times New Roman"/>
              </w:rPr>
            </w:pPr>
            <w:r w:rsidRPr="00195304">
              <w:rPr>
                <w:rFonts w:cs="Times New Roman"/>
                <w:sz w:val="20"/>
                <w:szCs w:val="20"/>
                <w:lang w:val="lv"/>
              </w:rPr>
              <w:t>MEDDEV 2.12/1 Rev.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195304" w:rsidRDefault="00E56145">
            <w:pPr>
              <w:spacing w:after="0" w:afterAutospacing="0"/>
              <w:rPr>
                <w:rFonts w:cs="Times New Roman"/>
              </w:rPr>
            </w:pPr>
            <w:r w:rsidRPr="00195304">
              <w:rPr>
                <w:rFonts w:cs="Times New Roman"/>
                <w:sz w:val="20"/>
                <w:szCs w:val="20"/>
                <w:lang w:val="lv"/>
              </w:rPr>
              <w:t>Vadlīnijas, ko izmanto, lai atbalstītu medicīnisko ierīču vigilances procesus un ziņošanu par nopietniem incidentiem un operatīvām koriģējošām drošuma darbībām.</w:t>
            </w:r>
          </w:p>
        </w:tc>
      </w:tr>
    </w:tbl>
    <w:p w14:paraId="4EEA1268" w14:textId="77777777" w:rsidR="00D832B0" w:rsidRPr="00195304" w:rsidRDefault="00D832B0" w:rsidP="00D832B0">
      <w:pPr>
        <w:pStyle w:val="Heading1"/>
        <w:numPr>
          <w:ilvl w:val="0"/>
          <w:numId w:val="0"/>
        </w:numPr>
        <w:rPr>
          <w:rFonts w:cs="Times New Roman"/>
          <w:color w:val="auto"/>
        </w:rPr>
      </w:pPr>
      <w:bookmarkStart w:id="32" w:name="_Toc196514402"/>
      <w:bookmarkStart w:id="33" w:name="_Toc181362707"/>
    </w:p>
    <w:p w14:paraId="62EAB911" w14:textId="77777777" w:rsidR="00D832B0" w:rsidRPr="00195304" w:rsidRDefault="00D832B0" w:rsidP="00D832B0">
      <w:pPr>
        <w:rPr>
          <w:rFonts w:cs="Times New Roman"/>
        </w:rPr>
      </w:pPr>
    </w:p>
    <w:p w14:paraId="363C2805" w14:textId="77777777" w:rsidR="00D832B0" w:rsidRPr="00195304" w:rsidRDefault="00D832B0" w:rsidP="00D832B0">
      <w:pPr>
        <w:rPr>
          <w:rFonts w:cs="Times New Roman"/>
        </w:rPr>
      </w:pPr>
    </w:p>
    <w:p w14:paraId="4A453F11" w14:textId="77777777" w:rsidR="00D832B0" w:rsidRPr="00195304" w:rsidRDefault="00D832B0" w:rsidP="00D832B0">
      <w:pPr>
        <w:rPr>
          <w:rFonts w:cs="Times New Roman"/>
        </w:rPr>
      </w:pPr>
    </w:p>
    <w:p w14:paraId="26763830" w14:textId="77777777" w:rsidR="00D832B0" w:rsidRPr="00195304" w:rsidRDefault="00D832B0" w:rsidP="00D832B0">
      <w:pPr>
        <w:rPr>
          <w:rFonts w:cs="Times New Roman"/>
        </w:rPr>
      </w:pPr>
    </w:p>
    <w:p w14:paraId="6441C629" w14:textId="77777777" w:rsidR="00D832B0" w:rsidRPr="00195304" w:rsidRDefault="00D832B0" w:rsidP="00D832B0">
      <w:pPr>
        <w:rPr>
          <w:rFonts w:cs="Times New Roman"/>
        </w:rPr>
      </w:pPr>
    </w:p>
    <w:p w14:paraId="085C5EC6" w14:textId="77777777" w:rsidR="00D832B0" w:rsidRPr="00195304" w:rsidRDefault="00D832B0" w:rsidP="00D832B0">
      <w:pPr>
        <w:rPr>
          <w:rFonts w:cs="Times New Roman"/>
        </w:rPr>
      </w:pPr>
    </w:p>
    <w:p w14:paraId="2897CC2B" w14:textId="77777777" w:rsidR="00D832B0" w:rsidRPr="00195304" w:rsidRDefault="00D832B0" w:rsidP="00D832B0">
      <w:pPr>
        <w:rPr>
          <w:rFonts w:cs="Times New Roman"/>
        </w:rPr>
      </w:pPr>
    </w:p>
    <w:p w14:paraId="71CED9E4" w14:textId="77777777" w:rsidR="00D832B0" w:rsidRPr="00195304" w:rsidRDefault="00D832B0" w:rsidP="00D832B0">
      <w:pPr>
        <w:rPr>
          <w:rFonts w:cs="Times New Roman"/>
        </w:rPr>
      </w:pPr>
    </w:p>
    <w:p w14:paraId="73AEAA8B" w14:textId="77777777" w:rsidR="00D832B0" w:rsidRPr="00195304" w:rsidRDefault="00D832B0" w:rsidP="00D832B0">
      <w:pPr>
        <w:rPr>
          <w:rFonts w:cs="Times New Roman"/>
        </w:rPr>
      </w:pPr>
    </w:p>
    <w:p w14:paraId="0D689C25" w14:textId="77777777" w:rsidR="00D832B0" w:rsidRPr="00195304" w:rsidRDefault="00D832B0" w:rsidP="00D832B0">
      <w:pPr>
        <w:rPr>
          <w:rFonts w:cs="Times New Roman"/>
        </w:rPr>
      </w:pPr>
    </w:p>
    <w:p w14:paraId="7E53EB70" w14:textId="77777777" w:rsidR="00577292" w:rsidRPr="00195304" w:rsidRDefault="00577292">
      <w:pPr>
        <w:spacing w:after="160" w:afterAutospacing="0"/>
        <w:rPr>
          <w:rFonts w:cs="Times New Roman"/>
          <w:b/>
          <w:bCs/>
          <w:lang w:val="lv"/>
        </w:rPr>
      </w:pPr>
      <w:bookmarkStart w:id="34" w:name="_Toc240532129"/>
      <w:r w:rsidRPr="00195304">
        <w:rPr>
          <w:rFonts w:cs="Times New Roman"/>
          <w:bCs/>
          <w:lang w:val="lv"/>
        </w:rPr>
        <w:br w:type="page"/>
      </w:r>
    </w:p>
    <w:p w14:paraId="07E1186E" w14:textId="2E9752E5" w:rsidR="00C070F9" w:rsidRPr="00195304" w:rsidRDefault="00C070F9" w:rsidP="00170FE5">
      <w:pPr>
        <w:pStyle w:val="Heading1"/>
        <w:numPr>
          <w:ilvl w:val="0"/>
          <w:numId w:val="2"/>
        </w:numPr>
        <w:rPr>
          <w:rFonts w:cs="Times New Roman"/>
          <w:color w:val="auto"/>
          <w:lang w:val="lv"/>
        </w:rPr>
      </w:pPr>
      <w:r w:rsidRPr="00195304">
        <w:rPr>
          <w:rFonts w:cs="Times New Roman"/>
          <w:bCs/>
          <w:color w:val="auto"/>
          <w:lang w:val="lv"/>
        </w:rPr>
        <w:lastRenderedPageBreak/>
        <w:t>B. Drošuma un veiktspējas kopsavilkums pacientiem/nespeciālistiem</w:t>
      </w:r>
      <w:bookmarkEnd w:id="32"/>
      <w:bookmarkEnd w:id="33"/>
      <w:bookmarkEnd w:id="34"/>
    </w:p>
    <w:p w14:paraId="43787158" w14:textId="77777777" w:rsidR="00721595" w:rsidRPr="00195304" w:rsidRDefault="00721595" w:rsidP="00721595">
      <w:pPr>
        <w:spacing w:after="0" w:afterAutospacing="0" w:line="240" w:lineRule="auto"/>
        <w:rPr>
          <w:rFonts w:cs="Times New Roman"/>
          <w:szCs w:val="24"/>
          <w:lang w:val="lv"/>
        </w:rPr>
      </w:pPr>
    </w:p>
    <w:p w14:paraId="2D546AA7" w14:textId="5969AC1B" w:rsidR="00440750" w:rsidRPr="00195304" w:rsidRDefault="00440750">
      <w:pPr>
        <w:spacing w:after="0" w:afterAutospacing="0"/>
        <w:rPr>
          <w:rFonts w:cs="Times New Roman"/>
          <w:kern w:val="2"/>
          <w:szCs w:val="24"/>
          <w:lang w:val="lv"/>
          <w14:ligatures w14:val="standardContextual"/>
        </w:rPr>
      </w:pPr>
      <w:r w:rsidRPr="00195304">
        <w:rPr>
          <w:rFonts w:cs="Times New Roman"/>
          <w:b/>
          <w:bCs/>
          <w:lang w:val="lv"/>
        </w:rPr>
        <w:t>Ierīces nosaukums:</w:t>
      </w:r>
      <w:r w:rsidRPr="00195304">
        <w:rPr>
          <w:rFonts w:cs="Times New Roman"/>
          <w:lang w:val="lv"/>
        </w:rPr>
        <w:t xml:space="preserve"> Option ELITE atgūstamā dobās vēnas filtra sistēma</w:t>
      </w:r>
      <w:r w:rsidRPr="00195304">
        <w:rPr>
          <w:rFonts w:cs="Times New Roman"/>
          <w:lang w:val="lv"/>
        </w:rPr>
        <w:br/>
      </w:r>
      <w:r w:rsidRPr="00195304">
        <w:rPr>
          <w:rFonts w:cs="Times New Roman"/>
          <w:b/>
          <w:bCs/>
          <w:lang w:val="lv"/>
        </w:rPr>
        <w:t>Dokuments:</w:t>
      </w:r>
      <w:r w:rsidRPr="00195304">
        <w:rPr>
          <w:rFonts w:cs="Times New Roman"/>
          <w:lang w:val="lv"/>
        </w:rPr>
        <w:t xml:space="preserve"> Drošuma un klīniskās veiktspējas kopsavilkums</w:t>
      </w:r>
      <w:r w:rsidRPr="00195304">
        <w:rPr>
          <w:rFonts w:cs="Times New Roman"/>
          <w:lang w:val="lv"/>
        </w:rPr>
        <w:br/>
      </w:r>
      <w:r w:rsidRPr="00195304">
        <w:rPr>
          <w:rFonts w:cs="Times New Roman"/>
          <w:b/>
          <w:bCs/>
          <w:lang w:val="lv"/>
        </w:rPr>
        <w:t>Izdošanas datums:</w:t>
      </w:r>
      <w:r w:rsidRPr="00195304">
        <w:rPr>
          <w:rFonts w:cs="Times New Roman"/>
          <w:color w:val="EE0000"/>
          <w:lang w:val="lv"/>
        </w:rPr>
        <w:t xml:space="preserve"> </w:t>
      </w:r>
      <w:r w:rsidRPr="00195304">
        <w:rPr>
          <w:rFonts w:cs="Times New Roman"/>
          <w:lang w:val="lv"/>
        </w:rPr>
        <w:t>2026. gada 25. augusts</w:t>
      </w:r>
    </w:p>
    <w:p w14:paraId="39EB9B49" w14:textId="75610A19" w:rsidR="00662711" w:rsidRPr="00195304" w:rsidRDefault="00662711" w:rsidP="00662711">
      <w:pPr>
        <w:spacing w:after="0" w:afterAutospacing="0" w:line="240" w:lineRule="auto"/>
        <w:rPr>
          <w:rFonts w:eastAsia="Times New Roman" w:cs="Times New Roman"/>
          <w:szCs w:val="24"/>
          <w:lang w:val="lv"/>
        </w:rPr>
      </w:pPr>
    </w:p>
    <w:p w14:paraId="1EB100B6" w14:textId="77777777" w:rsidR="00662711" w:rsidRPr="00195304" w:rsidRDefault="00662711" w:rsidP="00836337">
      <w:pPr>
        <w:spacing w:after="0" w:afterAutospacing="0" w:line="240" w:lineRule="auto"/>
        <w:rPr>
          <w:rFonts w:eastAsia="Times New Roman" w:cs="Times New Roman"/>
          <w:b/>
          <w:bCs/>
          <w:szCs w:val="24"/>
          <w:lang w:val="lv"/>
        </w:rPr>
      </w:pPr>
      <w:r w:rsidRPr="00195304">
        <w:rPr>
          <w:rFonts w:eastAsia="Times New Roman" w:cs="Times New Roman"/>
          <w:b/>
          <w:bCs/>
          <w:szCs w:val="24"/>
          <w:lang w:val="lv"/>
        </w:rPr>
        <w:t>Kāpēc šis kopsavilkums ir uzrakstīts</w:t>
      </w:r>
    </w:p>
    <w:p w14:paraId="3BF0F75F"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Šajā kopsavilkumā ir paskaidrots, kādam nolūkam lieto Option ELITE filtru un kas ir zināms par tā drošumu. Tas ir sagatavots pacientiem un sabiedrībai vienkāršā valodā.</w:t>
      </w:r>
    </w:p>
    <w:p w14:paraId="083EFE6D"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Šis kopsavilkums neaizstāj ārsta ieteikumus. Ja jums ir jautājumi par savu veselību vai ārstēšanu, konsultējieties ar ārstu.</w:t>
      </w:r>
    </w:p>
    <w:p w14:paraId="453387B0" w14:textId="26CD4DBB" w:rsidR="00662711" w:rsidRPr="00195304" w:rsidRDefault="00662711" w:rsidP="00662711">
      <w:pPr>
        <w:spacing w:after="0" w:afterAutospacing="0" w:line="240" w:lineRule="auto"/>
        <w:rPr>
          <w:rFonts w:eastAsia="Times New Roman" w:cs="Times New Roman"/>
          <w:szCs w:val="24"/>
          <w:lang w:val="lv"/>
        </w:rPr>
      </w:pPr>
    </w:p>
    <w:p w14:paraId="64E93E68" w14:textId="77777777" w:rsidR="00662711" w:rsidRPr="00195304" w:rsidRDefault="00662711" w:rsidP="00836337">
      <w:pPr>
        <w:spacing w:after="0" w:afterAutospacing="0" w:line="240" w:lineRule="auto"/>
        <w:rPr>
          <w:rFonts w:eastAsia="Times New Roman" w:cs="Times New Roman"/>
          <w:b/>
          <w:bCs/>
          <w:szCs w:val="24"/>
          <w:lang w:val="lv"/>
        </w:rPr>
      </w:pPr>
      <w:r w:rsidRPr="00195304">
        <w:rPr>
          <w:rFonts w:eastAsia="Times New Roman" w:cs="Times New Roman"/>
          <w:b/>
          <w:bCs/>
          <w:szCs w:val="24"/>
          <w:lang w:val="lv"/>
        </w:rPr>
        <w:t>Ierīces informācija</w:t>
      </w:r>
    </w:p>
    <w:p w14:paraId="029B9E79" w14:textId="77777777" w:rsidR="00836337" w:rsidRPr="00195304" w:rsidRDefault="00836337" w:rsidP="00836337">
      <w:pPr>
        <w:spacing w:after="0" w:afterAutospacing="0" w:line="240" w:lineRule="auto"/>
        <w:rPr>
          <w:rFonts w:eastAsia="Times New Roman" w:cs="Times New Roman"/>
          <w:b/>
          <w:bCs/>
          <w:szCs w:val="24"/>
          <w:lang w:val="lv"/>
        </w:rPr>
      </w:pPr>
    </w:p>
    <w:p w14:paraId="630C02F5" w14:textId="77777777" w:rsidR="00662711" w:rsidRPr="00195304" w:rsidRDefault="00662711" w:rsidP="00662711">
      <w:pPr>
        <w:spacing w:after="0" w:afterAutospacing="0" w:line="240" w:lineRule="auto"/>
        <w:rPr>
          <w:rFonts w:eastAsia="Times New Roman" w:cs="Times New Roman"/>
          <w:szCs w:val="24"/>
          <w:lang w:val="lv"/>
        </w:rPr>
      </w:pPr>
      <w:r w:rsidRPr="00195304">
        <w:rPr>
          <w:rFonts w:eastAsia="Times New Roman" w:cs="Times New Roman"/>
          <w:b/>
          <w:bCs/>
          <w:szCs w:val="24"/>
          <w:lang w:val="lv"/>
        </w:rPr>
        <w:t>Ierīces nosaukums:</w:t>
      </w:r>
      <w:r w:rsidRPr="00195304">
        <w:rPr>
          <w:rFonts w:eastAsia="Times New Roman" w:cs="Times New Roman"/>
          <w:szCs w:val="24"/>
          <w:lang w:val="lv"/>
        </w:rPr>
        <w:br/>
        <w:t>Option™ ELITE atgūstamā dobās vēnas filtra sistēma</w:t>
      </w:r>
    </w:p>
    <w:p w14:paraId="5EDA4F69" w14:textId="77777777" w:rsidR="00662711" w:rsidRPr="00195304" w:rsidRDefault="00662711" w:rsidP="00662711">
      <w:pPr>
        <w:spacing w:after="0" w:afterAutospacing="0" w:line="240" w:lineRule="auto"/>
        <w:rPr>
          <w:rFonts w:eastAsia="Times New Roman" w:cs="Times New Roman"/>
          <w:szCs w:val="24"/>
        </w:rPr>
      </w:pPr>
      <w:r w:rsidRPr="00195304">
        <w:rPr>
          <w:rFonts w:eastAsia="Times New Roman" w:cs="Times New Roman"/>
          <w:b/>
          <w:bCs/>
          <w:szCs w:val="24"/>
          <w:lang w:val="lv"/>
        </w:rPr>
        <w:t>Ražotājs:</w:t>
      </w:r>
      <w:r w:rsidRPr="00195304">
        <w:rPr>
          <w:rFonts w:eastAsia="Times New Roman" w:cs="Times New Roman"/>
          <w:szCs w:val="24"/>
          <w:lang w:val="lv"/>
        </w:rPr>
        <w:br/>
        <w:t>Argon Medical Devices, Inc.</w:t>
      </w:r>
      <w:r w:rsidRPr="00195304">
        <w:rPr>
          <w:rFonts w:eastAsia="Times New Roman" w:cs="Times New Roman"/>
          <w:szCs w:val="24"/>
          <w:lang w:val="lv"/>
        </w:rPr>
        <w:br/>
        <w:t>1445 Flat Creek Rd</w:t>
      </w:r>
      <w:r w:rsidRPr="00195304">
        <w:rPr>
          <w:rFonts w:eastAsia="Times New Roman" w:cs="Times New Roman"/>
          <w:szCs w:val="24"/>
          <w:lang w:val="lv"/>
        </w:rPr>
        <w:br/>
        <w:t>Athens, Texas 75751</w:t>
      </w:r>
      <w:r w:rsidRPr="00195304">
        <w:rPr>
          <w:rFonts w:eastAsia="Times New Roman" w:cs="Times New Roman"/>
          <w:szCs w:val="24"/>
          <w:lang w:val="lv"/>
        </w:rPr>
        <w:br/>
        <w:t>USA</w:t>
      </w:r>
    </w:p>
    <w:p w14:paraId="1621E817" w14:textId="77777777" w:rsidR="00810EBB" w:rsidRPr="00195304" w:rsidRDefault="00810EBB">
      <w:pPr>
        <w:spacing w:after="0" w:afterAutospacing="0"/>
        <w:rPr>
          <w:rFonts w:cs="Times New Roman"/>
          <w:kern w:val="2"/>
          <w:szCs w:val="24"/>
          <w:lang w:val="pt-PT"/>
          <w14:ligatures w14:val="standardContextual"/>
        </w:rPr>
      </w:pPr>
      <w:r w:rsidRPr="00195304">
        <w:rPr>
          <w:rFonts w:cs="Times New Roman"/>
          <w:b/>
          <w:bCs/>
          <w:lang w:val="lv"/>
        </w:rPr>
        <w:t>Pirmais CE marķējums Eiropā:</w:t>
      </w:r>
      <w:r w:rsidRPr="00195304">
        <w:rPr>
          <w:rFonts w:cs="Times New Roman"/>
          <w:lang w:val="lv"/>
        </w:rPr>
        <w:br/>
        <w:t>2016. gada jūnijs</w:t>
      </w:r>
    </w:p>
    <w:p w14:paraId="25506BE2" w14:textId="77777777" w:rsidR="00FE65F7" w:rsidRPr="00195304" w:rsidRDefault="00FE65F7" w:rsidP="00FE65F7">
      <w:pPr>
        <w:spacing w:after="0" w:afterAutospacing="0" w:line="240" w:lineRule="auto"/>
        <w:rPr>
          <w:rFonts w:cs="Times New Roman"/>
          <w:szCs w:val="24"/>
          <w:lang w:val="pt-PT"/>
        </w:rPr>
      </w:pPr>
    </w:p>
    <w:p w14:paraId="6695828D" w14:textId="77777777" w:rsidR="00992327" w:rsidRPr="00195304" w:rsidRDefault="00992327">
      <w:pPr>
        <w:spacing w:after="0" w:afterAutospacing="0"/>
        <w:rPr>
          <w:rFonts w:cs="Times New Roman"/>
          <w:kern w:val="2"/>
          <w:szCs w:val="24"/>
          <w:lang w:val="pt-PT"/>
          <w14:ligatures w14:val="standardContextual"/>
        </w:rPr>
      </w:pPr>
      <w:r w:rsidRPr="00195304">
        <w:rPr>
          <w:rFonts w:cs="Times New Roman"/>
          <w:lang w:val="lv"/>
        </w:rPr>
        <w:t>Tālāk esošajā tabulā ir norādīti ierīču nosaukumi, detaļu numuri un ierīču identifikācijas kodi.</w:t>
      </w:r>
    </w:p>
    <w:tbl>
      <w:tblPr>
        <w:tblStyle w:val="TableGrid60004231"/>
        <w:tblW w:w="5000" w:type="pct"/>
        <w:jc w:val="left"/>
        <w:tblInd w:w="0" w:type="dxa"/>
        <w:tblLook w:val="04A0" w:firstRow="1" w:lastRow="0" w:firstColumn="1" w:lastColumn="0" w:noHBand="0" w:noVBand="1"/>
      </w:tblPr>
      <w:tblGrid>
        <w:gridCol w:w="1846"/>
        <w:gridCol w:w="1605"/>
        <w:gridCol w:w="828"/>
        <w:gridCol w:w="1150"/>
        <w:gridCol w:w="1516"/>
        <w:gridCol w:w="1728"/>
        <w:gridCol w:w="1757"/>
      </w:tblGrid>
      <w:tr w:rsidR="00FE65F7" w:rsidRPr="00195304" w14:paraId="05A10757" w14:textId="77777777" w:rsidTr="009C1E15">
        <w:trPr>
          <w:cnfStyle w:val="100000000000" w:firstRow="1" w:lastRow="0" w:firstColumn="0" w:lastColumn="0" w:oddVBand="0" w:evenVBand="0" w:oddHBand="0" w:evenHBand="0" w:firstRowFirstColumn="0" w:firstRowLastColumn="0" w:lastRowFirstColumn="0" w:lastRowLastColumn="0"/>
          <w:tblHeader/>
          <w:jc w:val="left"/>
        </w:trPr>
        <w:tc>
          <w:tcPr>
            <w:tcW w:w="936" w:type="pct"/>
            <w:shd w:val="clear" w:color="auto" w:fill="D9D9D9" w:themeFill="background1" w:themeFillShade="D9"/>
            <w:vAlign w:val="center"/>
          </w:tcPr>
          <w:p w14:paraId="5A04FBFF" w14:textId="122489F3" w:rsidR="00FE65F7" w:rsidRPr="00195304" w:rsidRDefault="00FE65F7" w:rsidP="005801F4">
            <w:pPr>
              <w:spacing w:after="0" w:afterAutospacing="0"/>
              <w:rPr>
                <w:rFonts w:cs="Times New Roman"/>
                <w:sz w:val="20"/>
                <w:szCs w:val="20"/>
              </w:rPr>
            </w:pPr>
            <w:r w:rsidRPr="00195304">
              <w:rPr>
                <w:rFonts w:cs="Times New Roman"/>
                <w:sz w:val="20"/>
                <w:szCs w:val="20"/>
                <w:lang w:val="lv"/>
              </w:rPr>
              <w:t xml:space="preserve">Ierīces nosaukums / </w:t>
            </w:r>
            <w:r w:rsidR="00577292" w:rsidRPr="00195304">
              <w:rPr>
                <w:rFonts w:cs="Times New Roman"/>
                <w:sz w:val="20"/>
                <w:szCs w:val="20"/>
                <w:lang w:val="lv"/>
              </w:rPr>
              <w:t>Apraksts</w:t>
            </w:r>
          </w:p>
        </w:tc>
        <w:tc>
          <w:tcPr>
            <w:tcW w:w="707" w:type="pct"/>
            <w:shd w:val="clear" w:color="auto" w:fill="D9D9D9" w:themeFill="background1" w:themeFillShade="D9"/>
            <w:vAlign w:val="center"/>
          </w:tcPr>
          <w:p w14:paraId="0C4454E9" w14:textId="3CA180A2" w:rsidR="00FE65F7" w:rsidRPr="00195304" w:rsidRDefault="00FE65F7" w:rsidP="005801F4">
            <w:pPr>
              <w:spacing w:after="0" w:afterAutospacing="0"/>
              <w:rPr>
                <w:rFonts w:cs="Times New Roman"/>
                <w:sz w:val="20"/>
                <w:szCs w:val="20"/>
              </w:rPr>
            </w:pPr>
            <w:r w:rsidRPr="00195304">
              <w:rPr>
                <w:rFonts w:cs="Times New Roman"/>
                <w:sz w:val="20"/>
                <w:szCs w:val="20"/>
                <w:lang w:val="lv"/>
              </w:rPr>
              <w:t>Modeļa/</w:t>
            </w:r>
            <w:r w:rsidR="00577292" w:rsidRPr="00195304">
              <w:rPr>
                <w:rFonts w:cs="Times New Roman"/>
                <w:sz w:val="20"/>
                <w:szCs w:val="20"/>
                <w:lang w:val="lv"/>
              </w:rPr>
              <w:t xml:space="preserve">Kataloga </w:t>
            </w:r>
            <w:r w:rsidRPr="00195304">
              <w:rPr>
                <w:rFonts w:cs="Times New Roman"/>
                <w:sz w:val="20"/>
                <w:szCs w:val="20"/>
                <w:lang w:val="lv"/>
              </w:rPr>
              <w:t>numurs</w:t>
            </w:r>
          </w:p>
        </w:tc>
        <w:tc>
          <w:tcPr>
            <w:tcW w:w="423" w:type="pct"/>
            <w:shd w:val="clear" w:color="auto" w:fill="D9D9D9" w:themeFill="background1" w:themeFillShade="D9"/>
            <w:vAlign w:val="center"/>
          </w:tcPr>
          <w:p w14:paraId="347A1802" w14:textId="77777777" w:rsidR="00FE65F7" w:rsidRPr="00195304" w:rsidRDefault="00FE65F7" w:rsidP="005801F4">
            <w:pPr>
              <w:spacing w:after="0" w:afterAutospacing="0"/>
              <w:rPr>
                <w:rFonts w:cs="Times New Roman"/>
                <w:sz w:val="20"/>
                <w:szCs w:val="20"/>
              </w:rPr>
            </w:pPr>
            <w:r w:rsidRPr="00195304">
              <w:rPr>
                <w:rFonts w:cs="Times New Roman"/>
                <w:sz w:val="20"/>
                <w:szCs w:val="20"/>
                <w:lang w:val="lv"/>
              </w:rPr>
              <w:t>GMDN kods</w:t>
            </w:r>
          </w:p>
        </w:tc>
        <w:tc>
          <w:tcPr>
            <w:tcW w:w="575" w:type="pct"/>
            <w:shd w:val="clear" w:color="auto" w:fill="D9D9D9" w:themeFill="background1" w:themeFillShade="D9"/>
            <w:vAlign w:val="center"/>
          </w:tcPr>
          <w:p w14:paraId="4AF7C264" w14:textId="77777777" w:rsidR="00FE65F7" w:rsidRPr="00195304" w:rsidRDefault="00FE65F7" w:rsidP="005801F4">
            <w:pPr>
              <w:spacing w:after="0" w:afterAutospacing="0"/>
              <w:rPr>
                <w:rFonts w:cs="Times New Roman"/>
                <w:sz w:val="20"/>
                <w:szCs w:val="20"/>
              </w:rPr>
            </w:pPr>
            <w:r w:rsidRPr="00195304">
              <w:rPr>
                <w:rFonts w:cs="Times New Roman"/>
                <w:sz w:val="20"/>
                <w:szCs w:val="20"/>
                <w:lang w:val="lv"/>
              </w:rPr>
              <w:t>EMDN kods</w:t>
            </w:r>
          </w:p>
        </w:tc>
        <w:tc>
          <w:tcPr>
            <w:tcW w:w="586" w:type="pct"/>
            <w:shd w:val="clear" w:color="auto" w:fill="D9D9D9" w:themeFill="background1" w:themeFillShade="D9"/>
            <w:vAlign w:val="center"/>
          </w:tcPr>
          <w:p w14:paraId="1DE962FA" w14:textId="77777777" w:rsidR="00FE65F7" w:rsidRPr="00195304" w:rsidRDefault="00FE65F7" w:rsidP="005801F4">
            <w:pPr>
              <w:spacing w:after="0" w:afterAutospacing="0"/>
              <w:rPr>
                <w:rFonts w:cs="Times New Roman"/>
                <w:sz w:val="20"/>
                <w:szCs w:val="20"/>
                <w:lang w:val="de-DE"/>
              </w:rPr>
            </w:pPr>
            <w:r w:rsidRPr="00195304">
              <w:rPr>
                <w:rFonts w:cs="Times New Roman"/>
                <w:sz w:val="20"/>
                <w:szCs w:val="20"/>
                <w:lang w:val="lv"/>
              </w:rPr>
              <w:t>ES MDR ierīces klase/noteikums</w:t>
            </w:r>
          </w:p>
        </w:tc>
        <w:tc>
          <w:tcPr>
            <w:tcW w:w="828" w:type="pct"/>
            <w:shd w:val="clear" w:color="auto" w:fill="D9D9D9" w:themeFill="background1" w:themeFillShade="D9"/>
            <w:vAlign w:val="center"/>
          </w:tcPr>
          <w:p w14:paraId="1D86D2D6" w14:textId="77777777" w:rsidR="00FE65F7" w:rsidRPr="00195304" w:rsidRDefault="00FE65F7" w:rsidP="005801F4">
            <w:pPr>
              <w:spacing w:after="0" w:afterAutospacing="0"/>
              <w:rPr>
                <w:rFonts w:cs="Times New Roman"/>
                <w:sz w:val="20"/>
                <w:szCs w:val="20"/>
              </w:rPr>
            </w:pPr>
            <w:r w:rsidRPr="00195304">
              <w:rPr>
                <w:rFonts w:cs="Times New Roman"/>
                <w:sz w:val="20"/>
                <w:szCs w:val="20"/>
                <w:lang w:val="lv"/>
              </w:rPr>
              <w:t>Pamata UDI-DI</w:t>
            </w:r>
          </w:p>
        </w:tc>
        <w:tc>
          <w:tcPr>
            <w:tcW w:w="946" w:type="pct"/>
            <w:shd w:val="clear" w:color="auto" w:fill="D9D9D9" w:themeFill="background1" w:themeFillShade="D9"/>
          </w:tcPr>
          <w:p w14:paraId="58531031" w14:textId="77777777" w:rsidR="00FE65F7" w:rsidRPr="00195304" w:rsidRDefault="00FE65F7" w:rsidP="005801F4">
            <w:pPr>
              <w:spacing w:after="0" w:afterAutospacing="0"/>
              <w:rPr>
                <w:rFonts w:cs="Times New Roman"/>
                <w:sz w:val="20"/>
                <w:szCs w:val="20"/>
              </w:rPr>
            </w:pPr>
            <w:r w:rsidRPr="00195304">
              <w:rPr>
                <w:rFonts w:cs="Times New Roman"/>
                <w:sz w:val="20"/>
                <w:szCs w:val="20"/>
                <w:lang w:val="lv"/>
              </w:rPr>
              <w:t>UDI-DI</w:t>
            </w:r>
          </w:p>
        </w:tc>
      </w:tr>
      <w:tr w:rsidR="00FE65F7" w:rsidRPr="00195304" w14:paraId="3D2300E1" w14:textId="77777777" w:rsidTr="009C1E15">
        <w:trPr>
          <w:trHeight w:val="908"/>
          <w:jc w:val="left"/>
        </w:trPr>
        <w:tc>
          <w:tcPr>
            <w:tcW w:w="936" w:type="pct"/>
            <w:vAlign w:val="center"/>
          </w:tcPr>
          <w:p w14:paraId="0DA3386D" w14:textId="77777777" w:rsidR="00FE65F7" w:rsidRPr="00195304" w:rsidRDefault="00FE65F7" w:rsidP="005801F4">
            <w:pPr>
              <w:spacing w:after="0" w:afterAutospacing="0"/>
              <w:rPr>
                <w:rFonts w:cs="Times New Roman"/>
                <w:sz w:val="20"/>
                <w:szCs w:val="20"/>
                <w:lang w:val="pt-BR"/>
              </w:rPr>
            </w:pPr>
            <w:r w:rsidRPr="00195304">
              <w:rPr>
                <w:rFonts w:cs="Times New Roman"/>
                <w:sz w:val="20"/>
                <w:szCs w:val="20"/>
                <w:lang w:val="lv"/>
              </w:rPr>
              <w:t>Option Elite atgūstamā dobās vēnas filtra sistēma</w:t>
            </w:r>
          </w:p>
          <w:p w14:paraId="49B85A54" w14:textId="77777777" w:rsidR="00FE65F7" w:rsidRPr="00195304" w:rsidRDefault="00FE65F7" w:rsidP="005801F4">
            <w:pPr>
              <w:spacing w:after="0" w:afterAutospacing="0"/>
              <w:rPr>
                <w:rFonts w:cs="Times New Roman"/>
                <w:sz w:val="20"/>
                <w:szCs w:val="20"/>
              </w:rPr>
            </w:pPr>
            <w:r w:rsidRPr="00195304">
              <w:rPr>
                <w:rFonts w:cs="Times New Roman"/>
                <w:sz w:val="20"/>
                <w:szCs w:val="20"/>
                <w:lang w:val="lv"/>
              </w:rPr>
              <w:t>(70 cm)</w:t>
            </w:r>
          </w:p>
        </w:tc>
        <w:tc>
          <w:tcPr>
            <w:tcW w:w="707" w:type="pct"/>
            <w:vAlign w:val="center"/>
          </w:tcPr>
          <w:p w14:paraId="406E3337" w14:textId="77777777" w:rsidR="00FE65F7" w:rsidRPr="00195304" w:rsidRDefault="00FE65F7" w:rsidP="005801F4">
            <w:pPr>
              <w:spacing w:after="0" w:afterAutospacing="0"/>
              <w:rPr>
                <w:rFonts w:cs="Times New Roman"/>
                <w:sz w:val="20"/>
                <w:szCs w:val="20"/>
              </w:rPr>
            </w:pPr>
            <w:r w:rsidRPr="00195304">
              <w:rPr>
                <w:rFonts w:cs="Times New Roman"/>
                <w:sz w:val="20"/>
                <w:szCs w:val="20"/>
              </w:rPr>
              <w:t>352506070E</w:t>
            </w:r>
          </w:p>
        </w:tc>
        <w:tc>
          <w:tcPr>
            <w:tcW w:w="423" w:type="pct"/>
            <w:vMerge w:val="restart"/>
            <w:vAlign w:val="center"/>
          </w:tcPr>
          <w:p w14:paraId="5EAF91A1" w14:textId="77777777" w:rsidR="00FE65F7" w:rsidRPr="00195304" w:rsidRDefault="00FE65F7" w:rsidP="005801F4">
            <w:pPr>
              <w:spacing w:after="0" w:afterAutospacing="0"/>
              <w:rPr>
                <w:rFonts w:cs="Times New Roman"/>
                <w:sz w:val="20"/>
                <w:szCs w:val="20"/>
              </w:rPr>
            </w:pPr>
          </w:p>
          <w:p w14:paraId="1072C6BA" w14:textId="77777777" w:rsidR="00FE65F7" w:rsidRPr="00195304" w:rsidRDefault="00FE65F7" w:rsidP="005801F4">
            <w:pPr>
              <w:spacing w:after="0" w:afterAutospacing="0"/>
              <w:rPr>
                <w:rFonts w:cs="Times New Roman"/>
                <w:sz w:val="20"/>
                <w:szCs w:val="20"/>
              </w:rPr>
            </w:pPr>
            <w:r w:rsidRPr="00195304">
              <w:rPr>
                <w:rFonts w:cs="Times New Roman"/>
                <w:sz w:val="20"/>
                <w:szCs w:val="20"/>
              </w:rPr>
              <w:t>44864</w:t>
            </w:r>
          </w:p>
          <w:p w14:paraId="1E3E7D01" w14:textId="77777777" w:rsidR="00FE65F7" w:rsidRPr="00195304" w:rsidRDefault="00FE65F7" w:rsidP="005801F4">
            <w:pPr>
              <w:spacing w:after="0" w:afterAutospacing="0"/>
              <w:rPr>
                <w:rFonts w:cs="Times New Roman"/>
                <w:sz w:val="20"/>
                <w:szCs w:val="20"/>
              </w:rPr>
            </w:pPr>
          </w:p>
          <w:p w14:paraId="5E4E4203" w14:textId="77777777" w:rsidR="00FE65F7" w:rsidRPr="00195304" w:rsidRDefault="00FE65F7" w:rsidP="005801F4">
            <w:pPr>
              <w:spacing w:after="0" w:afterAutospacing="0"/>
              <w:rPr>
                <w:rFonts w:cs="Times New Roman"/>
                <w:sz w:val="20"/>
                <w:szCs w:val="20"/>
              </w:rPr>
            </w:pPr>
          </w:p>
        </w:tc>
        <w:tc>
          <w:tcPr>
            <w:tcW w:w="575" w:type="pct"/>
            <w:vMerge w:val="restart"/>
            <w:vAlign w:val="center"/>
          </w:tcPr>
          <w:p w14:paraId="7B476532" w14:textId="77777777" w:rsidR="00FE65F7" w:rsidRPr="00195304" w:rsidRDefault="00FE65F7" w:rsidP="005801F4">
            <w:pPr>
              <w:spacing w:after="0" w:afterAutospacing="0"/>
              <w:rPr>
                <w:rFonts w:cs="Times New Roman"/>
                <w:sz w:val="20"/>
                <w:szCs w:val="20"/>
              </w:rPr>
            </w:pPr>
          </w:p>
          <w:p w14:paraId="7D0235E2" w14:textId="77777777" w:rsidR="00FE65F7" w:rsidRPr="00195304" w:rsidRDefault="00FE65F7" w:rsidP="005801F4">
            <w:pPr>
              <w:spacing w:after="0" w:afterAutospacing="0"/>
              <w:rPr>
                <w:rFonts w:cs="Times New Roman"/>
                <w:sz w:val="20"/>
                <w:szCs w:val="20"/>
              </w:rPr>
            </w:pPr>
            <w:r w:rsidRPr="00195304">
              <w:rPr>
                <w:rFonts w:cs="Times New Roman"/>
                <w:sz w:val="20"/>
                <w:szCs w:val="20"/>
              </w:rPr>
              <w:t>C01050101</w:t>
            </w:r>
          </w:p>
          <w:p w14:paraId="58DA0FB8" w14:textId="77777777" w:rsidR="00FE65F7" w:rsidRPr="00195304" w:rsidRDefault="00FE65F7" w:rsidP="005801F4">
            <w:pPr>
              <w:spacing w:after="0" w:afterAutospacing="0"/>
              <w:rPr>
                <w:rFonts w:cs="Times New Roman"/>
                <w:sz w:val="20"/>
                <w:szCs w:val="20"/>
              </w:rPr>
            </w:pPr>
          </w:p>
          <w:p w14:paraId="4099DFFC" w14:textId="77777777" w:rsidR="00FE65F7" w:rsidRPr="00195304" w:rsidRDefault="00FE65F7" w:rsidP="005801F4">
            <w:pPr>
              <w:spacing w:after="0" w:afterAutospacing="0"/>
              <w:rPr>
                <w:rFonts w:cs="Times New Roman"/>
                <w:sz w:val="20"/>
                <w:szCs w:val="20"/>
              </w:rPr>
            </w:pPr>
          </w:p>
        </w:tc>
        <w:tc>
          <w:tcPr>
            <w:tcW w:w="586" w:type="pct"/>
            <w:vMerge w:val="restart"/>
            <w:vAlign w:val="center"/>
          </w:tcPr>
          <w:p w14:paraId="6A328DBA" w14:textId="77777777" w:rsidR="00FE65F7" w:rsidRPr="00195304" w:rsidRDefault="00FE65F7" w:rsidP="005801F4">
            <w:pPr>
              <w:spacing w:after="0" w:afterAutospacing="0"/>
              <w:rPr>
                <w:rFonts w:cs="Times New Roman"/>
                <w:sz w:val="20"/>
                <w:szCs w:val="20"/>
              </w:rPr>
            </w:pPr>
            <w:r w:rsidRPr="00195304">
              <w:rPr>
                <w:rFonts w:cs="Times New Roman"/>
                <w:sz w:val="20"/>
                <w:szCs w:val="20"/>
                <w:lang w:val="lv"/>
              </w:rPr>
              <w:t xml:space="preserve">III/8. noteikums </w:t>
            </w:r>
          </w:p>
          <w:p w14:paraId="307407D7" w14:textId="77777777" w:rsidR="00FE65F7" w:rsidRPr="00195304" w:rsidRDefault="00FE65F7" w:rsidP="005801F4">
            <w:pPr>
              <w:spacing w:after="0" w:afterAutospacing="0"/>
              <w:rPr>
                <w:rFonts w:cs="Times New Roman"/>
                <w:sz w:val="20"/>
                <w:szCs w:val="20"/>
              </w:rPr>
            </w:pPr>
          </w:p>
        </w:tc>
        <w:tc>
          <w:tcPr>
            <w:tcW w:w="828" w:type="pct"/>
            <w:vMerge w:val="restart"/>
            <w:vAlign w:val="center"/>
          </w:tcPr>
          <w:p w14:paraId="6E5D92D4" w14:textId="77777777" w:rsidR="00FE65F7" w:rsidRPr="00195304" w:rsidRDefault="00FE65F7" w:rsidP="005801F4">
            <w:pPr>
              <w:spacing w:after="0" w:afterAutospacing="0"/>
              <w:rPr>
                <w:rFonts w:cs="Times New Roman"/>
                <w:sz w:val="20"/>
                <w:szCs w:val="20"/>
              </w:rPr>
            </w:pPr>
            <w:r w:rsidRPr="00195304">
              <w:rPr>
                <w:rFonts w:cs="Times New Roman"/>
                <w:sz w:val="20"/>
                <w:szCs w:val="20"/>
              </w:rPr>
              <w:t>08863332800012P</w:t>
            </w:r>
          </w:p>
          <w:p w14:paraId="16D6B30C" w14:textId="77777777" w:rsidR="00FE65F7" w:rsidRPr="00195304" w:rsidRDefault="00FE65F7" w:rsidP="005801F4">
            <w:pPr>
              <w:spacing w:after="0" w:afterAutospacing="0"/>
              <w:rPr>
                <w:rFonts w:cs="Times New Roman"/>
                <w:sz w:val="20"/>
                <w:szCs w:val="20"/>
              </w:rPr>
            </w:pPr>
          </w:p>
        </w:tc>
        <w:tc>
          <w:tcPr>
            <w:tcW w:w="946" w:type="pct"/>
          </w:tcPr>
          <w:p w14:paraId="459F99B8" w14:textId="77777777" w:rsidR="00FE65F7" w:rsidRPr="00195304" w:rsidRDefault="00FE65F7" w:rsidP="005801F4">
            <w:pPr>
              <w:spacing w:after="0" w:afterAutospacing="0"/>
              <w:rPr>
                <w:rFonts w:cs="Times New Roman"/>
                <w:sz w:val="20"/>
                <w:szCs w:val="20"/>
              </w:rPr>
            </w:pPr>
          </w:p>
          <w:p w14:paraId="16D8F0D4" w14:textId="77777777" w:rsidR="00FE65F7" w:rsidRPr="00195304" w:rsidRDefault="00FE65F7" w:rsidP="005801F4">
            <w:pPr>
              <w:spacing w:after="0" w:afterAutospacing="0"/>
              <w:rPr>
                <w:rFonts w:cs="Times New Roman"/>
                <w:sz w:val="20"/>
                <w:szCs w:val="20"/>
              </w:rPr>
            </w:pPr>
            <w:r w:rsidRPr="00195304">
              <w:rPr>
                <w:rFonts w:cs="Times New Roman"/>
                <w:sz w:val="20"/>
                <w:szCs w:val="20"/>
              </w:rPr>
              <w:t>00886333217151</w:t>
            </w:r>
          </w:p>
          <w:p w14:paraId="1B9BA559" w14:textId="77777777" w:rsidR="00FE65F7" w:rsidRPr="00195304" w:rsidRDefault="00FE65F7" w:rsidP="005801F4">
            <w:pPr>
              <w:spacing w:after="0" w:afterAutospacing="0"/>
              <w:rPr>
                <w:rFonts w:cs="Times New Roman"/>
                <w:sz w:val="20"/>
                <w:szCs w:val="20"/>
              </w:rPr>
            </w:pPr>
          </w:p>
        </w:tc>
      </w:tr>
      <w:tr w:rsidR="00FE65F7" w:rsidRPr="00195304" w14:paraId="0AD5CB9D" w14:textId="77777777" w:rsidTr="009C1E15">
        <w:trPr>
          <w:jc w:val="left"/>
        </w:trPr>
        <w:tc>
          <w:tcPr>
            <w:tcW w:w="936" w:type="pct"/>
            <w:vAlign w:val="center"/>
          </w:tcPr>
          <w:p w14:paraId="02E57E66" w14:textId="77777777" w:rsidR="00FE65F7" w:rsidRPr="00195304" w:rsidRDefault="00FE65F7" w:rsidP="005801F4">
            <w:pPr>
              <w:spacing w:after="0" w:afterAutospacing="0"/>
              <w:rPr>
                <w:rFonts w:cs="Times New Roman"/>
                <w:sz w:val="20"/>
                <w:szCs w:val="20"/>
                <w:lang w:val="pt-BR"/>
              </w:rPr>
            </w:pPr>
            <w:r w:rsidRPr="00195304">
              <w:rPr>
                <w:rFonts w:cs="Times New Roman"/>
                <w:sz w:val="20"/>
                <w:szCs w:val="20"/>
                <w:lang w:val="lv"/>
              </w:rPr>
              <w:t>Option Elite atgūstamā dobās vēnas filtra sistēma (100 cm)</w:t>
            </w:r>
          </w:p>
        </w:tc>
        <w:tc>
          <w:tcPr>
            <w:tcW w:w="707" w:type="pct"/>
            <w:vAlign w:val="center"/>
          </w:tcPr>
          <w:p w14:paraId="392ECD8C" w14:textId="77777777" w:rsidR="00FE65F7" w:rsidRPr="00195304" w:rsidRDefault="00FE65F7" w:rsidP="005801F4">
            <w:pPr>
              <w:spacing w:after="0" w:afterAutospacing="0"/>
              <w:rPr>
                <w:rFonts w:cs="Times New Roman"/>
                <w:sz w:val="20"/>
                <w:szCs w:val="20"/>
                <w:lang w:val="pt-BR"/>
              </w:rPr>
            </w:pPr>
            <w:r w:rsidRPr="00195304">
              <w:rPr>
                <w:rFonts w:cs="Times New Roman"/>
                <w:sz w:val="20"/>
                <w:szCs w:val="20"/>
                <w:lang w:val="pt-BR"/>
              </w:rPr>
              <w:t>352506100E</w:t>
            </w:r>
          </w:p>
        </w:tc>
        <w:tc>
          <w:tcPr>
            <w:tcW w:w="423" w:type="pct"/>
            <w:vMerge/>
            <w:vAlign w:val="center"/>
          </w:tcPr>
          <w:p w14:paraId="53903A12" w14:textId="77777777" w:rsidR="00FE65F7" w:rsidRPr="00195304" w:rsidRDefault="00FE65F7" w:rsidP="005801F4">
            <w:pPr>
              <w:spacing w:after="0" w:afterAutospacing="0"/>
              <w:rPr>
                <w:rFonts w:cs="Times New Roman"/>
                <w:sz w:val="20"/>
                <w:szCs w:val="20"/>
                <w:lang w:val="pt-BR"/>
              </w:rPr>
            </w:pPr>
          </w:p>
        </w:tc>
        <w:tc>
          <w:tcPr>
            <w:tcW w:w="575" w:type="pct"/>
            <w:vMerge/>
            <w:vAlign w:val="center"/>
          </w:tcPr>
          <w:p w14:paraId="5F109695" w14:textId="77777777" w:rsidR="00FE65F7" w:rsidRPr="00195304" w:rsidRDefault="00FE65F7" w:rsidP="005801F4">
            <w:pPr>
              <w:spacing w:after="0" w:afterAutospacing="0"/>
              <w:rPr>
                <w:rFonts w:cs="Times New Roman"/>
                <w:sz w:val="20"/>
                <w:szCs w:val="20"/>
                <w:lang w:val="pt-BR"/>
              </w:rPr>
            </w:pPr>
          </w:p>
        </w:tc>
        <w:tc>
          <w:tcPr>
            <w:tcW w:w="586" w:type="pct"/>
            <w:vMerge/>
            <w:vAlign w:val="center"/>
          </w:tcPr>
          <w:p w14:paraId="1A6DCE5D" w14:textId="77777777" w:rsidR="00FE65F7" w:rsidRPr="00195304" w:rsidRDefault="00FE65F7" w:rsidP="005801F4">
            <w:pPr>
              <w:spacing w:after="0" w:afterAutospacing="0"/>
              <w:rPr>
                <w:rFonts w:cs="Times New Roman"/>
                <w:sz w:val="20"/>
                <w:szCs w:val="20"/>
                <w:lang w:val="pt-BR"/>
              </w:rPr>
            </w:pPr>
          </w:p>
        </w:tc>
        <w:tc>
          <w:tcPr>
            <w:tcW w:w="828" w:type="pct"/>
            <w:vMerge/>
            <w:vAlign w:val="center"/>
          </w:tcPr>
          <w:p w14:paraId="01927F69" w14:textId="77777777" w:rsidR="00FE65F7" w:rsidRPr="00195304" w:rsidRDefault="00FE65F7" w:rsidP="005801F4">
            <w:pPr>
              <w:spacing w:after="0" w:afterAutospacing="0"/>
              <w:rPr>
                <w:rFonts w:cs="Times New Roman"/>
                <w:sz w:val="20"/>
                <w:szCs w:val="20"/>
                <w:lang w:val="pt-BR"/>
              </w:rPr>
            </w:pPr>
          </w:p>
        </w:tc>
        <w:tc>
          <w:tcPr>
            <w:tcW w:w="946" w:type="pct"/>
          </w:tcPr>
          <w:p w14:paraId="6C2E8668" w14:textId="77777777" w:rsidR="00FE65F7" w:rsidRPr="00195304" w:rsidRDefault="00FE65F7" w:rsidP="005801F4">
            <w:pPr>
              <w:spacing w:after="0" w:afterAutospacing="0"/>
              <w:rPr>
                <w:rFonts w:cs="Times New Roman"/>
                <w:sz w:val="20"/>
                <w:szCs w:val="20"/>
                <w:lang w:val="pt-BR"/>
              </w:rPr>
            </w:pPr>
          </w:p>
          <w:p w14:paraId="4FE72484" w14:textId="77777777" w:rsidR="00FE65F7" w:rsidRPr="00195304" w:rsidRDefault="00FE65F7" w:rsidP="005801F4">
            <w:pPr>
              <w:spacing w:after="0" w:afterAutospacing="0"/>
              <w:rPr>
                <w:rFonts w:cs="Times New Roman"/>
                <w:sz w:val="20"/>
                <w:szCs w:val="20"/>
                <w:lang w:val="pt-BR"/>
              </w:rPr>
            </w:pPr>
            <w:r w:rsidRPr="00195304">
              <w:rPr>
                <w:rFonts w:cs="Times New Roman"/>
                <w:sz w:val="20"/>
                <w:szCs w:val="20"/>
                <w:lang w:val="pt-BR"/>
              </w:rPr>
              <w:t>00886333222346</w:t>
            </w:r>
          </w:p>
          <w:p w14:paraId="7170AE26" w14:textId="77777777" w:rsidR="00FE65F7" w:rsidRPr="00195304" w:rsidRDefault="00FE65F7" w:rsidP="005801F4">
            <w:pPr>
              <w:spacing w:after="0" w:afterAutospacing="0"/>
              <w:rPr>
                <w:rFonts w:cs="Times New Roman"/>
                <w:sz w:val="20"/>
                <w:szCs w:val="20"/>
                <w:lang w:val="pt-BR"/>
              </w:rPr>
            </w:pPr>
          </w:p>
        </w:tc>
      </w:tr>
    </w:tbl>
    <w:p w14:paraId="4E6A03CC" w14:textId="56D349FE" w:rsidR="00662711" w:rsidRPr="00195304" w:rsidRDefault="00662711" w:rsidP="00662711">
      <w:pPr>
        <w:spacing w:after="0" w:afterAutospacing="0" w:line="240" w:lineRule="auto"/>
        <w:rPr>
          <w:rFonts w:eastAsia="Times New Roman" w:cs="Times New Roman"/>
          <w:szCs w:val="24"/>
          <w:lang w:val="pt-BR"/>
        </w:rPr>
      </w:pPr>
    </w:p>
    <w:p w14:paraId="06F9CA56" w14:textId="77777777" w:rsidR="00FE65F7" w:rsidRPr="00195304" w:rsidRDefault="00FE65F7" w:rsidP="00662711">
      <w:pPr>
        <w:spacing w:after="0" w:afterAutospacing="0" w:line="240" w:lineRule="auto"/>
        <w:rPr>
          <w:rFonts w:eastAsia="Times New Roman" w:cs="Times New Roman"/>
          <w:szCs w:val="24"/>
          <w:lang w:val="pt-BR"/>
        </w:rPr>
      </w:pPr>
    </w:p>
    <w:p w14:paraId="54208E56" w14:textId="77777777" w:rsidR="00662711" w:rsidRPr="00195304" w:rsidRDefault="00662711" w:rsidP="00657878">
      <w:pPr>
        <w:spacing w:after="0" w:afterAutospacing="0" w:line="240" w:lineRule="auto"/>
        <w:rPr>
          <w:rFonts w:eastAsia="Times New Roman" w:cs="Times New Roman"/>
          <w:b/>
          <w:bCs/>
          <w:szCs w:val="24"/>
          <w:lang w:val="pt-BR"/>
        </w:rPr>
      </w:pPr>
      <w:r w:rsidRPr="00195304">
        <w:rPr>
          <w:rFonts w:eastAsia="Times New Roman" w:cs="Times New Roman"/>
          <w:b/>
          <w:bCs/>
          <w:szCs w:val="24"/>
          <w:lang w:val="lv"/>
        </w:rPr>
        <w:t>Kādam nolūkam izmanto šo ierīci?</w:t>
      </w:r>
    </w:p>
    <w:p w14:paraId="115BE919" w14:textId="77777777" w:rsidR="00657878" w:rsidRPr="00195304" w:rsidRDefault="00657878" w:rsidP="00657878">
      <w:pPr>
        <w:spacing w:after="0" w:afterAutospacing="0" w:line="240" w:lineRule="auto"/>
        <w:rPr>
          <w:rFonts w:eastAsia="Times New Roman" w:cs="Times New Roman"/>
          <w:b/>
          <w:bCs/>
          <w:szCs w:val="24"/>
          <w:lang w:val="pt-BR"/>
        </w:rPr>
      </w:pPr>
    </w:p>
    <w:p w14:paraId="4684C39B" w14:textId="6D1DEE5A"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Option ELITE filtrs palīdz samazināt iespējamību, ka asins receklis nonāk plaušās. Asins receklis plaušās tiek saukts par plaušu emboliju jeb PE. PE var būt ļoti nopietna.</w:t>
      </w:r>
    </w:p>
    <w:p w14:paraId="5613169E"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Filtrs tiek ievietots lielā vēnā vēderā. Šī vēna tiek dēvēta par apakšējo dobo vēnu jeb IVC. Apakšējā dobā vēna nogādā asinis no kājām atpakaļ uz sirdi.</w:t>
      </w:r>
    </w:p>
    <w:p w14:paraId="3912C9BD"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lastRenderedPageBreak/>
        <w:t>Filtrs darbojas kā mazs tīkliņš. Tas pārtver asins recekļus, bet joprojām ļauj asinīm plūst pa vēnu.</w:t>
      </w:r>
    </w:p>
    <w:p w14:paraId="72EEEA08" w14:textId="0E0A263F" w:rsidR="00662711" w:rsidRPr="00195304" w:rsidRDefault="00662711" w:rsidP="00662711">
      <w:pPr>
        <w:spacing w:after="0" w:afterAutospacing="0" w:line="240" w:lineRule="auto"/>
        <w:rPr>
          <w:rFonts w:eastAsia="Times New Roman" w:cs="Times New Roman"/>
          <w:szCs w:val="24"/>
          <w:lang w:val="lv"/>
        </w:rPr>
      </w:pPr>
    </w:p>
    <w:p w14:paraId="529525D3" w14:textId="77777777" w:rsidR="00662711" w:rsidRPr="00195304" w:rsidRDefault="00662711" w:rsidP="00657878">
      <w:pPr>
        <w:spacing w:after="0" w:afterAutospacing="0" w:line="240" w:lineRule="auto"/>
        <w:rPr>
          <w:rFonts w:eastAsia="Times New Roman" w:cs="Times New Roman"/>
          <w:b/>
          <w:bCs/>
          <w:szCs w:val="24"/>
          <w:lang w:val="lv"/>
        </w:rPr>
      </w:pPr>
      <w:r w:rsidRPr="00195304">
        <w:rPr>
          <w:rFonts w:eastAsia="Times New Roman" w:cs="Times New Roman"/>
          <w:b/>
          <w:bCs/>
          <w:szCs w:val="24"/>
          <w:lang w:val="lv"/>
        </w:rPr>
        <w:t>Kad ierīce tiek izmantota?</w:t>
      </w:r>
    </w:p>
    <w:p w14:paraId="2D78018E" w14:textId="1C9483B0"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Filtru var lietot, ja asins šķīdinātājus nevar droši lietot, tie nedarbojas, kā paredzēts, vai arī to lietošana jāpārtrauc medicīnisku iemeslu dēļ. To var lietot arī tad, ja pēc masīvas plaušu embolijas nepieciešama neatliekamā palīdzība, un standarta ārstēšanas paredzamais ieguvums ir samazināts.</w:t>
      </w:r>
    </w:p>
    <w:p w14:paraId="5B0E599B"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Lēmumu par šī filtra lietošanu var pieņemt tikai ārsts.</w:t>
      </w:r>
    </w:p>
    <w:p w14:paraId="12F51B61" w14:textId="366A0146" w:rsidR="00662711" w:rsidRPr="00195304" w:rsidRDefault="00662711" w:rsidP="00662711">
      <w:pPr>
        <w:spacing w:after="0" w:afterAutospacing="0" w:line="240" w:lineRule="auto"/>
        <w:rPr>
          <w:rFonts w:eastAsia="Times New Roman" w:cs="Times New Roman"/>
          <w:szCs w:val="24"/>
          <w:lang w:val="lv"/>
        </w:rPr>
      </w:pPr>
    </w:p>
    <w:p w14:paraId="602820B1" w14:textId="77777777" w:rsidR="00662711" w:rsidRPr="00195304" w:rsidRDefault="00662711" w:rsidP="00657878">
      <w:pPr>
        <w:spacing w:after="0" w:afterAutospacing="0" w:line="240" w:lineRule="auto"/>
        <w:rPr>
          <w:rFonts w:eastAsia="Times New Roman" w:cs="Times New Roman"/>
          <w:b/>
          <w:bCs/>
          <w:szCs w:val="24"/>
          <w:lang w:val="lv"/>
        </w:rPr>
      </w:pPr>
      <w:r w:rsidRPr="00195304">
        <w:rPr>
          <w:rFonts w:eastAsia="Times New Roman" w:cs="Times New Roman"/>
          <w:b/>
          <w:bCs/>
          <w:szCs w:val="24"/>
          <w:lang w:val="lv"/>
        </w:rPr>
        <w:t>Kam paredzēta šī ierīce?</w:t>
      </w:r>
    </w:p>
    <w:p w14:paraId="4DDC6C83"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Option ELITE filtru var lietot pieaugušajiem, kuriem ir asins recekļi, kas var nokļūt plaušās. To var lietot, ja asins šķīdinātājus nevar lietot droši, tie neiedarbojas pietiekami labi vai to lietošana ir jāpārtrauc. To var lietot arī ārkārtas situācijā pēc tam, kad liels asins receklis ir sasniedzis plaušas un kad parastā ārstēšana var nebūt pietiekami efektīva.</w:t>
      </w:r>
    </w:p>
    <w:p w14:paraId="5378ABF1" w14:textId="2411D123" w:rsidR="00662711" w:rsidRPr="00195304" w:rsidRDefault="00662711" w:rsidP="00662711">
      <w:pPr>
        <w:spacing w:after="0" w:afterAutospacing="0" w:line="240" w:lineRule="auto"/>
        <w:rPr>
          <w:rFonts w:eastAsia="Times New Roman" w:cs="Times New Roman"/>
          <w:szCs w:val="24"/>
          <w:lang w:val="lv"/>
        </w:rPr>
      </w:pPr>
    </w:p>
    <w:p w14:paraId="57692706" w14:textId="77777777" w:rsidR="00662711" w:rsidRPr="00195304" w:rsidRDefault="00662711" w:rsidP="00657878">
      <w:pPr>
        <w:spacing w:after="0" w:afterAutospacing="0" w:line="240" w:lineRule="auto"/>
        <w:rPr>
          <w:rFonts w:eastAsia="Times New Roman" w:cs="Times New Roman"/>
          <w:b/>
          <w:bCs/>
          <w:szCs w:val="24"/>
          <w:lang w:val="lv"/>
        </w:rPr>
      </w:pPr>
      <w:r w:rsidRPr="00195304">
        <w:rPr>
          <w:rFonts w:eastAsia="Times New Roman" w:cs="Times New Roman"/>
          <w:b/>
          <w:bCs/>
          <w:szCs w:val="24"/>
          <w:lang w:val="lv"/>
        </w:rPr>
        <w:t>Kad ierīci nevajadzētu lietot?</w:t>
      </w:r>
    </w:p>
    <w:p w14:paraId="6EE148F6"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Filtru nedrīkst lietot tālākminētajos gadījumos.</w:t>
      </w:r>
    </w:p>
    <w:p w14:paraId="21050D13" w14:textId="77777777" w:rsidR="00992327" w:rsidRPr="00195304" w:rsidRDefault="00992327" w:rsidP="00992327">
      <w:pPr>
        <w:pStyle w:val="ListParagraph"/>
        <w:numPr>
          <w:ilvl w:val="0"/>
          <w:numId w:val="12"/>
        </w:numPr>
        <w:rPr>
          <w:rFonts w:cs="Times New Roman"/>
          <w:kern w:val="2"/>
          <w:szCs w:val="24"/>
          <w:lang w:val="lv"/>
          <w14:ligatures w14:val="standardContextual"/>
        </w:rPr>
      </w:pPr>
      <w:r w:rsidRPr="00195304">
        <w:rPr>
          <w:rFonts w:cs="Times New Roman"/>
          <w:lang w:val="lv"/>
        </w:rPr>
        <w:t>Lielā vēna, ko dēvē par iekšējo dobo vēnu, ir pārāk plata, lai filtru varētu tajā droši novietot</w:t>
      </w:r>
    </w:p>
    <w:p w14:paraId="065C5C58" w14:textId="77777777" w:rsidR="00992327" w:rsidRPr="00195304" w:rsidRDefault="00992327" w:rsidP="00992327">
      <w:pPr>
        <w:pStyle w:val="ListParagraph"/>
        <w:numPr>
          <w:ilvl w:val="0"/>
          <w:numId w:val="12"/>
        </w:numPr>
        <w:rPr>
          <w:rFonts w:cs="Times New Roman"/>
          <w:kern w:val="2"/>
          <w:szCs w:val="24"/>
          <w:lang w:val="pt-BR"/>
          <w14:ligatures w14:val="standardContextual"/>
        </w:rPr>
      </w:pPr>
      <w:r w:rsidRPr="00195304">
        <w:rPr>
          <w:rFonts w:cs="Times New Roman"/>
          <w:lang w:val="lv"/>
        </w:rPr>
        <w:t>Pacientam ir asins infekcija vai pastāv risks, ka asinīs nonāks inficēti recekļi</w:t>
      </w:r>
    </w:p>
    <w:p w14:paraId="3C6F1540" w14:textId="77777777" w:rsidR="00992327" w:rsidRPr="00195304" w:rsidRDefault="00992327" w:rsidP="00992327">
      <w:pPr>
        <w:pStyle w:val="ListParagraph"/>
        <w:numPr>
          <w:ilvl w:val="0"/>
          <w:numId w:val="12"/>
        </w:numPr>
        <w:rPr>
          <w:rFonts w:cs="Times New Roman"/>
          <w:kern w:val="2"/>
          <w:szCs w:val="24"/>
          <w:lang w:val="pt-BR"/>
          <w14:ligatures w14:val="standardContextual"/>
        </w:rPr>
      </w:pPr>
      <w:r w:rsidRPr="00195304">
        <w:rPr>
          <w:rFonts w:cs="Times New Roman"/>
          <w:lang w:val="lv"/>
        </w:rPr>
        <w:t>Pacientam ir alerģija pret niķeli vai titānu, kas ir filtra sastāvā esošie metāli</w:t>
      </w:r>
    </w:p>
    <w:p w14:paraId="60A4AB85" w14:textId="77777777" w:rsidR="00992327" w:rsidRPr="00195304" w:rsidRDefault="00992327" w:rsidP="00992327">
      <w:pPr>
        <w:pStyle w:val="ListParagraph"/>
        <w:numPr>
          <w:ilvl w:val="0"/>
          <w:numId w:val="12"/>
        </w:numPr>
        <w:rPr>
          <w:rFonts w:cs="Times New Roman"/>
          <w:kern w:val="2"/>
          <w:lang w:val="pt-BR"/>
          <w14:ligatures w14:val="standardContextual"/>
        </w:rPr>
      </w:pPr>
      <w:r w:rsidRPr="00195304">
        <w:rPr>
          <w:rFonts w:cs="Times New Roman"/>
          <w:lang w:val="lv"/>
        </w:rPr>
        <w:t>Paciente ir grūtniece, un rentgens var kaitēt nedzimušajam bērnam</w:t>
      </w:r>
    </w:p>
    <w:p w14:paraId="33F6A52B" w14:textId="77777777" w:rsidR="00992327" w:rsidRPr="00195304" w:rsidRDefault="00992327">
      <w:pPr>
        <w:spacing w:after="0" w:afterAutospacing="0"/>
        <w:rPr>
          <w:rFonts w:cs="Times New Roman"/>
          <w:kern w:val="2"/>
          <w:szCs w:val="24"/>
          <w:lang w:val="pt-BR"/>
          <w14:ligatures w14:val="standardContextual"/>
        </w:rPr>
      </w:pPr>
      <w:r w:rsidRPr="00195304">
        <w:rPr>
          <w:rFonts w:cs="Times New Roman"/>
          <w:lang w:val="lv"/>
        </w:rPr>
        <w:t>Jūsu ārsts izlems, vai šī ierīce jums ir piemērota.</w:t>
      </w:r>
    </w:p>
    <w:p w14:paraId="47B0ABE8" w14:textId="43F9A0C1" w:rsidR="00662711" w:rsidRPr="00195304" w:rsidRDefault="00662711" w:rsidP="00662711">
      <w:pPr>
        <w:spacing w:after="0" w:afterAutospacing="0" w:line="240" w:lineRule="auto"/>
        <w:rPr>
          <w:rFonts w:eastAsia="Times New Roman" w:cs="Times New Roman"/>
          <w:szCs w:val="24"/>
          <w:lang w:val="pt-BR"/>
        </w:rPr>
      </w:pPr>
    </w:p>
    <w:p w14:paraId="5FBFC356" w14:textId="77777777" w:rsidR="00662711" w:rsidRPr="00195304" w:rsidRDefault="00662711" w:rsidP="0042251D">
      <w:pPr>
        <w:spacing w:after="0" w:afterAutospacing="0" w:line="240" w:lineRule="auto"/>
        <w:rPr>
          <w:rFonts w:eastAsia="Times New Roman" w:cs="Times New Roman"/>
          <w:b/>
          <w:bCs/>
          <w:szCs w:val="24"/>
          <w:lang w:val="es-MX"/>
        </w:rPr>
      </w:pPr>
      <w:r w:rsidRPr="00195304">
        <w:rPr>
          <w:rFonts w:eastAsia="Times New Roman" w:cs="Times New Roman"/>
          <w:b/>
          <w:bCs/>
          <w:szCs w:val="24"/>
          <w:lang w:val="lv"/>
        </w:rPr>
        <w:t>Kas ir šī ierīce un kā tā darbojas?</w:t>
      </w:r>
    </w:p>
    <w:p w14:paraId="76BCE32D"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Option ELITE filtrs ir maza metāla ierīce. To ievieto lielā vēnā, izmantojot nelielu caurulīti. Operācija nav nepieciešama.</w:t>
      </w:r>
    </w:p>
    <w:p w14:paraId="025691BB"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Tas ir izgatavots no elastīga metāla, ko dēvē par niķeļa-titāna sakausējumu. Tas palīdz filtram atvērties un palikt vietā vēnā.</w:t>
      </w:r>
    </w:p>
    <w:p w14:paraId="4512A3A6"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Filtrs pārtver asins recekļus, lai tie nenonāktu plaušās. Dažiem pacientiem filtru var izņemt, kad tas vairs nav nepieciešams. Ja filtrs vairs nav nepieciešams un tā izņemšana ir droša un atbilstoša, ārstiem jāapsver tā izņemšana ieteicamajā izņemšanas periodā, kas aprakstīts lietošanas instrukcijā.</w:t>
      </w:r>
    </w:p>
    <w:p w14:paraId="0231F5F9"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Ierīce nesatur zāles. Tas darbojas, fiziski apturot asins recekļus.</w:t>
      </w:r>
    </w:p>
    <w:p w14:paraId="33FA7FF1" w14:textId="5A98EB32" w:rsidR="00662711" w:rsidRPr="00195304" w:rsidRDefault="00662711" w:rsidP="00662711">
      <w:pPr>
        <w:spacing w:after="0" w:afterAutospacing="0" w:line="240" w:lineRule="auto"/>
        <w:rPr>
          <w:rFonts w:eastAsia="Times New Roman" w:cs="Times New Roman"/>
          <w:szCs w:val="24"/>
          <w:lang w:val="lv"/>
        </w:rPr>
      </w:pPr>
    </w:p>
    <w:p w14:paraId="2C0AFD18" w14:textId="77777777" w:rsidR="00662711" w:rsidRPr="00195304" w:rsidRDefault="00662711" w:rsidP="0042251D">
      <w:pPr>
        <w:spacing w:after="0" w:afterAutospacing="0" w:line="240" w:lineRule="auto"/>
        <w:rPr>
          <w:rFonts w:eastAsia="Times New Roman" w:cs="Times New Roman"/>
          <w:b/>
          <w:bCs/>
          <w:szCs w:val="24"/>
          <w:lang w:val="lv"/>
        </w:rPr>
      </w:pPr>
      <w:r w:rsidRPr="00195304">
        <w:rPr>
          <w:rFonts w:eastAsia="Times New Roman" w:cs="Times New Roman"/>
          <w:b/>
          <w:bCs/>
          <w:szCs w:val="24"/>
          <w:lang w:val="lv"/>
        </w:rPr>
        <w:t>Kādi materiāli pieskaras ķermenim?</w:t>
      </w:r>
    </w:p>
    <w:p w14:paraId="6B69077D"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Filtrs ir izgatavots no niķeļa-titāna metāla. Tam ir arī daļas, kas palīdz ārstiem to redzēt rentgenā.</w:t>
      </w:r>
    </w:p>
    <w:p w14:paraId="48CA1E4E" w14:textId="77777777" w:rsidR="00CD4BCD" w:rsidRPr="00195304" w:rsidRDefault="00CD4BCD" w:rsidP="00662711">
      <w:pPr>
        <w:spacing w:after="0" w:afterAutospacing="0" w:line="240" w:lineRule="auto"/>
        <w:rPr>
          <w:rFonts w:eastAsia="Times New Roman" w:cs="Times New Roman"/>
          <w:szCs w:val="24"/>
          <w:lang w:val="lv"/>
        </w:rPr>
      </w:pPr>
    </w:p>
    <w:p w14:paraId="45E06046" w14:textId="77777777" w:rsidR="00662711" w:rsidRPr="00195304" w:rsidRDefault="00662711" w:rsidP="00A07827">
      <w:pPr>
        <w:spacing w:after="0" w:afterAutospacing="0" w:line="240" w:lineRule="auto"/>
        <w:rPr>
          <w:rFonts w:eastAsia="Times New Roman" w:cs="Times New Roman"/>
          <w:b/>
          <w:bCs/>
          <w:szCs w:val="24"/>
          <w:lang w:val="lv"/>
        </w:rPr>
      </w:pPr>
      <w:r w:rsidRPr="00195304">
        <w:rPr>
          <w:rFonts w:eastAsia="Times New Roman" w:cs="Times New Roman"/>
          <w:b/>
          <w:bCs/>
          <w:szCs w:val="24"/>
          <w:lang w:val="lv"/>
        </w:rPr>
        <w:t>Kā ierīce tiek droši lietota?</w:t>
      </w:r>
    </w:p>
    <w:p w14:paraId="3BF55C17"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Filtru ievieto un izņem tikai apmācīti ārsti.</w:t>
      </w:r>
    </w:p>
    <w:p w14:paraId="5BC7AAAB"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Ārsti izmanto īpašu rentgena aprīkojumu, lai virzītu filtru pareizajā vietā.</w:t>
      </w:r>
    </w:p>
    <w:p w14:paraId="75337366"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Pacientiem nav nepieciešams ņemt līdzi kādu aprīkojumu. Pirms un pēc procedūras jāievēro ārsta norādījumi.</w:t>
      </w:r>
    </w:p>
    <w:p w14:paraId="750D16AC" w14:textId="505F9AA8" w:rsidR="00662711" w:rsidRPr="00195304" w:rsidRDefault="00662711" w:rsidP="00662711">
      <w:pPr>
        <w:spacing w:after="0" w:afterAutospacing="0" w:line="240" w:lineRule="auto"/>
        <w:rPr>
          <w:rFonts w:eastAsia="Times New Roman" w:cs="Times New Roman"/>
          <w:szCs w:val="24"/>
          <w:lang w:val="lv"/>
        </w:rPr>
      </w:pPr>
    </w:p>
    <w:p w14:paraId="122BC25E" w14:textId="77777777" w:rsidR="00662711" w:rsidRPr="00195304" w:rsidRDefault="00662711" w:rsidP="00A07827">
      <w:pPr>
        <w:spacing w:after="0" w:afterAutospacing="0" w:line="240" w:lineRule="auto"/>
        <w:rPr>
          <w:rFonts w:eastAsia="Times New Roman" w:cs="Times New Roman"/>
          <w:b/>
          <w:bCs/>
          <w:szCs w:val="24"/>
          <w:lang w:val="lv"/>
        </w:rPr>
      </w:pPr>
      <w:r w:rsidRPr="00195304">
        <w:rPr>
          <w:rFonts w:eastAsia="Times New Roman" w:cs="Times New Roman"/>
          <w:b/>
          <w:bCs/>
          <w:szCs w:val="24"/>
          <w:lang w:val="lv"/>
        </w:rPr>
        <w:t>Riski un brīdinājumi</w:t>
      </w:r>
    </w:p>
    <w:p w14:paraId="21BDD86C"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Visām medicīniskajām procedūrām ir riski. Iespējamās problēmas ar dobās vēnas filtriem var ietvert tālākminēto.</w:t>
      </w:r>
    </w:p>
    <w:p w14:paraId="75F99473" w14:textId="77777777" w:rsidR="00A44350" w:rsidRPr="00195304" w:rsidRDefault="00A44350">
      <w:pPr>
        <w:pStyle w:val="ListParagraph"/>
        <w:numPr>
          <w:ilvl w:val="0"/>
          <w:numId w:val="13"/>
        </w:numPr>
        <w:rPr>
          <w:rFonts w:cs="Times New Roman"/>
          <w:kern w:val="2"/>
          <w:lang w:val="pt-BR"/>
          <w14:ligatures w14:val="standardContextual"/>
        </w:rPr>
      </w:pPr>
      <w:r w:rsidRPr="00195304">
        <w:rPr>
          <w:rFonts w:cs="Times New Roman"/>
          <w:lang w:val="lv"/>
        </w:rPr>
        <w:t>Filtrs pārvietojas, sasveras vai ir nepareizi novietots</w:t>
      </w:r>
    </w:p>
    <w:p w14:paraId="6455657C" w14:textId="77777777" w:rsidR="00992327" w:rsidRPr="00195304" w:rsidRDefault="00992327" w:rsidP="00992327">
      <w:pPr>
        <w:pStyle w:val="ListParagraph"/>
        <w:numPr>
          <w:ilvl w:val="0"/>
          <w:numId w:val="13"/>
        </w:numPr>
        <w:rPr>
          <w:rFonts w:cs="Times New Roman"/>
          <w:kern w:val="2"/>
          <w:lang w:val="pt-BR"/>
          <w14:ligatures w14:val="standardContextual"/>
        </w:rPr>
      </w:pPr>
      <w:r w:rsidRPr="00195304">
        <w:rPr>
          <w:rFonts w:cs="Times New Roman"/>
          <w:lang w:val="lv"/>
        </w:rPr>
        <w:t>Filtra bojājumi, tostarp lūzums, formas maiņa vai problēmas ar tā izņemšanu</w:t>
      </w:r>
    </w:p>
    <w:p w14:paraId="6D311370" w14:textId="77777777" w:rsidR="00992327" w:rsidRPr="00195304" w:rsidRDefault="00992327" w:rsidP="00992327">
      <w:pPr>
        <w:pStyle w:val="ListParagraph"/>
        <w:numPr>
          <w:ilvl w:val="0"/>
          <w:numId w:val="13"/>
        </w:numPr>
        <w:rPr>
          <w:rFonts w:cs="Times New Roman"/>
          <w:kern w:val="2"/>
          <w:lang w:val="pt-BR"/>
          <w14:ligatures w14:val="standardContextual"/>
        </w:rPr>
      </w:pPr>
      <w:r w:rsidRPr="00195304">
        <w:rPr>
          <w:rFonts w:cs="Times New Roman"/>
          <w:lang w:val="lv"/>
        </w:rPr>
        <w:t>Asins recekļu veidošanās filtrā vai ap to, kājās vai lielajā vēnā, kurā filtrs ir ievietots</w:t>
      </w:r>
    </w:p>
    <w:p w14:paraId="201A642B" w14:textId="77777777" w:rsidR="00A44350" w:rsidRPr="00195304" w:rsidRDefault="00A44350">
      <w:pPr>
        <w:pStyle w:val="ListParagraph"/>
        <w:numPr>
          <w:ilvl w:val="0"/>
          <w:numId w:val="13"/>
        </w:numPr>
        <w:rPr>
          <w:rFonts w:cs="Times New Roman"/>
          <w:kern w:val="2"/>
          <w:lang w:val="pt-BR"/>
          <w14:ligatures w14:val="standardContextual"/>
        </w:rPr>
      </w:pPr>
      <w:r w:rsidRPr="00195304">
        <w:rPr>
          <w:rFonts w:cs="Times New Roman"/>
          <w:lang w:val="lv"/>
        </w:rPr>
        <w:t>Sāpes, zilumi, asiņošana vai infekcija filtra ievietošanas vai izņemšanas vietā</w:t>
      </w:r>
    </w:p>
    <w:p w14:paraId="5FD556A9" w14:textId="77777777" w:rsidR="00992327" w:rsidRPr="00195304" w:rsidRDefault="00992327" w:rsidP="00992327">
      <w:pPr>
        <w:pStyle w:val="ListParagraph"/>
        <w:numPr>
          <w:ilvl w:val="0"/>
          <w:numId w:val="13"/>
        </w:numPr>
        <w:rPr>
          <w:rFonts w:cs="Times New Roman"/>
          <w:kern w:val="2"/>
          <w:lang w:val="pt-BR"/>
          <w14:ligatures w14:val="standardContextual"/>
        </w:rPr>
      </w:pPr>
      <w:r w:rsidRPr="00195304">
        <w:rPr>
          <w:rFonts w:cs="Times New Roman"/>
          <w:lang w:val="lv"/>
        </w:rPr>
        <w:t>Vēnas vai tuvumā esošo orgānu traumas, kurām var būt nepieciešama medicīniska ārstēšana, operācija vai cita procedūra</w:t>
      </w:r>
    </w:p>
    <w:p w14:paraId="2395E33A" w14:textId="77777777" w:rsidR="00992327" w:rsidRPr="00195304" w:rsidRDefault="00992327" w:rsidP="00992327">
      <w:pPr>
        <w:pStyle w:val="ListParagraph"/>
        <w:numPr>
          <w:ilvl w:val="0"/>
          <w:numId w:val="13"/>
        </w:numPr>
        <w:rPr>
          <w:rFonts w:cs="Times New Roman"/>
          <w:kern w:val="2"/>
          <w:lang w:val="pt-BR"/>
          <w14:ligatures w14:val="standardContextual"/>
        </w:rPr>
      </w:pPr>
      <w:r w:rsidRPr="00195304">
        <w:rPr>
          <w:rFonts w:cs="Times New Roman"/>
          <w:lang w:val="lv"/>
        </w:rPr>
        <w:t>Alerģiska reakcija uz kontrastvielu, zālēm, anestēziju, niķeli vai titānu</w:t>
      </w:r>
    </w:p>
    <w:p w14:paraId="35B80E99" w14:textId="77777777" w:rsidR="00992327" w:rsidRPr="00195304" w:rsidRDefault="00992327" w:rsidP="00992327">
      <w:pPr>
        <w:pStyle w:val="ListParagraph"/>
        <w:numPr>
          <w:ilvl w:val="0"/>
          <w:numId w:val="13"/>
        </w:numPr>
        <w:rPr>
          <w:rFonts w:cs="Times New Roman"/>
          <w:kern w:val="2"/>
          <w:lang w:val="pt-BR"/>
          <w14:ligatures w14:val="standardContextual"/>
        </w:rPr>
      </w:pPr>
      <w:r w:rsidRPr="00195304">
        <w:rPr>
          <w:rFonts w:cs="Times New Roman"/>
          <w:lang w:val="lv"/>
        </w:rPr>
        <w:t>Nopietnas blakusparādības, piemēram, elpošanas problēmas, sirds problēmas, insultam līdzīgi simptomi, nieru problēmas vai nāve</w:t>
      </w:r>
    </w:p>
    <w:p w14:paraId="39A0ACCE"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Ne katram pacientam būs šādas problēmas. Dažas problēmas var būt nopietnas. Ārsts jūs novēros un nepieciešamības gadījumā palīdzēs.</w:t>
      </w:r>
    </w:p>
    <w:p w14:paraId="1ECC1A61"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Ja pēc procedūras novērojat neparastus simptomus vai jūtaties slikti, sazinieties ar savu ārstu.</w:t>
      </w:r>
    </w:p>
    <w:p w14:paraId="077BE320" w14:textId="0024DAB0" w:rsidR="00662711" w:rsidRPr="00195304" w:rsidRDefault="00662711" w:rsidP="00662711">
      <w:pPr>
        <w:spacing w:after="0" w:afterAutospacing="0" w:line="240" w:lineRule="auto"/>
        <w:rPr>
          <w:rFonts w:eastAsia="Times New Roman" w:cs="Times New Roman"/>
          <w:szCs w:val="24"/>
          <w:lang w:val="lv"/>
        </w:rPr>
      </w:pPr>
    </w:p>
    <w:p w14:paraId="36C4EFA8" w14:textId="77777777" w:rsidR="00662711" w:rsidRPr="00195304" w:rsidRDefault="00662711" w:rsidP="00192173">
      <w:pPr>
        <w:spacing w:after="0" w:afterAutospacing="0" w:line="240" w:lineRule="auto"/>
        <w:rPr>
          <w:rFonts w:eastAsia="Times New Roman" w:cs="Times New Roman"/>
          <w:b/>
          <w:bCs/>
          <w:szCs w:val="24"/>
          <w:lang w:val="pt-BR"/>
        </w:rPr>
      </w:pPr>
      <w:r w:rsidRPr="00195304">
        <w:rPr>
          <w:rFonts w:eastAsia="Times New Roman" w:cs="Times New Roman"/>
          <w:b/>
          <w:bCs/>
          <w:szCs w:val="24"/>
          <w:lang w:val="lv"/>
        </w:rPr>
        <w:t>Svarīga drošuma informācija</w:t>
      </w:r>
    </w:p>
    <w:p w14:paraId="3C2AE03D" w14:textId="77777777" w:rsidR="00662711" w:rsidRPr="00195304" w:rsidRDefault="00662711" w:rsidP="00662711">
      <w:pPr>
        <w:spacing w:after="0" w:afterAutospacing="0" w:line="240" w:lineRule="auto"/>
        <w:rPr>
          <w:rFonts w:eastAsia="Times New Roman" w:cs="Times New Roman"/>
          <w:szCs w:val="24"/>
          <w:lang w:val="pt-BR"/>
        </w:rPr>
      </w:pPr>
      <w:r w:rsidRPr="00195304">
        <w:rPr>
          <w:rFonts w:eastAsia="Times New Roman" w:cs="Times New Roman"/>
          <w:szCs w:val="24"/>
          <w:lang w:val="lv"/>
        </w:rPr>
        <w:t>Pastāsies savam ārstam, ja:</w:t>
      </w:r>
    </w:p>
    <w:p w14:paraId="53E966B1" w14:textId="77777777" w:rsidR="00662711" w:rsidRPr="00195304" w:rsidRDefault="00662711">
      <w:pPr>
        <w:numPr>
          <w:ilvl w:val="0"/>
          <w:numId w:val="14"/>
        </w:numPr>
        <w:spacing w:after="0" w:afterAutospacing="0" w:line="240" w:lineRule="auto"/>
        <w:rPr>
          <w:rFonts w:eastAsia="Times New Roman" w:cs="Times New Roman"/>
          <w:szCs w:val="24"/>
          <w:lang w:val="pt-BR"/>
        </w:rPr>
      </w:pPr>
      <w:r w:rsidRPr="00195304">
        <w:rPr>
          <w:rFonts w:eastAsia="Times New Roman" w:cs="Times New Roman"/>
          <w:szCs w:val="24"/>
          <w:lang w:val="lv"/>
        </w:rPr>
        <w:t>Jums ir alerģija pret metāliem, piemēram, niķeli vai titānu</w:t>
      </w:r>
    </w:p>
    <w:p w14:paraId="3C1568AC" w14:textId="77777777" w:rsidR="00662711" w:rsidRPr="00195304" w:rsidRDefault="00662711">
      <w:pPr>
        <w:numPr>
          <w:ilvl w:val="0"/>
          <w:numId w:val="14"/>
        </w:numPr>
        <w:spacing w:after="0" w:afterAutospacing="0" w:line="240" w:lineRule="auto"/>
        <w:rPr>
          <w:rFonts w:eastAsia="Times New Roman" w:cs="Times New Roman"/>
          <w:szCs w:val="24"/>
        </w:rPr>
      </w:pPr>
      <w:r w:rsidRPr="00195304">
        <w:rPr>
          <w:rFonts w:eastAsia="Times New Roman" w:cs="Times New Roman"/>
          <w:szCs w:val="24"/>
          <w:lang w:val="lv"/>
        </w:rPr>
        <w:t>Jums ir asins infekcija</w:t>
      </w:r>
    </w:p>
    <w:p w14:paraId="1C5D5631" w14:textId="77777777" w:rsidR="00662711" w:rsidRPr="00195304" w:rsidRDefault="00662711">
      <w:pPr>
        <w:numPr>
          <w:ilvl w:val="0"/>
          <w:numId w:val="14"/>
        </w:numPr>
        <w:spacing w:after="0" w:afterAutospacing="0" w:line="240" w:lineRule="auto"/>
        <w:rPr>
          <w:rFonts w:eastAsia="Times New Roman" w:cs="Times New Roman"/>
          <w:szCs w:val="24"/>
        </w:rPr>
      </w:pPr>
      <w:r w:rsidRPr="00195304">
        <w:rPr>
          <w:rFonts w:eastAsia="Times New Roman" w:cs="Times New Roman"/>
          <w:szCs w:val="24"/>
          <w:lang w:val="lv"/>
        </w:rPr>
        <w:t>Jums ir iestājusies grūtniecība vai domājat, ka jums varētu būt iestājusies grūtniecība</w:t>
      </w:r>
    </w:p>
    <w:p w14:paraId="09A3B476" w14:textId="77777777" w:rsidR="00992327" w:rsidRPr="00195304" w:rsidRDefault="00992327">
      <w:pPr>
        <w:spacing w:after="0" w:afterAutospacing="0"/>
        <w:rPr>
          <w:rFonts w:cs="Times New Roman"/>
          <w:kern w:val="2"/>
          <w:szCs w:val="24"/>
          <w14:ligatures w14:val="standardContextual"/>
        </w:rPr>
      </w:pPr>
      <w:r w:rsidRPr="00195304">
        <w:rPr>
          <w:rFonts w:cs="Times New Roman"/>
          <w:lang w:val="lv"/>
        </w:rPr>
        <w:t>Pēc filtra ievietošanas ārsts var lūgt uz īsu laiku ierobežot dažas aktivitātes.</w:t>
      </w:r>
    </w:p>
    <w:p w14:paraId="74EBA469" w14:textId="77777777" w:rsidR="003C1652" w:rsidRPr="00195304" w:rsidRDefault="003C1652">
      <w:pPr>
        <w:spacing w:after="0" w:afterAutospacing="0"/>
        <w:rPr>
          <w:rFonts w:cs="Times New Roman"/>
          <w:kern w:val="2"/>
          <w:szCs w:val="24"/>
          <w:lang w:val="lv"/>
          <w14:ligatures w14:val="standardContextual"/>
        </w:rPr>
      </w:pPr>
      <w:r w:rsidRPr="00195304">
        <w:rPr>
          <w:rFonts w:cs="Times New Roman"/>
          <w:lang w:val="lv"/>
        </w:rPr>
        <w:t>Ar šo filtru var veikt magnētiskās rezonanses izmeklējumu, ko dēvē arī par MR izmeklējumu, bet tikai tad, ja tiek ievēroti noteikti drošības noteikumi. Pirms jebkura MR izmeklējuma pastāstiet savam ārstam vai MR personālam, ka jums ir Option ELITE filtrs.</w:t>
      </w:r>
    </w:p>
    <w:p w14:paraId="478DA380" w14:textId="734F2959" w:rsidR="00662711" w:rsidRPr="00195304" w:rsidRDefault="00662711" w:rsidP="00662711">
      <w:pPr>
        <w:spacing w:after="0" w:afterAutospacing="0" w:line="240" w:lineRule="auto"/>
        <w:rPr>
          <w:rFonts w:eastAsia="Times New Roman" w:cs="Times New Roman"/>
          <w:szCs w:val="24"/>
          <w:lang w:val="lv"/>
        </w:rPr>
      </w:pPr>
    </w:p>
    <w:p w14:paraId="1FC64C27" w14:textId="77777777" w:rsidR="00662711" w:rsidRPr="00195304" w:rsidRDefault="00662711" w:rsidP="00192173">
      <w:pPr>
        <w:spacing w:after="0" w:afterAutospacing="0" w:line="240" w:lineRule="auto"/>
        <w:rPr>
          <w:rFonts w:eastAsia="Times New Roman" w:cs="Times New Roman"/>
          <w:b/>
          <w:bCs/>
          <w:szCs w:val="24"/>
          <w:lang w:val="pt-BR"/>
        </w:rPr>
      </w:pPr>
      <w:r w:rsidRPr="00195304">
        <w:rPr>
          <w:rFonts w:eastAsia="Times New Roman" w:cs="Times New Roman"/>
          <w:b/>
          <w:bCs/>
          <w:szCs w:val="24"/>
          <w:lang w:val="lv"/>
        </w:rPr>
        <w:t>Vai bija veiktas drošuma darbības?</w:t>
      </w:r>
    </w:p>
    <w:p w14:paraId="11F641C1"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Jā. 2023. gadā uzņēmums veica drošuma darbību, jo iespējama ierīces veiktspējas problēma varētu ietekmēt filtra paredzēto darbību un palielināt risku, ka asins receklis nonāk plaušās. Uzņēmums pārskatīja šo problēmu un turpina uzraudzīt drošuma informāciju pēc ierīces pārdošanas. Pamatojoties uz līdz šim pārskatīto informāciju, jaunas bažas par drošumu nav konstatētas.</w:t>
      </w:r>
    </w:p>
    <w:p w14:paraId="0AC8610C" w14:textId="77777777" w:rsidR="00DA3EF1" w:rsidRPr="00195304" w:rsidRDefault="00DA3EF1" w:rsidP="00DA3EF1">
      <w:pPr>
        <w:spacing w:after="0" w:afterAutospacing="0" w:line="240" w:lineRule="auto"/>
        <w:rPr>
          <w:rFonts w:eastAsia="Times New Roman" w:cs="Times New Roman"/>
          <w:szCs w:val="24"/>
          <w:lang w:val="lv"/>
        </w:rPr>
      </w:pPr>
    </w:p>
    <w:p w14:paraId="42488257"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Šis notikums ir pārskatīts kā daļa no pastāvīgas drošuma uzraudzības. Pamatojoties uz pieejamo informāciju, Option ELITE filtra ieguvumi un riski joprojām ir pieņemami, ja to lieto paredzētajam mērķim.</w:t>
      </w:r>
    </w:p>
    <w:p w14:paraId="5A14483E" w14:textId="77777777" w:rsidR="00DA3EF1" w:rsidRPr="00195304" w:rsidRDefault="00DA3EF1" w:rsidP="00DA3EF1">
      <w:pPr>
        <w:spacing w:after="0" w:afterAutospacing="0" w:line="240" w:lineRule="auto"/>
        <w:rPr>
          <w:rFonts w:eastAsia="Times New Roman" w:cs="Times New Roman"/>
          <w:szCs w:val="24"/>
          <w:lang w:val="lv"/>
        </w:rPr>
      </w:pPr>
    </w:p>
    <w:p w14:paraId="4941305C"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Ja nepieciešams, ārsts var sniegt jums sīkāku informāciju.</w:t>
      </w:r>
    </w:p>
    <w:p w14:paraId="6385239E" w14:textId="77777777" w:rsidR="00BA3A00" w:rsidRPr="00195304" w:rsidRDefault="00BA3A00">
      <w:pPr>
        <w:spacing w:after="0" w:afterAutospacing="0"/>
        <w:rPr>
          <w:rFonts w:cs="Times New Roman"/>
          <w:b/>
          <w:bCs/>
          <w:lang w:val="lv"/>
        </w:rPr>
      </w:pPr>
    </w:p>
    <w:p w14:paraId="40384B10" w14:textId="530E37F2" w:rsidR="00A44350" w:rsidRPr="00195304" w:rsidRDefault="00A44350">
      <w:pPr>
        <w:spacing w:after="0" w:afterAutospacing="0"/>
        <w:rPr>
          <w:rFonts w:cs="Times New Roman"/>
          <w:kern w:val="2"/>
          <w:szCs w:val="24"/>
          <w:lang w:val="lv"/>
          <w14:ligatures w14:val="standardContextual"/>
        </w:rPr>
      </w:pPr>
      <w:r w:rsidRPr="00195304">
        <w:rPr>
          <w:rFonts w:cs="Times New Roman"/>
          <w:b/>
          <w:bCs/>
          <w:lang w:val="lv"/>
        </w:rPr>
        <w:t>Kā mēs zinām, ka ierīce ir droša un darbojas?</w:t>
      </w:r>
    </w:p>
    <w:p w14:paraId="7AA2BA11"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Informācija par Option ELITE filtra drošumu un lietošanu ir iegūta no tālākminētajiem avotiem.</w:t>
      </w:r>
    </w:p>
    <w:p w14:paraId="40A87D6C" w14:textId="77777777" w:rsidR="00012C93" w:rsidRPr="00195304" w:rsidRDefault="00012C93" w:rsidP="00012C93">
      <w:pPr>
        <w:pStyle w:val="ListParagraph"/>
        <w:numPr>
          <w:ilvl w:val="0"/>
          <w:numId w:val="15"/>
        </w:numPr>
        <w:rPr>
          <w:rFonts w:cs="Times New Roman"/>
          <w:kern w:val="2"/>
          <w14:ligatures w14:val="standardContextual"/>
        </w:rPr>
      </w:pPr>
      <w:r w:rsidRPr="00195304">
        <w:rPr>
          <w:rFonts w:cs="Times New Roman"/>
          <w:lang w:val="lv"/>
        </w:rPr>
        <w:lastRenderedPageBreak/>
        <w:t>Testēšana laboratorijā</w:t>
      </w:r>
    </w:p>
    <w:p w14:paraId="1AE05C32" w14:textId="77777777" w:rsidR="00012C93" w:rsidRPr="00195304" w:rsidRDefault="00012C93" w:rsidP="00012C93">
      <w:pPr>
        <w:pStyle w:val="ListParagraph"/>
        <w:numPr>
          <w:ilvl w:val="0"/>
          <w:numId w:val="15"/>
        </w:numPr>
        <w:rPr>
          <w:rFonts w:cs="Times New Roman"/>
        </w:rPr>
      </w:pPr>
      <w:r w:rsidRPr="00195304">
        <w:rPr>
          <w:rFonts w:cs="Times New Roman"/>
          <w:lang w:val="lv"/>
        </w:rPr>
        <w:t>Lietošana pacientiem</w:t>
      </w:r>
    </w:p>
    <w:p w14:paraId="53CBDB96" w14:textId="77777777" w:rsidR="00992327" w:rsidRPr="00195304" w:rsidRDefault="00992327" w:rsidP="00992327">
      <w:pPr>
        <w:pStyle w:val="ListParagraph"/>
        <w:numPr>
          <w:ilvl w:val="0"/>
          <w:numId w:val="15"/>
        </w:numPr>
        <w:rPr>
          <w:rFonts w:cs="Times New Roman"/>
        </w:rPr>
      </w:pPr>
      <w:r w:rsidRPr="00195304">
        <w:rPr>
          <w:rFonts w:cs="Times New Roman"/>
          <w:lang w:val="lv"/>
        </w:rPr>
        <w:t>Šī filtra un līdzīgu filtru medicīniskie pētījumi</w:t>
      </w:r>
    </w:p>
    <w:p w14:paraId="3C404F94" w14:textId="77777777" w:rsidR="00992327" w:rsidRPr="00195304" w:rsidRDefault="00992327" w:rsidP="00992327">
      <w:pPr>
        <w:pStyle w:val="ListParagraph"/>
        <w:numPr>
          <w:ilvl w:val="0"/>
          <w:numId w:val="15"/>
        </w:numPr>
        <w:rPr>
          <w:rFonts w:cs="Times New Roman"/>
        </w:rPr>
      </w:pPr>
      <w:r w:rsidRPr="00195304">
        <w:rPr>
          <w:rFonts w:cs="Times New Roman"/>
          <w:lang w:val="lv"/>
        </w:rPr>
        <w:t>Sūdzības, ziņotās problēmas un notiekošās drošuma pārbaudes pēc ierīces pārdošanas</w:t>
      </w:r>
    </w:p>
    <w:p w14:paraId="426AD6C1"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Šie avoti liecina, ka ierīce, ja to lieto pareizi, darbojas paredzētajā veidā. Klīniskā informācija liecināja par augstu veiksmes līmeni filtra ievietošanā un izņemšanā. Sūdzības, ziņotās problēmas un notiekošās drošuma pārbaudes pēc ierīces pārdošanas, pamatojoties uz līdz šim pārskatīto informāciju, neatklāja jaunas drošuma problēmas.</w:t>
      </w:r>
    </w:p>
    <w:p w14:paraId="1C7EC8A3" w14:textId="2CFB834F" w:rsidR="00662711" w:rsidRPr="00195304" w:rsidRDefault="00662711" w:rsidP="00662711">
      <w:pPr>
        <w:spacing w:after="0" w:afterAutospacing="0" w:line="240" w:lineRule="auto"/>
        <w:rPr>
          <w:rFonts w:eastAsia="Times New Roman" w:cs="Times New Roman"/>
          <w:szCs w:val="24"/>
          <w:lang w:val="lv"/>
        </w:rPr>
      </w:pPr>
    </w:p>
    <w:p w14:paraId="46E3D594" w14:textId="77777777" w:rsidR="00662711" w:rsidRPr="00195304" w:rsidRDefault="00662711" w:rsidP="00FD2091">
      <w:pPr>
        <w:spacing w:after="0" w:afterAutospacing="0" w:line="240" w:lineRule="auto"/>
        <w:rPr>
          <w:rFonts w:eastAsia="Times New Roman" w:cs="Times New Roman"/>
          <w:b/>
          <w:bCs/>
          <w:szCs w:val="24"/>
          <w:lang w:val="lv"/>
        </w:rPr>
      </w:pPr>
      <w:r w:rsidRPr="00195304">
        <w:rPr>
          <w:rFonts w:eastAsia="Times New Roman" w:cs="Times New Roman"/>
          <w:b/>
          <w:bCs/>
          <w:szCs w:val="24"/>
          <w:lang w:val="lv"/>
        </w:rPr>
        <w:t>Kā drošums tiek pārbaudīts laika gaitā?</w:t>
      </w:r>
    </w:p>
    <w:p w14:paraId="0C6DC71B"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Ražotājs turpina uzraudzīt ierīces drošumu arī pēc tās pārdošanas. Tas ietver sūdzību, ziņoto problēmu, medicīnisko pētījumu, drošuma darbību, kā arī ārstu vai klīnisko centru sniegtās turpmākas informācijas pārskatīšanu, ja tāda ir pieejama.</w:t>
      </w:r>
    </w:p>
    <w:p w14:paraId="7235F20A" w14:textId="77777777" w:rsidR="00662711" w:rsidRPr="00195304" w:rsidRDefault="00662711">
      <w:pPr>
        <w:numPr>
          <w:ilvl w:val="0"/>
          <w:numId w:val="16"/>
        </w:numPr>
        <w:spacing w:after="0" w:afterAutospacing="0" w:line="240" w:lineRule="auto"/>
        <w:rPr>
          <w:rFonts w:eastAsia="Times New Roman" w:cs="Times New Roman"/>
          <w:szCs w:val="24"/>
        </w:rPr>
      </w:pPr>
      <w:r w:rsidRPr="00195304">
        <w:rPr>
          <w:rFonts w:eastAsia="Times New Roman" w:cs="Times New Roman"/>
          <w:szCs w:val="24"/>
          <w:lang w:val="lv"/>
        </w:rPr>
        <w:t>Sūdzību un ziņoto problēmu izskatīšana</w:t>
      </w:r>
    </w:p>
    <w:p w14:paraId="1A9351F0" w14:textId="77777777" w:rsidR="00662711" w:rsidRPr="00195304" w:rsidRDefault="00662711">
      <w:pPr>
        <w:numPr>
          <w:ilvl w:val="0"/>
          <w:numId w:val="16"/>
        </w:numPr>
        <w:spacing w:after="0" w:afterAutospacing="0" w:line="240" w:lineRule="auto"/>
        <w:rPr>
          <w:rFonts w:eastAsia="Times New Roman" w:cs="Times New Roman"/>
          <w:szCs w:val="24"/>
        </w:rPr>
      </w:pPr>
      <w:r w:rsidRPr="00195304">
        <w:rPr>
          <w:rFonts w:eastAsia="Times New Roman" w:cs="Times New Roman"/>
          <w:szCs w:val="24"/>
          <w:lang w:val="lv"/>
        </w:rPr>
        <w:t>Medicīnisko pētījumu pārskatīšana</w:t>
      </w:r>
    </w:p>
    <w:p w14:paraId="20BB11AC" w14:textId="77777777" w:rsidR="00662711" w:rsidRPr="00195304" w:rsidRDefault="00662711">
      <w:pPr>
        <w:numPr>
          <w:ilvl w:val="0"/>
          <w:numId w:val="16"/>
        </w:numPr>
        <w:spacing w:after="0" w:afterAutospacing="0" w:line="240" w:lineRule="auto"/>
        <w:rPr>
          <w:rFonts w:eastAsia="Times New Roman" w:cs="Times New Roman"/>
          <w:szCs w:val="24"/>
        </w:rPr>
      </w:pPr>
      <w:r w:rsidRPr="00195304">
        <w:rPr>
          <w:rFonts w:eastAsia="Times New Roman" w:cs="Times New Roman"/>
          <w:szCs w:val="24"/>
          <w:lang w:val="lv"/>
        </w:rPr>
        <w:t>Rīcība, ja rodas bažas par drošumu</w:t>
      </w:r>
    </w:p>
    <w:p w14:paraId="620C6D87" w14:textId="77777777" w:rsidR="00992327" w:rsidRPr="00195304" w:rsidRDefault="00992327" w:rsidP="00992327">
      <w:pPr>
        <w:pStyle w:val="ListParagraph"/>
        <w:numPr>
          <w:ilvl w:val="0"/>
          <w:numId w:val="16"/>
        </w:numPr>
        <w:rPr>
          <w:rFonts w:eastAsia="Times New Roman" w:cs="Times New Roman"/>
          <w:szCs w:val="24"/>
        </w:rPr>
      </w:pPr>
      <w:r w:rsidRPr="00195304">
        <w:rPr>
          <w:rFonts w:cs="Times New Roman"/>
          <w:lang w:val="lv"/>
        </w:rPr>
        <w:t>Ārsti var sniegt arī turpmāku informāciju par pacientiem, kuri saņēmuši filtru.</w:t>
      </w:r>
    </w:p>
    <w:p w14:paraId="680602FA"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Šīs darbības palīdz uzturēt drošuma informācijas aktualitāti. Tās arī palīdz apstiprināt, ka ierīce turpina darboties paredzētajā veidā.</w:t>
      </w:r>
    </w:p>
    <w:p w14:paraId="2D078C19" w14:textId="47E92DFD" w:rsidR="00662711" w:rsidRPr="00195304" w:rsidRDefault="00662711" w:rsidP="00662711">
      <w:pPr>
        <w:spacing w:after="0" w:afterAutospacing="0" w:line="240" w:lineRule="auto"/>
        <w:rPr>
          <w:rFonts w:eastAsia="Times New Roman" w:cs="Times New Roman"/>
          <w:szCs w:val="24"/>
          <w:lang w:val="lv"/>
        </w:rPr>
      </w:pPr>
    </w:p>
    <w:p w14:paraId="159671B4" w14:textId="77777777" w:rsidR="00662711" w:rsidRPr="00195304" w:rsidRDefault="00662711" w:rsidP="00FD2091">
      <w:pPr>
        <w:spacing w:after="0" w:afterAutospacing="0" w:line="240" w:lineRule="auto"/>
        <w:rPr>
          <w:rFonts w:eastAsia="Times New Roman" w:cs="Times New Roman"/>
          <w:b/>
          <w:bCs/>
          <w:szCs w:val="24"/>
          <w:lang w:val="lv"/>
        </w:rPr>
      </w:pPr>
      <w:r w:rsidRPr="00195304">
        <w:rPr>
          <w:rFonts w:eastAsia="Times New Roman" w:cs="Times New Roman"/>
          <w:b/>
          <w:bCs/>
          <w:szCs w:val="24"/>
          <w:lang w:val="lv"/>
        </w:rPr>
        <w:t>Kāda cita ārstēšana ir pieejama?</w:t>
      </w:r>
    </w:p>
    <w:p w14:paraId="35F45681"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Asins recekļu novēršanai ārsti parasti vispirms izmēģina asins šķīdinātājus.</w:t>
      </w:r>
    </w:p>
    <w:p w14:paraId="432A64C6" w14:textId="77777777" w:rsidR="00992327" w:rsidRPr="00195304" w:rsidRDefault="00992327">
      <w:pPr>
        <w:spacing w:after="0" w:afterAutospacing="0"/>
        <w:rPr>
          <w:rFonts w:cs="Times New Roman"/>
          <w:kern w:val="2"/>
          <w:szCs w:val="24"/>
          <w:lang w:val="lv"/>
          <w14:ligatures w14:val="standardContextual"/>
        </w:rPr>
      </w:pPr>
      <w:r w:rsidRPr="00195304">
        <w:rPr>
          <w:rFonts w:cs="Times New Roman"/>
          <w:lang w:val="lv"/>
        </w:rPr>
        <w:t>Ja asins šķīdinātājus nevar lietot, citas iespējas var ietvert tālākminēto.</w:t>
      </w:r>
    </w:p>
    <w:p w14:paraId="5FB08A80" w14:textId="77777777" w:rsidR="00662711" w:rsidRPr="00195304" w:rsidRDefault="00662711">
      <w:pPr>
        <w:numPr>
          <w:ilvl w:val="0"/>
          <w:numId w:val="17"/>
        </w:numPr>
        <w:spacing w:after="0" w:afterAutospacing="0" w:line="240" w:lineRule="auto"/>
        <w:rPr>
          <w:rFonts w:eastAsia="Times New Roman" w:cs="Times New Roman"/>
          <w:szCs w:val="24"/>
          <w:lang w:val="lv"/>
        </w:rPr>
      </w:pPr>
      <w:r w:rsidRPr="00195304">
        <w:rPr>
          <w:rFonts w:eastAsia="Times New Roman" w:cs="Times New Roman"/>
          <w:szCs w:val="24"/>
          <w:lang w:val="lv"/>
        </w:rPr>
        <w:t>Zāles, kas izšķīdina asins recekļus ārkārtas situācijās</w:t>
      </w:r>
    </w:p>
    <w:p w14:paraId="12BE4684" w14:textId="77777777" w:rsidR="00662711" w:rsidRPr="00195304" w:rsidRDefault="00662711">
      <w:pPr>
        <w:numPr>
          <w:ilvl w:val="0"/>
          <w:numId w:val="17"/>
        </w:numPr>
        <w:spacing w:after="0" w:afterAutospacing="0" w:line="240" w:lineRule="auto"/>
        <w:rPr>
          <w:rFonts w:eastAsia="Times New Roman" w:cs="Times New Roman"/>
          <w:szCs w:val="24"/>
          <w:lang w:val="pt-BR"/>
        </w:rPr>
      </w:pPr>
      <w:r w:rsidRPr="00195304">
        <w:rPr>
          <w:rFonts w:eastAsia="Times New Roman" w:cs="Times New Roman"/>
          <w:szCs w:val="24"/>
          <w:lang w:val="lv"/>
        </w:rPr>
        <w:t>Dažos gadījumos īpašas procedūras vai operācija</w:t>
      </w:r>
    </w:p>
    <w:p w14:paraId="76EF4AAE" w14:textId="77777777" w:rsidR="00992327" w:rsidRPr="00195304" w:rsidRDefault="00992327">
      <w:pPr>
        <w:spacing w:after="0" w:afterAutospacing="0"/>
        <w:rPr>
          <w:rFonts w:cs="Times New Roman"/>
          <w:kern w:val="2"/>
          <w:szCs w:val="24"/>
          <w:lang w:val="pt-BR"/>
          <w14:ligatures w14:val="standardContextual"/>
        </w:rPr>
      </w:pPr>
      <w:r w:rsidRPr="00195304">
        <w:rPr>
          <w:rFonts w:cs="Times New Roman"/>
          <w:lang w:val="lv"/>
        </w:rPr>
        <w:t>Ārsts paskaidros, kura iespēja jums ir vispiemērotākā.</w:t>
      </w:r>
    </w:p>
    <w:p w14:paraId="33BA8D13" w14:textId="194796CB" w:rsidR="00662711" w:rsidRPr="00195304" w:rsidRDefault="00662711" w:rsidP="00662711">
      <w:pPr>
        <w:spacing w:after="0" w:afterAutospacing="0" w:line="240" w:lineRule="auto"/>
        <w:rPr>
          <w:rFonts w:eastAsia="Times New Roman" w:cs="Times New Roman"/>
          <w:szCs w:val="24"/>
          <w:lang w:val="pt-BR"/>
        </w:rPr>
      </w:pPr>
    </w:p>
    <w:p w14:paraId="16C2D38B" w14:textId="77777777" w:rsidR="00662711" w:rsidRPr="00195304" w:rsidRDefault="00662711" w:rsidP="00FD2091">
      <w:pPr>
        <w:spacing w:after="0" w:afterAutospacing="0" w:line="240" w:lineRule="auto"/>
        <w:rPr>
          <w:rFonts w:eastAsia="Times New Roman" w:cs="Times New Roman"/>
          <w:b/>
          <w:bCs/>
          <w:szCs w:val="24"/>
          <w:lang w:val="pt-BR"/>
        </w:rPr>
      </w:pPr>
      <w:r w:rsidRPr="00195304">
        <w:rPr>
          <w:rFonts w:eastAsia="Times New Roman" w:cs="Times New Roman"/>
          <w:b/>
          <w:bCs/>
          <w:szCs w:val="24"/>
          <w:lang w:val="lv"/>
        </w:rPr>
        <w:t>Kas izmanto ierīci?</w:t>
      </w:r>
    </w:p>
    <w:p w14:paraId="4CEB08E6" w14:textId="77777777" w:rsidR="00992327" w:rsidRPr="00195304" w:rsidRDefault="00992327">
      <w:pPr>
        <w:spacing w:after="0" w:afterAutospacing="0"/>
        <w:rPr>
          <w:rFonts w:cs="Times New Roman"/>
          <w:kern w:val="2"/>
          <w:szCs w:val="24"/>
          <w:lang w:val="it-IT"/>
          <w14:ligatures w14:val="standardContextual"/>
        </w:rPr>
      </w:pPr>
      <w:r w:rsidRPr="00195304">
        <w:rPr>
          <w:rFonts w:cs="Times New Roman"/>
          <w:lang w:val="lv"/>
        </w:rPr>
        <w:t>Option ELITE filtru izmanto tikai apmācīti ārsti. Pacienti paši neievieto un neizņem filtru.</w:t>
      </w:r>
    </w:p>
    <w:p w14:paraId="1FE0B4A6" w14:textId="77777777" w:rsidR="004A3F32" w:rsidRPr="00195304" w:rsidRDefault="004A3F32" w:rsidP="00662711">
      <w:pPr>
        <w:spacing w:after="0" w:afterAutospacing="0" w:line="240" w:lineRule="auto"/>
        <w:rPr>
          <w:rFonts w:eastAsia="Times New Roman" w:cs="Times New Roman"/>
          <w:szCs w:val="24"/>
          <w:lang w:val="it-IT"/>
        </w:rPr>
      </w:pPr>
    </w:p>
    <w:p w14:paraId="727BDDA2" w14:textId="77777777" w:rsidR="003F3D5E" w:rsidRPr="00195304" w:rsidRDefault="003F3D5E" w:rsidP="00170FE5">
      <w:pPr>
        <w:pStyle w:val="Heading1"/>
        <w:numPr>
          <w:ilvl w:val="0"/>
          <w:numId w:val="2"/>
        </w:numPr>
        <w:rPr>
          <w:rFonts w:cs="Times New Roman"/>
          <w:color w:val="auto"/>
        </w:rPr>
      </w:pPr>
      <w:bookmarkStart w:id="35" w:name="_Toc240532130"/>
      <w:r w:rsidRPr="00195304">
        <w:rPr>
          <w:rFonts w:cs="Times New Roman"/>
          <w:bCs/>
          <w:color w:val="auto"/>
          <w:lang w:val="lv"/>
        </w:rPr>
        <w:t>Pārskatīto izdevumu vēsture</w:t>
      </w:r>
      <w:bookmarkEnd w:id="35"/>
    </w:p>
    <w:p w14:paraId="4E5D0357" w14:textId="77777777" w:rsidR="003F3D5E" w:rsidRPr="00195304" w:rsidRDefault="003F3D5E" w:rsidP="003F3D5E">
      <w:pPr>
        <w:spacing w:after="0" w:afterAutospacing="0" w:line="240" w:lineRule="auto"/>
        <w:rPr>
          <w:rFonts w:cs="Times New Roman"/>
        </w:rPr>
      </w:pPr>
    </w:p>
    <w:tbl>
      <w:tblPr>
        <w:tblStyle w:val="TableGrid"/>
        <w:tblW w:w="5000" w:type="pct"/>
        <w:tblLook w:val="04A0" w:firstRow="1" w:lastRow="0" w:firstColumn="1" w:lastColumn="0" w:noHBand="0" w:noVBand="1"/>
      </w:tblPr>
      <w:tblGrid>
        <w:gridCol w:w="1361"/>
        <w:gridCol w:w="1452"/>
        <w:gridCol w:w="4765"/>
        <w:gridCol w:w="2852"/>
      </w:tblGrid>
      <w:tr w:rsidR="00AD0D23" w:rsidRPr="00195304" w14:paraId="2719B72D" w14:textId="77777777" w:rsidTr="00673978">
        <w:tc>
          <w:tcPr>
            <w:tcW w:w="575" w:type="pct"/>
          </w:tcPr>
          <w:p w14:paraId="4C271237" w14:textId="77777777" w:rsidR="00AD0D23" w:rsidRPr="00195304" w:rsidRDefault="00AD0D23" w:rsidP="00673978">
            <w:pPr>
              <w:spacing w:after="0" w:afterAutospacing="0"/>
              <w:rPr>
                <w:rFonts w:cs="Times New Roman"/>
                <w:b/>
                <w:sz w:val="20"/>
                <w:szCs w:val="20"/>
              </w:rPr>
            </w:pPr>
            <w:r w:rsidRPr="00195304">
              <w:rPr>
                <w:rFonts w:cs="Times New Roman"/>
                <w:b/>
                <w:bCs/>
                <w:sz w:val="20"/>
                <w:szCs w:val="20"/>
                <w:lang w:val="lv"/>
              </w:rPr>
              <w:t>Pārskatījums</w:t>
            </w:r>
          </w:p>
        </w:tc>
        <w:tc>
          <w:tcPr>
            <w:tcW w:w="722" w:type="pct"/>
          </w:tcPr>
          <w:p w14:paraId="11F2AE8F" w14:textId="77777777" w:rsidR="00AD0D23" w:rsidRPr="00195304" w:rsidRDefault="00AD0D23" w:rsidP="00673978">
            <w:pPr>
              <w:spacing w:after="0" w:afterAutospacing="0"/>
              <w:rPr>
                <w:rFonts w:cs="Times New Roman"/>
                <w:b/>
                <w:sz w:val="20"/>
                <w:szCs w:val="20"/>
              </w:rPr>
            </w:pPr>
            <w:r w:rsidRPr="00195304">
              <w:rPr>
                <w:rFonts w:cs="Times New Roman"/>
                <w:b/>
                <w:bCs/>
                <w:sz w:val="20"/>
                <w:szCs w:val="20"/>
                <w:lang w:val="lv"/>
              </w:rPr>
              <w:t>Izdošanas datums</w:t>
            </w:r>
          </w:p>
        </w:tc>
        <w:tc>
          <w:tcPr>
            <w:tcW w:w="2310" w:type="pct"/>
          </w:tcPr>
          <w:p w14:paraId="261F70FA" w14:textId="77777777" w:rsidR="00AD0D23" w:rsidRPr="00195304" w:rsidRDefault="00AD0D23" w:rsidP="00673978">
            <w:pPr>
              <w:spacing w:after="0" w:afterAutospacing="0"/>
              <w:rPr>
                <w:rFonts w:cs="Times New Roman"/>
                <w:b/>
                <w:sz w:val="20"/>
                <w:szCs w:val="20"/>
              </w:rPr>
            </w:pPr>
            <w:r w:rsidRPr="00195304">
              <w:rPr>
                <w:rFonts w:cs="Times New Roman"/>
                <w:b/>
                <w:bCs/>
                <w:sz w:val="20"/>
                <w:szCs w:val="20"/>
                <w:lang w:val="lv"/>
              </w:rPr>
              <w:t>Izmaiņas apraksts</w:t>
            </w:r>
          </w:p>
        </w:tc>
        <w:tc>
          <w:tcPr>
            <w:tcW w:w="1393" w:type="pct"/>
          </w:tcPr>
          <w:p w14:paraId="1F3DF62C" w14:textId="77777777" w:rsidR="00AD0D23" w:rsidRPr="00195304" w:rsidRDefault="00AD0D23" w:rsidP="00673978">
            <w:pPr>
              <w:spacing w:after="0" w:afterAutospacing="0"/>
              <w:rPr>
                <w:rFonts w:cs="Times New Roman"/>
                <w:b/>
                <w:sz w:val="20"/>
                <w:szCs w:val="20"/>
              </w:rPr>
            </w:pPr>
            <w:r w:rsidRPr="00195304">
              <w:rPr>
                <w:rFonts w:cs="Times New Roman"/>
                <w:b/>
                <w:bCs/>
                <w:sz w:val="20"/>
                <w:szCs w:val="20"/>
                <w:lang w:val="lv"/>
              </w:rPr>
              <w:t>Pārskatīšanu apstiprinājusi pilnvarotā iestāde?</w:t>
            </w:r>
          </w:p>
        </w:tc>
      </w:tr>
      <w:tr w:rsidR="00AD0D23" w:rsidRPr="00195304" w14:paraId="4DDE5320" w14:textId="77777777" w:rsidTr="00673978">
        <w:tc>
          <w:tcPr>
            <w:tcW w:w="575" w:type="pct"/>
          </w:tcPr>
          <w:p w14:paraId="2094EDE0" w14:textId="77777777" w:rsidR="00AD0D23" w:rsidRPr="00195304" w:rsidRDefault="00AD0D23" w:rsidP="00673978">
            <w:pPr>
              <w:spacing w:after="0" w:afterAutospacing="0"/>
              <w:rPr>
                <w:rFonts w:cs="Times New Roman"/>
                <w:sz w:val="20"/>
                <w:szCs w:val="20"/>
              </w:rPr>
            </w:pPr>
            <w:r w:rsidRPr="00195304">
              <w:rPr>
                <w:rFonts w:cs="Times New Roman"/>
                <w:sz w:val="20"/>
                <w:szCs w:val="20"/>
                <w:lang w:val="lv"/>
              </w:rPr>
              <w:t>A</w:t>
            </w:r>
          </w:p>
        </w:tc>
        <w:tc>
          <w:tcPr>
            <w:tcW w:w="722" w:type="pct"/>
          </w:tcPr>
          <w:p w14:paraId="0C766A84" w14:textId="30CDCCDB" w:rsidR="00AD0D23" w:rsidRPr="00195304" w:rsidRDefault="00440750" w:rsidP="00440750">
            <w:pPr>
              <w:spacing w:after="0" w:afterAutospacing="0"/>
              <w:rPr>
                <w:rFonts w:cs="Times New Roman"/>
                <w:iCs/>
                <w:kern w:val="2"/>
                <w:sz w:val="20"/>
                <w:szCs w:val="20"/>
                <w14:ligatures w14:val="standardContextual"/>
              </w:rPr>
            </w:pPr>
            <w:r w:rsidRPr="00195304">
              <w:rPr>
                <w:rFonts w:cs="Times New Roman"/>
                <w:sz w:val="20"/>
                <w:szCs w:val="20"/>
                <w:lang w:val="lv"/>
              </w:rPr>
              <w:t>2021. gada 10. augusts</w:t>
            </w:r>
          </w:p>
        </w:tc>
        <w:tc>
          <w:tcPr>
            <w:tcW w:w="2310" w:type="pct"/>
          </w:tcPr>
          <w:p w14:paraId="35E11003" w14:textId="3E6CA0B1" w:rsidR="00AD0D23" w:rsidRPr="00195304" w:rsidRDefault="00440750" w:rsidP="00440750">
            <w:pPr>
              <w:spacing w:after="0" w:afterAutospacing="0"/>
              <w:rPr>
                <w:rFonts w:cs="Times New Roman"/>
                <w:kern w:val="2"/>
                <w:sz w:val="20"/>
                <w:szCs w:val="20"/>
                <w14:ligatures w14:val="standardContextual"/>
              </w:rPr>
            </w:pPr>
            <w:r w:rsidRPr="00195304">
              <w:rPr>
                <w:rFonts w:cs="Times New Roman"/>
                <w:sz w:val="20"/>
                <w:szCs w:val="20"/>
                <w:lang w:val="lv"/>
              </w:rPr>
              <w:t>Sākotnējais SSCP laidiens.</w:t>
            </w:r>
          </w:p>
        </w:tc>
        <w:tc>
          <w:tcPr>
            <w:tcW w:w="1393" w:type="pct"/>
          </w:tcPr>
          <w:p w14:paraId="16301690" w14:textId="6CDF8764" w:rsidR="00AD0D23" w:rsidRPr="00195304" w:rsidRDefault="00440750" w:rsidP="00440750">
            <w:pPr>
              <w:spacing w:after="0" w:afterAutospacing="0"/>
              <w:rPr>
                <w:rFonts w:cs="Times New Roman"/>
                <w:kern w:val="2"/>
                <w:sz w:val="20"/>
                <w:szCs w:val="20"/>
                <w14:ligatures w14:val="standardContextual"/>
              </w:rPr>
            </w:pPr>
            <w:r w:rsidRPr="00195304">
              <w:rPr>
                <w:rFonts w:cs="Times New Roman"/>
                <w:sz w:val="20"/>
                <w:szCs w:val="20"/>
                <w:lang w:val="lv"/>
              </w:rPr>
              <w:t>Nē; sākotnējais laidiens pirms paziņotās iestādes validācijas.</w:t>
            </w:r>
          </w:p>
        </w:tc>
      </w:tr>
      <w:tr w:rsidR="00AD0D23" w:rsidRPr="00195304" w14:paraId="6FEF5218" w14:textId="77777777" w:rsidTr="00673978">
        <w:tc>
          <w:tcPr>
            <w:tcW w:w="575" w:type="pct"/>
          </w:tcPr>
          <w:p w14:paraId="6527D108" w14:textId="77777777" w:rsidR="00AD0D23" w:rsidRPr="00195304" w:rsidRDefault="00AD0D23" w:rsidP="00673978">
            <w:pPr>
              <w:spacing w:after="0" w:afterAutospacing="0"/>
              <w:rPr>
                <w:rFonts w:cs="Times New Roman"/>
                <w:sz w:val="20"/>
                <w:szCs w:val="20"/>
              </w:rPr>
            </w:pPr>
            <w:r w:rsidRPr="00195304">
              <w:rPr>
                <w:rFonts w:cs="Times New Roman"/>
                <w:sz w:val="20"/>
                <w:szCs w:val="20"/>
                <w:lang w:val="lv"/>
              </w:rPr>
              <w:t xml:space="preserve">B </w:t>
            </w:r>
          </w:p>
        </w:tc>
        <w:tc>
          <w:tcPr>
            <w:tcW w:w="722" w:type="pct"/>
          </w:tcPr>
          <w:p w14:paraId="4A982CA3" w14:textId="54E1083D" w:rsidR="00AD0D23" w:rsidRPr="00195304" w:rsidRDefault="007D7BAA" w:rsidP="00440750">
            <w:pPr>
              <w:spacing w:after="0" w:afterAutospacing="0"/>
              <w:rPr>
                <w:rFonts w:cs="Times New Roman"/>
                <w:i/>
                <w:iCs/>
                <w:kern w:val="2"/>
                <w:sz w:val="20"/>
                <w:szCs w:val="20"/>
                <w14:ligatures w14:val="standardContextual"/>
              </w:rPr>
            </w:pPr>
            <w:r w:rsidRPr="00195304">
              <w:rPr>
                <w:rFonts w:cs="Times New Roman"/>
                <w:sz w:val="20"/>
                <w:szCs w:val="20"/>
                <w:lang w:val="lv"/>
              </w:rPr>
              <w:t>2026. gada 25. augusts</w:t>
            </w:r>
          </w:p>
        </w:tc>
        <w:tc>
          <w:tcPr>
            <w:tcW w:w="2310" w:type="pct"/>
          </w:tcPr>
          <w:p w14:paraId="3FC96E5C" w14:textId="24E04B6D" w:rsidR="00AD0D23" w:rsidRPr="00195304" w:rsidRDefault="00CC4F62" w:rsidP="009C1E15">
            <w:pPr>
              <w:spacing w:after="0" w:afterAutospacing="0"/>
              <w:rPr>
                <w:rFonts w:cs="Times New Roman"/>
                <w:kern w:val="2"/>
                <w:sz w:val="20"/>
                <w:szCs w:val="20"/>
                <w14:ligatures w14:val="standardContextual"/>
              </w:rPr>
            </w:pPr>
            <w:r w:rsidRPr="00195304">
              <w:rPr>
                <w:rFonts w:cs="Times New Roman"/>
                <w:sz w:val="20"/>
                <w:szCs w:val="20"/>
                <w:lang w:val="lv"/>
              </w:rPr>
              <w:t xml:space="preserve">Galīgais SSCP izlaists publiskai pieejamībai </w:t>
            </w:r>
          </w:p>
        </w:tc>
        <w:tc>
          <w:tcPr>
            <w:tcW w:w="1393" w:type="pct"/>
          </w:tcPr>
          <w:p w14:paraId="22267420" w14:textId="7CD2259B" w:rsidR="00440750" w:rsidRPr="00195304" w:rsidRDefault="00000000">
            <w:pPr>
              <w:spacing w:after="0" w:afterAutospacing="0"/>
              <w:rPr>
                <w:rFonts w:cs="Times New Roman"/>
                <w:kern w:val="2"/>
                <w:sz w:val="20"/>
                <w:szCs w:val="20"/>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026786" w:rsidRPr="00195304">
                  <w:rPr>
                    <w:rFonts w:ascii="Segoe UI Symbol" w:eastAsia="MS Gothic" w:hAnsi="Segoe UI Symbol" w:cs="Segoe UI Symbol"/>
                    <w:sz w:val="20"/>
                    <w:szCs w:val="20"/>
                    <w:lang w:val="lv"/>
                  </w:rPr>
                  <w:t>☒</w:t>
                </w:r>
              </w:sdtContent>
            </w:sdt>
            <w:r w:rsidR="00026786" w:rsidRPr="00195304">
              <w:rPr>
                <w:rFonts w:eastAsia="MS Gothic"/>
                <w:sz w:val="20"/>
                <w:szCs w:val="20"/>
                <w:lang w:val="lv"/>
              </w:rPr>
              <w:t xml:space="preserve"> Jā</w:t>
            </w:r>
          </w:p>
          <w:p w14:paraId="70B860D6" w14:textId="38DEC848" w:rsidR="00440750" w:rsidRPr="00195304" w:rsidRDefault="002805F1">
            <w:pPr>
              <w:spacing w:after="0" w:afterAutospacing="0"/>
              <w:rPr>
                <w:rFonts w:cs="Times New Roman"/>
                <w:kern w:val="2"/>
                <w:sz w:val="20"/>
                <w:szCs w:val="20"/>
                <w14:ligatures w14:val="standardContextual"/>
              </w:rPr>
            </w:pPr>
            <w:r w:rsidRPr="00195304">
              <w:rPr>
                <w:rFonts w:cs="Times New Roman"/>
                <w:sz w:val="20"/>
                <w:szCs w:val="20"/>
                <w:lang w:val="lv"/>
              </w:rPr>
              <w:t>Valodas validācija:</w:t>
            </w:r>
          </w:p>
          <w:p w14:paraId="4154250C" w14:textId="6BB87408" w:rsidR="00004613" w:rsidRPr="00195304" w:rsidRDefault="00440750" w:rsidP="00004613">
            <w:pPr>
              <w:spacing w:after="0" w:afterAutospacing="0"/>
              <w:rPr>
                <w:rFonts w:cs="Times New Roman"/>
                <w:sz w:val="20"/>
                <w:szCs w:val="20"/>
              </w:rPr>
            </w:pPr>
            <w:r w:rsidRPr="00195304">
              <w:rPr>
                <w:rFonts w:cs="Times New Roman"/>
                <w:sz w:val="20"/>
                <w:szCs w:val="20"/>
                <w:lang w:val="lv"/>
              </w:rPr>
              <w:t xml:space="preserve">Angļu </w:t>
            </w:r>
          </w:p>
          <w:p w14:paraId="6D1884EE" w14:textId="77777777" w:rsidR="00AD0D23" w:rsidRPr="00195304" w:rsidRDefault="00AD0D23" w:rsidP="00673978">
            <w:pPr>
              <w:spacing w:after="0" w:afterAutospacing="0"/>
              <w:rPr>
                <w:rFonts w:cs="Times New Roman"/>
                <w:sz w:val="20"/>
                <w:szCs w:val="20"/>
              </w:rPr>
            </w:pPr>
          </w:p>
          <w:p w14:paraId="60B08BC8" w14:textId="75A9F843" w:rsidR="00AD0D23" w:rsidRPr="00195304" w:rsidRDefault="00440750" w:rsidP="00440750">
            <w:pPr>
              <w:spacing w:after="0" w:afterAutospacing="0"/>
              <w:rPr>
                <w:rFonts w:cs="Times New Roman"/>
                <w:kern w:val="2"/>
                <w:sz w:val="20"/>
                <w:szCs w:val="20"/>
                <w14:ligatures w14:val="standardContextual"/>
              </w:rPr>
            </w:pPr>
            <w:r w:rsidRPr="00195304">
              <w:rPr>
                <w:rFonts w:cs="Times New Roman"/>
                <w:sz w:val="20"/>
                <w:szCs w:val="20"/>
                <w:lang w:val="lv"/>
              </w:rPr>
              <w:lastRenderedPageBreak/>
              <w:t>Validējusi paziņotā iestāde angļu valodā saskaņā ar MDCG 2019-9 9. sadaļas ieteikumiem.</w:t>
            </w:r>
          </w:p>
        </w:tc>
      </w:tr>
    </w:tbl>
    <w:p w14:paraId="2DDDE7C0" w14:textId="3C665903" w:rsidR="00042B91" w:rsidRPr="00195304" w:rsidRDefault="00042B91" w:rsidP="005C0029">
      <w:pPr>
        <w:pStyle w:val="ListParagraph"/>
        <w:tabs>
          <w:tab w:val="left" w:pos="360"/>
        </w:tabs>
        <w:spacing w:after="120" w:afterAutospacing="0"/>
        <w:ind w:left="0"/>
        <w:rPr>
          <w:rFonts w:cs="Times New Roman"/>
        </w:rPr>
      </w:pPr>
    </w:p>
    <w:p w14:paraId="60A799EB" w14:textId="77777777" w:rsidR="006D08AF" w:rsidRPr="00195304" w:rsidRDefault="006D08AF" w:rsidP="005C0029">
      <w:pPr>
        <w:pStyle w:val="ListParagraph"/>
        <w:tabs>
          <w:tab w:val="left" w:pos="360"/>
        </w:tabs>
        <w:spacing w:after="120" w:afterAutospacing="0"/>
        <w:ind w:left="0"/>
        <w:rPr>
          <w:rFonts w:cs="Times New Roman"/>
        </w:rPr>
      </w:pPr>
    </w:p>
    <w:sectPr w:rsidR="006D08AF" w:rsidRPr="00195304" w:rsidSect="00A95910">
      <w:headerReference w:type="default" r:id="rId11"/>
      <w:footerReference w:type="default" r:id="rId12"/>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8745C" w14:textId="77777777" w:rsidR="008857BD" w:rsidRDefault="008857BD" w:rsidP="009855C3">
      <w:r>
        <w:separator/>
      </w:r>
    </w:p>
  </w:endnote>
  <w:endnote w:type="continuationSeparator" w:id="0">
    <w:p w14:paraId="04110A0C" w14:textId="77777777" w:rsidR="008857BD" w:rsidRDefault="008857BD"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433A88A0" w:rsidR="00BE3D15" w:rsidRPr="00F44E82" w:rsidRDefault="003036AD" w:rsidP="009855C3">
    <w:pPr>
      <w:pStyle w:val="Footer"/>
      <w:rPr>
        <w:szCs w:val="24"/>
      </w:rPr>
    </w:pPr>
    <w:r>
      <w:rPr>
        <w:rFonts w:ascii="Arial" w:hAnsi="Arial"/>
        <w:b/>
        <w:bCs/>
        <w:sz w:val="18"/>
        <w:szCs w:val="18"/>
        <w:lang w:val="lv"/>
      </w:rPr>
      <w:t>CAQ-QA-025-F1 Rev G: Drošuma un klīniskās veiktspējas kopsavilkums (SSCP)</w:t>
    </w:r>
    <w:r>
      <w:rPr>
        <w:lang w:val="lv"/>
      </w:rPr>
      <w:t xml:space="preserve"> </w:t>
    </w:r>
    <w:r>
      <w:rPr>
        <w:lang w:val="lv"/>
      </w:rPr>
      <w:tab/>
      <w:t xml:space="preserve">Lapa </w:t>
    </w:r>
    <w:r>
      <w:rPr>
        <w:lang w:val="lv"/>
      </w:rPr>
      <w:fldChar w:fldCharType="begin"/>
    </w:r>
    <w:r>
      <w:rPr>
        <w:lang w:val="lv"/>
      </w:rPr>
      <w:instrText xml:space="preserve"> PAGE  \* Arabic </w:instrText>
    </w:r>
    <w:r>
      <w:rPr>
        <w:lang w:val="lv"/>
      </w:rPr>
      <w:fldChar w:fldCharType="separate"/>
    </w:r>
    <w:r>
      <w:rPr>
        <w:lang w:val="lv"/>
      </w:rPr>
      <w:t>0</w:t>
    </w:r>
    <w:r>
      <w:rPr>
        <w:lang w:val="lv"/>
      </w:rPr>
      <w:fldChar w:fldCharType="end"/>
    </w:r>
    <w:r>
      <w:rPr>
        <w:lang w:val="lv"/>
      </w:rPr>
      <w:t xml:space="preserve"> no </w:t>
    </w:r>
    <w:fldSimple w:instr=" NUMPAGES  ">
      <w:r>
        <w:rPr>
          <w:lang w:val="lv"/>
        </w:rPr>
        <w:t>12</w:t>
      </w:r>
    </w:fldSimple>
    <w:r>
      <w:rPr>
        <w:lang w:val="lv"/>
      </w:rPr>
      <w:t xml:space="preserve">  </w:t>
    </w:r>
    <w:r>
      <w:rPr>
        <w:lang w:val="lv"/>
      </w:rPr>
      <w:tab/>
    </w:r>
    <w:r>
      <w:rPr>
        <w:lang w:val="lv"/>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FD4B4" w14:textId="77777777" w:rsidR="008857BD" w:rsidRDefault="008857BD" w:rsidP="009855C3">
      <w:r>
        <w:separator/>
      </w:r>
    </w:p>
  </w:footnote>
  <w:footnote w:type="continuationSeparator" w:id="0">
    <w:p w14:paraId="263927A8" w14:textId="77777777" w:rsidR="008857BD" w:rsidRDefault="008857BD"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rsidRPr="00633DF1" w14:paraId="7E46E4C7" w14:textId="77777777" w:rsidTr="00B62140">
      <w:tc>
        <w:tcPr>
          <w:tcW w:w="3080" w:type="dxa"/>
        </w:tcPr>
        <w:p w14:paraId="184F2588" w14:textId="6EABB2E0" w:rsidR="00B62140" w:rsidRDefault="00B62140" w:rsidP="00B62140">
          <w:pPr>
            <w:pStyle w:val="Header"/>
            <w:jc w:val="left"/>
          </w:pPr>
          <w:r>
            <w:rPr>
              <w:noProof/>
              <w:lang w:val="lv"/>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5450DC" w:rsidRPr="005450DC" w:rsidRDefault="005450DC" w:rsidP="005450DC">
          <w:pPr>
            <w:spacing w:after="0" w:afterAutospacing="0"/>
            <w:rPr>
              <w:rFonts w:ascii="Arial" w:hAnsi="Arial" w:cs="Arial"/>
              <w:b/>
              <w:bCs/>
              <w:sz w:val="28"/>
              <w:szCs w:val="28"/>
            </w:rPr>
          </w:pPr>
          <w:r>
            <w:rPr>
              <w:rFonts w:ascii="Arial" w:hAnsi="Arial" w:cs="Arial"/>
              <w:b/>
              <w:bCs/>
              <w:sz w:val="28"/>
              <w:szCs w:val="28"/>
              <w:lang w:val="lv"/>
            </w:rPr>
            <w:t>Drošuma un klīniskās veiktspējas kopsavilkums (SSCP)</w:t>
          </w:r>
        </w:p>
        <w:p w14:paraId="23DC51A5" w14:textId="31B87D5D" w:rsidR="007D29CA" w:rsidRPr="00BA1134" w:rsidRDefault="00170FE5" w:rsidP="005450DC">
          <w:pPr>
            <w:spacing w:after="0" w:afterAutospacing="0"/>
            <w:rPr>
              <w:rFonts w:ascii="Arial" w:hAnsi="Arial" w:cs="Arial"/>
              <w:sz w:val="18"/>
              <w:szCs w:val="18"/>
            </w:rPr>
          </w:pPr>
          <w:r>
            <w:rPr>
              <w:rFonts w:ascii="Arial" w:hAnsi="Arial" w:cs="Arial"/>
              <w:sz w:val="18"/>
              <w:szCs w:val="18"/>
              <w:lang w:val="lv"/>
            </w:rPr>
            <w:t xml:space="preserve">SSCP-0005: </w:t>
          </w:r>
          <w:bookmarkStart w:id="36" w:name="_Hlk196921307"/>
          <w:r>
            <w:rPr>
              <w:rFonts w:ascii="Arial" w:hAnsi="Arial" w:cs="Arial"/>
              <w:sz w:val="18"/>
              <w:szCs w:val="18"/>
              <w:lang w:val="lv"/>
            </w:rPr>
            <w:t xml:space="preserve">Option ELITE atgūstamā dobās vēnas filtra sistēma </w:t>
          </w:r>
          <w:bookmarkEnd w:id="36"/>
        </w:p>
        <w:p w14:paraId="32066318" w14:textId="5BB0ACA6" w:rsidR="005450DC" w:rsidRPr="005450DC" w:rsidRDefault="005450DC" w:rsidP="005450DC">
          <w:pPr>
            <w:spacing w:after="0" w:afterAutospacing="0"/>
            <w:rPr>
              <w:rFonts w:ascii="Arial" w:hAnsi="Arial" w:cs="Arial"/>
              <w:sz w:val="18"/>
              <w:szCs w:val="18"/>
            </w:rPr>
          </w:pPr>
          <w:r>
            <w:rPr>
              <w:rFonts w:ascii="Arial" w:hAnsi="Arial" w:cs="Arial"/>
              <w:sz w:val="18"/>
              <w:szCs w:val="18"/>
              <w:lang w:val="lv"/>
            </w:rPr>
            <w:t>Pārskatītais izdevums: B</w:t>
          </w:r>
        </w:p>
        <w:p w14:paraId="2F5F8390" w14:textId="4719709C" w:rsidR="005450DC" w:rsidRPr="003346B4" w:rsidRDefault="005450DC" w:rsidP="005450DC">
          <w:pPr>
            <w:pStyle w:val="Header"/>
            <w:jc w:val="left"/>
            <w:rPr>
              <w:rFonts w:ascii="Arial" w:hAnsi="Arial" w:cs="Arial"/>
              <w:sz w:val="18"/>
              <w:lang w:val="en-US"/>
            </w:rPr>
          </w:pPr>
          <w:r>
            <w:rPr>
              <w:rFonts w:ascii="Calibri" w:eastAsiaTheme="minorHAnsi" w:hAnsi="Calibri" w:cs="Calibri"/>
              <w:sz w:val="18"/>
              <w:szCs w:val="18"/>
              <w:lang w:val="lv"/>
            </w:rPr>
            <w:t>Argon atrašanās vieta: </w:t>
          </w:r>
          <w:r w:rsidR="00633DF1">
            <w:rPr>
              <w:rFonts w:ascii="Calibri" w:eastAsiaTheme="minorHAnsi" w:hAnsi="Calibri" w:cs="Calibri"/>
              <w:sz w:val="18"/>
              <w:szCs w:val="18"/>
              <w:lang w:val="lv"/>
            </w:rPr>
            <w:t xml:space="preserve">Visas </w:t>
          </w:r>
          <w:r>
            <w:rPr>
              <w:rFonts w:ascii="Calibri" w:eastAsiaTheme="minorHAnsi" w:hAnsi="Calibri" w:cs="Calibri"/>
              <w:sz w:val="18"/>
              <w:szCs w:val="18"/>
              <w:lang w:val="lv"/>
            </w:rPr>
            <w:t>struktūrvienības</w:t>
          </w:r>
        </w:p>
      </w:tc>
    </w:tr>
  </w:tbl>
  <w:p w14:paraId="0BD58B4F" w14:textId="14B1A876" w:rsidR="00B62140" w:rsidRPr="003346B4" w:rsidRDefault="00B62140" w:rsidP="00B62140">
    <w:pPr>
      <w:pStyle w:val="Header"/>
      <w:jc w:val="lef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6F00EE08"/>
    <w:lvl w:ilvl="0">
      <w:start w:val="1"/>
      <w:numFmt w:val="decimal"/>
      <w:lvlText w:val="%1."/>
      <w:lvlJc w:val="left"/>
      <w:pPr>
        <w:ind w:left="360" w:hanging="360"/>
      </w:pPr>
      <w:rPr>
        <w:b/>
        <w:bCs w:val="0"/>
      </w:rPr>
    </w:lvl>
    <w:lvl w:ilvl="1">
      <w:start w:val="1"/>
      <w:numFmt w:val="decimal"/>
      <w:pStyle w:val="Heading1"/>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176312">
    <w:abstractNumId w:val="26"/>
  </w:num>
  <w:num w:numId="2" w16cid:durableId="1360936298">
    <w:abstractNumId w:val="17"/>
  </w:num>
  <w:num w:numId="3" w16cid:durableId="1224174146">
    <w:abstractNumId w:val="7"/>
  </w:num>
  <w:num w:numId="4" w16cid:durableId="1690982674">
    <w:abstractNumId w:val="21"/>
  </w:num>
  <w:num w:numId="5" w16cid:durableId="1429890031">
    <w:abstractNumId w:val="1"/>
  </w:num>
  <w:num w:numId="6" w16cid:durableId="1014459138">
    <w:abstractNumId w:val="0"/>
  </w:num>
  <w:num w:numId="7" w16cid:durableId="680552463">
    <w:abstractNumId w:val="25"/>
  </w:num>
  <w:num w:numId="8" w16cid:durableId="1454518612">
    <w:abstractNumId w:val="23"/>
  </w:num>
  <w:num w:numId="9" w16cid:durableId="336349136">
    <w:abstractNumId w:val="18"/>
  </w:num>
  <w:num w:numId="10" w16cid:durableId="466094932">
    <w:abstractNumId w:val="8"/>
  </w:num>
  <w:num w:numId="11" w16cid:durableId="60099282">
    <w:abstractNumId w:val="32"/>
  </w:num>
  <w:num w:numId="12" w16cid:durableId="1476557790">
    <w:abstractNumId w:val="29"/>
  </w:num>
  <w:num w:numId="13" w16cid:durableId="624431319">
    <w:abstractNumId w:val="14"/>
  </w:num>
  <w:num w:numId="14" w16cid:durableId="1819691741">
    <w:abstractNumId w:val="13"/>
  </w:num>
  <w:num w:numId="15" w16cid:durableId="1443917647">
    <w:abstractNumId w:val="20"/>
  </w:num>
  <w:num w:numId="16" w16cid:durableId="1113943384">
    <w:abstractNumId w:val="27"/>
  </w:num>
  <w:num w:numId="17" w16cid:durableId="1333603459">
    <w:abstractNumId w:val="10"/>
  </w:num>
  <w:num w:numId="18" w16cid:durableId="1140415936">
    <w:abstractNumId w:val="12"/>
  </w:num>
  <w:num w:numId="19" w16cid:durableId="2111580771">
    <w:abstractNumId w:val="30"/>
  </w:num>
  <w:num w:numId="20" w16cid:durableId="937559809">
    <w:abstractNumId w:val="24"/>
  </w:num>
  <w:num w:numId="21" w16cid:durableId="2044475331">
    <w:abstractNumId w:val="16"/>
  </w:num>
  <w:num w:numId="22" w16cid:durableId="1961379024">
    <w:abstractNumId w:val="31"/>
  </w:num>
  <w:num w:numId="23" w16cid:durableId="2031711337">
    <w:abstractNumId w:val="6"/>
  </w:num>
  <w:num w:numId="24" w16cid:durableId="2050496120">
    <w:abstractNumId w:val="3"/>
  </w:num>
  <w:num w:numId="25" w16cid:durableId="1065449296">
    <w:abstractNumId w:val="19"/>
  </w:num>
  <w:num w:numId="26" w16cid:durableId="1310548909">
    <w:abstractNumId w:val="2"/>
  </w:num>
  <w:num w:numId="27" w16cid:durableId="946548857">
    <w:abstractNumId w:val="4"/>
  </w:num>
  <w:num w:numId="28" w16cid:durableId="68233870">
    <w:abstractNumId w:val="11"/>
  </w:num>
  <w:num w:numId="29" w16cid:durableId="761342940">
    <w:abstractNumId w:val="5"/>
  </w:num>
  <w:num w:numId="30" w16cid:durableId="1139613276">
    <w:abstractNumId w:val="22"/>
  </w:num>
  <w:num w:numId="31" w16cid:durableId="29961017">
    <w:abstractNumId w:val="15"/>
  </w:num>
  <w:num w:numId="32" w16cid:durableId="811799769">
    <w:abstractNumId w:val="33"/>
  </w:num>
  <w:num w:numId="33" w16cid:durableId="1319111032">
    <w:abstractNumId w:val="9"/>
  </w:num>
  <w:num w:numId="34" w16cid:durableId="218638782">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4613"/>
    <w:rsid w:val="00004F8D"/>
    <w:rsid w:val="00006465"/>
    <w:rsid w:val="00012A85"/>
    <w:rsid w:val="00012C93"/>
    <w:rsid w:val="00014323"/>
    <w:rsid w:val="000163AD"/>
    <w:rsid w:val="000214B2"/>
    <w:rsid w:val="0002225A"/>
    <w:rsid w:val="000242A1"/>
    <w:rsid w:val="00026786"/>
    <w:rsid w:val="000305B4"/>
    <w:rsid w:val="00030DDD"/>
    <w:rsid w:val="000316DB"/>
    <w:rsid w:val="000318C6"/>
    <w:rsid w:val="00031BDA"/>
    <w:rsid w:val="0003250E"/>
    <w:rsid w:val="00034CBA"/>
    <w:rsid w:val="00035E21"/>
    <w:rsid w:val="00042B91"/>
    <w:rsid w:val="000463DC"/>
    <w:rsid w:val="000506C8"/>
    <w:rsid w:val="0005411A"/>
    <w:rsid w:val="000554E9"/>
    <w:rsid w:val="00055C2F"/>
    <w:rsid w:val="000563E0"/>
    <w:rsid w:val="00057C35"/>
    <w:rsid w:val="000609B2"/>
    <w:rsid w:val="000628F7"/>
    <w:rsid w:val="000636A4"/>
    <w:rsid w:val="000650A3"/>
    <w:rsid w:val="00066896"/>
    <w:rsid w:val="00071055"/>
    <w:rsid w:val="00073095"/>
    <w:rsid w:val="00076941"/>
    <w:rsid w:val="00080E4F"/>
    <w:rsid w:val="00083641"/>
    <w:rsid w:val="00083DC7"/>
    <w:rsid w:val="000866AE"/>
    <w:rsid w:val="00090A9B"/>
    <w:rsid w:val="00090E96"/>
    <w:rsid w:val="00091AAF"/>
    <w:rsid w:val="00092101"/>
    <w:rsid w:val="00093B7D"/>
    <w:rsid w:val="00094206"/>
    <w:rsid w:val="00096049"/>
    <w:rsid w:val="000A0B67"/>
    <w:rsid w:val="000B575E"/>
    <w:rsid w:val="000B597C"/>
    <w:rsid w:val="000C109C"/>
    <w:rsid w:val="000C22BE"/>
    <w:rsid w:val="000C292E"/>
    <w:rsid w:val="000C2D7A"/>
    <w:rsid w:val="000C358D"/>
    <w:rsid w:val="000C4B7E"/>
    <w:rsid w:val="000C592D"/>
    <w:rsid w:val="000C5F93"/>
    <w:rsid w:val="000C79AF"/>
    <w:rsid w:val="000D0EF3"/>
    <w:rsid w:val="000D12FA"/>
    <w:rsid w:val="000D2F57"/>
    <w:rsid w:val="000D5406"/>
    <w:rsid w:val="000D58E6"/>
    <w:rsid w:val="000D5ABD"/>
    <w:rsid w:val="000E0B60"/>
    <w:rsid w:val="000E39A6"/>
    <w:rsid w:val="000E5413"/>
    <w:rsid w:val="000E57FB"/>
    <w:rsid w:val="000E5A0A"/>
    <w:rsid w:val="000E6BF0"/>
    <w:rsid w:val="000F0DCC"/>
    <w:rsid w:val="000F2D2C"/>
    <w:rsid w:val="000F2D33"/>
    <w:rsid w:val="000F3BD2"/>
    <w:rsid w:val="000F4A0E"/>
    <w:rsid w:val="000F66EC"/>
    <w:rsid w:val="0010077F"/>
    <w:rsid w:val="00102796"/>
    <w:rsid w:val="00103AF7"/>
    <w:rsid w:val="001046D1"/>
    <w:rsid w:val="0010597E"/>
    <w:rsid w:val="00110B78"/>
    <w:rsid w:val="00122181"/>
    <w:rsid w:val="00123DA6"/>
    <w:rsid w:val="00124965"/>
    <w:rsid w:val="001258A8"/>
    <w:rsid w:val="00126336"/>
    <w:rsid w:val="00126E64"/>
    <w:rsid w:val="001279E4"/>
    <w:rsid w:val="00133909"/>
    <w:rsid w:val="001378CC"/>
    <w:rsid w:val="00142E9D"/>
    <w:rsid w:val="001436A3"/>
    <w:rsid w:val="001442FE"/>
    <w:rsid w:val="00150EC1"/>
    <w:rsid w:val="00153E50"/>
    <w:rsid w:val="001548D5"/>
    <w:rsid w:val="00154AAA"/>
    <w:rsid w:val="00155320"/>
    <w:rsid w:val="00156CFA"/>
    <w:rsid w:val="00160A32"/>
    <w:rsid w:val="001625C1"/>
    <w:rsid w:val="00162923"/>
    <w:rsid w:val="0017014A"/>
    <w:rsid w:val="00170FE5"/>
    <w:rsid w:val="001807DE"/>
    <w:rsid w:val="00181ED5"/>
    <w:rsid w:val="00182921"/>
    <w:rsid w:val="001845D5"/>
    <w:rsid w:val="0018573D"/>
    <w:rsid w:val="00187AEE"/>
    <w:rsid w:val="00190130"/>
    <w:rsid w:val="001919D6"/>
    <w:rsid w:val="00191DA1"/>
    <w:rsid w:val="00191ED2"/>
    <w:rsid w:val="00192173"/>
    <w:rsid w:val="00193354"/>
    <w:rsid w:val="00193762"/>
    <w:rsid w:val="0019418C"/>
    <w:rsid w:val="00195304"/>
    <w:rsid w:val="00196A98"/>
    <w:rsid w:val="001977CF"/>
    <w:rsid w:val="001A3916"/>
    <w:rsid w:val="001A4D38"/>
    <w:rsid w:val="001A65E5"/>
    <w:rsid w:val="001B090F"/>
    <w:rsid w:val="001B1EB2"/>
    <w:rsid w:val="001B2CC1"/>
    <w:rsid w:val="001B4005"/>
    <w:rsid w:val="001C4A72"/>
    <w:rsid w:val="001C4B4A"/>
    <w:rsid w:val="001D1887"/>
    <w:rsid w:val="001D1C4F"/>
    <w:rsid w:val="001D248B"/>
    <w:rsid w:val="001D2757"/>
    <w:rsid w:val="001D3B85"/>
    <w:rsid w:val="001D5C82"/>
    <w:rsid w:val="001D66D1"/>
    <w:rsid w:val="001E09DF"/>
    <w:rsid w:val="001E222E"/>
    <w:rsid w:val="001E7A0E"/>
    <w:rsid w:val="001E7BAC"/>
    <w:rsid w:val="00201AAB"/>
    <w:rsid w:val="00202CF1"/>
    <w:rsid w:val="00207A7C"/>
    <w:rsid w:val="00210C61"/>
    <w:rsid w:val="00210D75"/>
    <w:rsid w:val="00214D96"/>
    <w:rsid w:val="00214E2F"/>
    <w:rsid w:val="0021589A"/>
    <w:rsid w:val="00217DF1"/>
    <w:rsid w:val="00221162"/>
    <w:rsid w:val="00221CEF"/>
    <w:rsid w:val="00224BC1"/>
    <w:rsid w:val="002261C5"/>
    <w:rsid w:val="00230011"/>
    <w:rsid w:val="00233456"/>
    <w:rsid w:val="002348B1"/>
    <w:rsid w:val="00237068"/>
    <w:rsid w:val="00245119"/>
    <w:rsid w:val="0024660B"/>
    <w:rsid w:val="00246ADF"/>
    <w:rsid w:val="00247FC4"/>
    <w:rsid w:val="002530C3"/>
    <w:rsid w:val="00253B72"/>
    <w:rsid w:val="00254519"/>
    <w:rsid w:val="0025457B"/>
    <w:rsid w:val="00255F21"/>
    <w:rsid w:val="00265864"/>
    <w:rsid w:val="00272B97"/>
    <w:rsid w:val="002756BF"/>
    <w:rsid w:val="00275DB1"/>
    <w:rsid w:val="002805F1"/>
    <w:rsid w:val="00282088"/>
    <w:rsid w:val="00287A6D"/>
    <w:rsid w:val="00291A3E"/>
    <w:rsid w:val="00293899"/>
    <w:rsid w:val="002948AC"/>
    <w:rsid w:val="0029569E"/>
    <w:rsid w:val="0029584E"/>
    <w:rsid w:val="00295BDF"/>
    <w:rsid w:val="00296AFC"/>
    <w:rsid w:val="002A0213"/>
    <w:rsid w:val="002A0423"/>
    <w:rsid w:val="002A167A"/>
    <w:rsid w:val="002A315C"/>
    <w:rsid w:val="002A779E"/>
    <w:rsid w:val="002B1395"/>
    <w:rsid w:val="002B2B5F"/>
    <w:rsid w:val="002B2CDA"/>
    <w:rsid w:val="002B456B"/>
    <w:rsid w:val="002C067B"/>
    <w:rsid w:val="002C1A26"/>
    <w:rsid w:val="002C1F42"/>
    <w:rsid w:val="002C28D5"/>
    <w:rsid w:val="002C3D02"/>
    <w:rsid w:val="002C4B80"/>
    <w:rsid w:val="002C7251"/>
    <w:rsid w:val="002C7DDF"/>
    <w:rsid w:val="002D3AD4"/>
    <w:rsid w:val="002D627D"/>
    <w:rsid w:val="002E1885"/>
    <w:rsid w:val="002F0BC1"/>
    <w:rsid w:val="002F37BF"/>
    <w:rsid w:val="002F700D"/>
    <w:rsid w:val="003036AD"/>
    <w:rsid w:val="003043BD"/>
    <w:rsid w:val="00304B18"/>
    <w:rsid w:val="00305D28"/>
    <w:rsid w:val="00310C91"/>
    <w:rsid w:val="00312F19"/>
    <w:rsid w:val="00313F34"/>
    <w:rsid w:val="00326E3B"/>
    <w:rsid w:val="003273A4"/>
    <w:rsid w:val="00327DCE"/>
    <w:rsid w:val="00330B48"/>
    <w:rsid w:val="00330E18"/>
    <w:rsid w:val="003326A4"/>
    <w:rsid w:val="003346B4"/>
    <w:rsid w:val="00335181"/>
    <w:rsid w:val="00337C93"/>
    <w:rsid w:val="00341BB7"/>
    <w:rsid w:val="00344C86"/>
    <w:rsid w:val="0035065A"/>
    <w:rsid w:val="00352FB6"/>
    <w:rsid w:val="003537EB"/>
    <w:rsid w:val="003538E2"/>
    <w:rsid w:val="00356AFC"/>
    <w:rsid w:val="00365B04"/>
    <w:rsid w:val="00366C08"/>
    <w:rsid w:val="0037405C"/>
    <w:rsid w:val="00374961"/>
    <w:rsid w:val="0037766D"/>
    <w:rsid w:val="00380520"/>
    <w:rsid w:val="003815E7"/>
    <w:rsid w:val="0039050C"/>
    <w:rsid w:val="0039183B"/>
    <w:rsid w:val="00393EF6"/>
    <w:rsid w:val="00394151"/>
    <w:rsid w:val="003951A0"/>
    <w:rsid w:val="00395FDB"/>
    <w:rsid w:val="00396242"/>
    <w:rsid w:val="003963BC"/>
    <w:rsid w:val="003A11D6"/>
    <w:rsid w:val="003A75BD"/>
    <w:rsid w:val="003B0091"/>
    <w:rsid w:val="003B08EB"/>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518"/>
    <w:rsid w:val="003D59CA"/>
    <w:rsid w:val="003D61F1"/>
    <w:rsid w:val="003E08FC"/>
    <w:rsid w:val="003E20E5"/>
    <w:rsid w:val="003E3C12"/>
    <w:rsid w:val="003F2AC2"/>
    <w:rsid w:val="003F302A"/>
    <w:rsid w:val="003F3D5E"/>
    <w:rsid w:val="003F40B5"/>
    <w:rsid w:val="003F6E6D"/>
    <w:rsid w:val="003F7561"/>
    <w:rsid w:val="00400625"/>
    <w:rsid w:val="00406633"/>
    <w:rsid w:val="004066E5"/>
    <w:rsid w:val="00407511"/>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797B"/>
    <w:rsid w:val="00440750"/>
    <w:rsid w:val="00440AB6"/>
    <w:rsid w:val="004430BE"/>
    <w:rsid w:val="00443833"/>
    <w:rsid w:val="00454C46"/>
    <w:rsid w:val="0045626F"/>
    <w:rsid w:val="00457931"/>
    <w:rsid w:val="00460A21"/>
    <w:rsid w:val="00463EF7"/>
    <w:rsid w:val="00465070"/>
    <w:rsid w:val="00465A59"/>
    <w:rsid w:val="00466071"/>
    <w:rsid w:val="004700CC"/>
    <w:rsid w:val="0047169C"/>
    <w:rsid w:val="0047192F"/>
    <w:rsid w:val="00473D34"/>
    <w:rsid w:val="004755A2"/>
    <w:rsid w:val="0047634B"/>
    <w:rsid w:val="004766F0"/>
    <w:rsid w:val="00480A4D"/>
    <w:rsid w:val="0048338B"/>
    <w:rsid w:val="00484EAF"/>
    <w:rsid w:val="00487F99"/>
    <w:rsid w:val="00490868"/>
    <w:rsid w:val="00492490"/>
    <w:rsid w:val="00492C01"/>
    <w:rsid w:val="00496609"/>
    <w:rsid w:val="004A02E9"/>
    <w:rsid w:val="004A3746"/>
    <w:rsid w:val="004A3F32"/>
    <w:rsid w:val="004A4BE0"/>
    <w:rsid w:val="004A5205"/>
    <w:rsid w:val="004A6C3D"/>
    <w:rsid w:val="004B0DED"/>
    <w:rsid w:val="004B13FC"/>
    <w:rsid w:val="004B6FC2"/>
    <w:rsid w:val="004C0A45"/>
    <w:rsid w:val="004C12F0"/>
    <w:rsid w:val="004C3A6E"/>
    <w:rsid w:val="004C5531"/>
    <w:rsid w:val="004D2139"/>
    <w:rsid w:val="004D61B6"/>
    <w:rsid w:val="004D6D70"/>
    <w:rsid w:val="004E0896"/>
    <w:rsid w:val="004E163A"/>
    <w:rsid w:val="004E24F8"/>
    <w:rsid w:val="004E3706"/>
    <w:rsid w:val="004E3C57"/>
    <w:rsid w:val="004E64C4"/>
    <w:rsid w:val="004E64DD"/>
    <w:rsid w:val="004F0A27"/>
    <w:rsid w:val="004F0A5A"/>
    <w:rsid w:val="004F2CB7"/>
    <w:rsid w:val="004F2EF5"/>
    <w:rsid w:val="005002CE"/>
    <w:rsid w:val="005102F2"/>
    <w:rsid w:val="00512C7F"/>
    <w:rsid w:val="00513D85"/>
    <w:rsid w:val="0051631D"/>
    <w:rsid w:val="00520896"/>
    <w:rsid w:val="00521477"/>
    <w:rsid w:val="00523B7A"/>
    <w:rsid w:val="00523E38"/>
    <w:rsid w:val="00523FBD"/>
    <w:rsid w:val="005243AE"/>
    <w:rsid w:val="005262AF"/>
    <w:rsid w:val="0052791C"/>
    <w:rsid w:val="00543477"/>
    <w:rsid w:val="005439FC"/>
    <w:rsid w:val="005450DC"/>
    <w:rsid w:val="0054763D"/>
    <w:rsid w:val="0054780B"/>
    <w:rsid w:val="00554AD7"/>
    <w:rsid w:val="005554AA"/>
    <w:rsid w:val="0055603E"/>
    <w:rsid w:val="005566D5"/>
    <w:rsid w:val="00560A29"/>
    <w:rsid w:val="00562966"/>
    <w:rsid w:val="005647F4"/>
    <w:rsid w:val="0056502C"/>
    <w:rsid w:val="0056594F"/>
    <w:rsid w:val="00566241"/>
    <w:rsid w:val="00573D4F"/>
    <w:rsid w:val="00575EE3"/>
    <w:rsid w:val="005760BA"/>
    <w:rsid w:val="00577292"/>
    <w:rsid w:val="005836A3"/>
    <w:rsid w:val="005842F3"/>
    <w:rsid w:val="0058629B"/>
    <w:rsid w:val="00586334"/>
    <w:rsid w:val="00592158"/>
    <w:rsid w:val="00593D67"/>
    <w:rsid w:val="00594C7F"/>
    <w:rsid w:val="00595817"/>
    <w:rsid w:val="005A2D80"/>
    <w:rsid w:val="005A48D7"/>
    <w:rsid w:val="005A55B1"/>
    <w:rsid w:val="005B290F"/>
    <w:rsid w:val="005B5DAC"/>
    <w:rsid w:val="005C0029"/>
    <w:rsid w:val="005C2BA7"/>
    <w:rsid w:val="005C74F7"/>
    <w:rsid w:val="005C7672"/>
    <w:rsid w:val="005D00E4"/>
    <w:rsid w:val="005D331C"/>
    <w:rsid w:val="005D3579"/>
    <w:rsid w:val="005D3B35"/>
    <w:rsid w:val="005D3BCE"/>
    <w:rsid w:val="005D4B99"/>
    <w:rsid w:val="005E0B5F"/>
    <w:rsid w:val="005E1822"/>
    <w:rsid w:val="005E37C1"/>
    <w:rsid w:val="005E4C04"/>
    <w:rsid w:val="005E6F83"/>
    <w:rsid w:val="005E7412"/>
    <w:rsid w:val="005E7540"/>
    <w:rsid w:val="005F1F10"/>
    <w:rsid w:val="005F4CCD"/>
    <w:rsid w:val="005F5064"/>
    <w:rsid w:val="005F6A51"/>
    <w:rsid w:val="005F73B3"/>
    <w:rsid w:val="005F7AEC"/>
    <w:rsid w:val="006016AB"/>
    <w:rsid w:val="006022AD"/>
    <w:rsid w:val="0060258C"/>
    <w:rsid w:val="00603B0B"/>
    <w:rsid w:val="006045DB"/>
    <w:rsid w:val="0060483A"/>
    <w:rsid w:val="0060776B"/>
    <w:rsid w:val="00607F7D"/>
    <w:rsid w:val="00612BE6"/>
    <w:rsid w:val="00614077"/>
    <w:rsid w:val="00616ADF"/>
    <w:rsid w:val="00626BE9"/>
    <w:rsid w:val="00626EE5"/>
    <w:rsid w:val="0063041D"/>
    <w:rsid w:val="00633DF1"/>
    <w:rsid w:val="00635CB0"/>
    <w:rsid w:val="00635EE7"/>
    <w:rsid w:val="00640581"/>
    <w:rsid w:val="0064168C"/>
    <w:rsid w:val="00642D0B"/>
    <w:rsid w:val="00645E84"/>
    <w:rsid w:val="006524A2"/>
    <w:rsid w:val="00655670"/>
    <w:rsid w:val="00655F47"/>
    <w:rsid w:val="00656B95"/>
    <w:rsid w:val="00657878"/>
    <w:rsid w:val="00657BE3"/>
    <w:rsid w:val="00662711"/>
    <w:rsid w:val="00662A57"/>
    <w:rsid w:val="00663763"/>
    <w:rsid w:val="006639ED"/>
    <w:rsid w:val="00665B44"/>
    <w:rsid w:val="0067068D"/>
    <w:rsid w:val="00674FF3"/>
    <w:rsid w:val="00675468"/>
    <w:rsid w:val="006771DB"/>
    <w:rsid w:val="00681018"/>
    <w:rsid w:val="00683D4A"/>
    <w:rsid w:val="0068418E"/>
    <w:rsid w:val="00684CE2"/>
    <w:rsid w:val="00684CEF"/>
    <w:rsid w:val="00686D6F"/>
    <w:rsid w:val="006929B3"/>
    <w:rsid w:val="00692E17"/>
    <w:rsid w:val="0069319F"/>
    <w:rsid w:val="006936FC"/>
    <w:rsid w:val="0069398D"/>
    <w:rsid w:val="00694199"/>
    <w:rsid w:val="00695AD5"/>
    <w:rsid w:val="00697DB4"/>
    <w:rsid w:val="006A0E81"/>
    <w:rsid w:val="006A118D"/>
    <w:rsid w:val="006A1E70"/>
    <w:rsid w:val="006A2BCD"/>
    <w:rsid w:val="006A3D6D"/>
    <w:rsid w:val="006A48D5"/>
    <w:rsid w:val="006B1B2D"/>
    <w:rsid w:val="006B1FA1"/>
    <w:rsid w:val="006B23D1"/>
    <w:rsid w:val="006B3FEA"/>
    <w:rsid w:val="006B56F9"/>
    <w:rsid w:val="006B761C"/>
    <w:rsid w:val="006C069C"/>
    <w:rsid w:val="006C363A"/>
    <w:rsid w:val="006C4A32"/>
    <w:rsid w:val="006D08AF"/>
    <w:rsid w:val="006D0CBC"/>
    <w:rsid w:val="006D3C3E"/>
    <w:rsid w:val="006D6196"/>
    <w:rsid w:val="006D653C"/>
    <w:rsid w:val="006D6726"/>
    <w:rsid w:val="006E09F0"/>
    <w:rsid w:val="006E0B78"/>
    <w:rsid w:val="006E18AA"/>
    <w:rsid w:val="006E23B7"/>
    <w:rsid w:val="006E5FF7"/>
    <w:rsid w:val="006E6087"/>
    <w:rsid w:val="006E79BC"/>
    <w:rsid w:val="006F0810"/>
    <w:rsid w:val="006F0D7E"/>
    <w:rsid w:val="006F2226"/>
    <w:rsid w:val="006F791D"/>
    <w:rsid w:val="00702311"/>
    <w:rsid w:val="00702620"/>
    <w:rsid w:val="00702AF9"/>
    <w:rsid w:val="007049D0"/>
    <w:rsid w:val="00705084"/>
    <w:rsid w:val="007141CA"/>
    <w:rsid w:val="007202C3"/>
    <w:rsid w:val="00721595"/>
    <w:rsid w:val="007263BF"/>
    <w:rsid w:val="00726733"/>
    <w:rsid w:val="00726F8E"/>
    <w:rsid w:val="007349B0"/>
    <w:rsid w:val="007354A2"/>
    <w:rsid w:val="00736ABB"/>
    <w:rsid w:val="00737E50"/>
    <w:rsid w:val="00742480"/>
    <w:rsid w:val="00745D09"/>
    <w:rsid w:val="00750F90"/>
    <w:rsid w:val="00751383"/>
    <w:rsid w:val="007526A1"/>
    <w:rsid w:val="00752816"/>
    <w:rsid w:val="00754669"/>
    <w:rsid w:val="00755A10"/>
    <w:rsid w:val="00760400"/>
    <w:rsid w:val="00761565"/>
    <w:rsid w:val="00762212"/>
    <w:rsid w:val="00765B21"/>
    <w:rsid w:val="00766405"/>
    <w:rsid w:val="007673AF"/>
    <w:rsid w:val="00771017"/>
    <w:rsid w:val="00771CF6"/>
    <w:rsid w:val="007730EA"/>
    <w:rsid w:val="00781042"/>
    <w:rsid w:val="007811AA"/>
    <w:rsid w:val="00781824"/>
    <w:rsid w:val="00783D29"/>
    <w:rsid w:val="00786D08"/>
    <w:rsid w:val="0078716B"/>
    <w:rsid w:val="0078739F"/>
    <w:rsid w:val="00787E21"/>
    <w:rsid w:val="00790BF0"/>
    <w:rsid w:val="007931FC"/>
    <w:rsid w:val="0079551C"/>
    <w:rsid w:val="00796505"/>
    <w:rsid w:val="007A180F"/>
    <w:rsid w:val="007A1CA4"/>
    <w:rsid w:val="007A3C9F"/>
    <w:rsid w:val="007A6CEE"/>
    <w:rsid w:val="007B2B45"/>
    <w:rsid w:val="007B306B"/>
    <w:rsid w:val="007B52F5"/>
    <w:rsid w:val="007B72EE"/>
    <w:rsid w:val="007C1094"/>
    <w:rsid w:val="007C1BDC"/>
    <w:rsid w:val="007C20E5"/>
    <w:rsid w:val="007C5199"/>
    <w:rsid w:val="007C690A"/>
    <w:rsid w:val="007C6C42"/>
    <w:rsid w:val="007C7E15"/>
    <w:rsid w:val="007D29CA"/>
    <w:rsid w:val="007D4467"/>
    <w:rsid w:val="007D5CEA"/>
    <w:rsid w:val="007D64C5"/>
    <w:rsid w:val="007D7BAA"/>
    <w:rsid w:val="007E2C7F"/>
    <w:rsid w:val="007E2E6D"/>
    <w:rsid w:val="007E77C1"/>
    <w:rsid w:val="007F0A2A"/>
    <w:rsid w:val="007F11AB"/>
    <w:rsid w:val="007F13EF"/>
    <w:rsid w:val="007F153D"/>
    <w:rsid w:val="007F39BE"/>
    <w:rsid w:val="007F5C25"/>
    <w:rsid w:val="008002AB"/>
    <w:rsid w:val="00800A4D"/>
    <w:rsid w:val="00800AF9"/>
    <w:rsid w:val="00805388"/>
    <w:rsid w:val="00805DD8"/>
    <w:rsid w:val="00807A83"/>
    <w:rsid w:val="00810EBB"/>
    <w:rsid w:val="008135B0"/>
    <w:rsid w:val="008163BD"/>
    <w:rsid w:val="00822A60"/>
    <w:rsid w:val="00823D5E"/>
    <w:rsid w:val="008253E4"/>
    <w:rsid w:val="00826C44"/>
    <w:rsid w:val="0082716B"/>
    <w:rsid w:val="008272F3"/>
    <w:rsid w:val="00831948"/>
    <w:rsid w:val="00833A21"/>
    <w:rsid w:val="00833B31"/>
    <w:rsid w:val="00836337"/>
    <w:rsid w:val="00837CAB"/>
    <w:rsid w:val="00844FEC"/>
    <w:rsid w:val="00847D71"/>
    <w:rsid w:val="008602D0"/>
    <w:rsid w:val="008648B6"/>
    <w:rsid w:val="00864E1E"/>
    <w:rsid w:val="00865E2A"/>
    <w:rsid w:val="008708E0"/>
    <w:rsid w:val="008745ED"/>
    <w:rsid w:val="008759FC"/>
    <w:rsid w:val="008800E3"/>
    <w:rsid w:val="00881337"/>
    <w:rsid w:val="00883101"/>
    <w:rsid w:val="0088480B"/>
    <w:rsid w:val="008857BD"/>
    <w:rsid w:val="0088793A"/>
    <w:rsid w:val="0088798B"/>
    <w:rsid w:val="00887E5D"/>
    <w:rsid w:val="00891967"/>
    <w:rsid w:val="00891A3C"/>
    <w:rsid w:val="008A15B7"/>
    <w:rsid w:val="008A4707"/>
    <w:rsid w:val="008A7C07"/>
    <w:rsid w:val="008B0C7B"/>
    <w:rsid w:val="008B3761"/>
    <w:rsid w:val="008B3CB9"/>
    <w:rsid w:val="008B5F72"/>
    <w:rsid w:val="008C1E9B"/>
    <w:rsid w:val="008C3AF4"/>
    <w:rsid w:val="008C45BA"/>
    <w:rsid w:val="008C4B69"/>
    <w:rsid w:val="008C5C2C"/>
    <w:rsid w:val="008C603D"/>
    <w:rsid w:val="008C73BE"/>
    <w:rsid w:val="008C789C"/>
    <w:rsid w:val="008C78ED"/>
    <w:rsid w:val="008C791C"/>
    <w:rsid w:val="008D0B21"/>
    <w:rsid w:val="008D25D4"/>
    <w:rsid w:val="008D6254"/>
    <w:rsid w:val="008D66E4"/>
    <w:rsid w:val="008D742A"/>
    <w:rsid w:val="008E06CA"/>
    <w:rsid w:val="008E1D87"/>
    <w:rsid w:val="008E21DD"/>
    <w:rsid w:val="008E7ACA"/>
    <w:rsid w:val="008F0DB3"/>
    <w:rsid w:val="008F14A7"/>
    <w:rsid w:val="008F1BE6"/>
    <w:rsid w:val="008F2CC2"/>
    <w:rsid w:val="008F35E0"/>
    <w:rsid w:val="008F4864"/>
    <w:rsid w:val="008F4BF0"/>
    <w:rsid w:val="009019C5"/>
    <w:rsid w:val="00902D64"/>
    <w:rsid w:val="00905D4A"/>
    <w:rsid w:val="00911C1A"/>
    <w:rsid w:val="009130F1"/>
    <w:rsid w:val="0091317E"/>
    <w:rsid w:val="00914B60"/>
    <w:rsid w:val="00916641"/>
    <w:rsid w:val="00921507"/>
    <w:rsid w:val="009240BB"/>
    <w:rsid w:val="00933C26"/>
    <w:rsid w:val="00934F4C"/>
    <w:rsid w:val="00935562"/>
    <w:rsid w:val="00936087"/>
    <w:rsid w:val="0094117D"/>
    <w:rsid w:val="00941275"/>
    <w:rsid w:val="00941292"/>
    <w:rsid w:val="00941CAD"/>
    <w:rsid w:val="00942310"/>
    <w:rsid w:val="00945A72"/>
    <w:rsid w:val="00945E5D"/>
    <w:rsid w:val="009470C0"/>
    <w:rsid w:val="009543A2"/>
    <w:rsid w:val="009576EB"/>
    <w:rsid w:val="009624D8"/>
    <w:rsid w:val="00963812"/>
    <w:rsid w:val="00964163"/>
    <w:rsid w:val="009648D8"/>
    <w:rsid w:val="00965FA2"/>
    <w:rsid w:val="00966ED8"/>
    <w:rsid w:val="00972802"/>
    <w:rsid w:val="00972AA4"/>
    <w:rsid w:val="00972BC2"/>
    <w:rsid w:val="00973C9F"/>
    <w:rsid w:val="0097578E"/>
    <w:rsid w:val="009772FF"/>
    <w:rsid w:val="00980074"/>
    <w:rsid w:val="00981A81"/>
    <w:rsid w:val="00981AFC"/>
    <w:rsid w:val="00981DCE"/>
    <w:rsid w:val="00982CE7"/>
    <w:rsid w:val="00983CC4"/>
    <w:rsid w:val="009855C3"/>
    <w:rsid w:val="00985A5D"/>
    <w:rsid w:val="00987038"/>
    <w:rsid w:val="00987F11"/>
    <w:rsid w:val="00992327"/>
    <w:rsid w:val="00992522"/>
    <w:rsid w:val="00995224"/>
    <w:rsid w:val="00996705"/>
    <w:rsid w:val="0099757A"/>
    <w:rsid w:val="009A709C"/>
    <w:rsid w:val="009A7D75"/>
    <w:rsid w:val="009B0A45"/>
    <w:rsid w:val="009B14B7"/>
    <w:rsid w:val="009C1E15"/>
    <w:rsid w:val="009C5DE5"/>
    <w:rsid w:val="009C6E72"/>
    <w:rsid w:val="009D0151"/>
    <w:rsid w:val="009D19D6"/>
    <w:rsid w:val="009D4EB3"/>
    <w:rsid w:val="009D54C6"/>
    <w:rsid w:val="009E014E"/>
    <w:rsid w:val="009E16DF"/>
    <w:rsid w:val="009E19CE"/>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325F"/>
    <w:rsid w:val="00A15AA1"/>
    <w:rsid w:val="00A2055A"/>
    <w:rsid w:val="00A2099D"/>
    <w:rsid w:val="00A2306C"/>
    <w:rsid w:val="00A318C9"/>
    <w:rsid w:val="00A346E9"/>
    <w:rsid w:val="00A34F2B"/>
    <w:rsid w:val="00A3536C"/>
    <w:rsid w:val="00A36237"/>
    <w:rsid w:val="00A3639B"/>
    <w:rsid w:val="00A36437"/>
    <w:rsid w:val="00A364C8"/>
    <w:rsid w:val="00A368B5"/>
    <w:rsid w:val="00A417D7"/>
    <w:rsid w:val="00A421D7"/>
    <w:rsid w:val="00A44350"/>
    <w:rsid w:val="00A50CB9"/>
    <w:rsid w:val="00A54FDB"/>
    <w:rsid w:val="00A55504"/>
    <w:rsid w:val="00A56D87"/>
    <w:rsid w:val="00A570BF"/>
    <w:rsid w:val="00A5743D"/>
    <w:rsid w:val="00A57C09"/>
    <w:rsid w:val="00A64943"/>
    <w:rsid w:val="00A7478D"/>
    <w:rsid w:val="00A7679B"/>
    <w:rsid w:val="00A77A42"/>
    <w:rsid w:val="00A77C3A"/>
    <w:rsid w:val="00A867CC"/>
    <w:rsid w:val="00A91761"/>
    <w:rsid w:val="00A93552"/>
    <w:rsid w:val="00A93E4C"/>
    <w:rsid w:val="00A94684"/>
    <w:rsid w:val="00A95910"/>
    <w:rsid w:val="00AA23DA"/>
    <w:rsid w:val="00AA2E04"/>
    <w:rsid w:val="00AA6A68"/>
    <w:rsid w:val="00AA71C9"/>
    <w:rsid w:val="00AA79EE"/>
    <w:rsid w:val="00AB5B8B"/>
    <w:rsid w:val="00AB6F24"/>
    <w:rsid w:val="00AB7331"/>
    <w:rsid w:val="00AC5160"/>
    <w:rsid w:val="00AC6167"/>
    <w:rsid w:val="00AD0D23"/>
    <w:rsid w:val="00AD2632"/>
    <w:rsid w:val="00AD4A16"/>
    <w:rsid w:val="00AD5426"/>
    <w:rsid w:val="00AD5E9E"/>
    <w:rsid w:val="00AD7F3F"/>
    <w:rsid w:val="00AE01B4"/>
    <w:rsid w:val="00AE01F1"/>
    <w:rsid w:val="00AE2B73"/>
    <w:rsid w:val="00AE7B39"/>
    <w:rsid w:val="00AF0EF1"/>
    <w:rsid w:val="00AF4460"/>
    <w:rsid w:val="00AF4D4D"/>
    <w:rsid w:val="00AF54BE"/>
    <w:rsid w:val="00AF55C7"/>
    <w:rsid w:val="00AF7E48"/>
    <w:rsid w:val="00B01620"/>
    <w:rsid w:val="00B02944"/>
    <w:rsid w:val="00B043F2"/>
    <w:rsid w:val="00B11364"/>
    <w:rsid w:val="00B11A66"/>
    <w:rsid w:val="00B12DFD"/>
    <w:rsid w:val="00B13C91"/>
    <w:rsid w:val="00B15E55"/>
    <w:rsid w:val="00B20361"/>
    <w:rsid w:val="00B20C88"/>
    <w:rsid w:val="00B2146A"/>
    <w:rsid w:val="00B219CB"/>
    <w:rsid w:val="00B22E4D"/>
    <w:rsid w:val="00B23DAD"/>
    <w:rsid w:val="00B26B87"/>
    <w:rsid w:val="00B32211"/>
    <w:rsid w:val="00B33329"/>
    <w:rsid w:val="00B3395E"/>
    <w:rsid w:val="00B356A5"/>
    <w:rsid w:val="00B40D1E"/>
    <w:rsid w:val="00B45834"/>
    <w:rsid w:val="00B459A4"/>
    <w:rsid w:val="00B45E91"/>
    <w:rsid w:val="00B46F2B"/>
    <w:rsid w:val="00B47DFB"/>
    <w:rsid w:val="00B50798"/>
    <w:rsid w:val="00B525B3"/>
    <w:rsid w:val="00B53587"/>
    <w:rsid w:val="00B535C0"/>
    <w:rsid w:val="00B54FDC"/>
    <w:rsid w:val="00B55569"/>
    <w:rsid w:val="00B6212E"/>
    <w:rsid w:val="00B62140"/>
    <w:rsid w:val="00B63D75"/>
    <w:rsid w:val="00B64C3E"/>
    <w:rsid w:val="00B664A0"/>
    <w:rsid w:val="00B671D8"/>
    <w:rsid w:val="00B70C0E"/>
    <w:rsid w:val="00B7105F"/>
    <w:rsid w:val="00B7112F"/>
    <w:rsid w:val="00B778A6"/>
    <w:rsid w:val="00B81A50"/>
    <w:rsid w:val="00B85550"/>
    <w:rsid w:val="00B87B98"/>
    <w:rsid w:val="00B87DF0"/>
    <w:rsid w:val="00BA1134"/>
    <w:rsid w:val="00BA3971"/>
    <w:rsid w:val="00BA3A00"/>
    <w:rsid w:val="00BA7F35"/>
    <w:rsid w:val="00BB0CD5"/>
    <w:rsid w:val="00BB41C9"/>
    <w:rsid w:val="00BB50E7"/>
    <w:rsid w:val="00BB79B1"/>
    <w:rsid w:val="00BC3BCE"/>
    <w:rsid w:val="00BC4769"/>
    <w:rsid w:val="00BC4E7E"/>
    <w:rsid w:val="00BC5CA6"/>
    <w:rsid w:val="00BC6557"/>
    <w:rsid w:val="00BD4501"/>
    <w:rsid w:val="00BE0E67"/>
    <w:rsid w:val="00BE0FB9"/>
    <w:rsid w:val="00BE18F7"/>
    <w:rsid w:val="00BE3D15"/>
    <w:rsid w:val="00BE69BB"/>
    <w:rsid w:val="00BE78DA"/>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3078E"/>
    <w:rsid w:val="00C317B0"/>
    <w:rsid w:val="00C33AF7"/>
    <w:rsid w:val="00C33C05"/>
    <w:rsid w:val="00C3461F"/>
    <w:rsid w:val="00C45AAC"/>
    <w:rsid w:val="00C50397"/>
    <w:rsid w:val="00C55EEA"/>
    <w:rsid w:val="00C601EE"/>
    <w:rsid w:val="00C60EB5"/>
    <w:rsid w:val="00C61C34"/>
    <w:rsid w:val="00C65729"/>
    <w:rsid w:val="00C65A28"/>
    <w:rsid w:val="00C67205"/>
    <w:rsid w:val="00C675C6"/>
    <w:rsid w:val="00C67930"/>
    <w:rsid w:val="00C74182"/>
    <w:rsid w:val="00C75A48"/>
    <w:rsid w:val="00C77EE3"/>
    <w:rsid w:val="00C824D9"/>
    <w:rsid w:val="00C84F43"/>
    <w:rsid w:val="00C8660E"/>
    <w:rsid w:val="00C90B77"/>
    <w:rsid w:val="00C914F8"/>
    <w:rsid w:val="00C92E5D"/>
    <w:rsid w:val="00C93632"/>
    <w:rsid w:val="00C95612"/>
    <w:rsid w:val="00C96837"/>
    <w:rsid w:val="00C97491"/>
    <w:rsid w:val="00C979C6"/>
    <w:rsid w:val="00CA00F6"/>
    <w:rsid w:val="00CB1452"/>
    <w:rsid w:val="00CB4541"/>
    <w:rsid w:val="00CB6BBA"/>
    <w:rsid w:val="00CB73A4"/>
    <w:rsid w:val="00CC0372"/>
    <w:rsid w:val="00CC09D6"/>
    <w:rsid w:val="00CC0AFA"/>
    <w:rsid w:val="00CC3FAC"/>
    <w:rsid w:val="00CC4F62"/>
    <w:rsid w:val="00CD4BCD"/>
    <w:rsid w:val="00CE195E"/>
    <w:rsid w:val="00CE458E"/>
    <w:rsid w:val="00CE4D81"/>
    <w:rsid w:val="00CE7B7C"/>
    <w:rsid w:val="00CF0224"/>
    <w:rsid w:val="00CF0AF4"/>
    <w:rsid w:val="00CF0FF3"/>
    <w:rsid w:val="00CF14A3"/>
    <w:rsid w:val="00CF26DC"/>
    <w:rsid w:val="00CF3054"/>
    <w:rsid w:val="00CF3644"/>
    <w:rsid w:val="00D00DA5"/>
    <w:rsid w:val="00D023C2"/>
    <w:rsid w:val="00D11396"/>
    <w:rsid w:val="00D113C4"/>
    <w:rsid w:val="00D14379"/>
    <w:rsid w:val="00D14428"/>
    <w:rsid w:val="00D16500"/>
    <w:rsid w:val="00D169EB"/>
    <w:rsid w:val="00D16BD1"/>
    <w:rsid w:val="00D2028D"/>
    <w:rsid w:val="00D20FA4"/>
    <w:rsid w:val="00D2344C"/>
    <w:rsid w:val="00D23D51"/>
    <w:rsid w:val="00D244FF"/>
    <w:rsid w:val="00D25DB5"/>
    <w:rsid w:val="00D327DB"/>
    <w:rsid w:val="00D34983"/>
    <w:rsid w:val="00D42481"/>
    <w:rsid w:val="00D4289F"/>
    <w:rsid w:val="00D44D4F"/>
    <w:rsid w:val="00D47EB1"/>
    <w:rsid w:val="00D50CBD"/>
    <w:rsid w:val="00D51769"/>
    <w:rsid w:val="00D53284"/>
    <w:rsid w:val="00D63EAA"/>
    <w:rsid w:val="00D64710"/>
    <w:rsid w:val="00D71908"/>
    <w:rsid w:val="00D72050"/>
    <w:rsid w:val="00D74EF1"/>
    <w:rsid w:val="00D760D8"/>
    <w:rsid w:val="00D77F01"/>
    <w:rsid w:val="00D806E4"/>
    <w:rsid w:val="00D82761"/>
    <w:rsid w:val="00D832B0"/>
    <w:rsid w:val="00D83874"/>
    <w:rsid w:val="00D845CC"/>
    <w:rsid w:val="00D85A71"/>
    <w:rsid w:val="00D871DE"/>
    <w:rsid w:val="00D94089"/>
    <w:rsid w:val="00D979CC"/>
    <w:rsid w:val="00DA1055"/>
    <w:rsid w:val="00DA2517"/>
    <w:rsid w:val="00DA3EF1"/>
    <w:rsid w:val="00DA40FE"/>
    <w:rsid w:val="00DA4180"/>
    <w:rsid w:val="00DA50BA"/>
    <w:rsid w:val="00DA6865"/>
    <w:rsid w:val="00DA72C1"/>
    <w:rsid w:val="00DB722B"/>
    <w:rsid w:val="00DC2ABD"/>
    <w:rsid w:val="00DC675B"/>
    <w:rsid w:val="00DC6B47"/>
    <w:rsid w:val="00DD0F87"/>
    <w:rsid w:val="00DD13F4"/>
    <w:rsid w:val="00DD3F85"/>
    <w:rsid w:val="00DD47D7"/>
    <w:rsid w:val="00DD54B4"/>
    <w:rsid w:val="00DD71DF"/>
    <w:rsid w:val="00DE18AC"/>
    <w:rsid w:val="00DE3888"/>
    <w:rsid w:val="00DE7A62"/>
    <w:rsid w:val="00DF118B"/>
    <w:rsid w:val="00DF243F"/>
    <w:rsid w:val="00DF28C8"/>
    <w:rsid w:val="00DF2DCA"/>
    <w:rsid w:val="00DF6162"/>
    <w:rsid w:val="00E00E6B"/>
    <w:rsid w:val="00E01768"/>
    <w:rsid w:val="00E021CA"/>
    <w:rsid w:val="00E029D1"/>
    <w:rsid w:val="00E03D93"/>
    <w:rsid w:val="00E04D71"/>
    <w:rsid w:val="00E07E49"/>
    <w:rsid w:val="00E11BBB"/>
    <w:rsid w:val="00E149E6"/>
    <w:rsid w:val="00E20E24"/>
    <w:rsid w:val="00E21471"/>
    <w:rsid w:val="00E216F8"/>
    <w:rsid w:val="00E21860"/>
    <w:rsid w:val="00E27926"/>
    <w:rsid w:val="00E3060B"/>
    <w:rsid w:val="00E348CE"/>
    <w:rsid w:val="00E34A30"/>
    <w:rsid w:val="00E40D50"/>
    <w:rsid w:val="00E41069"/>
    <w:rsid w:val="00E419EF"/>
    <w:rsid w:val="00E41D96"/>
    <w:rsid w:val="00E431F4"/>
    <w:rsid w:val="00E44B60"/>
    <w:rsid w:val="00E50967"/>
    <w:rsid w:val="00E52EB2"/>
    <w:rsid w:val="00E539EB"/>
    <w:rsid w:val="00E53A80"/>
    <w:rsid w:val="00E56145"/>
    <w:rsid w:val="00E57C03"/>
    <w:rsid w:val="00E63F36"/>
    <w:rsid w:val="00E64BF8"/>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A0F1C"/>
    <w:rsid w:val="00EA1D0B"/>
    <w:rsid w:val="00EA2A12"/>
    <w:rsid w:val="00EA3F04"/>
    <w:rsid w:val="00EA40E3"/>
    <w:rsid w:val="00EA56BC"/>
    <w:rsid w:val="00EB389A"/>
    <w:rsid w:val="00EB4F95"/>
    <w:rsid w:val="00EB6CD6"/>
    <w:rsid w:val="00EC009B"/>
    <w:rsid w:val="00EC07AF"/>
    <w:rsid w:val="00EC0A8A"/>
    <w:rsid w:val="00EC14AE"/>
    <w:rsid w:val="00EC2621"/>
    <w:rsid w:val="00EC30F3"/>
    <w:rsid w:val="00EC37B2"/>
    <w:rsid w:val="00EC5133"/>
    <w:rsid w:val="00EC5990"/>
    <w:rsid w:val="00EC6A7D"/>
    <w:rsid w:val="00EC6B55"/>
    <w:rsid w:val="00EC7588"/>
    <w:rsid w:val="00ED141F"/>
    <w:rsid w:val="00ED2AD5"/>
    <w:rsid w:val="00ED5A79"/>
    <w:rsid w:val="00ED60E5"/>
    <w:rsid w:val="00EE009A"/>
    <w:rsid w:val="00EE2C3F"/>
    <w:rsid w:val="00EE373F"/>
    <w:rsid w:val="00EE45F5"/>
    <w:rsid w:val="00EF1058"/>
    <w:rsid w:val="00EF17C3"/>
    <w:rsid w:val="00EF216F"/>
    <w:rsid w:val="00EF2308"/>
    <w:rsid w:val="00EF32D3"/>
    <w:rsid w:val="00EF4114"/>
    <w:rsid w:val="00EF417F"/>
    <w:rsid w:val="00EF66E9"/>
    <w:rsid w:val="00F02031"/>
    <w:rsid w:val="00F03A71"/>
    <w:rsid w:val="00F06C05"/>
    <w:rsid w:val="00F07788"/>
    <w:rsid w:val="00F12464"/>
    <w:rsid w:val="00F141FB"/>
    <w:rsid w:val="00F1629B"/>
    <w:rsid w:val="00F16B76"/>
    <w:rsid w:val="00F202B4"/>
    <w:rsid w:val="00F21D73"/>
    <w:rsid w:val="00F22A5A"/>
    <w:rsid w:val="00F330A9"/>
    <w:rsid w:val="00F3731D"/>
    <w:rsid w:val="00F417BB"/>
    <w:rsid w:val="00F43BDF"/>
    <w:rsid w:val="00F44E82"/>
    <w:rsid w:val="00F451F1"/>
    <w:rsid w:val="00F50FFD"/>
    <w:rsid w:val="00F51984"/>
    <w:rsid w:val="00F52878"/>
    <w:rsid w:val="00F6094A"/>
    <w:rsid w:val="00F60CC8"/>
    <w:rsid w:val="00F6571F"/>
    <w:rsid w:val="00F66077"/>
    <w:rsid w:val="00F66E1F"/>
    <w:rsid w:val="00F74331"/>
    <w:rsid w:val="00F75ED8"/>
    <w:rsid w:val="00F77497"/>
    <w:rsid w:val="00F84226"/>
    <w:rsid w:val="00F86E3F"/>
    <w:rsid w:val="00F879BD"/>
    <w:rsid w:val="00F90781"/>
    <w:rsid w:val="00F94334"/>
    <w:rsid w:val="00F97F17"/>
    <w:rsid w:val="00FA08CE"/>
    <w:rsid w:val="00FA456B"/>
    <w:rsid w:val="00FA4FD4"/>
    <w:rsid w:val="00FA585F"/>
    <w:rsid w:val="00FA6223"/>
    <w:rsid w:val="00FA7F22"/>
    <w:rsid w:val="00FB14AD"/>
    <w:rsid w:val="00FB43A4"/>
    <w:rsid w:val="00FB4881"/>
    <w:rsid w:val="00FB526B"/>
    <w:rsid w:val="00FC16B4"/>
    <w:rsid w:val="00FC23DA"/>
    <w:rsid w:val="00FC27CC"/>
    <w:rsid w:val="00FC30F3"/>
    <w:rsid w:val="00FC48F3"/>
    <w:rsid w:val="00FD2091"/>
    <w:rsid w:val="00FD2302"/>
    <w:rsid w:val="00FD621B"/>
    <w:rsid w:val="00FD6C17"/>
    <w:rsid w:val="00FE65F7"/>
    <w:rsid w:val="00FE6AC4"/>
    <w:rsid w:val="00FE72F8"/>
    <w:rsid w:val="00FE7FD9"/>
    <w:rsid w:val="00FF00A2"/>
    <w:rsid w:val="00FF2527"/>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A2055A"/>
    <w:pPr>
      <w:tabs>
        <w:tab w:val="left" w:pos="660"/>
        <w:tab w:val="right" w:leader="dot" w:pos="9350"/>
      </w:tabs>
      <w:spacing w:after="0" w:afterAutospacing="0" w:line="240" w:lineRule="auto"/>
      <w:ind w:left="720" w:right="1710" w:hanging="720"/>
      <w:jc w:val="both"/>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633DF1"/>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633DF1"/>
    <w:rPr>
      <w:rFonts w:ascii="Times New Roman" w:hAnsi="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Compliance@argonmedica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bsigroup.com" TargetMode="External"/><Relationship Id="rId4" Type="http://schemas.openxmlformats.org/officeDocument/2006/relationships/settings" Target="settings.xml"/><Relationship Id="rId9" Type="http://schemas.openxmlformats.org/officeDocument/2006/relationships/hyperlink" Target="mailto:EmergoVigilance@u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A6526-A1D3-49D2-9D48-A21EACA8E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8451</Words>
  <Characters>48176</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2026-09-22T15:17:00Z</dcterms:created>
  <dcterms:modified xsi:type="dcterms:W3CDTF">2026-09-22T19:27:00Z</dcterms:modified>
</cp:coreProperties>
</file>