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B8D4" w14:textId="7140A925" w:rsidR="0005411A" w:rsidRPr="00916641" w:rsidRDefault="0005411A" w:rsidP="00042B91">
      <w:pPr>
        <w:pStyle w:val="BodyText3"/>
        <w:spacing w:after="0" w:afterAutospacing="0"/>
        <w:rPr>
          <w:sz w:val="24"/>
          <w:lang w:val="en-US"/>
        </w:rPr>
      </w:pPr>
    </w:p>
    <w:p w14:paraId="2D72A510" w14:textId="58A5ED92" w:rsidR="0005411A" w:rsidRPr="00916641" w:rsidRDefault="00E91403" w:rsidP="00042B91">
      <w:pPr>
        <w:pStyle w:val="BodyText3"/>
        <w:spacing w:after="0" w:afterAutospacing="0"/>
      </w:pPr>
      <w:r w:rsidRPr="00916641">
        <w:rPr>
          <w:noProof/>
        </w:rPr>
        <mc:AlternateContent>
          <mc:Choice Requires="wps">
            <w:drawing>
              <wp:anchor distT="0" distB="0" distL="114300" distR="114300" simplePos="0" relativeHeight="251659264" behindDoc="0" locked="0" layoutInCell="1" allowOverlap="1" wp14:anchorId="6FC0C8B7" wp14:editId="558A170A">
                <wp:simplePos x="0" y="0"/>
                <wp:positionH relativeFrom="column">
                  <wp:posOffset>-95250</wp:posOffset>
                </wp:positionH>
                <wp:positionV relativeFrom="paragraph">
                  <wp:posOffset>71755</wp:posOffset>
                </wp:positionV>
                <wp:extent cx="6477000" cy="1304925"/>
                <wp:effectExtent l="19050" t="19050" r="38100" b="476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304925"/>
                        </a:xfrm>
                        <a:prstGeom prst="rect">
                          <a:avLst/>
                        </a:prstGeom>
                        <a:solidFill>
                          <a:srgbClr val="FFFFFF"/>
                        </a:solidFill>
                        <a:ln w="57150" cmpd="thinThick">
                          <a:solidFill>
                            <a:srgbClr val="000000"/>
                          </a:solidFill>
                          <a:miter lim="800000"/>
                          <a:headEnd/>
                          <a:tailEnd/>
                        </a:ln>
                      </wps:spPr>
                      <wps:txbx>
                        <w:txbxContent>
                          <w:p w14:paraId="488C1F47" w14:textId="77777777" w:rsidR="0005411A" w:rsidRDefault="006F0810" w:rsidP="00963812">
                            <w:pPr>
                              <w:pStyle w:val="Heading7"/>
                              <w:spacing w:after="0" w:afterAutospacing="0"/>
                              <w:rPr>
                                <w:sz w:val="32"/>
                                <w:szCs w:val="32"/>
                              </w:rPr>
                            </w:pPr>
                            <w:r w:rsidRPr="00E91403">
                              <w:rPr>
                                <w:sz w:val="32"/>
                                <w:szCs w:val="32"/>
                              </w:rPr>
                              <w:t>SUMMARY OF SAFETY AND CLINICAL PERFORMANCE</w:t>
                            </w:r>
                            <w:r w:rsidR="0005411A" w:rsidRPr="00E91403">
                              <w:rPr>
                                <w:sz w:val="32"/>
                                <w:szCs w:val="32"/>
                              </w:rPr>
                              <w:t xml:space="preserve"> (</w:t>
                            </w:r>
                            <w:r w:rsidRPr="00E91403">
                              <w:rPr>
                                <w:sz w:val="32"/>
                                <w:szCs w:val="32"/>
                              </w:rPr>
                              <w:t>SSCP</w:t>
                            </w:r>
                            <w:r w:rsidR="0005411A" w:rsidRPr="00E91403">
                              <w:rPr>
                                <w:sz w:val="32"/>
                                <w:szCs w:val="32"/>
                              </w:rPr>
                              <w:t>)</w:t>
                            </w:r>
                          </w:p>
                          <w:p w14:paraId="56DB2D27" w14:textId="231A96FC" w:rsidR="00393EF6" w:rsidRPr="003043BD" w:rsidRDefault="003043BD" w:rsidP="003043BD">
                            <w:pPr>
                              <w:pStyle w:val="Heading7"/>
                              <w:spacing w:after="0" w:afterAutospacing="0"/>
                              <w:rPr>
                                <w:sz w:val="32"/>
                                <w:szCs w:val="32"/>
                              </w:rPr>
                            </w:pPr>
                            <w:r w:rsidRPr="00BB48B7">
                              <w:rPr>
                                <w:sz w:val="32"/>
                                <w:szCs w:val="32"/>
                              </w:rPr>
                              <w:t>SSCP-000</w:t>
                            </w:r>
                            <w:r w:rsidR="00607F7D">
                              <w:rPr>
                                <w:sz w:val="32"/>
                                <w:szCs w:val="32"/>
                              </w:rPr>
                              <w:t>5</w:t>
                            </w:r>
                          </w:p>
                          <w:p w14:paraId="04A0723C" w14:textId="238064C9" w:rsidR="00963812" w:rsidRDefault="00CE458E" w:rsidP="00963812">
                            <w:pPr>
                              <w:pStyle w:val="Heading7"/>
                              <w:spacing w:after="0" w:afterAutospacing="0"/>
                              <w:rPr>
                                <w:sz w:val="32"/>
                                <w:szCs w:val="32"/>
                              </w:rPr>
                            </w:pPr>
                            <w:r w:rsidRPr="00CE458E">
                              <w:rPr>
                                <w:sz w:val="32"/>
                                <w:szCs w:val="32"/>
                              </w:rPr>
                              <w:t xml:space="preserve">Option™ </w:t>
                            </w:r>
                            <w:r w:rsidR="00963812" w:rsidRPr="00963812">
                              <w:rPr>
                                <w:sz w:val="32"/>
                                <w:szCs w:val="32"/>
                              </w:rPr>
                              <w:t xml:space="preserve">ELITE Retrievable Vena Cava Filter System </w:t>
                            </w:r>
                          </w:p>
                          <w:p w14:paraId="79A152D4" w14:textId="648A5166" w:rsidR="0005411A" w:rsidRDefault="00697DB4" w:rsidP="00963812">
                            <w:pPr>
                              <w:pStyle w:val="Heading7"/>
                              <w:spacing w:after="0" w:afterAutospacing="0"/>
                              <w:rPr>
                                <w:sz w:val="32"/>
                                <w:szCs w:val="32"/>
                              </w:rPr>
                            </w:pPr>
                            <w:r w:rsidRPr="007C690A">
                              <w:rPr>
                                <w:sz w:val="32"/>
                                <w:szCs w:val="32"/>
                              </w:rPr>
                              <w:t>TF-0053</w:t>
                            </w:r>
                          </w:p>
                          <w:p w14:paraId="03520B68" w14:textId="4904F4B6" w:rsidR="00D871DE" w:rsidRPr="00D871DE" w:rsidRDefault="00D871DE" w:rsidP="00D871DE">
                            <w:pPr>
                              <w:jc w:val="center"/>
                              <w:rPr>
                                <w:b/>
                                <w:bCs/>
                                <w:sz w:val="32"/>
                                <w:szCs w:val="32"/>
                                <w:lang w:val="en-GB"/>
                              </w:rPr>
                            </w:pPr>
                            <w:r w:rsidRPr="00D871DE">
                              <w:rPr>
                                <w:b/>
                                <w:bCs/>
                                <w:sz w:val="32"/>
                                <w:szCs w:val="32"/>
                                <w:lang w:val="en-GB"/>
                              </w:rPr>
                              <w:t>TD-28</w:t>
                            </w:r>
                          </w:p>
                          <w:p w14:paraId="3CF39942" w14:textId="77777777" w:rsidR="0005411A" w:rsidRPr="00267292" w:rsidRDefault="0005411A" w:rsidP="009855C3"/>
                          <w:p w14:paraId="684B57C2" w14:textId="6673BCBB" w:rsidR="0005411A" w:rsidRPr="00267292" w:rsidRDefault="0005411A" w:rsidP="009855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0C8B7" id="_x0000_t202" coordsize="21600,21600" o:spt="202" path="m,l,21600r21600,l21600,xe">
                <v:stroke joinstyle="miter"/>
                <v:path gradientshapeok="t" o:connecttype="rect"/>
              </v:shapetype>
              <v:shape id="Text Box 2" o:spid="_x0000_s1026" type="#_x0000_t202" style="position:absolute;left:0;text-align:left;margin-left:-7.5pt;margin-top:5.65pt;width:510pt;height:10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" strokeweight="4.5pt">
                <v:stroke linestyle="thinThick"/>
                <v:textbox>
                  <w:txbxContent>
                    <w:p w14:paraId="488C1F47" w14:textId="77777777" w:rsidR="0005411A" w:rsidRDefault="006F0810" w:rsidP="00963812">
                      <w:pPr>
                        <w:pStyle w:val="Heading7"/>
                        <w:spacing w:after="0" w:afterAutospacing="0"/>
                        <w:rPr>
                          <w:sz w:val="32"/>
                          <w:szCs w:val="32"/>
                        </w:rPr>
                      </w:pPr>
                      <w:r w:rsidRPr="00E91403">
                        <w:rPr>
                          <w:sz w:val="32"/>
                          <w:szCs w:val="32"/>
                        </w:rPr>
                        <w:t>SUMMARY OF SAFETY AND CLINICAL PERFORMANCE</w:t>
                      </w:r>
                      <w:r w:rsidR="0005411A" w:rsidRPr="00E91403">
                        <w:rPr>
                          <w:sz w:val="32"/>
                          <w:szCs w:val="32"/>
                        </w:rPr>
                        <w:t xml:space="preserve"> (</w:t>
                      </w:r>
                      <w:r w:rsidRPr="00E91403">
                        <w:rPr>
                          <w:sz w:val="32"/>
                          <w:szCs w:val="32"/>
                        </w:rPr>
                        <w:t>SSCP</w:t>
                      </w:r>
                      <w:r w:rsidR="0005411A" w:rsidRPr="00E91403">
                        <w:rPr>
                          <w:sz w:val="32"/>
                          <w:szCs w:val="32"/>
                        </w:rPr>
                        <w:t>)</w:t>
                      </w:r>
                    </w:p>
                    <w:p w14:paraId="56DB2D27" w14:textId="231A96FC" w:rsidR="00393EF6" w:rsidRPr="003043BD" w:rsidRDefault="003043BD" w:rsidP="003043BD">
                      <w:pPr>
                        <w:pStyle w:val="Heading7"/>
                        <w:spacing w:after="0" w:afterAutospacing="0"/>
                        <w:rPr>
                          <w:sz w:val="32"/>
                          <w:szCs w:val="32"/>
                        </w:rPr>
                      </w:pPr>
                      <w:r w:rsidRPr="00BB48B7">
                        <w:rPr>
                          <w:sz w:val="32"/>
                          <w:szCs w:val="32"/>
                        </w:rPr>
                        <w:t>SSCP-000</w:t>
                      </w:r>
                      <w:r w:rsidR="00607F7D">
                        <w:rPr>
                          <w:sz w:val="32"/>
                          <w:szCs w:val="32"/>
                        </w:rPr>
                        <w:t>5</w:t>
                      </w:r>
                    </w:p>
                    <w:p w14:paraId="04A0723C" w14:textId="238064C9" w:rsidR="00963812" w:rsidRDefault="00CE458E" w:rsidP="00963812">
                      <w:pPr>
                        <w:pStyle w:val="Heading7"/>
                        <w:spacing w:after="0" w:afterAutospacing="0"/>
                        <w:rPr>
                          <w:sz w:val="32"/>
                          <w:szCs w:val="32"/>
                        </w:rPr>
                      </w:pPr>
                      <w:r w:rsidRPr="00CE458E">
                        <w:rPr>
                          <w:sz w:val="32"/>
                          <w:szCs w:val="32"/>
                        </w:rPr>
                        <w:t xml:space="preserve">Option™ </w:t>
                      </w:r>
                      <w:r w:rsidR="00963812" w:rsidRPr="00963812">
                        <w:rPr>
                          <w:sz w:val="32"/>
                          <w:szCs w:val="32"/>
                        </w:rPr>
                        <w:t xml:space="preserve">ELITE Retrievable Vena Cava Filter System </w:t>
                      </w:r>
                    </w:p>
                    <w:p w14:paraId="79A152D4" w14:textId="648A5166" w:rsidR="0005411A" w:rsidRDefault="00697DB4" w:rsidP="00963812">
                      <w:pPr>
                        <w:pStyle w:val="Heading7"/>
                        <w:spacing w:after="0" w:afterAutospacing="0"/>
                        <w:rPr>
                          <w:sz w:val="32"/>
                          <w:szCs w:val="32"/>
                        </w:rPr>
                      </w:pPr>
                      <w:r w:rsidRPr="007C690A">
                        <w:rPr>
                          <w:sz w:val="32"/>
                          <w:szCs w:val="32"/>
                        </w:rPr>
                        <w:t>TF-0053</w:t>
                      </w:r>
                    </w:p>
                    <w:p w14:paraId="03520B68" w14:textId="4904F4B6" w:rsidR="00D871DE" w:rsidRPr="00D871DE" w:rsidRDefault="00D871DE" w:rsidP="00D871DE">
                      <w:pPr>
                        <w:jc w:val="center"/>
                        <w:rPr>
                          <w:b/>
                          <w:bCs/>
                          <w:sz w:val="32"/>
                          <w:szCs w:val="32"/>
                          <w:lang w:val="en-GB"/>
                        </w:rPr>
                      </w:pPr>
                      <w:r w:rsidRPr="00D871DE">
                        <w:rPr>
                          <w:b/>
                          <w:bCs/>
                          <w:sz w:val="32"/>
                          <w:szCs w:val="32"/>
                          <w:lang w:val="en-GB"/>
                        </w:rPr>
                        <w:t>TD-28</w:t>
                      </w:r>
                    </w:p>
                    <w:p w14:paraId="3CF39942" w14:textId="77777777" w:rsidR="0005411A" w:rsidRPr="00267292" w:rsidRDefault="0005411A" w:rsidP="009855C3"/>
                    <w:p w14:paraId="684B57C2" w14:textId="6673BCBB" w:rsidR="0005411A" w:rsidRPr="00267292" w:rsidRDefault="0005411A" w:rsidP="009855C3"/>
                  </w:txbxContent>
                </v:textbox>
              </v:shape>
            </w:pict>
          </mc:Fallback>
        </mc:AlternateContent>
      </w:r>
    </w:p>
    <w:p w14:paraId="22332CC2" w14:textId="77777777" w:rsidR="0005411A" w:rsidRPr="00916641" w:rsidRDefault="0005411A" w:rsidP="00042B91">
      <w:pPr>
        <w:pStyle w:val="BodyText3"/>
        <w:spacing w:after="0" w:afterAutospacing="0"/>
      </w:pPr>
    </w:p>
    <w:p w14:paraId="2048CF11" w14:textId="77777777" w:rsidR="0005411A" w:rsidRPr="00916641" w:rsidRDefault="0005411A" w:rsidP="00042B91">
      <w:pPr>
        <w:pStyle w:val="BodyText3"/>
        <w:spacing w:after="0" w:afterAutospacing="0"/>
      </w:pPr>
    </w:p>
    <w:p w14:paraId="243C88AF" w14:textId="77777777" w:rsidR="0005411A" w:rsidRPr="00916641" w:rsidRDefault="0005411A" w:rsidP="00042B91">
      <w:pPr>
        <w:pStyle w:val="BodyText3"/>
        <w:spacing w:after="0" w:afterAutospacing="0"/>
      </w:pPr>
    </w:p>
    <w:p w14:paraId="41545C51" w14:textId="2690A02B" w:rsidR="0005411A" w:rsidRPr="00916641" w:rsidRDefault="0005411A" w:rsidP="00042B91">
      <w:pPr>
        <w:spacing w:after="0" w:afterAutospacing="0" w:line="240" w:lineRule="auto"/>
        <w:rPr>
          <w:rFonts w:cs="Times New Roman"/>
        </w:rPr>
      </w:pPr>
    </w:p>
    <w:p w14:paraId="155D5FB3" w14:textId="51695512" w:rsidR="00042B91" w:rsidRPr="00916641" w:rsidRDefault="00042B91" w:rsidP="00042B91">
      <w:pPr>
        <w:spacing w:after="0" w:afterAutospacing="0" w:line="240" w:lineRule="auto"/>
        <w:rPr>
          <w:rFonts w:cs="Times New Roman"/>
        </w:rPr>
      </w:pPr>
    </w:p>
    <w:p w14:paraId="50F16F2D" w14:textId="5942F0CE" w:rsidR="00042B91" w:rsidRPr="00916641" w:rsidRDefault="00042B91" w:rsidP="00042B91">
      <w:pPr>
        <w:spacing w:after="0" w:afterAutospacing="0" w:line="240" w:lineRule="auto"/>
        <w:rPr>
          <w:rFonts w:cs="Times New Roman"/>
        </w:rPr>
      </w:pPr>
    </w:p>
    <w:p w14:paraId="781CF868" w14:textId="0A72AB5D" w:rsidR="00042B91" w:rsidRPr="00916641" w:rsidRDefault="00042B91" w:rsidP="00042B91">
      <w:pPr>
        <w:spacing w:after="0" w:afterAutospacing="0" w:line="240" w:lineRule="auto"/>
        <w:rPr>
          <w:rFonts w:cs="Times New Roman"/>
        </w:rPr>
      </w:pPr>
    </w:p>
    <w:p w14:paraId="7525C55B" w14:textId="09737261" w:rsidR="00042B91" w:rsidRPr="00916641" w:rsidRDefault="00042B91" w:rsidP="00042B91">
      <w:pPr>
        <w:spacing w:after="0" w:afterAutospacing="0" w:line="240" w:lineRule="auto"/>
        <w:rPr>
          <w:rFonts w:cs="Times New Roman"/>
        </w:rPr>
      </w:pPr>
    </w:p>
    <w:p w14:paraId="2CF7AE6F" w14:textId="1272C31A" w:rsidR="00E91403" w:rsidRPr="00916641" w:rsidRDefault="00E91403" w:rsidP="00042B91">
      <w:pPr>
        <w:spacing w:after="0" w:afterAutospacing="0" w:line="240" w:lineRule="auto"/>
        <w:rPr>
          <w:rFonts w:cs="Times New Roman"/>
        </w:rPr>
      </w:pPr>
      <w:r w:rsidRPr="00916641">
        <w:rPr>
          <w:rFonts w:cs="Times New Roman"/>
        </w:rPr>
        <w:t>For Publication in Eudamed</w:t>
      </w:r>
    </w:p>
    <w:p w14:paraId="57B38593" w14:textId="77777777" w:rsidR="00E91403" w:rsidRPr="00916641" w:rsidRDefault="00E91403" w:rsidP="00042B91">
      <w:pPr>
        <w:spacing w:after="0" w:afterAutospacing="0" w:line="240" w:lineRule="auto"/>
        <w:rPr>
          <w:rFonts w:cs="Times New Roman"/>
        </w:rPr>
      </w:pPr>
    </w:p>
    <w:tbl>
      <w:tblPr>
        <w:tblW w:w="9949" w:type="dxa"/>
        <w:tblInd w:w="-16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176"/>
        <w:gridCol w:w="1305"/>
        <w:gridCol w:w="7468"/>
      </w:tblGrid>
      <w:tr w:rsidR="00460A21" w:rsidRPr="00916641" w14:paraId="038D5C5C" w14:textId="77777777" w:rsidTr="00460A21">
        <w:tc>
          <w:tcPr>
            <w:tcW w:w="1176" w:type="dxa"/>
            <w:tcBorders>
              <w:top w:val="single" w:sz="18" w:space="0" w:color="auto"/>
              <w:bottom w:val="double" w:sz="4" w:space="0" w:color="auto"/>
            </w:tcBorders>
            <w:shd w:val="clear" w:color="auto" w:fill="E0E0E0"/>
          </w:tcPr>
          <w:p w14:paraId="7FDC6567" w14:textId="77777777" w:rsidR="00460A21" w:rsidRPr="00916641" w:rsidRDefault="00460A21" w:rsidP="00673978">
            <w:pPr>
              <w:jc w:val="center"/>
              <w:rPr>
                <w:rFonts w:cs="Times New Roman"/>
                <w:b/>
                <w:szCs w:val="24"/>
              </w:rPr>
            </w:pPr>
            <w:r w:rsidRPr="00916641">
              <w:rPr>
                <w:rFonts w:cs="Times New Roman"/>
                <w:b/>
                <w:szCs w:val="24"/>
              </w:rPr>
              <w:t>ROLE</w:t>
            </w:r>
          </w:p>
        </w:tc>
        <w:tc>
          <w:tcPr>
            <w:tcW w:w="1305" w:type="dxa"/>
            <w:tcBorders>
              <w:top w:val="single" w:sz="18" w:space="0" w:color="auto"/>
              <w:bottom w:val="double" w:sz="4" w:space="0" w:color="auto"/>
            </w:tcBorders>
            <w:shd w:val="clear" w:color="auto" w:fill="E0E0E0"/>
          </w:tcPr>
          <w:p w14:paraId="452B0D97" w14:textId="77777777" w:rsidR="00460A21" w:rsidRPr="00916641" w:rsidRDefault="00460A21" w:rsidP="00673978">
            <w:pPr>
              <w:jc w:val="center"/>
              <w:rPr>
                <w:rFonts w:cs="Times New Roman"/>
                <w:b/>
                <w:szCs w:val="24"/>
              </w:rPr>
            </w:pPr>
            <w:r w:rsidRPr="00916641">
              <w:rPr>
                <w:rFonts w:cs="Times New Roman"/>
                <w:b/>
                <w:szCs w:val="24"/>
              </w:rPr>
              <w:t>DEPT</w:t>
            </w:r>
          </w:p>
        </w:tc>
        <w:tc>
          <w:tcPr>
            <w:tcW w:w="7468" w:type="dxa"/>
            <w:tcBorders>
              <w:top w:val="single" w:sz="18" w:space="0" w:color="auto"/>
              <w:bottom w:val="double" w:sz="4" w:space="0" w:color="auto"/>
            </w:tcBorders>
            <w:shd w:val="clear" w:color="auto" w:fill="E0E0E0"/>
          </w:tcPr>
          <w:p w14:paraId="1FB5265C" w14:textId="77777777" w:rsidR="00460A21" w:rsidRPr="00916641" w:rsidRDefault="00460A21" w:rsidP="00673978">
            <w:pPr>
              <w:jc w:val="center"/>
              <w:rPr>
                <w:rFonts w:cs="Times New Roman"/>
                <w:b/>
                <w:szCs w:val="24"/>
              </w:rPr>
            </w:pPr>
            <w:r w:rsidRPr="00916641">
              <w:rPr>
                <w:rFonts w:cs="Times New Roman"/>
                <w:b/>
                <w:szCs w:val="24"/>
              </w:rPr>
              <w:t>NAME / TITLE</w:t>
            </w:r>
          </w:p>
        </w:tc>
      </w:tr>
      <w:tr w:rsidR="00460A21" w:rsidRPr="00916641" w14:paraId="1D921923" w14:textId="77777777" w:rsidTr="00460A21">
        <w:trPr>
          <w:trHeight w:val="582"/>
        </w:trPr>
        <w:tc>
          <w:tcPr>
            <w:tcW w:w="1176" w:type="dxa"/>
            <w:tcBorders>
              <w:top w:val="double" w:sz="4" w:space="0" w:color="auto"/>
            </w:tcBorders>
            <w:vAlign w:val="center"/>
          </w:tcPr>
          <w:p w14:paraId="611CED18" w14:textId="77777777" w:rsidR="00460A21" w:rsidRPr="00916641" w:rsidRDefault="00460A21" w:rsidP="00673978">
            <w:pPr>
              <w:jc w:val="center"/>
              <w:rPr>
                <w:rFonts w:cs="Times New Roman"/>
                <w:b/>
                <w:szCs w:val="24"/>
              </w:rPr>
            </w:pPr>
            <w:r w:rsidRPr="00916641">
              <w:rPr>
                <w:rFonts w:cs="Times New Roman"/>
                <w:b/>
                <w:szCs w:val="24"/>
              </w:rPr>
              <w:t>Prepared by</w:t>
            </w:r>
          </w:p>
        </w:tc>
        <w:tc>
          <w:tcPr>
            <w:tcW w:w="1305" w:type="dxa"/>
            <w:tcBorders>
              <w:top w:val="double" w:sz="4" w:space="0" w:color="auto"/>
            </w:tcBorders>
          </w:tcPr>
          <w:p w14:paraId="2DC089FC" w14:textId="77777777" w:rsidR="00460A21" w:rsidRPr="00916641" w:rsidRDefault="00460A21" w:rsidP="00673978">
            <w:pPr>
              <w:jc w:val="center"/>
              <w:rPr>
                <w:rFonts w:cs="Times New Roman"/>
                <w:szCs w:val="24"/>
              </w:rPr>
            </w:pPr>
            <w:r w:rsidRPr="00916641">
              <w:rPr>
                <w:rFonts w:cs="Times New Roman"/>
                <w:szCs w:val="24"/>
              </w:rPr>
              <w:t>Regulatory Affairs</w:t>
            </w:r>
          </w:p>
        </w:tc>
        <w:tc>
          <w:tcPr>
            <w:tcW w:w="7468" w:type="dxa"/>
            <w:tcBorders>
              <w:top w:val="double" w:sz="4" w:space="0" w:color="auto"/>
            </w:tcBorders>
          </w:tcPr>
          <w:p w14:paraId="4E7A6156" w14:textId="77777777" w:rsidR="00460A21" w:rsidRPr="00916641" w:rsidRDefault="00460A21" w:rsidP="00673978">
            <w:pPr>
              <w:spacing w:after="0" w:afterAutospacing="0"/>
              <w:jc w:val="center"/>
              <w:rPr>
                <w:rFonts w:cs="Times New Roman"/>
                <w:szCs w:val="24"/>
              </w:rPr>
            </w:pPr>
            <w:r w:rsidRPr="00916641">
              <w:rPr>
                <w:rFonts w:cs="Times New Roman"/>
                <w:szCs w:val="24"/>
              </w:rPr>
              <w:t>Nadira Lotus</w:t>
            </w:r>
          </w:p>
          <w:p w14:paraId="47F50372" w14:textId="77777777" w:rsidR="00460A21" w:rsidRPr="00916641" w:rsidRDefault="00460A21" w:rsidP="00673978">
            <w:pPr>
              <w:jc w:val="center"/>
              <w:rPr>
                <w:rFonts w:cs="Times New Roman"/>
                <w:szCs w:val="24"/>
              </w:rPr>
            </w:pPr>
            <w:r w:rsidRPr="00916641">
              <w:rPr>
                <w:rFonts w:cs="Times New Roman"/>
                <w:szCs w:val="24"/>
              </w:rPr>
              <w:t>Manager, Post Market Surveillance</w:t>
            </w:r>
          </w:p>
        </w:tc>
      </w:tr>
    </w:tbl>
    <w:p w14:paraId="45EA3393" w14:textId="77777777" w:rsidR="00E91403" w:rsidRPr="00916641" w:rsidRDefault="00E91403" w:rsidP="00E91403">
      <w:pPr>
        <w:jc w:val="center"/>
        <w:rPr>
          <w:rFonts w:cs="Times New Roman"/>
          <w:b/>
        </w:rPr>
      </w:pPr>
    </w:p>
    <w:p w14:paraId="3ADE6C89" w14:textId="0496458B" w:rsidR="00E91403" w:rsidRPr="00916641" w:rsidRDefault="00E91403" w:rsidP="00E91403">
      <w:pPr>
        <w:tabs>
          <w:tab w:val="center" w:pos="5220"/>
          <w:tab w:val="right" w:pos="10440"/>
        </w:tabs>
        <w:rPr>
          <w:rFonts w:cs="Times New Roman"/>
          <w:b/>
        </w:rPr>
      </w:pPr>
      <w:r w:rsidRPr="00916641">
        <w:rPr>
          <w:rFonts w:cs="Times New Roman"/>
          <w:b/>
        </w:rPr>
        <w:tab/>
        <w:t>Signature Approval Matrix</w:t>
      </w:r>
      <w:r w:rsidRPr="00916641">
        <w:rPr>
          <w:rFonts w:cs="Times New Roman"/>
          <w:b/>
        </w:rPr>
        <w:tab/>
      </w:r>
    </w:p>
    <w:p w14:paraId="01F684E3" w14:textId="77777777" w:rsidR="00E91403" w:rsidRPr="00916641" w:rsidRDefault="00E91403" w:rsidP="00E91403">
      <w:pPr>
        <w:spacing w:after="60"/>
        <w:ind w:right="274"/>
        <w:rPr>
          <w:rFonts w:cs="Times New Roman"/>
          <w:sz w:val="20"/>
          <w:szCs w:val="20"/>
        </w:rPr>
      </w:pPr>
      <w:r w:rsidRPr="00916641">
        <w:rPr>
          <w:rFonts w:cs="Times New Roman"/>
          <w:sz w:val="20"/>
          <w:szCs w:val="20"/>
        </w:rPr>
        <w:t>This document must be reviewed and approved by all individuals listed below, or their authorized representatives.</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243"/>
        <w:gridCol w:w="1364"/>
        <w:gridCol w:w="7787"/>
      </w:tblGrid>
      <w:tr w:rsidR="006A0E81" w:rsidRPr="00916641" w14:paraId="6AC1E3BF" w14:textId="77777777" w:rsidTr="00CB6BBA">
        <w:trPr>
          <w:trHeight w:val="279"/>
        </w:trPr>
        <w:tc>
          <w:tcPr>
            <w:tcW w:w="598" w:type="pct"/>
            <w:tcBorders>
              <w:top w:val="single" w:sz="18" w:space="0" w:color="auto"/>
              <w:bottom w:val="double" w:sz="4" w:space="0" w:color="auto"/>
            </w:tcBorders>
            <w:shd w:val="clear" w:color="auto" w:fill="E0E0E0"/>
          </w:tcPr>
          <w:p w14:paraId="6AB79CC0" w14:textId="77777777" w:rsidR="006A0E81" w:rsidRPr="00916641" w:rsidRDefault="006A0E81" w:rsidP="00673978">
            <w:pPr>
              <w:jc w:val="center"/>
              <w:rPr>
                <w:rFonts w:cs="Times New Roman"/>
                <w:b/>
                <w:szCs w:val="24"/>
              </w:rPr>
            </w:pPr>
            <w:r w:rsidRPr="00916641">
              <w:rPr>
                <w:rFonts w:cs="Times New Roman"/>
                <w:b/>
                <w:szCs w:val="24"/>
              </w:rPr>
              <w:t>ROLE</w:t>
            </w:r>
          </w:p>
        </w:tc>
        <w:tc>
          <w:tcPr>
            <w:tcW w:w="656" w:type="pct"/>
            <w:tcBorders>
              <w:top w:val="single" w:sz="18" w:space="0" w:color="auto"/>
              <w:bottom w:val="double" w:sz="4" w:space="0" w:color="auto"/>
            </w:tcBorders>
            <w:shd w:val="clear" w:color="auto" w:fill="E0E0E0"/>
          </w:tcPr>
          <w:p w14:paraId="21054F7D" w14:textId="77777777" w:rsidR="006A0E81" w:rsidRPr="00916641" w:rsidRDefault="006A0E81" w:rsidP="00673978">
            <w:pPr>
              <w:jc w:val="center"/>
              <w:rPr>
                <w:rFonts w:cs="Times New Roman"/>
                <w:b/>
                <w:szCs w:val="24"/>
              </w:rPr>
            </w:pPr>
            <w:r w:rsidRPr="00916641">
              <w:rPr>
                <w:rFonts w:cs="Times New Roman"/>
                <w:b/>
                <w:szCs w:val="24"/>
              </w:rPr>
              <w:t>DEPT</w:t>
            </w:r>
          </w:p>
        </w:tc>
        <w:tc>
          <w:tcPr>
            <w:tcW w:w="3746" w:type="pct"/>
            <w:tcBorders>
              <w:top w:val="single" w:sz="18" w:space="0" w:color="auto"/>
              <w:bottom w:val="double" w:sz="4" w:space="0" w:color="auto"/>
            </w:tcBorders>
            <w:shd w:val="clear" w:color="auto" w:fill="E0E0E0"/>
          </w:tcPr>
          <w:p w14:paraId="63C72ACD" w14:textId="77777777" w:rsidR="006A0E81" w:rsidRPr="00916641" w:rsidRDefault="006A0E81" w:rsidP="00673978">
            <w:pPr>
              <w:jc w:val="center"/>
              <w:rPr>
                <w:rFonts w:cs="Times New Roman"/>
                <w:b/>
                <w:szCs w:val="24"/>
              </w:rPr>
            </w:pPr>
            <w:r w:rsidRPr="00916641">
              <w:rPr>
                <w:rFonts w:cs="Times New Roman"/>
                <w:b/>
                <w:szCs w:val="24"/>
              </w:rPr>
              <w:t>NAME / TITLE</w:t>
            </w:r>
          </w:p>
        </w:tc>
      </w:tr>
      <w:tr w:rsidR="006A0E81" w:rsidRPr="00916641" w14:paraId="6B67D988" w14:textId="77777777" w:rsidTr="00CB6BBA">
        <w:trPr>
          <w:trHeight w:val="606"/>
        </w:trPr>
        <w:tc>
          <w:tcPr>
            <w:tcW w:w="598" w:type="pct"/>
            <w:vAlign w:val="center"/>
          </w:tcPr>
          <w:p w14:paraId="2B4AF818" w14:textId="77777777" w:rsidR="006A0E81" w:rsidRPr="00916641" w:rsidRDefault="006A0E81" w:rsidP="00673978">
            <w:pPr>
              <w:jc w:val="center"/>
              <w:rPr>
                <w:rFonts w:cs="Times New Roman"/>
                <w:b/>
                <w:szCs w:val="24"/>
              </w:rPr>
            </w:pPr>
            <w:r w:rsidRPr="00916641">
              <w:rPr>
                <w:rFonts w:cs="Times New Roman"/>
                <w:b/>
                <w:szCs w:val="24"/>
              </w:rPr>
              <w:t>Approval</w:t>
            </w:r>
          </w:p>
        </w:tc>
        <w:tc>
          <w:tcPr>
            <w:tcW w:w="656" w:type="pct"/>
            <w:vAlign w:val="center"/>
          </w:tcPr>
          <w:p w14:paraId="761C8529" w14:textId="77777777" w:rsidR="006A0E81" w:rsidRPr="00916641" w:rsidRDefault="006A0E81" w:rsidP="00673978">
            <w:pPr>
              <w:jc w:val="center"/>
              <w:rPr>
                <w:rFonts w:cs="Times New Roman"/>
                <w:szCs w:val="24"/>
              </w:rPr>
            </w:pPr>
            <w:r w:rsidRPr="00916641">
              <w:rPr>
                <w:rFonts w:cs="Times New Roman"/>
                <w:szCs w:val="24"/>
              </w:rPr>
              <w:t>Clinical Affairs</w:t>
            </w:r>
          </w:p>
        </w:tc>
        <w:tc>
          <w:tcPr>
            <w:tcW w:w="3746" w:type="pct"/>
            <w:vAlign w:val="center"/>
          </w:tcPr>
          <w:p w14:paraId="5F782B7A" w14:textId="77777777" w:rsidR="005D3579" w:rsidRPr="00916641" w:rsidRDefault="005D3579" w:rsidP="005D3579">
            <w:pPr>
              <w:spacing w:after="0" w:afterAutospacing="0"/>
              <w:jc w:val="center"/>
              <w:rPr>
                <w:rFonts w:cs="Times New Roman"/>
                <w:szCs w:val="24"/>
              </w:rPr>
            </w:pPr>
            <w:r w:rsidRPr="00916641">
              <w:rPr>
                <w:rFonts w:cs="Times New Roman"/>
                <w:szCs w:val="24"/>
              </w:rPr>
              <w:t>David Roe</w:t>
            </w:r>
          </w:p>
          <w:p w14:paraId="4C6C222C" w14:textId="2028D445" w:rsidR="006A0E81" w:rsidRPr="00916641" w:rsidRDefault="005D3579" w:rsidP="005D3579">
            <w:pPr>
              <w:jc w:val="center"/>
              <w:rPr>
                <w:rFonts w:cs="Times New Roman"/>
                <w:szCs w:val="24"/>
              </w:rPr>
            </w:pPr>
            <w:r w:rsidRPr="00916641">
              <w:rPr>
                <w:rFonts w:cs="Times New Roman"/>
                <w:szCs w:val="24"/>
              </w:rPr>
              <w:t>Technical Medical Writer</w:t>
            </w:r>
          </w:p>
        </w:tc>
      </w:tr>
      <w:tr w:rsidR="006A0E81" w:rsidRPr="00916641" w14:paraId="66F2BF6D" w14:textId="77777777" w:rsidTr="00CB6BBA">
        <w:trPr>
          <w:trHeight w:val="624"/>
        </w:trPr>
        <w:tc>
          <w:tcPr>
            <w:tcW w:w="598" w:type="pct"/>
            <w:vAlign w:val="center"/>
          </w:tcPr>
          <w:p w14:paraId="0A1137A9" w14:textId="77777777" w:rsidR="006A0E81" w:rsidRPr="00916641" w:rsidRDefault="006A0E81" w:rsidP="00673978">
            <w:pPr>
              <w:jc w:val="center"/>
              <w:rPr>
                <w:rFonts w:cs="Times New Roman"/>
                <w:b/>
                <w:szCs w:val="24"/>
              </w:rPr>
            </w:pPr>
            <w:r w:rsidRPr="00916641">
              <w:rPr>
                <w:rFonts w:cs="Times New Roman"/>
                <w:b/>
                <w:szCs w:val="24"/>
              </w:rPr>
              <w:t>Approval</w:t>
            </w:r>
          </w:p>
        </w:tc>
        <w:tc>
          <w:tcPr>
            <w:tcW w:w="656" w:type="pct"/>
            <w:vAlign w:val="center"/>
          </w:tcPr>
          <w:p w14:paraId="51910E9B" w14:textId="77777777" w:rsidR="006A0E81" w:rsidRPr="00916641" w:rsidRDefault="006A0E81" w:rsidP="00673978">
            <w:pPr>
              <w:jc w:val="center"/>
              <w:rPr>
                <w:rFonts w:cs="Times New Roman"/>
                <w:szCs w:val="24"/>
              </w:rPr>
            </w:pPr>
            <w:r w:rsidRPr="00916641">
              <w:rPr>
                <w:rFonts w:cs="Times New Roman"/>
                <w:szCs w:val="24"/>
              </w:rPr>
              <w:t xml:space="preserve">Quality </w:t>
            </w:r>
          </w:p>
        </w:tc>
        <w:tc>
          <w:tcPr>
            <w:tcW w:w="3746" w:type="pct"/>
            <w:vAlign w:val="center"/>
          </w:tcPr>
          <w:p w14:paraId="25509EA9" w14:textId="77777777" w:rsidR="006A0E81" w:rsidRPr="00916641" w:rsidRDefault="00FE7FD9" w:rsidP="009576EB">
            <w:pPr>
              <w:spacing w:after="0" w:afterAutospacing="0"/>
              <w:jc w:val="center"/>
              <w:rPr>
                <w:rFonts w:cs="Times New Roman"/>
                <w:szCs w:val="24"/>
              </w:rPr>
            </w:pPr>
            <w:r w:rsidRPr="00916641">
              <w:rPr>
                <w:rFonts w:cs="Times New Roman"/>
                <w:szCs w:val="24"/>
              </w:rPr>
              <w:t>James Stephens</w:t>
            </w:r>
          </w:p>
          <w:p w14:paraId="6A33F960" w14:textId="36275141" w:rsidR="001D2757" w:rsidRPr="00916641" w:rsidRDefault="001D2757" w:rsidP="009576EB">
            <w:pPr>
              <w:spacing w:after="0" w:afterAutospacing="0"/>
              <w:jc w:val="center"/>
              <w:rPr>
                <w:rFonts w:cs="Times New Roman"/>
                <w:szCs w:val="24"/>
              </w:rPr>
            </w:pPr>
            <w:r w:rsidRPr="00916641">
              <w:rPr>
                <w:rFonts w:cs="Times New Roman"/>
                <w:szCs w:val="24"/>
              </w:rPr>
              <w:t>Sr. Director, Quality Operations</w:t>
            </w:r>
          </w:p>
        </w:tc>
      </w:tr>
      <w:tr w:rsidR="006A0E81" w:rsidRPr="00916641" w14:paraId="6908B34D" w14:textId="77777777" w:rsidTr="00CB6BBA">
        <w:trPr>
          <w:trHeight w:val="624"/>
        </w:trPr>
        <w:tc>
          <w:tcPr>
            <w:tcW w:w="598" w:type="pct"/>
            <w:vAlign w:val="center"/>
          </w:tcPr>
          <w:p w14:paraId="09A6937D" w14:textId="77777777" w:rsidR="006A0E81" w:rsidRPr="00916641" w:rsidRDefault="006A0E81" w:rsidP="00673978">
            <w:pPr>
              <w:jc w:val="center"/>
              <w:rPr>
                <w:rFonts w:cs="Times New Roman"/>
                <w:b/>
                <w:szCs w:val="24"/>
              </w:rPr>
            </w:pPr>
            <w:r w:rsidRPr="00916641">
              <w:rPr>
                <w:rFonts w:cs="Times New Roman"/>
                <w:b/>
                <w:szCs w:val="24"/>
              </w:rPr>
              <w:t>Approval</w:t>
            </w:r>
          </w:p>
        </w:tc>
        <w:tc>
          <w:tcPr>
            <w:tcW w:w="656" w:type="pct"/>
            <w:vAlign w:val="center"/>
          </w:tcPr>
          <w:p w14:paraId="5674E28C" w14:textId="77777777" w:rsidR="006A0E81" w:rsidRPr="00916641" w:rsidRDefault="006A0E81" w:rsidP="00673978">
            <w:pPr>
              <w:jc w:val="center"/>
              <w:rPr>
                <w:rFonts w:cs="Times New Roman"/>
                <w:szCs w:val="24"/>
              </w:rPr>
            </w:pPr>
            <w:r w:rsidRPr="00916641">
              <w:rPr>
                <w:rFonts w:cs="Times New Roman"/>
                <w:szCs w:val="24"/>
              </w:rPr>
              <w:t xml:space="preserve">Regulatory </w:t>
            </w:r>
          </w:p>
        </w:tc>
        <w:tc>
          <w:tcPr>
            <w:tcW w:w="3746" w:type="pct"/>
            <w:vAlign w:val="center"/>
          </w:tcPr>
          <w:p w14:paraId="4C04C47C" w14:textId="77777777" w:rsidR="00810EBB" w:rsidRPr="00916641" w:rsidRDefault="00810EBB">
            <w:pPr>
              <w:spacing w:after="0" w:afterAutospacing="0"/>
              <w:jc w:val="center"/>
              <w:rPr>
                <w:rFonts w:cs="Times New Roman"/>
                <w:kern w:val="2"/>
                <w:szCs w:val="24"/>
                <w14:ligatures w14:val="standardContextual"/>
              </w:rPr>
            </w:pPr>
            <w:r w:rsidRPr="00916641">
              <w:rPr>
                <w:rFonts w:cs="Times New Roman"/>
                <w:lang w:val="en-GB"/>
              </w:rPr>
              <w:t>Scott Bishop</w:t>
            </w:r>
          </w:p>
          <w:p w14:paraId="4951FAA0" w14:textId="77777777" w:rsidR="006A0E81" w:rsidRPr="00916641" w:rsidRDefault="006A0E81" w:rsidP="00673978">
            <w:pPr>
              <w:jc w:val="center"/>
              <w:rPr>
                <w:rFonts w:cs="Times New Roman"/>
                <w:szCs w:val="24"/>
              </w:rPr>
            </w:pPr>
            <w:r w:rsidRPr="00916641">
              <w:rPr>
                <w:rFonts w:eastAsia="Times New Roman" w:cs="Times New Roman"/>
                <w:szCs w:val="24"/>
                <w:lang w:val="en-GB"/>
              </w:rPr>
              <w:t>VP, Global RA and QA</w:t>
            </w:r>
          </w:p>
        </w:tc>
      </w:tr>
    </w:tbl>
    <w:p w14:paraId="51DA0A01" w14:textId="5402C604" w:rsidR="00E91403" w:rsidRPr="00916641" w:rsidRDefault="00E91403" w:rsidP="00E91403">
      <w:pPr>
        <w:jc w:val="center"/>
        <w:rPr>
          <w:rFonts w:cs="Times New Roman"/>
          <w:b/>
        </w:rPr>
      </w:pPr>
      <w:r w:rsidRPr="00916641">
        <w:rPr>
          <w:rFonts w:cs="Times New Roman"/>
          <w:b/>
        </w:rPr>
        <w:t>Revision History</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950"/>
        <w:gridCol w:w="1556"/>
        <w:gridCol w:w="1500"/>
        <w:gridCol w:w="4573"/>
        <w:gridCol w:w="1815"/>
      </w:tblGrid>
      <w:tr w:rsidR="00E91403" w:rsidRPr="00916641" w14:paraId="38F29FD4" w14:textId="77777777" w:rsidTr="00463EF7">
        <w:tc>
          <w:tcPr>
            <w:tcW w:w="335" w:type="pct"/>
            <w:tcBorders>
              <w:top w:val="single" w:sz="18" w:space="0" w:color="auto"/>
              <w:bottom w:val="double" w:sz="4" w:space="0" w:color="auto"/>
            </w:tcBorders>
            <w:shd w:val="clear" w:color="auto" w:fill="E0E0E0"/>
          </w:tcPr>
          <w:p w14:paraId="34BEB815" w14:textId="77777777" w:rsidR="00E91403" w:rsidRPr="00916641" w:rsidRDefault="00E91403" w:rsidP="00842611">
            <w:pPr>
              <w:jc w:val="center"/>
              <w:rPr>
                <w:rFonts w:cs="Times New Roman"/>
                <w:b/>
                <w:sz w:val="20"/>
                <w:szCs w:val="20"/>
              </w:rPr>
            </w:pPr>
            <w:r w:rsidRPr="00916641">
              <w:rPr>
                <w:rFonts w:cs="Times New Roman"/>
                <w:b/>
                <w:sz w:val="20"/>
                <w:szCs w:val="20"/>
              </w:rPr>
              <w:t>Revision</w:t>
            </w:r>
          </w:p>
        </w:tc>
        <w:tc>
          <w:tcPr>
            <w:tcW w:w="779" w:type="pct"/>
            <w:tcBorders>
              <w:top w:val="single" w:sz="18" w:space="0" w:color="auto"/>
              <w:bottom w:val="double" w:sz="4" w:space="0" w:color="auto"/>
            </w:tcBorders>
            <w:shd w:val="clear" w:color="auto" w:fill="E0E0E0"/>
          </w:tcPr>
          <w:p w14:paraId="13A8D0CD" w14:textId="77777777" w:rsidR="00E91403" w:rsidRPr="00916641" w:rsidRDefault="00E91403" w:rsidP="00842611">
            <w:pPr>
              <w:jc w:val="center"/>
              <w:rPr>
                <w:rFonts w:cs="Times New Roman"/>
                <w:b/>
                <w:sz w:val="20"/>
                <w:szCs w:val="20"/>
              </w:rPr>
            </w:pPr>
            <w:r w:rsidRPr="00916641">
              <w:rPr>
                <w:rFonts w:cs="Times New Roman"/>
                <w:b/>
                <w:sz w:val="20"/>
                <w:szCs w:val="20"/>
              </w:rPr>
              <w:t>Date</w:t>
            </w:r>
          </w:p>
        </w:tc>
        <w:tc>
          <w:tcPr>
            <w:tcW w:w="752" w:type="pct"/>
            <w:tcBorders>
              <w:top w:val="single" w:sz="18" w:space="0" w:color="auto"/>
              <w:bottom w:val="double" w:sz="4" w:space="0" w:color="auto"/>
            </w:tcBorders>
            <w:shd w:val="clear" w:color="auto" w:fill="E0E0E0"/>
          </w:tcPr>
          <w:p w14:paraId="4E5F13C6" w14:textId="77777777" w:rsidR="00E91403" w:rsidRPr="00916641" w:rsidRDefault="00E91403" w:rsidP="00842611">
            <w:pPr>
              <w:jc w:val="center"/>
              <w:rPr>
                <w:rFonts w:cs="Times New Roman"/>
                <w:b/>
                <w:sz w:val="20"/>
                <w:szCs w:val="20"/>
              </w:rPr>
            </w:pPr>
            <w:r w:rsidRPr="00916641">
              <w:rPr>
                <w:rFonts w:cs="Times New Roman"/>
                <w:b/>
                <w:sz w:val="20"/>
                <w:szCs w:val="20"/>
              </w:rPr>
              <w:t>Sections</w:t>
            </w:r>
          </w:p>
        </w:tc>
        <w:tc>
          <w:tcPr>
            <w:tcW w:w="2230" w:type="pct"/>
            <w:tcBorders>
              <w:top w:val="single" w:sz="18" w:space="0" w:color="auto"/>
              <w:bottom w:val="double" w:sz="4" w:space="0" w:color="auto"/>
            </w:tcBorders>
            <w:shd w:val="clear" w:color="auto" w:fill="E0E0E0"/>
          </w:tcPr>
          <w:p w14:paraId="308681D3" w14:textId="77777777" w:rsidR="00E91403" w:rsidRPr="00916641" w:rsidRDefault="00E91403" w:rsidP="00842611">
            <w:pPr>
              <w:jc w:val="center"/>
              <w:rPr>
                <w:rFonts w:cs="Times New Roman"/>
                <w:b/>
                <w:sz w:val="20"/>
                <w:szCs w:val="20"/>
              </w:rPr>
            </w:pPr>
            <w:r w:rsidRPr="00916641">
              <w:rPr>
                <w:rFonts w:cs="Times New Roman"/>
                <w:b/>
                <w:sz w:val="20"/>
                <w:szCs w:val="20"/>
              </w:rPr>
              <w:t>Revision Description</w:t>
            </w:r>
          </w:p>
        </w:tc>
        <w:tc>
          <w:tcPr>
            <w:tcW w:w="903" w:type="pct"/>
            <w:tcBorders>
              <w:top w:val="single" w:sz="18" w:space="0" w:color="auto"/>
              <w:bottom w:val="double" w:sz="4" w:space="0" w:color="auto"/>
            </w:tcBorders>
            <w:shd w:val="clear" w:color="auto" w:fill="E0E0E0"/>
          </w:tcPr>
          <w:p w14:paraId="332F4EE6" w14:textId="21BEC48C" w:rsidR="00E91403" w:rsidRPr="00916641" w:rsidRDefault="00F50FFD" w:rsidP="00440750">
            <w:pPr>
              <w:jc w:val="center"/>
              <w:rPr>
                <w:rFonts w:cs="Times New Roman"/>
                <w:b/>
                <w:kern w:val="2"/>
                <w:sz w:val="20"/>
                <w:szCs w:val="24"/>
                <w14:ligatures w14:val="standardContextual"/>
              </w:rPr>
            </w:pPr>
            <w:r w:rsidRPr="00916641">
              <w:rPr>
                <w:rFonts w:cs="Times New Roman"/>
                <w:b/>
                <w:sz w:val="20"/>
                <w:szCs w:val="20"/>
              </w:rPr>
              <w:t>Change Request #</w:t>
            </w:r>
          </w:p>
        </w:tc>
      </w:tr>
      <w:tr w:rsidR="006D6196" w:rsidRPr="00916641" w14:paraId="47D66140" w14:textId="77777777" w:rsidTr="00463EF7">
        <w:tc>
          <w:tcPr>
            <w:tcW w:w="335" w:type="pct"/>
            <w:tcBorders>
              <w:top w:val="double" w:sz="4" w:space="0" w:color="auto"/>
              <w:bottom w:val="single" w:sz="4" w:space="0" w:color="auto"/>
            </w:tcBorders>
          </w:tcPr>
          <w:p w14:paraId="4EEA4C6D" w14:textId="4B90CEB9" w:rsidR="006D6196" w:rsidRPr="00916641" w:rsidRDefault="006D6196" w:rsidP="006D6196">
            <w:pPr>
              <w:jc w:val="center"/>
              <w:rPr>
                <w:rFonts w:cs="Times New Roman"/>
                <w:szCs w:val="24"/>
              </w:rPr>
            </w:pPr>
            <w:r w:rsidRPr="00916641">
              <w:rPr>
                <w:rFonts w:cs="Times New Roman"/>
                <w:szCs w:val="24"/>
              </w:rPr>
              <w:t>A</w:t>
            </w:r>
          </w:p>
        </w:tc>
        <w:tc>
          <w:tcPr>
            <w:tcW w:w="779" w:type="pct"/>
            <w:tcBorders>
              <w:top w:val="double" w:sz="4" w:space="0" w:color="auto"/>
              <w:bottom w:val="single" w:sz="4" w:space="0" w:color="auto"/>
            </w:tcBorders>
          </w:tcPr>
          <w:p w14:paraId="0D82C539" w14:textId="0439E8D4" w:rsidR="006D6196" w:rsidRPr="00916641" w:rsidRDefault="006D6196" w:rsidP="006D6196">
            <w:pPr>
              <w:jc w:val="center"/>
              <w:rPr>
                <w:rFonts w:cs="Times New Roman"/>
                <w:kern w:val="2"/>
                <w:szCs w:val="24"/>
                <w14:ligatures w14:val="standardContextual"/>
              </w:rPr>
            </w:pPr>
            <w:r w:rsidRPr="00916641">
              <w:rPr>
                <w:rFonts w:cs="Times New Roman"/>
              </w:rPr>
              <w:t>10 August 2021</w:t>
            </w:r>
          </w:p>
        </w:tc>
        <w:tc>
          <w:tcPr>
            <w:tcW w:w="752" w:type="pct"/>
            <w:tcBorders>
              <w:top w:val="double" w:sz="4" w:space="0" w:color="auto"/>
              <w:bottom w:val="single" w:sz="4" w:space="0" w:color="auto"/>
            </w:tcBorders>
          </w:tcPr>
          <w:p w14:paraId="6CD4C417" w14:textId="474FA25B" w:rsidR="006D6196" w:rsidRPr="00916641" w:rsidRDefault="006D6196" w:rsidP="006D6196">
            <w:pPr>
              <w:jc w:val="center"/>
              <w:rPr>
                <w:rFonts w:cs="Times New Roman"/>
                <w:szCs w:val="24"/>
              </w:rPr>
            </w:pPr>
            <w:r w:rsidRPr="00916641">
              <w:rPr>
                <w:rFonts w:cs="Times New Roman"/>
                <w:szCs w:val="24"/>
              </w:rPr>
              <w:t>All</w:t>
            </w:r>
          </w:p>
        </w:tc>
        <w:tc>
          <w:tcPr>
            <w:tcW w:w="2230" w:type="pct"/>
            <w:tcBorders>
              <w:top w:val="double" w:sz="4" w:space="0" w:color="auto"/>
              <w:bottom w:val="single" w:sz="4" w:space="0" w:color="auto"/>
            </w:tcBorders>
          </w:tcPr>
          <w:p w14:paraId="3973A2E3" w14:textId="6859662B" w:rsidR="006D6196" w:rsidRPr="00916641" w:rsidRDefault="006D6196" w:rsidP="006D6196">
            <w:pPr>
              <w:rPr>
                <w:rFonts w:cs="Times New Roman"/>
                <w:kern w:val="2"/>
                <w:szCs w:val="24"/>
                <w14:ligatures w14:val="standardContextual"/>
              </w:rPr>
            </w:pPr>
            <w:r w:rsidRPr="00916641">
              <w:rPr>
                <w:rFonts w:cs="Times New Roman"/>
                <w:szCs w:val="24"/>
              </w:rPr>
              <w:t>Initial Report for internal use only</w:t>
            </w:r>
          </w:p>
        </w:tc>
        <w:tc>
          <w:tcPr>
            <w:tcW w:w="903" w:type="pct"/>
            <w:tcBorders>
              <w:top w:val="double" w:sz="4" w:space="0" w:color="auto"/>
              <w:bottom w:val="single" w:sz="4" w:space="0" w:color="auto"/>
            </w:tcBorders>
          </w:tcPr>
          <w:p w14:paraId="243CB41C" w14:textId="599ED48F" w:rsidR="006D6196" w:rsidRPr="00916641" w:rsidRDefault="006D6196" w:rsidP="006D6196">
            <w:pPr>
              <w:rPr>
                <w:rFonts w:cs="Times New Roman"/>
                <w:kern w:val="2"/>
                <w:szCs w:val="24"/>
                <w14:ligatures w14:val="standardContextual"/>
              </w:rPr>
            </w:pPr>
            <w:r w:rsidRPr="00916641">
              <w:rPr>
                <w:rFonts w:cs="Times New Roman"/>
                <w:szCs w:val="24"/>
              </w:rPr>
              <w:t>00103865</w:t>
            </w:r>
          </w:p>
        </w:tc>
      </w:tr>
      <w:tr w:rsidR="00E03D93" w:rsidRPr="00916641" w14:paraId="495D8A1C" w14:textId="77777777" w:rsidTr="00463EF7">
        <w:tc>
          <w:tcPr>
            <w:tcW w:w="335" w:type="pct"/>
            <w:tcBorders>
              <w:top w:val="single" w:sz="4" w:space="0" w:color="auto"/>
              <w:bottom w:val="single" w:sz="12" w:space="0" w:color="auto"/>
            </w:tcBorders>
          </w:tcPr>
          <w:p w14:paraId="065DAE3E" w14:textId="70DED84E" w:rsidR="00E03D93" w:rsidRPr="00916641" w:rsidRDefault="00E03D93" w:rsidP="00E03D93">
            <w:pPr>
              <w:jc w:val="center"/>
              <w:rPr>
                <w:rFonts w:cs="Times New Roman"/>
              </w:rPr>
            </w:pPr>
            <w:r w:rsidRPr="00916641">
              <w:rPr>
                <w:rFonts w:cs="Times New Roman"/>
                <w:szCs w:val="24"/>
              </w:rPr>
              <w:t>B</w:t>
            </w:r>
          </w:p>
        </w:tc>
        <w:tc>
          <w:tcPr>
            <w:tcW w:w="779" w:type="pct"/>
            <w:tcBorders>
              <w:top w:val="single" w:sz="4" w:space="0" w:color="auto"/>
              <w:bottom w:val="single" w:sz="12" w:space="0" w:color="auto"/>
            </w:tcBorders>
          </w:tcPr>
          <w:p w14:paraId="52F239C5" w14:textId="5D9BBDFC" w:rsidR="00E03D93" w:rsidRPr="00916641" w:rsidRDefault="00A421D7" w:rsidP="00440750">
            <w:pPr>
              <w:jc w:val="center"/>
              <w:rPr>
                <w:rFonts w:cs="Times New Roman"/>
                <w:i/>
                <w:iCs/>
                <w:kern w:val="2"/>
                <w:szCs w:val="24"/>
                <w14:ligatures w14:val="standardContextual"/>
              </w:rPr>
            </w:pPr>
            <w:r w:rsidRPr="00916641">
              <w:rPr>
                <w:rFonts w:cs="Times New Roman"/>
              </w:rPr>
              <w:t>25 August 2026</w:t>
            </w:r>
          </w:p>
        </w:tc>
        <w:tc>
          <w:tcPr>
            <w:tcW w:w="752" w:type="pct"/>
            <w:tcBorders>
              <w:top w:val="single" w:sz="4" w:space="0" w:color="auto"/>
              <w:bottom w:val="single" w:sz="12" w:space="0" w:color="auto"/>
            </w:tcBorders>
          </w:tcPr>
          <w:p w14:paraId="319F0BB7" w14:textId="7F37E1F6" w:rsidR="00E03D93" w:rsidRPr="00916641" w:rsidRDefault="00E03D93" w:rsidP="00E03D93">
            <w:pPr>
              <w:jc w:val="center"/>
              <w:rPr>
                <w:rFonts w:cs="Times New Roman"/>
              </w:rPr>
            </w:pPr>
            <w:r w:rsidRPr="00916641">
              <w:rPr>
                <w:rFonts w:cs="Times New Roman"/>
                <w:szCs w:val="24"/>
              </w:rPr>
              <w:t>All</w:t>
            </w:r>
          </w:p>
        </w:tc>
        <w:tc>
          <w:tcPr>
            <w:tcW w:w="2230" w:type="pct"/>
            <w:tcBorders>
              <w:top w:val="single" w:sz="4" w:space="0" w:color="auto"/>
              <w:bottom w:val="single" w:sz="12" w:space="0" w:color="auto"/>
            </w:tcBorders>
          </w:tcPr>
          <w:p w14:paraId="3D913A75" w14:textId="6417D0E0" w:rsidR="00E03D93" w:rsidRPr="00916641" w:rsidRDefault="00440750" w:rsidP="00440750">
            <w:pPr>
              <w:rPr>
                <w:rFonts w:cs="Times New Roman"/>
                <w:kern w:val="2"/>
                <w:szCs w:val="24"/>
                <w14:ligatures w14:val="standardContextual"/>
              </w:rPr>
            </w:pPr>
            <w:r w:rsidRPr="00916641">
              <w:rPr>
                <w:rFonts w:cs="Times New Roman"/>
              </w:rPr>
              <w:t xml:space="preserve">EU MDR SSCP update </w:t>
            </w:r>
          </w:p>
        </w:tc>
        <w:tc>
          <w:tcPr>
            <w:tcW w:w="903" w:type="pct"/>
            <w:tcBorders>
              <w:top w:val="single" w:sz="4" w:space="0" w:color="auto"/>
              <w:bottom w:val="single" w:sz="12" w:space="0" w:color="auto"/>
            </w:tcBorders>
          </w:tcPr>
          <w:p w14:paraId="077C5F38" w14:textId="00765E44" w:rsidR="00E03D93" w:rsidRPr="00916641" w:rsidRDefault="00CB6BBA" w:rsidP="00440750">
            <w:pPr>
              <w:rPr>
                <w:rFonts w:cs="Times New Roman"/>
                <w:kern w:val="2"/>
                <w:szCs w:val="24"/>
                <w14:ligatures w14:val="standardContextual"/>
              </w:rPr>
            </w:pPr>
            <w:r w:rsidRPr="00916641">
              <w:rPr>
                <w:rFonts w:cs="Times New Roman"/>
                <w:szCs w:val="24"/>
              </w:rPr>
              <w:t>08401</w:t>
            </w:r>
          </w:p>
        </w:tc>
      </w:tr>
    </w:tbl>
    <w:p w14:paraId="700C8B5F" w14:textId="34A53550" w:rsidR="006F0810" w:rsidRPr="00916641" w:rsidRDefault="0005411A" w:rsidP="00042B91">
      <w:pPr>
        <w:spacing w:after="0" w:afterAutospacing="0" w:line="240" w:lineRule="auto"/>
        <w:rPr>
          <w:rFonts w:cs="Times New Roman"/>
        </w:rPr>
      </w:pPr>
      <w:r w:rsidRPr="00916641">
        <w:rPr>
          <w:rFonts w:cs="Times New Roman"/>
          <w:bCs/>
          <w:szCs w:val="24"/>
          <w:u w:val="single"/>
        </w:rPr>
        <w:br w:type="page"/>
      </w:r>
      <w:r w:rsidR="006F0810" w:rsidRPr="00916641">
        <w:rPr>
          <w:rFonts w:cs="Times New Roman"/>
        </w:rPr>
        <w:lastRenderedPageBreak/>
        <w:t>Table of Contents</w:t>
      </w:r>
    </w:p>
    <w:p w14:paraId="2D2CAB65" w14:textId="4C0390BF" w:rsidR="00CF3644" w:rsidRPr="00916641" w:rsidRDefault="006F0810">
      <w:pPr>
        <w:pStyle w:val="TOC1"/>
        <w:rPr>
          <w:rFonts w:eastAsiaTheme="minorEastAsia"/>
          <w:noProof/>
          <w:kern w:val="2"/>
          <w:lang w:val="en-US" w:eastAsia="en-US"/>
          <w14:ligatures w14:val="standardContextual"/>
        </w:rPr>
      </w:pPr>
      <w:r w:rsidRPr="00916641">
        <w:rPr>
          <w:lang w:val="en-US"/>
        </w:rPr>
        <w:fldChar w:fldCharType="begin"/>
      </w:r>
      <w:r w:rsidRPr="00916641">
        <w:rPr>
          <w:lang w:val="en-US"/>
        </w:rPr>
        <w:instrText xml:space="preserve"> TOC \o "1-3" \h \z \u </w:instrText>
      </w:r>
      <w:r w:rsidRPr="00916641">
        <w:rPr>
          <w:lang w:val="en-US"/>
        </w:rPr>
        <w:fldChar w:fldCharType="separate"/>
      </w:r>
      <w:hyperlink w:anchor="_Toc234919656" w:history="1">
        <w:r w:rsidR="00CF3644" w:rsidRPr="00916641">
          <w:rPr>
            <w:rStyle w:val="Hyperlink"/>
            <w:noProof/>
          </w:rPr>
          <w:t>1.</w:t>
        </w:r>
        <w:r w:rsidR="00CF3644" w:rsidRPr="00916641">
          <w:rPr>
            <w:rFonts w:eastAsiaTheme="minorEastAsia"/>
            <w:noProof/>
            <w:kern w:val="2"/>
            <w:lang w:val="en-US" w:eastAsia="en-US"/>
            <w14:ligatures w14:val="standardContextual"/>
          </w:rPr>
          <w:tab/>
        </w:r>
        <w:r w:rsidR="00CF3644" w:rsidRPr="00916641">
          <w:rPr>
            <w:rStyle w:val="Hyperlink"/>
            <w:noProof/>
          </w:rPr>
          <w:t>Scope of this Summary of Safety and Clinical Performance (SSCP):</w:t>
        </w:r>
        <w:r w:rsidR="00CF3644" w:rsidRPr="00916641">
          <w:rPr>
            <w:noProof/>
            <w:webHidden/>
          </w:rPr>
          <w:tab/>
        </w:r>
        <w:r w:rsidR="00CF3644" w:rsidRPr="00916641">
          <w:rPr>
            <w:noProof/>
            <w:webHidden/>
          </w:rPr>
          <w:fldChar w:fldCharType="begin"/>
        </w:r>
        <w:r w:rsidR="00CF3644" w:rsidRPr="00916641">
          <w:rPr>
            <w:noProof/>
            <w:webHidden/>
          </w:rPr>
          <w:instrText xml:space="preserve"> PAGEREF _Toc234919656 \h </w:instrText>
        </w:r>
        <w:r w:rsidR="00CF3644" w:rsidRPr="00916641">
          <w:rPr>
            <w:noProof/>
            <w:webHidden/>
          </w:rPr>
        </w:r>
        <w:r w:rsidR="00CF3644" w:rsidRPr="00916641">
          <w:rPr>
            <w:noProof/>
            <w:webHidden/>
          </w:rPr>
          <w:fldChar w:fldCharType="separate"/>
        </w:r>
        <w:r w:rsidR="00CF3644" w:rsidRPr="00916641">
          <w:rPr>
            <w:noProof/>
            <w:webHidden/>
          </w:rPr>
          <w:t>3</w:t>
        </w:r>
        <w:r w:rsidR="00CF3644" w:rsidRPr="00916641">
          <w:rPr>
            <w:noProof/>
            <w:webHidden/>
          </w:rPr>
          <w:fldChar w:fldCharType="end"/>
        </w:r>
      </w:hyperlink>
    </w:p>
    <w:p w14:paraId="25B81071" w14:textId="5FC8984B" w:rsidR="00CF3644" w:rsidRPr="00916641" w:rsidRDefault="00CF3644">
      <w:pPr>
        <w:pStyle w:val="TOC1"/>
        <w:rPr>
          <w:rFonts w:eastAsiaTheme="minorEastAsia"/>
          <w:noProof/>
          <w:kern w:val="2"/>
          <w:lang w:val="en-US" w:eastAsia="en-US"/>
          <w14:ligatures w14:val="standardContextual"/>
        </w:rPr>
      </w:pPr>
      <w:hyperlink w:anchor="_Toc234919657" w:history="1">
        <w:r w:rsidRPr="00916641">
          <w:rPr>
            <w:rStyle w:val="Hyperlink"/>
            <w:noProof/>
          </w:rPr>
          <w:t>1.1.</w:t>
        </w:r>
        <w:r w:rsidRPr="00916641">
          <w:rPr>
            <w:rFonts w:eastAsiaTheme="minorEastAsia"/>
            <w:noProof/>
            <w:kern w:val="2"/>
            <w:lang w:val="en-US" w:eastAsia="en-US"/>
            <w14:ligatures w14:val="standardContextual"/>
          </w:rPr>
          <w:tab/>
        </w:r>
        <w:r w:rsidRPr="00916641">
          <w:rPr>
            <w:rStyle w:val="Hyperlink"/>
            <w:noProof/>
          </w:rPr>
          <w:t>Device Trade Name:</w:t>
        </w:r>
        <w:r w:rsidRPr="00916641">
          <w:rPr>
            <w:noProof/>
            <w:webHidden/>
          </w:rPr>
          <w:tab/>
        </w:r>
        <w:r w:rsidRPr="00916641">
          <w:rPr>
            <w:noProof/>
            <w:webHidden/>
          </w:rPr>
          <w:fldChar w:fldCharType="begin"/>
        </w:r>
        <w:r w:rsidRPr="00916641">
          <w:rPr>
            <w:noProof/>
            <w:webHidden/>
          </w:rPr>
          <w:instrText xml:space="preserve"> PAGEREF _Toc234919657 \h </w:instrText>
        </w:r>
        <w:r w:rsidRPr="00916641">
          <w:rPr>
            <w:noProof/>
            <w:webHidden/>
          </w:rPr>
        </w:r>
        <w:r w:rsidRPr="00916641">
          <w:rPr>
            <w:noProof/>
            <w:webHidden/>
          </w:rPr>
          <w:fldChar w:fldCharType="separate"/>
        </w:r>
        <w:r w:rsidRPr="00916641">
          <w:rPr>
            <w:noProof/>
            <w:webHidden/>
          </w:rPr>
          <w:t>3</w:t>
        </w:r>
        <w:r w:rsidRPr="00916641">
          <w:rPr>
            <w:noProof/>
            <w:webHidden/>
          </w:rPr>
          <w:fldChar w:fldCharType="end"/>
        </w:r>
      </w:hyperlink>
    </w:p>
    <w:p w14:paraId="215B9538" w14:textId="3F305FC7" w:rsidR="00CF3644" w:rsidRPr="00916641" w:rsidRDefault="00CF3644">
      <w:pPr>
        <w:pStyle w:val="TOC1"/>
        <w:rPr>
          <w:rFonts w:eastAsiaTheme="minorEastAsia"/>
          <w:noProof/>
          <w:kern w:val="2"/>
          <w:lang w:val="en-US" w:eastAsia="en-US"/>
          <w14:ligatures w14:val="standardContextual"/>
        </w:rPr>
      </w:pPr>
      <w:hyperlink w:anchor="_Toc234919658" w:history="1">
        <w:r w:rsidRPr="00916641">
          <w:rPr>
            <w:rStyle w:val="Hyperlink"/>
            <w:noProof/>
          </w:rPr>
          <w:t>1.2.</w:t>
        </w:r>
        <w:r w:rsidRPr="00916641">
          <w:rPr>
            <w:rFonts w:eastAsiaTheme="minorEastAsia"/>
            <w:noProof/>
            <w:kern w:val="2"/>
            <w:lang w:val="en-US" w:eastAsia="en-US"/>
            <w14:ligatures w14:val="standardContextual"/>
          </w:rPr>
          <w:tab/>
        </w:r>
        <w:r w:rsidRPr="00916641">
          <w:rPr>
            <w:rStyle w:val="Hyperlink"/>
            <w:noProof/>
          </w:rPr>
          <w:t>Device description, Basic UDI-DI, and EU Classification:</w:t>
        </w:r>
        <w:r w:rsidRPr="00916641">
          <w:rPr>
            <w:noProof/>
            <w:webHidden/>
          </w:rPr>
          <w:tab/>
        </w:r>
        <w:r w:rsidRPr="00916641">
          <w:rPr>
            <w:noProof/>
            <w:webHidden/>
          </w:rPr>
          <w:fldChar w:fldCharType="begin"/>
        </w:r>
        <w:r w:rsidRPr="00916641">
          <w:rPr>
            <w:noProof/>
            <w:webHidden/>
          </w:rPr>
          <w:instrText xml:space="preserve"> PAGEREF _Toc234919658 \h </w:instrText>
        </w:r>
        <w:r w:rsidRPr="00916641">
          <w:rPr>
            <w:noProof/>
            <w:webHidden/>
          </w:rPr>
        </w:r>
        <w:r w:rsidRPr="00916641">
          <w:rPr>
            <w:noProof/>
            <w:webHidden/>
          </w:rPr>
          <w:fldChar w:fldCharType="separate"/>
        </w:r>
        <w:r w:rsidRPr="00916641">
          <w:rPr>
            <w:noProof/>
            <w:webHidden/>
          </w:rPr>
          <w:t>3</w:t>
        </w:r>
        <w:r w:rsidRPr="00916641">
          <w:rPr>
            <w:noProof/>
            <w:webHidden/>
          </w:rPr>
          <w:fldChar w:fldCharType="end"/>
        </w:r>
      </w:hyperlink>
    </w:p>
    <w:p w14:paraId="51785AD6" w14:textId="056B63AE" w:rsidR="00CF3644" w:rsidRPr="00916641" w:rsidRDefault="00CF3644">
      <w:pPr>
        <w:pStyle w:val="TOC1"/>
        <w:rPr>
          <w:rFonts w:eastAsiaTheme="minorEastAsia"/>
          <w:noProof/>
          <w:kern w:val="2"/>
          <w:lang w:val="en-US" w:eastAsia="en-US"/>
          <w14:ligatures w14:val="standardContextual"/>
        </w:rPr>
      </w:pPr>
      <w:hyperlink w:anchor="_Toc234919659" w:history="1">
        <w:r w:rsidRPr="00916641">
          <w:rPr>
            <w:rStyle w:val="Hyperlink"/>
            <w:noProof/>
          </w:rPr>
          <w:t>1.3.</w:t>
        </w:r>
        <w:r w:rsidRPr="00916641">
          <w:rPr>
            <w:rFonts w:eastAsiaTheme="minorEastAsia"/>
            <w:noProof/>
            <w:kern w:val="2"/>
            <w:lang w:val="en-US" w:eastAsia="en-US"/>
            <w14:ligatures w14:val="standardContextual"/>
          </w:rPr>
          <w:tab/>
        </w:r>
        <w:r w:rsidRPr="00916641">
          <w:rPr>
            <w:rStyle w:val="Hyperlink"/>
            <w:noProof/>
          </w:rPr>
          <w:t>Year when the first certificate (CE) was issued covering the device:</w:t>
        </w:r>
        <w:r w:rsidRPr="00916641">
          <w:rPr>
            <w:noProof/>
            <w:webHidden/>
          </w:rPr>
          <w:tab/>
        </w:r>
        <w:r w:rsidRPr="00916641">
          <w:rPr>
            <w:noProof/>
            <w:webHidden/>
          </w:rPr>
          <w:fldChar w:fldCharType="begin"/>
        </w:r>
        <w:r w:rsidRPr="00916641">
          <w:rPr>
            <w:noProof/>
            <w:webHidden/>
          </w:rPr>
          <w:instrText xml:space="preserve"> PAGEREF _Toc234919659 \h </w:instrText>
        </w:r>
        <w:r w:rsidRPr="00916641">
          <w:rPr>
            <w:noProof/>
            <w:webHidden/>
          </w:rPr>
        </w:r>
        <w:r w:rsidRPr="00916641">
          <w:rPr>
            <w:noProof/>
            <w:webHidden/>
          </w:rPr>
          <w:fldChar w:fldCharType="separate"/>
        </w:r>
        <w:r w:rsidRPr="00916641">
          <w:rPr>
            <w:noProof/>
            <w:webHidden/>
          </w:rPr>
          <w:t>3</w:t>
        </w:r>
        <w:r w:rsidRPr="00916641">
          <w:rPr>
            <w:noProof/>
            <w:webHidden/>
          </w:rPr>
          <w:fldChar w:fldCharType="end"/>
        </w:r>
      </w:hyperlink>
    </w:p>
    <w:p w14:paraId="1141A740" w14:textId="1FA71F02" w:rsidR="00CF3644" w:rsidRPr="00916641" w:rsidRDefault="00CF3644">
      <w:pPr>
        <w:pStyle w:val="TOC1"/>
        <w:rPr>
          <w:rFonts w:eastAsiaTheme="minorEastAsia"/>
          <w:noProof/>
          <w:kern w:val="2"/>
          <w:lang w:val="en-US" w:eastAsia="en-US"/>
          <w14:ligatures w14:val="standardContextual"/>
        </w:rPr>
      </w:pPr>
      <w:hyperlink w:anchor="_Toc234919660" w:history="1">
        <w:r w:rsidRPr="00916641">
          <w:rPr>
            <w:rStyle w:val="Hyperlink"/>
            <w:noProof/>
          </w:rPr>
          <w:t>1.4.</w:t>
        </w:r>
        <w:r w:rsidRPr="00916641">
          <w:rPr>
            <w:rFonts w:eastAsiaTheme="minorEastAsia"/>
            <w:noProof/>
            <w:kern w:val="2"/>
            <w:lang w:val="en-US" w:eastAsia="en-US"/>
            <w14:ligatures w14:val="standardContextual"/>
          </w:rPr>
          <w:tab/>
        </w:r>
        <w:r w:rsidRPr="00916641">
          <w:rPr>
            <w:rStyle w:val="Hyperlink"/>
            <w:noProof/>
          </w:rPr>
          <w:t>Manufacturer’s Name, address, and SRN:</w:t>
        </w:r>
        <w:r w:rsidRPr="00916641">
          <w:rPr>
            <w:noProof/>
            <w:webHidden/>
          </w:rPr>
          <w:tab/>
        </w:r>
        <w:r w:rsidRPr="00916641">
          <w:rPr>
            <w:noProof/>
            <w:webHidden/>
          </w:rPr>
          <w:fldChar w:fldCharType="begin"/>
        </w:r>
        <w:r w:rsidRPr="00916641">
          <w:rPr>
            <w:noProof/>
            <w:webHidden/>
          </w:rPr>
          <w:instrText xml:space="preserve"> PAGEREF _Toc234919660 \h </w:instrText>
        </w:r>
        <w:r w:rsidRPr="00916641">
          <w:rPr>
            <w:noProof/>
            <w:webHidden/>
          </w:rPr>
        </w:r>
        <w:r w:rsidRPr="00916641">
          <w:rPr>
            <w:noProof/>
            <w:webHidden/>
          </w:rPr>
          <w:fldChar w:fldCharType="separate"/>
        </w:r>
        <w:r w:rsidRPr="00916641">
          <w:rPr>
            <w:noProof/>
            <w:webHidden/>
          </w:rPr>
          <w:t>3</w:t>
        </w:r>
        <w:r w:rsidRPr="00916641">
          <w:rPr>
            <w:noProof/>
            <w:webHidden/>
          </w:rPr>
          <w:fldChar w:fldCharType="end"/>
        </w:r>
      </w:hyperlink>
    </w:p>
    <w:p w14:paraId="1EB9FE1F" w14:textId="3D96C925" w:rsidR="00CF3644" w:rsidRPr="00916641" w:rsidRDefault="00CF3644">
      <w:pPr>
        <w:pStyle w:val="TOC1"/>
        <w:rPr>
          <w:rFonts w:eastAsiaTheme="minorEastAsia"/>
          <w:noProof/>
          <w:kern w:val="2"/>
          <w:lang w:val="en-US" w:eastAsia="en-US"/>
          <w14:ligatures w14:val="standardContextual"/>
        </w:rPr>
      </w:pPr>
      <w:hyperlink w:anchor="_Toc234919661" w:history="1">
        <w:r w:rsidRPr="00916641">
          <w:rPr>
            <w:rStyle w:val="Hyperlink"/>
            <w:noProof/>
          </w:rPr>
          <w:t>1.5.</w:t>
        </w:r>
        <w:r w:rsidRPr="00916641">
          <w:rPr>
            <w:rFonts w:eastAsiaTheme="minorEastAsia"/>
            <w:noProof/>
            <w:kern w:val="2"/>
            <w:lang w:val="en-US" w:eastAsia="en-US"/>
            <w14:ligatures w14:val="standardContextual"/>
          </w:rPr>
          <w:tab/>
        </w:r>
        <w:r w:rsidRPr="00916641">
          <w:rPr>
            <w:rStyle w:val="Hyperlink"/>
            <w:noProof/>
          </w:rPr>
          <w:t>Authorized representative name and SRN:</w:t>
        </w:r>
        <w:r w:rsidRPr="00916641">
          <w:rPr>
            <w:noProof/>
            <w:webHidden/>
          </w:rPr>
          <w:tab/>
        </w:r>
        <w:r w:rsidRPr="00916641">
          <w:rPr>
            <w:noProof/>
            <w:webHidden/>
          </w:rPr>
          <w:fldChar w:fldCharType="begin"/>
        </w:r>
        <w:r w:rsidRPr="00916641">
          <w:rPr>
            <w:noProof/>
            <w:webHidden/>
          </w:rPr>
          <w:instrText xml:space="preserve"> PAGEREF _Toc234919661 \h </w:instrText>
        </w:r>
        <w:r w:rsidRPr="00916641">
          <w:rPr>
            <w:noProof/>
            <w:webHidden/>
          </w:rPr>
        </w:r>
        <w:r w:rsidRPr="00916641">
          <w:rPr>
            <w:noProof/>
            <w:webHidden/>
          </w:rPr>
          <w:fldChar w:fldCharType="separate"/>
        </w:r>
        <w:r w:rsidRPr="00916641">
          <w:rPr>
            <w:noProof/>
            <w:webHidden/>
          </w:rPr>
          <w:t>4</w:t>
        </w:r>
        <w:r w:rsidRPr="00916641">
          <w:rPr>
            <w:noProof/>
            <w:webHidden/>
          </w:rPr>
          <w:fldChar w:fldCharType="end"/>
        </w:r>
      </w:hyperlink>
    </w:p>
    <w:p w14:paraId="6056A3C2" w14:textId="4F22EE1F" w:rsidR="00CF3644" w:rsidRPr="00916641" w:rsidRDefault="00CF3644">
      <w:pPr>
        <w:pStyle w:val="TOC1"/>
        <w:rPr>
          <w:rFonts w:eastAsiaTheme="minorEastAsia"/>
          <w:noProof/>
          <w:kern w:val="2"/>
          <w:lang w:val="en-US" w:eastAsia="en-US"/>
          <w14:ligatures w14:val="standardContextual"/>
        </w:rPr>
      </w:pPr>
      <w:hyperlink w:anchor="_Toc234919662" w:history="1">
        <w:r w:rsidRPr="00916641">
          <w:rPr>
            <w:rStyle w:val="Hyperlink"/>
            <w:noProof/>
          </w:rPr>
          <w:t>1.6.</w:t>
        </w:r>
        <w:r w:rsidRPr="00916641">
          <w:rPr>
            <w:rFonts w:eastAsiaTheme="minorEastAsia"/>
            <w:noProof/>
            <w:kern w:val="2"/>
            <w:lang w:val="en-US" w:eastAsia="en-US"/>
            <w14:ligatures w14:val="standardContextual"/>
          </w:rPr>
          <w:tab/>
        </w:r>
        <w:r w:rsidRPr="00916641">
          <w:rPr>
            <w:rStyle w:val="Hyperlink"/>
            <w:noProof/>
          </w:rPr>
          <w:t>NB’s name and single identification number:</w:t>
        </w:r>
        <w:r w:rsidRPr="00916641">
          <w:rPr>
            <w:noProof/>
            <w:webHidden/>
          </w:rPr>
          <w:tab/>
        </w:r>
        <w:r w:rsidRPr="00916641">
          <w:rPr>
            <w:noProof/>
            <w:webHidden/>
          </w:rPr>
          <w:fldChar w:fldCharType="begin"/>
        </w:r>
        <w:r w:rsidRPr="00916641">
          <w:rPr>
            <w:noProof/>
            <w:webHidden/>
          </w:rPr>
          <w:instrText xml:space="preserve"> PAGEREF _Toc234919662 \h </w:instrText>
        </w:r>
        <w:r w:rsidRPr="00916641">
          <w:rPr>
            <w:noProof/>
            <w:webHidden/>
          </w:rPr>
        </w:r>
        <w:r w:rsidRPr="00916641">
          <w:rPr>
            <w:noProof/>
            <w:webHidden/>
          </w:rPr>
          <w:fldChar w:fldCharType="separate"/>
        </w:r>
        <w:r w:rsidRPr="00916641">
          <w:rPr>
            <w:noProof/>
            <w:webHidden/>
          </w:rPr>
          <w:t>4</w:t>
        </w:r>
        <w:r w:rsidRPr="00916641">
          <w:rPr>
            <w:noProof/>
            <w:webHidden/>
          </w:rPr>
          <w:fldChar w:fldCharType="end"/>
        </w:r>
      </w:hyperlink>
    </w:p>
    <w:p w14:paraId="76D521AA" w14:textId="0A6B1576" w:rsidR="00CF3644" w:rsidRPr="00916641" w:rsidRDefault="00CF3644">
      <w:pPr>
        <w:pStyle w:val="TOC1"/>
        <w:rPr>
          <w:rFonts w:eastAsiaTheme="minorEastAsia"/>
          <w:noProof/>
          <w:kern w:val="2"/>
          <w:lang w:val="en-US" w:eastAsia="en-US"/>
          <w14:ligatures w14:val="standardContextual"/>
        </w:rPr>
      </w:pPr>
      <w:hyperlink w:anchor="_Toc234919663" w:history="1">
        <w:r w:rsidRPr="00916641">
          <w:rPr>
            <w:rStyle w:val="Hyperlink"/>
            <w:noProof/>
          </w:rPr>
          <w:t>2.</w:t>
        </w:r>
        <w:r w:rsidRPr="00916641">
          <w:rPr>
            <w:rFonts w:eastAsiaTheme="minorEastAsia"/>
            <w:noProof/>
            <w:kern w:val="2"/>
            <w:lang w:val="en-US" w:eastAsia="en-US"/>
            <w14:ligatures w14:val="standardContextual"/>
          </w:rPr>
          <w:tab/>
        </w:r>
        <w:r w:rsidRPr="00916641">
          <w:rPr>
            <w:rStyle w:val="Hyperlink"/>
            <w:noProof/>
          </w:rPr>
          <w:t>Intended use of the device</w:t>
        </w:r>
        <w:r w:rsidRPr="00916641">
          <w:rPr>
            <w:noProof/>
            <w:webHidden/>
          </w:rPr>
          <w:tab/>
        </w:r>
        <w:r w:rsidRPr="00916641">
          <w:rPr>
            <w:noProof/>
            <w:webHidden/>
          </w:rPr>
          <w:fldChar w:fldCharType="begin"/>
        </w:r>
        <w:r w:rsidRPr="00916641">
          <w:rPr>
            <w:noProof/>
            <w:webHidden/>
          </w:rPr>
          <w:instrText xml:space="preserve"> PAGEREF _Toc234919663 \h </w:instrText>
        </w:r>
        <w:r w:rsidRPr="00916641">
          <w:rPr>
            <w:noProof/>
            <w:webHidden/>
          </w:rPr>
        </w:r>
        <w:r w:rsidRPr="00916641">
          <w:rPr>
            <w:noProof/>
            <w:webHidden/>
          </w:rPr>
          <w:fldChar w:fldCharType="separate"/>
        </w:r>
        <w:r w:rsidRPr="00916641">
          <w:rPr>
            <w:noProof/>
            <w:webHidden/>
          </w:rPr>
          <w:t>4</w:t>
        </w:r>
        <w:r w:rsidRPr="00916641">
          <w:rPr>
            <w:noProof/>
            <w:webHidden/>
          </w:rPr>
          <w:fldChar w:fldCharType="end"/>
        </w:r>
      </w:hyperlink>
    </w:p>
    <w:p w14:paraId="69796EF1" w14:textId="60694B73" w:rsidR="00CF3644" w:rsidRPr="00916641" w:rsidRDefault="00CF3644">
      <w:pPr>
        <w:pStyle w:val="TOC1"/>
        <w:rPr>
          <w:rFonts w:eastAsiaTheme="minorEastAsia"/>
          <w:noProof/>
          <w:kern w:val="2"/>
          <w:lang w:val="en-US" w:eastAsia="en-US"/>
          <w14:ligatures w14:val="standardContextual"/>
        </w:rPr>
      </w:pPr>
      <w:hyperlink w:anchor="_Toc234919664" w:history="1">
        <w:r w:rsidRPr="00916641">
          <w:rPr>
            <w:rStyle w:val="Hyperlink"/>
            <w:noProof/>
          </w:rPr>
          <w:t>2.1.</w:t>
        </w:r>
        <w:r w:rsidRPr="00916641">
          <w:rPr>
            <w:rFonts w:eastAsiaTheme="minorEastAsia"/>
            <w:noProof/>
            <w:kern w:val="2"/>
            <w:lang w:val="en-US" w:eastAsia="en-US"/>
            <w14:ligatures w14:val="standardContextual"/>
          </w:rPr>
          <w:tab/>
        </w:r>
        <w:r w:rsidRPr="00916641">
          <w:rPr>
            <w:rStyle w:val="Hyperlink"/>
            <w:noProof/>
          </w:rPr>
          <w:t>Intended Purpose/ Intended Use</w:t>
        </w:r>
        <w:r w:rsidRPr="00916641">
          <w:rPr>
            <w:noProof/>
            <w:webHidden/>
          </w:rPr>
          <w:tab/>
        </w:r>
        <w:r w:rsidRPr="00916641">
          <w:rPr>
            <w:noProof/>
            <w:webHidden/>
          </w:rPr>
          <w:fldChar w:fldCharType="begin"/>
        </w:r>
        <w:r w:rsidRPr="00916641">
          <w:rPr>
            <w:noProof/>
            <w:webHidden/>
          </w:rPr>
          <w:instrText xml:space="preserve"> PAGEREF _Toc234919664 \h </w:instrText>
        </w:r>
        <w:r w:rsidRPr="00916641">
          <w:rPr>
            <w:noProof/>
            <w:webHidden/>
          </w:rPr>
        </w:r>
        <w:r w:rsidRPr="00916641">
          <w:rPr>
            <w:noProof/>
            <w:webHidden/>
          </w:rPr>
          <w:fldChar w:fldCharType="separate"/>
        </w:r>
        <w:r w:rsidRPr="00916641">
          <w:rPr>
            <w:noProof/>
            <w:webHidden/>
          </w:rPr>
          <w:t>4</w:t>
        </w:r>
        <w:r w:rsidRPr="00916641">
          <w:rPr>
            <w:noProof/>
            <w:webHidden/>
          </w:rPr>
          <w:fldChar w:fldCharType="end"/>
        </w:r>
      </w:hyperlink>
    </w:p>
    <w:p w14:paraId="72A1FAE0" w14:textId="50690100" w:rsidR="00CF3644" w:rsidRPr="00916641" w:rsidRDefault="00CF3644">
      <w:pPr>
        <w:pStyle w:val="TOC1"/>
        <w:rPr>
          <w:rFonts w:eastAsiaTheme="minorEastAsia"/>
          <w:noProof/>
          <w:kern w:val="2"/>
          <w:lang w:val="en-US" w:eastAsia="en-US"/>
          <w14:ligatures w14:val="standardContextual"/>
        </w:rPr>
      </w:pPr>
      <w:hyperlink w:anchor="_Toc234919665" w:history="1">
        <w:r w:rsidRPr="00916641">
          <w:rPr>
            <w:rStyle w:val="Hyperlink"/>
            <w:noProof/>
          </w:rPr>
          <w:t>2.2.</w:t>
        </w:r>
        <w:r w:rsidRPr="00916641">
          <w:rPr>
            <w:rFonts w:eastAsiaTheme="minorEastAsia"/>
            <w:noProof/>
            <w:kern w:val="2"/>
            <w:lang w:val="en-US" w:eastAsia="en-US"/>
            <w14:ligatures w14:val="standardContextual"/>
          </w:rPr>
          <w:tab/>
        </w:r>
        <w:r w:rsidRPr="00916641">
          <w:rPr>
            <w:rStyle w:val="Hyperlink"/>
            <w:noProof/>
          </w:rPr>
          <w:t>Indications/ Indication for Use</w:t>
        </w:r>
        <w:r w:rsidRPr="00916641">
          <w:rPr>
            <w:noProof/>
            <w:webHidden/>
          </w:rPr>
          <w:tab/>
        </w:r>
        <w:r w:rsidRPr="00916641">
          <w:rPr>
            <w:noProof/>
            <w:webHidden/>
          </w:rPr>
          <w:fldChar w:fldCharType="begin"/>
        </w:r>
        <w:r w:rsidRPr="00916641">
          <w:rPr>
            <w:noProof/>
            <w:webHidden/>
          </w:rPr>
          <w:instrText xml:space="preserve"> PAGEREF _Toc234919665 \h </w:instrText>
        </w:r>
        <w:r w:rsidRPr="00916641">
          <w:rPr>
            <w:noProof/>
            <w:webHidden/>
          </w:rPr>
        </w:r>
        <w:r w:rsidRPr="00916641">
          <w:rPr>
            <w:noProof/>
            <w:webHidden/>
          </w:rPr>
          <w:fldChar w:fldCharType="separate"/>
        </w:r>
        <w:r w:rsidRPr="00916641">
          <w:rPr>
            <w:noProof/>
            <w:webHidden/>
          </w:rPr>
          <w:t>4</w:t>
        </w:r>
        <w:r w:rsidRPr="00916641">
          <w:rPr>
            <w:noProof/>
            <w:webHidden/>
          </w:rPr>
          <w:fldChar w:fldCharType="end"/>
        </w:r>
      </w:hyperlink>
    </w:p>
    <w:p w14:paraId="4B224FB9" w14:textId="3FC955EE" w:rsidR="00CF3644" w:rsidRPr="00916641" w:rsidRDefault="00CF3644">
      <w:pPr>
        <w:pStyle w:val="TOC1"/>
        <w:rPr>
          <w:rFonts w:eastAsiaTheme="minorEastAsia"/>
          <w:noProof/>
          <w:kern w:val="2"/>
          <w:lang w:val="en-US" w:eastAsia="en-US"/>
          <w14:ligatures w14:val="standardContextual"/>
        </w:rPr>
      </w:pPr>
      <w:hyperlink w:anchor="_Toc234919666" w:history="1">
        <w:r w:rsidRPr="00916641">
          <w:rPr>
            <w:rStyle w:val="Hyperlink"/>
            <w:noProof/>
          </w:rPr>
          <w:t>2.3.</w:t>
        </w:r>
        <w:r w:rsidRPr="00916641">
          <w:rPr>
            <w:rFonts w:eastAsiaTheme="minorEastAsia"/>
            <w:noProof/>
            <w:kern w:val="2"/>
            <w:lang w:val="en-US" w:eastAsia="en-US"/>
            <w14:ligatures w14:val="standardContextual"/>
          </w:rPr>
          <w:tab/>
        </w:r>
        <w:r w:rsidRPr="00916641">
          <w:rPr>
            <w:rStyle w:val="Hyperlink"/>
            <w:noProof/>
          </w:rPr>
          <w:t>Intended Patient Population</w:t>
        </w:r>
        <w:r w:rsidRPr="00916641">
          <w:rPr>
            <w:noProof/>
            <w:webHidden/>
          </w:rPr>
          <w:tab/>
        </w:r>
        <w:r w:rsidRPr="00916641">
          <w:rPr>
            <w:noProof/>
            <w:webHidden/>
          </w:rPr>
          <w:fldChar w:fldCharType="begin"/>
        </w:r>
        <w:r w:rsidRPr="00916641">
          <w:rPr>
            <w:noProof/>
            <w:webHidden/>
          </w:rPr>
          <w:instrText xml:space="preserve"> PAGEREF _Toc234919666 \h </w:instrText>
        </w:r>
        <w:r w:rsidRPr="00916641">
          <w:rPr>
            <w:noProof/>
            <w:webHidden/>
          </w:rPr>
        </w:r>
        <w:r w:rsidRPr="00916641">
          <w:rPr>
            <w:noProof/>
            <w:webHidden/>
          </w:rPr>
          <w:fldChar w:fldCharType="separate"/>
        </w:r>
        <w:r w:rsidRPr="00916641">
          <w:rPr>
            <w:noProof/>
            <w:webHidden/>
          </w:rPr>
          <w:t>5</w:t>
        </w:r>
        <w:r w:rsidRPr="00916641">
          <w:rPr>
            <w:noProof/>
            <w:webHidden/>
          </w:rPr>
          <w:fldChar w:fldCharType="end"/>
        </w:r>
      </w:hyperlink>
    </w:p>
    <w:p w14:paraId="7E5938DB" w14:textId="541681C8" w:rsidR="00CF3644" w:rsidRPr="00916641" w:rsidRDefault="00CF3644">
      <w:pPr>
        <w:pStyle w:val="TOC1"/>
        <w:rPr>
          <w:rFonts w:eastAsiaTheme="minorEastAsia"/>
          <w:noProof/>
          <w:kern w:val="2"/>
          <w:lang w:val="en-US" w:eastAsia="en-US"/>
          <w14:ligatures w14:val="standardContextual"/>
        </w:rPr>
      </w:pPr>
      <w:hyperlink w:anchor="_Toc234919667" w:history="1">
        <w:r w:rsidRPr="00916641">
          <w:rPr>
            <w:rStyle w:val="Hyperlink"/>
            <w:noProof/>
          </w:rPr>
          <w:t>2.4.</w:t>
        </w:r>
        <w:r w:rsidRPr="00916641">
          <w:rPr>
            <w:rFonts w:eastAsiaTheme="minorEastAsia"/>
            <w:noProof/>
            <w:kern w:val="2"/>
            <w:lang w:val="en-US" w:eastAsia="en-US"/>
            <w14:ligatures w14:val="standardContextual"/>
          </w:rPr>
          <w:tab/>
        </w:r>
        <w:r w:rsidRPr="00916641">
          <w:rPr>
            <w:rStyle w:val="Hyperlink"/>
            <w:noProof/>
          </w:rPr>
          <w:t>Contraindications</w:t>
        </w:r>
        <w:r w:rsidRPr="00916641">
          <w:rPr>
            <w:noProof/>
            <w:webHidden/>
          </w:rPr>
          <w:tab/>
        </w:r>
        <w:r w:rsidRPr="00916641">
          <w:rPr>
            <w:noProof/>
            <w:webHidden/>
          </w:rPr>
          <w:fldChar w:fldCharType="begin"/>
        </w:r>
        <w:r w:rsidRPr="00916641">
          <w:rPr>
            <w:noProof/>
            <w:webHidden/>
          </w:rPr>
          <w:instrText xml:space="preserve"> PAGEREF _Toc234919667 \h </w:instrText>
        </w:r>
        <w:r w:rsidRPr="00916641">
          <w:rPr>
            <w:noProof/>
            <w:webHidden/>
          </w:rPr>
        </w:r>
        <w:r w:rsidRPr="00916641">
          <w:rPr>
            <w:noProof/>
            <w:webHidden/>
          </w:rPr>
          <w:fldChar w:fldCharType="separate"/>
        </w:r>
        <w:r w:rsidRPr="00916641">
          <w:rPr>
            <w:noProof/>
            <w:webHidden/>
          </w:rPr>
          <w:t>5</w:t>
        </w:r>
        <w:r w:rsidRPr="00916641">
          <w:rPr>
            <w:noProof/>
            <w:webHidden/>
          </w:rPr>
          <w:fldChar w:fldCharType="end"/>
        </w:r>
      </w:hyperlink>
    </w:p>
    <w:p w14:paraId="3FE722CB" w14:textId="368EAF23" w:rsidR="00CF3644" w:rsidRPr="00916641" w:rsidRDefault="00CF3644">
      <w:pPr>
        <w:pStyle w:val="TOC1"/>
        <w:rPr>
          <w:rFonts w:eastAsiaTheme="minorEastAsia"/>
          <w:noProof/>
          <w:kern w:val="2"/>
          <w:lang w:val="en-US" w:eastAsia="en-US"/>
          <w14:ligatures w14:val="standardContextual"/>
        </w:rPr>
      </w:pPr>
      <w:hyperlink w:anchor="_Toc234919668" w:history="1">
        <w:r w:rsidRPr="00916641">
          <w:rPr>
            <w:rStyle w:val="Hyperlink"/>
            <w:noProof/>
          </w:rPr>
          <w:t>3.</w:t>
        </w:r>
        <w:r w:rsidRPr="00916641">
          <w:rPr>
            <w:rFonts w:eastAsiaTheme="minorEastAsia"/>
            <w:noProof/>
            <w:kern w:val="2"/>
            <w:lang w:val="en-US" w:eastAsia="en-US"/>
            <w14:ligatures w14:val="standardContextual"/>
          </w:rPr>
          <w:tab/>
        </w:r>
        <w:r w:rsidRPr="00916641">
          <w:rPr>
            <w:rStyle w:val="Hyperlink"/>
            <w:noProof/>
          </w:rPr>
          <w:t>Device Description</w:t>
        </w:r>
        <w:r w:rsidRPr="00916641">
          <w:rPr>
            <w:noProof/>
            <w:webHidden/>
          </w:rPr>
          <w:tab/>
        </w:r>
        <w:r w:rsidRPr="00916641">
          <w:rPr>
            <w:noProof/>
            <w:webHidden/>
          </w:rPr>
          <w:fldChar w:fldCharType="begin"/>
        </w:r>
        <w:r w:rsidRPr="00916641">
          <w:rPr>
            <w:noProof/>
            <w:webHidden/>
          </w:rPr>
          <w:instrText xml:space="preserve"> PAGEREF _Toc234919668 \h </w:instrText>
        </w:r>
        <w:r w:rsidRPr="00916641">
          <w:rPr>
            <w:noProof/>
            <w:webHidden/>
          </w:rPr>
        </w:r>
        <w:r w:rsidRPr="00916641">
          <w:rPr>
            <w:noProof/>
            <w:webHidden/>
          </w:rPr>
          <w:fldChar w:fldCharType="separate"/>
        </w:r>
        <w:r w:rsidRPr="00916641">
          <w:rPr>
            <w:noProof/>
            <w:webHidden/>
          </w:rPr>
          <w:t>5</w:t>
        </w:r>
        <w:r w:rsidRPr="00916641">
          <w:rPr>
            <w:noProof/>
            <w:webHidden/>
          </w:rPr>
          <w:fldChar w:fldCharType="end"/>
        </w:r>
      </w:hyperlink>
    </w:p>
    <w:p w14:paraId="212E9BB1" w14:textId="5E0C3D6E" w:rsidR="00CF3644" w:rsidRPr="00916641" w:rsidRDefault="00CF3644">
      <w:pPr>
        <w:pStyle w:val="TOC1"/>
        <w:rPr>
          <w:rFonts w:eastAsiaTheme="minorEastAsia"/>
          <w:noProof/>
          <w:kern w:val="2"/>
          <w:lang w:val="en-US" w:eastAsia="en-US"/>
          <w14:ligatures w14:val="standardContextual"/>
        </w:rPr>
      </w:pPr>
      <w:hyperlink w:anchor="_Toc234919669" w:history="1">
        <w:r w:rsidRPr="00916641">
          <w:rPr>
            <w:rStyle w:val="Hyperlink"/>
            <w:noProof/>
          </w:rPr>
          <w:t>3.1.</w:t>
        </w:r>
        <w:r w:rsidRPr="00916641">
          <w:rPr>
            <w:rFonts w:eastAsiaTheme="minorEastAsia"/>
            <w:noProof/>
            <w:kern w:val="2"/>
            <w:lang w:val="en-US" w:eastAsia="en-US"/>
            <w14:ligatures w14:val="standardContextual"/>
          </w:rPr>
          <w:tab/>
        </w:r>
        <w:r w:rsidRPr="00916641">
          <w:rPr>
            <w:rStyle w:val="Hyperlink"/>
            <w:noProof/>
          </w:rPr>
          <w:t>Description of the device</w:t>
        </w:r>
        <w:r w:rsidRPr="00916641">
          <w:rPr>
            <w:noProof/>
            <w:webHidden/>
          </w:rPr>
          <w:tab/>
        </w:r>
        <w:r w:rsidRPr="00916641">
          <w:rPr>
            <w:noProof/>
            <w:webHidden/>
          </w:rPr>
          <w:fldChar w:fldCharType="begin"/>
        </w:r>
        <w:r w:rsidRPr="00916641">
          <w:rPr>
            <w:noProof/>
            <w:webHidden/>
          </w:rPr>
          <w:instrText xml:space="preserve"> PAGEREF _Toc234919669 \h </w:instrText>
        </w:r>
        <w:r w:rsidRPr="00916641">
          <w:rPr>
            <w:noProof/>
            <w:webHidden/>
          </w:rPr>
        </w:r>
        <w:r w:rsidRPr="00916641">
          <w:rPr>
            <w:noProof/>
            <w:webHidden/>
          </w:rPr>
          <w:fldChar w:fldCharType="separate"/>
        </w:r>
        <w:r w:rsidRPr="00916641">
          <w:rPr>
            <w:noProof/>
            <w:webHidden/>
          </w:rPr>
          <w:t>5</w:t>
        </w:r>
        <w:r w:rsidRPr="00916641">
          <w:rPr>
            <w:noProof/>
            <w:webHidden/>
          </w:rPr>
          <w:fldChar w:fldCharType="end"/>
        </w:r>
      </w:hyperlink>
    </w:p>
    <w:p w14:paraId="141795E4" w14:textId="34B9FD44" w:rsidR="00CF3644" w:rsidRPr="00916641" w:rsidRDefault="00CF3644">
      <w:pPr>
        <w:pStyle w:val="TOC1"/>
        <w:rPr>
          <w:rFonts w:eastAsiaTheme="minorEastAsia"/>
          <w:noProof/>
          <w:kern w:val="2"/>
          <w:lang w:val="en-US" w:eastAsia="en-US"/>
          <w14:ligatures w14:val="standardContextual"/>
        </w:rPr>
      </w:pPr>
      <w:hyperlink w:anchor="_Toc234919670" w:history="1">
        <w:r w:rsidRPr="00916641">
          <w:rPr>
            <w:rStyle w:val="Hyperlink"/>
            <w:noProof/>
          </w:rPr>
          <w:t>3.2.</w:t>
        </w:r>
        <w:r w:rsidRPr="00916641">
          <w:rPr>
            <w:rFonts w:eastAsiaTheme="minorEastAsia"/>
            <w:noProof/>
            <w:kern w:val="2"/>
            <w:lang w:val="en-US" w:eastAsia="en-US"/>
            <w14:ligatures w14:val="standardContextual"/>
          </w:rPr>
          <w:tab/>
        </w:r>
        <w:r w:rsidRPr="00916641">
          <w:rPr>
            <w:rStyle w:val="Hyperlink"/>
            <w:noProof/>
          </w:rPr>
          <w:t>Previous Variants and their Differences</w:t>
        </w:r>
        <w:r w:rsidRPr="00916641">
          <w:rPr>
            <w:noProof/>
            <w:webHidden/>
          </w:rPr>
          <w:tab/>
        </w:r>
        <w:r w:rsidRPr="00916641">
          <w:rPr>
            <w:noProof/>
            <w:webHidden/>
          </w:rPr>
          <w:fldChar w:fldCharType="begin"/>
        </w:r>
        <w:r w:rsidRPr="00916641">
          <w:rPr>
            <w:noProof/>
            <w:webHidden/>
          </w:rPr>
          <w:instrText xml:space="preserve"> PAGEREF _Toc234919670 \h </w:instrText>
        </w:r>
        <w:r w:rsidRPr="00916641">
          <w:rPr>
            <w:noProof/>
            <w:webHidden/>
          </w:rPr>
        </w:r>
        <w:r w:rsidRPr="00916641">
          <w:rPr>
            <w:noProof/>
            <w:webHidden/>
          </w:rPr>
          <w:fldChar w:fldCharType="separate"/>
        </w:r>
        <w:r w:rsidRPr="00916641">
          <w:rPr>
            <w:noProof/>
            <w:webHidden/>
          </w:rPr>
          <w:t>6</w:t>
        </w:r>
        <w:r w:rsidRPr="00916641">
          <w:rPr>
            <w:noProof/>
            <w:webHidden/>
          </w:rPr>
          <w:fldChar w:fldCharType="end"/>
        </w:r>
      </w:hyperlink>
    </w:p>
    <w:p w14:paraId="67DE1555" w14:textId="52CD9B35" w:rsidR="00CF3644" w:rsidRPr="00916641" w:rsidRDefault="00CF3644">
      <w:pPr>
        <w:pStyle w:val="TOC1"/>
        <w:rPr>
          <w:rFonts w:eastAsiaTheme="minorEastAsia"/>
          <w:noProof/>
          <w:kern w:val="2"/>
          <w:lang w:val="en-US" w:eastAsia="en-US"/>
          <w14:ligatures w14:val="standardContextual"/>
        </w:rPr>
      </w:pPr>
      <w:hyperlink w:anchor="_Toc234919671" w:history="1">
        <w:r w:rsidRPr="00916641">
          <w:rPr>
            <w:rStyle w:val="Hyperlink"/>
            <w:noProof/>
          </w:rPr>
          <w:t>3.3.   Accessories and Other Equipment Used During Placement or Retrieval</w:t>
        </w:r>
        <w:r w:rsidRPr="00916641">
          <w:rPr>
            <w:noProof/>
            <w:webHidden/>
          </w:rPr>
          <w:tab/>
        </w:r>
        <w:r w:rsidRPr="00916641">
          <w:rPr>
            <w:noProof/>
            <w:webHidden/>
          </w:rPr>
          <w:fldChar w:fldCharType="begin"/>
        </w:r>
        <w:r w:rsidRPr="00916641">
          <w:rPr>
            <w:noProof/>
            <w:webHidden/>
          </w:rPr>
          <w:instrText xml:space="preserve"> PAGEREF _Toc234919671 \h </w:instrText>
        </w:r>
        <w:r w:rsidRPr="00916641">
          <w:rPr>
            <w:noProof/>
            <w:webHidden/>
          </w:rPr>
        </w:r>
        <w:r w:rsidRPr="00916641">
          <w:rPr>
            <w:noProof/>
            <w:webHidden/>
          </w:rPr>
          <w:fldChar w:fldCharType="separate"/>
        </w:r>
        <w:r w:rsidRPr="00916641">
          <w:rPr>
            <w:noProof/>
            <w:webHidden/>
          </w:rPr>
          <w:t>7</w:t>
        </w:r>
        <w:r w:rsidRPr="00916641">
          <w:rPr>
            <w:noProof/>
            <w:webHidden/>
          </w:rPr>
          <w:fldChar w:fldCharType="end"/>
        </w:r>
      </w:hyperlink>
    </w:p>
    <w:p w14:paraId="4DE53EFC" w14:textId="7CF10D20" w:rsidR="00CF3644" w:rsidRPr="00916641" w:rsidRDefault="00CF3644">
      <w:pPr>
        <w:pStyle w:val="TOC1"/>
        <w:rPr>
          <w:rFonts w:eastAsiaTheme="minorEastAsia"/>
          <w:noProof/>
          <w:kern w:val="2"/>
          <w:lang w:val="en-US" w:eastAsia="en-US"/>
          <w14:ligatures w14:val="standardContextual"/>
        </w:rPr>
      </w:pPr>
      <w:hyperlink w:anchor="_Toc234919672" w:history="1">
        <w:r w:rsidRPr="00916641">
          <w:rPr>
            <w:rStyle w:val="Hyperlink"/>
            <w:noProof/>
          </w:rPr>
          <w:t>4.</w:t>
        </w:r>
        <w:r w:rsidRPr="00916641">
          <w:rPr>
            <w:rFonts w:eastAsiaTheme="minorEastAsia"/>
            <w:noProof/>
            <w:kern w:val="2"/>
            <w:lang w:val="en-US" w:eastAsia="en-US"/>
            <w14:ligatures w14:val="standardContextual"/>
          </w:rPr>
          <w:tab/>
        </w:r>
        <w:r w:rsidRPr="00916641">
          <w:rPr>
            <w:rStyle w:val="Hyperlink"/>
            <w:noProof/>
          </w:rPr>
          <w:t>Risks and Warnings</w:t>
        </w:r>
        <w:r w:rsidRPr="00916641">
          <w:rPr>
            <w:noProof/>
            <w:webHidden/>
          </w:rPr>
          <w:tab/>
        </w:r>
        <w:r w:rsidRPr="00916641">
          <w:rPr>
            <w:noProof/>
            <w:webHidden/>
          </w:rPr>
          <w:fldChar w:fldCharType="begin"/>
        </w:r>
        <w:r w:rsidRPr="00916641">
          <w:rPr>
            <w:noProof/>
            <w:webHidden/>
          </w:rPr>
          <w:instrText xml:space="preserve"> PAGEREF _Toc234919672 \h </w:instrText>
        </w:r>
        <w:r w:rsidRPr="00916641">
          <w:rPr>
            <w:noProof/>
            <w:webHidden/>
          </w:rPr>
        </w:r>
        <w:r w:rsidRPr="00916641">
          <w:rPr>
            <w:noProof/>
            <w:webHidden/>
          </w:rPr>
          <w:fldChar w:fldCharType="separate"/>
        </w:r>
        <w:r w:rsidRPr="00916641">
          <w:rPr>
            <w:noProof/>
            <w:webHidden/>
          </w:rPr>
          <w:t>7</w:t>
        </w:r>
        <w:r w:rsidRPr="00916641">
          <w:rPr>
            <w:noProof/>
            <w:webHidden/>
          </w:rPr>
          <w:fldChar w:fldCharType="end"/>
        </w:r>
      </w:hyperlink>
    </w:p>
    <w:p w14:paraId="6EAE32F8" w14:textId="596D7612" w:rsidR="00CF3644" w:rsidRPr="00916641" w:rsidRDefault="00CF3644">
      <w:pPr>
        <w:pStyle w:val="TOC1"/>
        <w:rPr>
          <w:rFonts w:eastAsiaTheme="minorEastAsia"/>
          <w:noProof/>
          <w:kern w:val="2"/>
          <w:lang w:val="en-US" w:eastAsia="en-US"/>
          <w14:ligatures w14:val="standardContextual"/>
        </w:rPr>
      </w:pPr>
      <w:hyperlink w:anchor="_Toc234919673" w:history="1">
        <w:r w:rsidRPr="00916641">
          <w:rPr>
            <w:rStyle w:val="Hyperlink"/>
            <w:noProof/>
          </w:rPr>
          <w:t>4.1.</w:t>
        </w:r>
        <w:r w:rsidRPr="00916641">
          <w:rPr>
            <w:rFonts w:eastAsiaTheme="minorEastAsia"/>
            <w:noProof/>
            <w:kern w:val="2"/>
            <w:lang w:val="en-US" w:eastAsia="en-US"/>
            <w14:ligatures w14:val="standardContextual"/>
          </w:rPr>
          <w:tab/>
        </w:r>
        <w:r w:rsidRPr="00916641">
          <w:rPr>
            <w:rStyle w:val="Hyperlink"/>
            <w:noProof/>
          </w:rPr>
          <w:t>Residual Risks and Undesirable Side Effects</w:t>
        </w:r>
        <w:r w:rsidRPr="00916641">
          <w:rPr>
            <w:noProof/>
            <w:webHidden/>
          </w:rPr>
          <w:tab/>
        </w:r>
        <w:r w:rsidRPr="00916641">
          <w:rPr>
            <w:noProof/>
            <w:webHidden/>
          </w:rPr>
          <w:fldChar w:fldCharType="begin"/>
        </w:r>
        <w:r w:rsidRPr="00916641">
          <w:rPr>
            <w:noProof/>
            <w:webHidden/>
          </w:rPr>
          <w:instrText xml:space="preserve"> PAGEREF _Toc234919673 \h </w:instrText>
        </w:r>
        <w:r w:rsidRPr="00916641">
          <w:rPr>
            <w:noProof/>
            <w:webHidden/>
          </w:rPr>
        </w:r>
        <w:r w:rsidRPr="00916641">
          <w:rPr>
            <w:noProof/>
            <w:webHidden/>
          </w:rPr>
          <w:fldChar w:fldCharType="separate"/>
        </w:r>
        <w:r w:rsidRPr="00916641">
          <w:rPr>
            <w:noProof/>
            <w:webHidden/>
          </w:rPr>
          <w:t>7</w:t>
        </w:r>
        <w:r w:rsidRPr="00916641">
          <w:rPr>
            <w:noProof/>
            <w:webHidden/>
          </w:rPr>
          <w:fldChar w:fldCharType="end"/>
        </w:r>
      </w:hyperlink>
    </w:p>
    <w:p w14:paraId="2BE643BD" w14:textId="4F7EFE13" w:rsidR="00CF3644" w:rsidRPr="00916641" w:rsidRDefault="00CF3644">
      <w:pPr>
        <w:pStyle w:val="TOC1"/>
        <w:rPr>
          <w:rFonts w:eastAsiaTheme="minorEastAsia"/>
          <w:noProof/>
          <w:kern w:val="2"/>
          <w:lang w:val="en-US" w:eastAsia="en-US"/>
          <w14:ligatures w14:val="standardContextual"/>
        </w:rPr>
      </w:pPr>
      <w:hyperlink w:anchor="_Toc234919674" w:history="1">
        <w:r w:rsidRPr="00916641">
          <w:rPr>
            <w:rStyle w:val="Hyperlink"/>
            <w:noProof/>
          </w:rPr>
          <w:t>4.2.</w:t>
        </w:r>
        <w:r w:rsidRPr="00916641">
          <w:rPr>
            <w:rFonts w:eastAsiaTheme="minorEastAsia"/>
            <w:noProof/>
            <w:kern w:val="2"/>
            <w:lang w:val="en-US" w:eastAsia="en-US"/>
            <w14:ligatures w14:val="standardContextual"/>
          </w:rPr>
          <w:tab/>
        </w:r>
        <w:r w:rsidRPr="00916641">
          <w:rPr>
            <w:rStyle w:val="Hyperlink"/>
            <w:noProof/>
          </w:rPr>
          <w:t>Warnings and Precautions</w:t>
        </w:r>
        <w:r w:rsidRPr="00916641">
          <w:rPr>
            <w:noProof/>
            <w:webHidden/>
          </w:rPr>
          <w:tab/>
        </w:r>
        <w:r w:rsidRPr="00916641">
          <w:rPr>
            <w:noProof/>
            <w:webHidden/>
          </w:rPr>
          <w:fldChar w:fldCharType="begin"/>
        </w:r>
        <w:r w:rsidRPr="00916641">
          <w:rPr>
            <w:noProof/>
            <w:webHidden/>
          </w:rPr>
          <w:instrText xml:space="preserve"> PAGEREF _Toc234919674 \h </w:instrText>
        </w:r>
        <w:r w:rsidRPr="00916641">
          <w:rPr>
            <w:noProof/>
            <w:webHidden/>
          </w:rPr>
        </w:r>
        <w:r w:rsidRPr="00916641">
          <w:rPr>
            <w:noProof/>
            <w:webHidden/>
          </w:rPr>
          <w:fldChar w:fldCharType="separate"/>
        </w:r>
        <w:r w:rsidRPr="00916641">
          <w:rPr>
            <w:noProof/>
            <w:webHidden/>
          </w:rPr>
          <w:t>9</w:t>
        </w:r>
        <w:r w:rsidRPr="00916641">
          <w:rPr>
            <w:noProof/>
            <w:webHidden/>
          </w:rPr>
          <w:fldChar w:fldCharType="end"/>
        </w:r>
      </w:hyperlink>
    </w:p>
    <w:p w14:paraId="3BC17603" w14:textId="724245AB" w:rsidR="00CF3644" w:rsidRPr="00916641" w:rsidRDefault="00CF3644">
      <w:pPr>
        <w:pStyle w:val="TOC1"/>
        <w:rPr>
          <w:rFonts w:eastAsiaTheme="minorEastAsia"/>
          <w:noProof/>
          <w:kern w:val="2"/>
          <w:lang w:val="en-US" w:eastAsia="en-US"/>
          <w14:ligatures w14:val="standardContextual"/>
        </w:rPr>
      </w:pPr>
      <w:hyperlink w:anchor="_Toc234919675" w:history="1">
        <w:r w:rsidRPr="00916641">
          <w:rPr>
            <w:rStyle w:val="Hyperlink"/>
            <w:noProof/>
            <w:kern w:val="36"/>
          </w:rPr>
          <w:t>4.3.</w:t>
        </w:r>
        <w:r w:rsidRPr="00916641">
          <w:rPr>
            <w:rFonts w:eastAsiaTheme="minorEastAsia"/>
            <w:noProof/>
            <w:kern w:val="2"/>
            <w:lang w:val="en-US" w:eastAsia="en-US"/>
            <w14:ligatures w14:val="standardContextual"/>
          </w:rPr>
          <w:tab/>
        </w:r>
        <w:r w:rsidRPr="00916641">
          <w:rPr>
            <w:rStyle w:val="Hyperlink"/>
            <w:noProof/>
          </w:rPr>
          <w:t>MR Safety</w:t>
        </w:r>
        <w:r w:rsidRPr="00916641">
          <w:rPr>
            <w:noProof/>
            <w:webHidden/>
          </w:rPr>
          <w:tab/>
        </w:r>
        <w:r w:rsidRPr="00916641">
          <w:rPr>
            <w:noProof/>
            <w:webHidden/>
          </w:rPr>
          <w:fldChar w:fldCharType="begin"/>
        </w:r>
        <w:r w:rsidRPr="00916641">
          <w:rPr>
            <w:noProof/>
            <w:webHidden/>
          </w:rPr>
          <w:instrText xml:space="preserve"> PAGEREF _Toc234919675 \h </w:instrText>
        </w:r>
        <w:r w:rsidRPr="00916641">
          <w:rPr>
            <w:noProof/>
            <w:webHidden/>
          </w:rPr>
        </w:r>
        <w:r w:rsidRPr="00916641">
          <w:rPr>
            <w:noProof/>
            <w:webHidden/>
          </w:rPr>
          <w:fldChar w:fldCharType="separate"/>
        </w:r>
        <w:r w:rsidRPr="00916641">
          <w:rPr>
            <w:noProof/>
            <w:webHidden/>
          </w:rPr>
          <w:t>10</w:t>
        </w:r>
        <w:r w:rsidRPr="00916641">
          <w:rPr>
            <w:noProof/>
            <w:webHidden/>
          </w:rPr>
          <w:fldChar w:fldCharType="end"/>
        </w:r>
      </w:hyperlink>
    </w:p>
    <w:p w14:paraId="07D92E74" w14:textId="4EBE52CC" w:rsidR="00CF3644" w:rsidRPr="00916641" w:rsidRDefault="00CF3644">
      <w:pPr>
        <w:pStyle w:val="TOC1"/>
        <w:rPr>
          <w:rFonts w:eastAsiaTheme="minorEastAsia"/>
          <w:noProof/>
          <w:kern w:val="2"/>
          <w:lang w:val="en-US" w:eastAsia="en-US"/>
          <w14:ligatures w14:val="standardContextual"/>
        </w:rPr>
      </w:pPr>
      <w:hyperlink w:anchor="_Toc234919676" w:history="1">
        <w:r w:rsidRPr="00916641">
          <w:rPr>
            <w:rStyle w:val="Hyperlink"/>
            <w:noProof/>
          </w:rPr>
          <w:t>4.4.</w:t>
        </w:r>
        <w:r w:rsidRPr="00916641">
          <w:rPr>
            <w:rFonts w:eastAsiaTheme="minorEastAsia"/>
            <w:noProof/>
            <w:kern w:val="2"/>
            <w:lang w:val="en-US" w:eastAsia="en-US"/>
            <w14:ligatures w14:val="standardContextual"/>
          </w:rPr>
          <w:tab/>
        </w:r>
        <w:r w:rsidRPr="00916641">
          <w:rPr>
            <w:rStyle w:val="Hyperlink"/>
            <w:noProof/>
          </w:rPr>
          <w:t>Other relevant aspects of safety, including a summary of any field safety corrective action (FSCA including FSN) if applicable</w:t>
        </w:r>
        <w:r w:rsidRPr="00916641">
          <w:rPr>
            <w:noProof/>
            <w:webHidden/>
          </w:rPr>
          <w:tab/>
        </w:r>
        <w:r w:rsidRPr="00916641">
          <w:rPr>
            <w:noProof/>
            <w:webHidden/>
          </w:rPr>
          <w:fldChar w:fldCharType="begin"/>
        </w:r>
        <w:r w:rsidRPr="00916641">
          <w:rPr>
            <w:noProof/>
            <w:webHidden/>
          </w:rPr>
          <w:instrText xml:space="preserve"> PAGEREF _Toc234919676 \h </w:instrText>
        </w:r>
        <w:r w:rsidRPr="00916641">
          <w:rPr>
            <w:noProof/>
            <w:webHidden/>
          </w:rPr>
        </w:r>
        <w:r w:rsidRPr="00916641">
          <w:rPr>
            <w:noProof/>
            <w:webHidden/>
          </w:rPr>
          <w:fldChar w:fldCharType="separate"/>
        </w:r>
        <w:r w:rsidRPr="00916641">
          <w:rPr>
            <w:noProof/>
            <w:webHidden/>
          </w:rPr>
          <w:t>11</w:t>
        </w:r>
        <w:r w:rsidRPr="00916641">
          <w:rPr>
            <w:noProof/>
            <w:webHidden/>
          </w:rPr>
          <w:fldChar w:fldCharType="end"/>
        </w:r>
      </w:hyperlink>
    </w:p>
    <w:p w14:paraId="31D7D80E" w14:textId="707275B4" w:rsidR="00CF3644" w:rsidRPr="00916641" w:rsidRDefault="00CF3644">
      <w:pPr>
        <w:pStyle w:val="TOC1"/>
        <w:rPr>
          <w:rFonts w:eastAsiaTheme="minorEastAsia"/>
          <w:noProof/>
          <w:kern w:val="2"/>
          <w:lang w:val="en-US" w:eastAsia="en-US"/>
          <w14:ligatures w14:val="standardContextual"/>
        </w:rPr>
      </w:pPr>
      <w:hyperlink w:anchor="_Toc234919677" w:history="1">
        <w:r w:rsidRPr="00916641">
          <w:rPr>
            <w:rStyle w:val="Hyperlink"/>
            <w:noProof/>
          </w:rPr>
          <w:t>5.</w:t>
        </w:r>
        <w:r w:rsidRPr="00916641">
          <w:rPr>
            <w:rFonts w:eastAsiaTheme="minorEastAsia"/>
            <w:noProof/>
            <w:kern w:val="2"/>
            <w:lang w:val="en-US" w:eastAsia="en-US"/>
            <w14:ligatures w14:val="standardContextual"/>
          </w:rPr>
          <w:tab/>
        </w:r>
        <w:r w:rsidRPr="00916641">
          <w:rPr>
            <w:rStyle w:val="Hyperlink"/>
            <w:noProof/>
          </w:rPr>
          <w:t>Summary of clinical evaluation and post-market clinical follow-up (PMCF)</w:t>
        </w:r>
        <w:r w:rsidRPr="00916641">
          <w:rPr>
            <w:noProof/>
            <w:webHidden/>
          </w:rPr>
          <w:tab/>
        </w:r>
        <w:r w:rsidRPr="00916641">
          <w:rPr>
            <w:noProof/>
            <w:webHidden/>
          </w:rPr>
          <w:fldChar w:fldCharType="begin"/>
        </w:r>
        <w:r w:rsidRPr="00916641">
          <w:rPr>
            <w:noProof/>
            <w:webHidden/>
          </w:rPr>
          <w:instrText xml:space="preserve"> PAGEREF _Toc234919677 \h </w:instrText>
        </w:r>
        <w:r w:rsidRPr="00916641">
          <w:rPr>
            <w:noProof/>
            <w:webHidden/>
          </w:rPr>
        </w:r>
        <w:r w:rsidRPr="00916641">
          <w:rPr>
            <w:noProof/>
            <w:webHidden/>
          </w:rPr>
          <w:fldChar w:fldCharType="separate"/>
        </w:r>
        <w:r w:rsidRPr="00916641">
          <w:rPr>
            <w:noProof/>
            <w:webHidden/>
          </w:rPr>
          <w:t>11</w:t>
        </w:r>
        <w:r w:rsidRPr="00916641">
          <w:rPr>
            <w:noProof/>
            <w:webHidden/>
          </w:rPr>
          <w:fldChar w:fldCharType="end"/>
        </w:r>
      </w:hyperlink>
    </w:p>
    <w:p w14:paraId="4088689A" w14:textId="7CBB6C84" w:rsidR="00CF3644" w:rsidRPr="00916641" w:rsidRDefault="00CF3644">
      <w:pPr>
        <w:pStyle w:val="TOC1"/>
        <w:rPr>
          <w:rFonts w:eastAsiaTheme="minorEastAsia"/>
          <w:noProof/>
          <w:kern w:val="2"/>
          <w:lang w:val="en-US" w:eastAsia="en-US"/>
          <w14:ligatures w14:val="standardContextual"/>
        </w:rPr>
      </w:pPr>
      <w:hyperlink w:anchor="_Toc234919678" w:history="1">
        <w:r w:rsidRPr="00916641">
          <w:rPr>
            <w:rStyle w:val="Hyperlink"/>
            <w:noProof/>
          </w:rPr>
          <w:t>5.1.</w:t>
        </w:r>
        <w:r w:rsidRPr="00916641">
          <w:rPr>
            <w:rFonts w:eastAsiaTheme="minorEastAsia"/>
            <w:noProof/>
            <w:kern w:val="2"/>
            <w:lang w:val="en-US" w:eastAsia="en-US"/>
            <w14:ligatures w14:val="standardContextual"/>
          </w:rPr>
          <w:tab/>
        </w:r>
        <w:r w:rsidRPr="00916641">
          <w:rPr>
            <w:rStyle w:val="Hyperlink"/>
            <w:noProof/>
          </w:rPr>
          <w:t>Summary of clinical data related to equivalent device, if applicable</w:t>
        </w:r>
        <w:r w:rsidRPr="00916641">
          <w:rPr>
            <w:noProof/>
            <w:webHidden/>
          </w:rPr>
          <w:tab/>
        </w:r>
        <w:r w:rsidRPr="00916641">
          <w:rPr>
            <w:noProof/>
            <w:webHidden/>
          </w:rPr>
          <w:fldChar w:fldCharType="begin"/>
        </w:r>
        <w:r w:rsidRPr="00916641">
          <w:rPr>
            <w:noProof/>
            <w:webHidden/>
          </w:rPr>
          <w:instrText xml:space="preserve"> PAGEREF _Toc234919678 \h </w:instrText>
        </w:r>
        <w:r w:rsidRPr="00916641">
          <w:rPr>
            <w:noProof/>
            <w:webHidden/>
          </w:rPr>
        </w:r>
        <w:r w:rsidRPr="00916641">
          <w:rPr>
            <w:noProof/>
            <w:webHidden/>
          </w:rPr>
          <w:fldChar w:fldCharType="separate"/>
        </w:r>
        <w:r w:rsidRPr="00916641">
          <w:rPr>
            <w:noProof/>
            <w:webHidden/>
          </w:rPr>
          <w:t>11</w:t>
        </w:r>
        <w:r w:rsidRPr="00916641">
          <w:rPr>
            <w:noProof/>
            <w:webHidden/>
          </w:rPr>
          <w:fldChar w:fldCharType="end"/>
        </w:r>
      </w:hyperlink>
    </w:p>
    <w:p w14:paraId="4C21BBC7" w14:textId="3275E7F9" w:rsidR="00CF3644" w:rsidRPr="00916641" w:rsidRDefault="00CF3644">
      <w:pPr>
        <w:pStyle w:val="TOC1"/>
        <w:rPr>
          <w:rFonts w:eastAsiaTheme="minorEastAsia"/>
          <w:noProof/>
          <w:kern w:val="2"/>
          <w:lang w:val="en-US" w:eastAsia="en-US"/>
          <w14:ligatures w14:val="standardContextual"/>
        </w:rPr>
      </w:pPr>
      <w:hyperlink w:anchor="_Toc234919679" w:history="1">
        <w:r w:rsidRPr="00916641">
          <w:rPr>
            <w:rStyle w:val="Hyperlink"/>
            <w:noProof/>
          </w:rPr>
          <w:t>5.2.</w:t>
        </w:r>
        <w:r w:rsidRPr="00916641">
          <w:rPr>
            <w:rFonts w:eastAsiaTheme="minorEastAsia"/>
            <w:noProof/>
            <w:kern w:val="2"/>
            <w:lang w:val="en-US" w:eastAsia="en-US"/>
            <w14:ligatures w14:val="standardContextual"/>
          </w:rPr>
          <w:tab/>
        </w:r>
        <w:r w:rsidRPr="00916641">
          <w:rPr>
            <w:rStyle w:val="Hyperlink"/>
            <w:noProof/>
          </w:rPr>
          <w:t>Summary of clinical data from conducted investigations of the device before the CE-marking, if applicable</w:t>
        </w:r>
        <w:r w:rsidRPr="00916641">
          <w:rPr>
            <w:noProof/>
            <w:webHidden/>
          </w:rPr>
          <w:tab/>
        </w:r>
        <w:r w:rsidRPr="00916641">
          <w:rPr>
            <w:noProof/>
            <w:webHidden/>
          </w:rPr>
          <w:fldChar w:fldCharType="begin"/>
        </w:r>
        <w:r w:rsidRPr="00916641">
          <w:rPr>
            <w:noProof/>
            <w:webHidden/>
          </w:rPr>
          <w:instrText xml:space="preserve"> PAGEREF _Toc234919679 \h </w:instrText>
        </w:r>
        <w:r w:rsidRPr="00916641">
          <w:rPr>
            <w:noProof/>
            <w:webHidden/>
          </w:rPr>
        </w:r>
        <w:r w:rsidRPr="00916641">
          <w:rPr>
            <w:noProof/>
            <w:webHidden/>
          </w:rPr>
          <w:fldChar w:fldCharType="separate"/>
        </w:r>
        <w:r w:rsidRPr="00916641">
          <w:rPr>
            <w:noProof/>
            <w:webHidden/>
          </w:rPr>
          <w:t>12</w:t>
        </w:r>
        <w:r w:rsidRPr="00916641">
          <w:rPr>
            <w:noProof/>
            <w:webHidden/>
          </w:rPr>
          <w:fldChar w:fldCharType="end"/>
        </w:r>
      </w:hyperlink>
    </w:p>
    <w:p w14:paraId="452DA758" w14:textId="709F824E" w:rsidR="00CF3644" w:rsidRPr="00916641" w:rsidRDefault="00CF3644">
      <w:pPr>
        <w:pStyle w:val="TOC1"/>
        <w:rPr>
          <w:rFonts w:eastAsiaTheme="minorEastAsia"/>
          <w:noProof/>
          <w:kern w:val="2"/>
          <w:lang w:val="en-US" w:eastAsia="en-US"/>
          <w14:ligatures w14:val="standardContextual"/>
        </w:rPr>
      </w:pPr>
      <w:hyperlink w:anchor="_Toc234919680" w:history="1">
        <w:r w:rsidRPr="00916641">
          <w:rPr>
            <w:rStyle w:val="Hyperlink"/>
            <w:noProof/>
          </w:rPr>
          <w:t>5.3.</w:t>
        </w:r>
        <w:r w:rsidRPr="00916641">
          <w:rPr>
            <w:rFonts w:eastAsiaTheme="minorEastAsia"/>
            <w:noProof/>
            <w:kern w:val="2"/>
            <w:lang w:val="en-US" w:eastAsia="en-US"/>
            <w14:ligatures w14:val="standardContextual"/>
          </w:rPr>
          <w:tab/>
        </w:r>
        <w:r w:rsidRPr="00916641">
          <w:rPr>
            <w:rStyle w:val="Hyperlink"/>
            <w:noProof/>
          </w:rPr>
          <w:t>Summary of clinical data from other sources, if applicable</w:t>
        </w:r>
        <w:r w:rsidRPr="00916641">
          <w:rPr>
            <w:noProof/>
            <w:webHidden/>
          </w:rPr>
          <w:tab/>
        </w:r>
        <w:r w:rsidRPr="00916641">
          <w:rPr>
            <w:noProof/>
            <w:webHidden/>
          </w:rPr>
          <w:fldChar w:fldCharType="begin"/>
        </w:r>
        <w:r w:rsidRPr="00916641">
          <w:rPr>
            <w:noProof/>
            <w:webHidden/>
          </w:rPr>
          <w:instrText xml:space="preserve"> PAGEREF _Toc234919680 \h </w:instrText>
        </w:r>
        <w:r w:rsidRPr="00916641">
          <w:rPr>
            <w:noProof/>
            <w:webHidden/>
          </w:rPr>
        </w:r>
        <w:r w:rsidRPr="00916641">
          <w:rPr>
            <w:noProof/>
            <w:webHidden/>
          </w:rPr>
          <w:fldChar w:fldCharType="separate"/>
        </w:r>
        <w:r w:rsidRPr="00916641">
          <w:rPr>
            <w:noProof/>
            <w:webHidden/>
          </w:rPr>
          <w:t>12</w:t>
        </w:r>
        <w:r w:rsidRPr="00916641">
          <w:rPr>
            <w:noProof/>
            <w:webHidden/>
          </w:rPr>
          <w:fldChar w:fldCharType="end"/>
        </w:r>
      </w:hyperlink>
    </w:p>
    <w:p w14:paraId="0379C3F3" w14:textId="4B53C32C" w:rsidR="00CF3644" w:rsidRPr="00916641" w:rsidRDefault="00CF3644">
      <w:pPr>
        <w:pStyle w:val="TOC1"/>
        <w:rPr>
          <w:rFonts w:eastAsiaTheme="minorEastAsia"/>
          <w:noProof/>
          <w:kern w:val="2"/>
          <w:lang w:val="en-US" w:eastAsia="en-US"/>
          <w14:ligatures w14:val="standardContextual"/>
        </w:rPr>
      </w:pPr>
      <w:hyperlink w:anchor="_Toc234919681" w:history="1">
        <w:r w:rsidRPr="00916641">
          <w:rPr>
            <w:rStyle w:val="Hyperlink"/>
            <w:noProof/>
          </w:rPr>
          <w:t>5.4.</w:t>
        </w:r>
        <w:r w:rsidRPr="00916641">
          <w:rPr>
            <w:rFonts w:eastAsiaTheme="minorEastAsia"/>
            <w:noProof/>
            <w:kern w:val="2"/>
            <w:lang w:val="en-US" w:eastAsia="en-US"/>
            <w14:ligatures w14:val="standardContextual"/>
          </w:rPr>
          <w:tab/>
        </w:r>
        <w:r w:rsidRPr="00916641">
          <w:rPr>
            <w:rStyle w:val="Hyperlink"/>
            <w:noProof/>
          </w:rPr>
          <w:t>An overall summary of clinical performance and safety</w:t>
        </w:r>
        <w:r w:rsidRPr="00916641">
          <w:rPr>
            <w:noProof/>
            <w:webHidden/>
          </w:rPr>
          <w:tab/>
        </w:r>
        <w:r w:rsidRPr="00916641">
          <w:rPr>
            <w:noProof/>
            <w:webHidden/>
          </w:rPr>
          <w:fldChar w:fldCharType="begin"/>
        </w:r>
        <w:r w:rsidRPr="00916641">
          <w:rPr>
            <w:noProof/>
            <w:webHidden/>
          </w:rPr>
          <w:instrText xml:space="preserve"> PAGEREF _Toc234919681 \h </w:instrText>
        </w:r>
        <w:r w:rsidRPr="00916641">
          <w:rPr>
            <w:noProof/>
            <w:webHidden/>
          </w:rPr>
        </w:r>
        <w:r w:rsidRPr="00916641">
          <w:rPr>
            <w:noProof/>
            <w:webHidden/>
          </w:rPr>
          <w:fldChar w:fldCharType="separate"/>
        </w:r>
        <w:r w:rsidRPr="00916641">
          <w:rPr>
            <w:noProof/>
            <w:webHidden/>
          </w:rPr>
          <w:t>13</w:t>
        </w:r>
        <w:r w:rsidRPr="00916641">
          <w:rPr>
            <w:noProof/>
            <w:webHidden/>
          </w:rPr>
          <w:fldChar w:fldCharType="end"/>
        </w:r>
      </w:hyperlink>
    </w:p>
    <w:p w14:paraId="715EE0BF" w14:textId="4E24E828" w:rsidR="00CF3644" w:rsidRPr="00916641" w:rsidRDefault="00CF3644">
      <w:pPr>
        <w:pStyle w:val="TOC1"/>
        <w:rPr>
          <w:rFonts w:eastAsiaTheme="minorEastAsia"/>
          <w:noProof/>
          <w:kern w:val="2"/>
          <w:lang w:val="en-US" w:eastAsia="en-US"/>
          <w14:ligatures w14:val="standardContextual"/>
        </w:rPr>
      </w:pPr>
      <w:hyperlink w:anchor="_Toc234919682" w:history="1">
        <w:r w:rsidRPr="00916641">
          <w:rPr>
            <w:rStyle w:val="Hyperlink"/>
            <w:noProof/>
          </w:rPr>
          <w:t>5.5.</w:t>
        </w:r>
        <w:r w:rsidRPr="00916641">
          <w:rPr>
            <w:rFonts w:eastAsiaTheme="minorEastAsia"/>
            <w:noProof/>
            <w:kern w:val="2"/>
            <w:lang w:val="en-US" w:eastAsia="en-US"/>
            <w14:ligatures w14:val="standardContextual"/>
          </w:rPr>
          <w:tab/>
        </w:r>
        <w:r w:rsidRPr="00916641">
          <w:rPr>
            <w:rStyle w:val="Hyperlink"/>
            <w:noProof/>
          </w:rPr>
          <w:t>Ongoing or planned post-market clinical follow-up</w:t>
        </w:r>
        <w:r w:rsidRPr="00916641">
          <w:rPr>
            <w:noProof/>
            <w:webHidden/>
          </w:rPr>
          <w:tab/>
        </w:r>
        <w:r w:rsidRPr="00916641">
          <w:rPr>
            <w:noProof/>
            <w:webHidden/>
          </w:rPr>
          <w:fldChar w:fldCharType="begin"/>
        </w:r>
        <w:r w:rsidRPr="00916641">
          <w:rPr>
            <w:noProof/>
            <w:webHidden/>
          </w:rPr>
          <w:instrText xml:space="preserve"> PAGEREF _Toc234919682 \h </w:instrText>
        </w:r>
        <w:r w:rsidRPr="00916641">
          <w:rPr>
            <w:noProof/>
            <w:webHidden/>
          </w:rPr>
        </w:r>
        <w:r w:rsidRPr="00916641">
          <w:rPr>
            <w:noProof/>
            <w:webHidden/>
          </w:rPr>
          <w:fldChar w:fldCharType="separate"/>
        </w:r>
        <w:r w:rsidRPr="00916641">
          <w:rPr>
            <w:noProof/>
            <w:webHidden/>
          </w:rPr>
          <w:t>14</w:t>
        </w:r>
        <w:r w:rsidRPr="00916641">
          <w:rPr>
            <w:noProof/>
            <w:webHidden/>
          </w:rPr>
          <w:fldChar w:fldCharType="end"/>
        </w:r>
      </w:hyperlink>
    </w:p>
    <w:p w14:paraId="5FE0E450" w14:textId="727EA910" w:rsidR="00CF3644" w:rsidRPr="00916641" w:rsidRDefault="00CF3644">
      <w:pPr>
        <w:pStyle w:val="TOC1"/>
        <w:rPr>
          <w:rFonts w:eastAsiaTheme="minorEastAsia"/>
          <w:noProof/>
          <w:kern w:val="2"/>
          <w:lang w:val="en-US" w:eastAsia="en-US"/>
          <w14:ligatures w14:val="standardContextual"/>
        </w:rPr>
      </w:pPr>
      <w:hyperlink w:anchor="_Toc234919683" w:history="1">
        <w:r w:rsidRPr="00916641">
          <w:rPr>
            <w:rStyle w:val="Hyperlink"/>
            <w:noProof/>
          </w:rPr>
          <w:t>6.</w:t>
        </w:r>
        <w:r w:rsidRPr="00916641">
          <w:rPr>
            <w:rFonts w:eastAsiaTheme="minorEastAsia"/>
            <w:noProof/>
            <w:kern w:val="2"/>
            <w:lang w:val="en-US" w:eastAsia="en-US"/>
            <w14:ligatures w14:val="standardContextual"/>
          </w:rPr>
          <w:tab/>
        </w:r>
        <w:r w:rsidRPr="00916641">
          <w:rPr>
            <w:rStyle w:val="Hyperlink"/>
            <w:noProof/>
          </w:rPr>
          <w:t>Possible Diagnostic or Therapeutic Alternatives</w:t>
        </w:r>
        <w:r w:rsidRPr="00916641">
          <w:rPr>
            <w:noProof/>
            <w:webHidden/>
          </w:rPr>
          <w:tab/>
        </w:r>
        <w:r w:rsidRPr="00916641">
          <w:rPr>
            <w:noProof/>
            <w:webHidden/>
          </w:rPr>
          <w:fldChar w:fldCharType="begin"/>
        </w:r>
        <w:r w:rsidRPr="00916641">
          <w:rPr>
            <w:noProof/>
            <w:webHidden/>
          </w:rPr>
          <w:instrText xml:space="preserve"> PAGEREF _Toc234919683 \h </w:instrText>
        </w:r>
        <w:r w:rsidRPr="00916641">
          <w:rPr>
            <w:noProof/>
            <w:webHidden/>
          </w:rPr>
        </w:r>
        <w:r w:rsidRPr="00916641">
          <w:rPr>
            <w:noProof/>
            <w:webHidden/>
          </w:rPr>
          <w:fldChar w:fldCharType="separate"/>
        </w:r>
        <w:r w:rsidRPr="00916641">
          <w:rPr>
            <w:noProof/>
            <w:webHidden/>
          </w:rPr>
          <w:t>15</w:t>
        </w:r>
        <w:r w:rsidRPr="00916641">
          <w:rPr>
            <w:noProof/>
            <w:webHidden/>
          </w:rPr>
          <w:fldChar w:fldCharType="end"/>
        </w:r>
      </w:hyperlink>
    </w:p>
    <w:p w14:paraId="51A3C4AD" w14:textId="38ECDF99" w:rsidR="00CF3644" w:rsidRPr="00916641" w:rsidRDefault="00CF3644">
      <w:pPr>
        <w:pStyle w:val="TOC1"/>
        <w:rPr>
          <w:rFonts w:eastAsiaTheme="minorEastAsia"/>
          <w:noProof/>
          <w:kern w:val="2"/>
          <w:lang w:val="en-US" w:eastAsia="en-US"/>
          <w14:ligatures w14:val="standardContextual"/>
        </w:rPr>
      </w:pPr>
      <w:hyperlink w:anchor="_Toc234919684" w:history="1">
        <w:r w:rsidRPr="00916641">
          <w:rPr>
            <w:rStyle w:val="Hyperlink"/>
            <w:noProof/>
          </w:rPr>
          <w:t>7.</w:t>
        </w:r>
        <w:r w:rsidRPr="00916641">
          <w:rPr>
            <w:rFonts w:eastAsiaTheme="minorEastAsia"/>
            <w:noProof/>
            <w:kern w:val="2"/>
            <w:lang w:val="en-US" w:eastAsia="en-US"/>
            <w14:ligatures w14:val="standardContextual"/>
          </w:rPr>
          <w:tab/>
        </w:r>
        <w:r w:rsidRPr="00916641">
          <w:rPr>
            <w:rStyle w:val="Hyperlink"/>
            <w:noProof/>
          </w:rPr>
          <w:t>Suggested profile and training for users</w:t>
        </w:r>
        <w:r w:rsidRPr="00916641">
          <w:rPr>
            <w:noProof/>
            <w:webHidden/>
          </w:rPr>
          <w:tab/>
        </w:r>
        <w:r w:rsidRPr="00916641">
          <w:rPr>
            <w:noProof/>
            <w:webHidden/>
          </w:rPr>
          <w:fldChar w:fldCharType="begin"/>
        </w:r>
        <w:r w:rsidRPr="00916641">
          <w:rPr>
            <w:noProof/>
            <w:webHidden/>
          </w:rPr>
          <w:instrText xml:space="preserve"> PAGEREF _Toc234919684 \h </w:instrText>
        </w:r>
        <w:r w:rsidRPr="00916641">
          <w:rPr>
            <w:noProof/>
            <w:webHidden/>
          </w:rPr>
        </w:r>
        <w:r w:rsidRPr="00916641">
          <w:rPr>
            <w:noProof/>
            <w:webHidden/>
          </w:rPr>
          <w:fldChar w:fldCharType="separate"/>
        </w:r>
        <w:r w:rsidRPr="00916641">
          <w:rPr>
            <w:noProof/>
            <w:webHidden/>
          </w:rPr>
          <w:t>16</w:t>
        </w:r>
        <w:r w:rsidRPr="00916641">
          <w:rPr>
            <w:noProof/>
            <w:webHidden/>
          </w:rPr>
          <w:fldChar w:fldCharType="end"/>
        </w:r>
      </w:hyperlink>
    </w:p>
    <w:p w14:paraId="12BD051B" w14:textId="36987B95" w:rsidR="00CF3644" w:rsidRPr="00916641" w:rsidRDefault="00CF3644">
      <w:pPr>
        <w:pStyle w:val="TOC1"/>
        <w:rPr>
          <w:rFonts w:eastAsiaTheme="minorEastAsia"/>
          <w:noProof/>
          <w:kern w:val="2"/>
          <w:lang w:val="en-US" w:eastAsia="en-US"/>
          <w14:ligatures w14:val="standardContextual"/>
        </w:rPr>
      </w:pPr>
      <w:hyperlink w:anchor="_Toc234919685" w:history="1">
        <w:r w:rsidRPr="00916641">
          <w:rPr>
            <w:rStyle w:val="Hyperlink"/>
            <w:noProof/>
          </w:rPr>
          <w:t>8.</w:t>
        </w:r>
        <w:r w:rsidRPr="00916641">
          <w:rPr>
            <w:rFonts w:eastAsiaTheme="minorEastAsia"/>
            <w:noProof/>
            <w:kern w:val="2"/>
            <w:lang w:val="en-US" w:eastAsia="en-US"/>
            <w14:ligatures w14:val="standardContextual"/>
          </w:rPr>
          <w:tab/>
        </w:r>
        <w:r w:rsidRPr="00916641">
          <w:rPr>
            <w:rStyle w:val="Hyperlink"/>
            <w:noProof/>
          </w:rPr>
          <w:t>Harmonized Standards / Common Specifications</w:t>
        </w:r>
        <w:r w:rsidRPr="00916641">
          <w:rPr>
            <w:noProof/>
            <w:webHidden/>
          </w:rPr>
          <w:tab/>
        </w:r>
        <w:r w:rsidRPr="00916641">
          <w:rPr>
            <w:noProof/>
            <w:webHidden/>
          </w:rPr>
          <w:fldChar w:fldCharType="begin"/>
        </w:r>
        <w:r w:rsidRPr="00916641">
          <w:rPr>
            <w:noProof/>
            <w:webHidden/>
          </w:rPr>
          <w:instrText xml:space="preserve"> PAGEREF _Toc234919685 \h </w:instrText>
        </w:r>
        <w:r w:rsidRPr="00916641">
          <w:rPr>
            <w:noProof/>
            <w:webHidden/>
          </w:rPr>
        </w:r>
        <w:r w:rsidRPr="00916641">
          <w:rPr>
            <w:noProof/>
            <w:webHidden/>
          </w:rPr>
          <w:fldChar w:fldCharType="separate"/>
        </w:r>
        <w:r w:rsidRPr="00916641">
          <w:rPr>
            <w:noProof/>
            <w:webHidden/>
          </w:rPr>
          <w:t>16</w:t>
        </w:r>
        <w:r w:rsidRPr="00916641">
          <w:rPr>
            <w:noProof/>
            <w:webHidden/>
          </w:rPr>
          <w:fldChar w:fldCharType="end"/>
        </w:r>
      </w:hyperlink>
    </w:p>
    <w:p w14:paraId="787991A1" w14:textId="65236848" w:rsidR="00CF3644" w:rsidRPr="00916641" w:rsidRDefault="00CF3644">
      <w:pPr>
        <w:pStyle w:val="TOC1"/>
        <w:rPr>
          <w:rFonts w:eastAsiaTheme="minorEastAsia"/>
          <w:noProof/>
          <w:kern w:val="2"/>
          <w:lang w:val="en-US" w:eastAsia="en-US"/>
          <w14:ligatures w14:val="standardContextual"/>
        </w:rPr>
      </w:pPr>
      <w:hyperlink w:anchor="_Toc234919686" w:history="1">
        <w:r w:rsidRPr="00916641">
          <w:rPr>
            <w:rStyle w:val="Hyperlink"/>
            <w:noProof/>
          </w:rPr>
          <w:t>9.</w:t>
        </w:r>
        <w:r w:rsidRPr="00916641">
          <w:rPr>
            <w:rFonts w:eastAsiaTheme="minorEastAsia"/>
            <w:noProof/>
            <w:kern w:val="2"/>
            <w:lang w:val="en-US" w:eastAsia="en-US"/>
            <w14:ligatures w14:val="standardContextual"/>
          </w:rPr>
          <w:tab/>
        </w:r>
        <w:r w:rsidRPr="00916641">
          <w:rPr>
            <w:rStyle w:val="Hyperlink"/>
            <w:noProof/>
          </w:rPr>
          <w:t>B. Summary of safety and performance for patients/lay persons</w:t>
        </w:r>
        <w:r w:rsidRPr="00916641">
          <w:rPr>
            <w:noProof/>
            <w:webHidden/>
          </w:rPr>
          <w:tab/>
        </w:r>
        <w:r w:rsidRPr="00916641">
          <w:rPr>
            <w:noProof/>
            <w:webHidden/>
          </w:rPr>
          <w:fldChar w:fldCharType="begin"/>
        </w:r>
        <w:r w:rsidRPr="00916641">
          <w:rPr>
            <w:noProof/>
            <w:webHidden/>
          </w:rPr>
          <w:instrText xml:space="preserve"> PAGEREF _Toc234919686 \h </w:instrText>
        </w:r>
        <w:r w:rsidRPr="00916641">
          <w:rPr>
            <w:noProof/>
            <w:webHidden/>
          </w:rPr>
        </w:r>
        <w:r w:rsidRPr="00916641">
          <w:rPr>
            <w:noProof/>
            <w:webHidden/>
          </w:rPr>
          <w:fldChar w:fldCharType="separate"/>
        </w:r>
        <w:r w:rsidRPr="00916641">
          <w:rPr>
            <w:noProof/>
            <w:webHidden/>
          </w:rPr>
          <w:t>19</w:t>
        </w:r>
        <w:r w:rsidRPr="00916641">
          <w:rPr>
            <w:noProof/>
            <w:webHidden/>
          </w:rPr>
          <w:fldChar w:fldCharType="end"/>
        </w:r>
      </w:hyperlink>
    </w:p>
    <w:p w14:paraId="6AD4CFDC" w14:textId="1BF70BA3" w:rsidR="00CF3644" w:rsidRPr="00916641" w:rsidRDefault="00CF3644">
      <w:pPr>
        <w:pStyle w:val="TOC1"/>
        <w:rPr>
          <w:rFonts w:eastAsiaTheme="minorEastAsia"/>
          <w:noProof/>
          <w:kern w:val="2"/>
          <w:lang w:val="en-US" w:eastAsia="en-US"/>
          <w14:ligatures w14:val="standardContextual"/>
        </w:rPr>
      </w:pPr>
      <w:hyperlink w:anchor="_Toc234919687" w:history="1">
        <w:r w:rsidRPr="00916641">
          <w:rPr>
            <w:rStyle w:val="Hyperlink"/>
            <w:noProof/>
          </w:rPr>
          <w:t>10.</w:t>
        </w:r>
        <w:r w:rsidRPr="00916641">
          <w:rPr>
            <w:rFonts w:eastAsiaTheme="minorEastAsia"/>
            <w:noProof/>
            <w:kern w:val="2"/>
            <w:lang w:val="en-US" w:eastAsia="en-US"/>
            <w14:ligatures w14:val="standardContextual"/>
          </w:rPr>
          <w:tab/>
        </w:r>
        <w:r w:rsidRPr="00916641">
          <w:rPr>
            <w:rStyle w:val="Hyperlink"/>
            <w:noProof/>
          </w:rPr>
          <w:t>Revision History</w:t>
        </w:r>
        <w:r w:rsidRPr="00916641">
          <w:rPr>
            <w:noProof/>
            <w:webHidden/>
          </w:rPr>
          <w:tab/>
        </w:r>
        <w:r w:rsidRPr="00916641">
          <w:rPr>
            <w:noProof/>
            <w:webHidden/>
          </w:rPr>
          <w:fldChar w:fldCharType="begin"/>
        </w:r>
        <w:r w:rsidRPr="00916641">
          <w:rPr>
            <w:noProof/>
            <w:webHidden/>
          </w:rPr>
          <w:instrText xml:space="preserve"> PAGEREF _Toc234919687 \h </w:instrText>
        </w:r>
        <w:r w:rsidRPr="00916641">
          <w:rPr>
            <w:noProof/>
            <w:webHidden/>
          </w:rPr>
        </w:r>
        <w:r w:rsidRPr="00916641">
          <w:rPr>
            <w:noProof/>
            <w:webHidden/>
          </w:rPr>
          <w:fldChar w:fldCharType="separate"/>
        </w:r>
        <w:r w:rsidRPr="00916641">
          <w:rPr>
            <w:noProof/>
            <w:webHidden/>
          </w:rPr>
          <w:t>22</w:t>
        </w:r>
        <w:r w:rsidRPr="00916641">
          <w:rPr>
            <w:noProof/>
            <w:webHidden/>
          </w:rPr>
          <w:fldChar w:fldCharType="end"/>
        </w:r>
      </w:hyperlink>
    </w:p>
    <w:p w14:paraId="29D6E5E3" w14:textId="01372D3A" w:rsidR="006F0810" w:rsidRPr="00916641" w:rsidRDefault="006F0810" w:rsidP="00042B91">
      <w:pPr>
        <w:spacing w:after="0" w:afterAutospacing="0" w:line="240" w:lineRule="auto"/>
        <w:rPr>
          <w:rFonts w:cs="Times New Roman"/>
        </w:rPr>
      </w:pPr>
      <w:r w:rsidRPr="00916641">
        <w:rPr>
          <w:rFonts w:cs="Times New Roman"/>
        </w:rPr>
        <w:fldChar w:fldCharType="end"/>
      </w:r>
    </w:p>
    <w:p w14:paraId="343DF155" w14:textId="77777777" w:rsidR="006F0810" w:rsidRPr="00916641" w:rsidRDefault="006F0810" w:rsidP="00042B91">
      <w:pPr>
        <w:spacing w:after="0" w:afterAutospacing="0" w:line="240" w:lineRule="auto"/>
        <w:rPr>
          <w:rFonts w:cs="Times New Roman"/>
        </w:rPr>
      </w:pPr>
      <w:r w:rsidRPr="00916641">
        <w:rPr>
          <w:rFonts w:cs="Times New Roman"/>
        </w:rPr>
        <w:br w:type="page"/>
      </w:r>
    </w:p>
    <w:p w14:paraId="453DC774" w14:textId="77777777" w:rsidR="00221CEF" w:rsidRPr="00916641" w:rsidRDefault="00221CEF" w:rsidP="00042B91">
      <w:pPr>
        <w:pStyle w:val="Heading7"/>
        <w:spacing w:after="0" w:afterAutospacing="0"/>
      </w:pPr>
      <w:r w:rsidRPr="00916641">
        <w:lastRenderedPageBreak/>
        <w:t>Summary of safety and clinical performance</w:t>
      </w:r>
    </w:p>
    <w:p w14:paraId="17C8E0D2" w14:textId="77777777" w:rsidR="00F21D73" w:rsidRPr="00916641" w:rsidRDefault="00F21D73" w:rsidP="00042B91">
      <w:pPr>
        <w:spacing w:after="0" w:afterAutospacing="0" w:line="240" w:lineRule="auto"/>
        <w:rPr>
          <w:rFonts w:cs="Times New Roman"/>
        </w:rPr>
      </w:pPr>
    </w:p>
    <w:p w14:paraId="3B0AAAED" w14:textId="77777777" w:rsidR="00193762" w:rsidRPr="00916641" w:rsidRDefault="00193762" w:rsidP="00193762">
      <w:pPr>
        <w:spacing w:after="0" w:afterAutospacing="0" w:line="240" w:lineRule="auto"/>
        <w:rPr>
          <w:rFonts w:cs="Times New Roman"/>
        </w:rPr>
      </w:pPr>
      <w:r w:rsidRPr="00916641">
        <w:rPr>
          <w:rFonts w:cs="Times New Roman"/>
        </w:rPr>
        <w:t>This Summary of Safety and Clinical Performance (SSCP) is intended to provide public access to an overview of the safety and clinical performance of the device in accordance with Article 32 of Regulation (EU) 2017/745.</w:t>
      </w:r>
    </w:p>
    <w:p w14:paraId="234C0E2E" w14:textId="77777777" w:rsidR="00193762" w:rsidRPr="00916641" w:rsidRDefault="00193762" w:rsidP="00193762">
      <w:pPr>
        <w:spacing w:after="0" w:afterAutospacing="0" w:line="240" w:lineRule="auto"/>
        <w:rPr>
          <w:rFonts w:cs="Times New Roman"/>
        </w:rPr>
      </w:pPr>
    </w:p>
    <w:p w14:paraId="37C8CA83" w14:textId="77777777" w:rsidR="00193762" w:rsidRPr="00916641" w:rsidRDefault="00193762" w:rsidP="00193762">
      <w:pPr>
        <w:spacing w:after="0" w:afterAutospacing="0" w:line="240" w:lineRule="auto"/>
        <w:rPr>
          <w:rFonts w:cs="Times New Roman"/>
        </w:rPr>
      </w:pPr>
      <w:r w:rsidRPr="00916641">
        <w:rPr>
          <w:rFonts w:cs="Times New Roman"/>
        </w:rPr>
        <w:t>The SSCP is not intended to replace the Instructions for Use or other information supplied by the manufacturer, nor is it intended to provide diagnostic or therapeutic advice.</w:t>
      </w:r>
    </w:p>
    <w:p w14:paraId="2D0DC83A" w14:textId="77777777" w:rsidR="00193762" w:rsidRPr="00916641" w:rsidRDefault="00193762" w:rsidP="00193762">
      <w:pPr>
        <w:spacing w:after="0" w:afterAutospacing="0" w:line="240" w:lineRule="auto"/>
        <w:rPr>
          <w:rFonts w:cs="Times New Roman"/>
        </w:rPr>
      </w:pPr>
    </w:p>
    <w:p w14:paraId="57958E5A" w14:textId="39C2A980" w:rsidR="00221CEF" w:rsidRPr="00916641" w:rsidRDefault="00193762" w:rsidP="006B1B2D">
      <w:pPr>
        <w:spacing w:after="0" w:afterAutospacing="0" w:line="240" w:lineRule="auto"/>
        <w:rPr>
          <w:rFonts w:cs="Times New Roman"/>
        </w:rPr>
      </w:pPr>
      <w:r w:rsidRPr="00916641">
        <w:rPr>
          <w:rFonts w:cs="Times New Roman"/>
        </w:rPr>
        <w:t xml:space="preserve">This SSCP includes information intended for healthcare professionals as well as a dedicated section written for patients and lay persons. </w:t>
      </w:r>
    </w:p>
    <w:p w14:paraId="18A77BED" w14:textId="77777777" w:rsidR="00042B91" w:rsidRPr="00916641" w:rsidRDefault="00042B91" w:rsidP="00042B91">
      <w:pPr>
        <w:spacing w:after="0" w:afterAutospacing="0" w:line="240" w:lineRule="auto"/>
        <w:rPr>
          <w:rFonts w:cs="Times New Roman"/>
        </w:rPr>
      </w:pPr>
    </w:p>
    <w:p w14:paraId="6E5276B4" w14:textId="2AFD9220" w:rsidR="00042B91" w:rsidRPr="00916641" w:rsidRDefault="006F0810" w:rsidP="00170FE5">
      <w:pPr>
        <w:pStyle w:val="Heading1"/>
        <w:numPr>
          <w:ilvl w:val="0"/>
          <w:numId w:val="2"/>
        </w:numPr>
        <w:rPr>
          <w:rFonts w:cs="Times New Roman"/>
          <w:color w:val="auto"/>
        </w:rPr>
      </w:pPr>
      <w:bookmarkStart w:id="0" w:name="_Toc234919656"/>
      <w:r w:rsidRPr="00916641">
        <w:rPr>
          <w:rFonts w:cs="Times New Roman"/>
          <w:color w:val="auto"/>
        </w:rPr>
        <w:t>Scope of this Summary of Safety and Clinical Performance (SSCP):</w:t>
      </w:r>
      <w:bookmarkEnd w:id="0"/>
    </w:p>
    <w:p w14:paraId="5CDBAEA3" w14:textId="77777777" w:rsidR="00042B91" w:rsidRPr="00916641" w:rsidRDefault="00042B91" w:rsidP="00042B91">
      <w:pPr>
        <w:spacing w:after="0" w:afterAutospacing="0" w:line="240" w:lineRule="auto"/>
        <w:rPr>
          <w:rFonts w:cs="Times New Roman"/>
        </w:rPr>
      </w:pPr>
    </w:p>
    <w:p w14:paraId="45E5BCB2" w14:textId="6E901CD2" w:rsidR="00AA2E04" w:rsidRPr="00916641" w:rsidRDefault="00221CEF" w:rsidP="00042B91">
      <w:pPr>
        <w:pStyle w:val="Heading1"/>
        <w:rPr>
          <w:rFonts w:cs="Times New Roman"/>
          <w:color w:val="auto"/>
        </w:rPr>
      </w:pPr>
      <w:bookmarkStart w:id="1" w:name="_Toc234919657"/>
      <w:r w:rsidRPr="00916641">
        <w:rPr>
          <w:rFonts w:cs="Times New Roman"/>
          <w:color w:val="auto"/>
        </w:rPr>
        <w:t>Device Trade Name:</w:t>
      </w:r>
      <w:bookmarkEnd w:id="1"/>
      <w:r w:rsidRPr="00916641">
        <w:rPr>
          <w:rFonts w:cs="Times New Roman"/>
          <w:color w:val="auto"/>
        </w:rPr>
        <w:t xml:space="preserve"> </w:t>
      </w:r>
    </w:p>
    <w:p w14:paraId="0DCE76AD" w14:textId="77777777" w:rsidR="00810EBB" w:rsidRPr="00916641" w:rsidRDefault="00810EBB">
      <w:pPr>
        <w:rPr>
          <w:rFonts w:cs="Times New Roman"/>
          <w:kern w:val="2"/>
          <w:szCs w:val="24"/>
          <w14:ligatures w14:val="standardContextual"/>
        </w:rPr>
      </w:pPr>
      <w:r w:rsidRPr="00916641">
        <w:rPr>
          <w:rFonts w:cs="Times New Roman"/>
        </w:rPr>
        <w:t>Option™ ELITE Retrievable Vena Cava Filter System</w:t>
      </w:r>
    </w:p>
    <w:p w14:paraId="7E6E8DB0" w14:textId="23280863" w:rsidR="00221CEF" w:rsidRPr="00916641" w:rsidRDefault="00221CEF" w:rsidP="00042B91">
      <w:pPr>
        <w:pStyle w:val="Heading1"/>
        <w:rPr>
          <w:rFonts w:cs="Times New Roman"/>
          <w:color w:val="auto"/>
        </w:rPr>
      </w:pPr>
      <w:bookmarkStart w:id="2" w:name="_Toc234919658"/>
      <w:r w:rsidRPr="00916641">
        <w:rPr>
          <w:rFonts w:cs="Times New Roman"/>
          <w:color w:val="auto"/>
        </w:rPr>
        <w:t>Device description, Basic UDI-DI, and EU Classification:</w:t>
      </w:r>
      <w:bookmarkEnd w:id="2"/>
    </w:p>
    <w:tbl>
      <w:tblPr>
        <w:tblStyle w:val="TableGrid60004231"/>
        <w:tblW w:w="5181" w:type="pct"/>
        <w:jc w:val="left"/>
        <w:tblInd w:w="0" w:type="dxa"/>
        <w:tblLayout w:type="fixed"/>
        <w:tblLook w:val="04A0" w:firstRow="1" w:lastRow="0" w:firstColumn="1" w:lastColumn="0" w:noHBand="0" w:noVBand="1"/>
      </w:tblPr>
      <w:tblGrid>
        <w:gridCol w:w="2063"/>
        <w:gridCol w:w="1568"/>
        <w:gridCol w:w="932"/>
        <w:gridCol w:w="1303"/>
        <w:gridCol w:w="1306"/>
        <w:gridCol w:w="1773"/>
        <w:gridCol w:w="1863"/>
      </w:tblGrid>
      <w:tr w:rsidR="0056502C" w:rsidRPr="00916641" w14:paraId="7A6A7407" w14:textId="77777777" w:rsidTr="00673978">
        <w:trPr>
          <w:cnfStyle w:val="100000000000" w:firstRow="1" w:lastRow="0" w:firstColumn="0" w:lastColumn="0" w:oddVBand="0" w:evenVBand="0" w:oddHBand="0" w:evenHBand="0" w:firstRowFirstColumn="0" w:firstRowLastColumn="0" w:lastRowFirstColumn="0" w:lastRowLastColumn="0"/>
          <w:tblHeader/>
          <w:jc w:val="left"/>
        </w:trPr>
        <w:tc>
          <w:tcPr>
            <w:tcW w:w="954" w:type="pct"/>
            <w:shd w:val="clear" w:color="auto" w:fill="D9D9D9" w:themeFill="background1" w:themeFillShade="D9"/>
            <w:vAlign w:val="center"/>
          </w:tcPr>
          <w:p w14:paraId="1B96BED2" w14:textId="77777777" w:rsidR="007C1BDC" w:rsidRPr="00916641" w:rsidRDefault="007C1BDC" w:rsidP="001D5C82">
            <w:pPr>
              <w:pStyle w:val="TableHeader"/>
              <w:spacing w:before="0" w:after="0"/>
              <w:rPr>
                <w:rFonts w:ascii="Times New Roman" w:hAnsi="Times New Roman"/>
                <w:sz w:val="20"/>
                <w:szCs w:val="20"/>
              </w:rPr>
            </w:pPr>
            <w:bookmarkStart w:id="3" w:name="_Hlk196921546"/>
            <w:r w:rsidRPr="00916641">
              <w:rPr>
                <w:rFonts w:ascii="Times New Roman" w:hAnsi="Times New Roman"/>
                <w:sz w:val="20"/>
                <w:szCs w:val="20"/>
              </w:rPr>
              <w:t>Device Name / Description</w:t>
            </w:r>
          </w:p>
        </w:tc>
        <w:tc>
          <w:tcPr>
            <w:tcW w:w="725" w:type="pct"/>
            <w:shd w:val="clear" w:color="auto" w:fill="D9D9D9" w:themeFill="background1" w:themeFillShade="D9"/>
            <w:vAlign w:val="center"/>
          </w:tcPr>
          <w:p w14:paraId="01233CDC" w14:textId="77777777" w:rsidR="007C1BDC" w:rsidRPr="00916641" w:rsidRDefault="007C1BDC" w:rsidP="001D5C82">
            <w:pPr>
              <w:pStyle w:val="TableHeader"/>
              <w:spacing w:before="0" w:after="0"/>
              <w:rPr>
                <w:rFonts w:ascii="Times New Roman" w:hAnsi="Times New Roman"/>
                <w:sz w:val="20"/>
                <w:szCs w:val="20"/>
              </w:rPr>
            </w:pPr>
            <w:r w:rsidRPr="00916641">
              <w:rPr>
                <w:rFonts w:ascii="Times New Roman" w:hAnsi="Times New Roman"/>
                <w:sz w:val="20"/>
                <w:szCs w:val="20"/>
              </w:rPr>
              <w:t>Model/ Catalog Number</w:t>
            </w:r>
          </w:p>
        </w:tc>
        <w:tc>
          <w:tcPr>
            <w:tcW w:w="431" w:type="pct"/>
            <w:shd w:val="clear" w:color="auto" w:fill="D9D9D9" w:themeFill="background1" w:themeFillShade="D9"/>
            <w:vAlign w:val="center"/>
          </w:tcPr>
          <w:p w14:paraId="3FE26ABC" w14:textId="77777777" w:rsidR="007C1BDC" w:rsidRPr="00916641" w:rsidRDefault="007C1BDC" w:rsidP="001D5C82">
            <w:pPr>
              <w:pStyle w:val="TableHeader"/>
              <w:spacing w:before="0" w:after="0"/>
              <w:rPr>
                <w:rFonts w:ascii="Times New Roman" w:hAnsi="Times New Roman"/>
                <w:sz w:val="20"/>
                <w:szCs w:val="20"/>
              </w:rPr>
            </w:pPr>
            <w:r w:rsidRPr="00916641">
              <w:rPr>
                <w:rFonts w:ascii="Times New Roman" w:hAnsi="Times New Roman"/>
                <w:sz w:val="20"/>
                <w:szCs w:val="20"/>
              </w:rPr>
              <w:t>GMDN Code</w:t>
            </w:r>
          </w:p>
        </w:tc>
        <w:tc>
          <w:tcPr>
            <w:tcW w:w="603" w:type="pct"/>
            <w:shd w:val="clear" w:color="auto" w:fill="D9D9D9" w:themeFill="background1" w:themeFillShade="D9"/>
            <w:vAlign w:val="center"/>
          </w:tcPr>
          <w:p w14:paraId="6C258B95" w14:textId="77777777" w:rsidR="007C1BDC" w:rsidRPr="00916641" w:rsidRDefault="007C1BDC" w:rsidP="001D5C82">
            <w:pPr>
              <w:pStyle w:val="TableHeader"/>
              <w:spacing w:before="0" w:after="0"/>
              <w:rPr>
                <w:rFonts w:ascii="Times New Roman" w:hAnsi="Times New Roman"/>
                <w:sz w:val="20"/>
                <w:szCs w:val="20"/>
              </w:rPr>
            </w:pPr>
            <w:r w:rsidRPr="00916641">
              <w:rPr>
                <w:rFonts w:ascii="Times New Roman" w:hAnsi="Times New Roman"/>
                <w:sz w:val="20"/>
                <w:szCs w:val="20"/>
              </w:rPr>
              <w:t>EMDN Code</w:t>
            </w:r>
          </w:p>
        </w:tc>
        <w:tc>
          <w:tcPr>
            <w:tcW w:w="604" w:type="pct"/>
            <w:shd w:val="clear" w:color="auto" w:fill="D9D9D9" w:themeFill="background1" w:themeFillShade="D9"/>
            <w:vAlign w:val="center"/>
          </w:tcPr>
          <w:p w14:paraId="7768BDE6" w14:textId="77777777" w:rsidR="007C1BDC" w:rsidRPr="00916641" w:rsidRDefault="007C1BDC" w:rsidP="001D5C82">
            <w:pPr>
              <w:pStyle w:val="TableHeader"/>
              <w:spacing w:before="0" w:after="0"/>
              <w:rPr>
                <w:rFonts w:ascii="Times New Roman" w:hAnsi="Times New Roman"/>
                <w:sz w:val="20"/>
                <w:szCs w:val="20"/>
              </w:rPr>
            </w:pPr>
            <w:r w:rsidRPr="00916641">
              <w:rPr>
                <w:rFonts w:ascii="Times New Roman" w:hAnsi="Times New Roman"/>
                <w:sz w:val="20"/>
                <w:szCs w:val="20"/>
              </w:rPr>
              <w:t>EU MDR Device Class/Rule</w:t>
            </w:r>
          </w:p>
        </w:tc>
        <w:tc>
          <w:tcPr>
            <w:tcW w:w="820" w:type="pct"/>
            <w:shd w:val="clear" w:color="auto" w:fill="D9D9D9" w:themeFill="background1" w:themeFillShade="D9"/>
            <w:vAlign w:val="center"/>
          </w:tcPr>
          <w:p w14:paraId="084A1A9E" w14:textId="77777777" w:rsidR="007C1BDC" w:rsidRPr="00916641" w:rsidRDefault="007C1BDC" w:rsidP="001D5C82">
            <w:pPr>
              <w:pStyle w:val="TableHeader"/>
              <w:spacing w:before="0" w:after="0"/>
              <w:rPr>
                <w:rFonts w:ascii="Times New Roman" w:hAnsi="Times New Roman"/>
                <w:sz w:val="20"/>
                <w:szCs w:val="20"/>
              </w:rPr>
            </w:pPr>
            <w:r w:rsidRPr="00916641">
              <w:rPr>
                <w:rFonts w:ascii="Times New Roman" w:hAnsi="Times New Roman"/>
                <w:sz w:val="20"/>
                <w:szCs w:val="20"/>
              </w:rPr>
              <w:t>Basic UDI-DI</w:t>
            </w:r>
          </w:p>
        </w:tc>
        <w:tc>
          <w:tcPr>
            <w:tcW w:w="862" w:type="pct"/>
            <w:shd w:val="clear" w:color="auto" w:fill="D9D9D9" w:themeFill="background1" w:themeFillShade="D9"/>
          </w:tcPr>
          <w:p w14:paraId="1DEBCED5" w14:textId="77777777" w:rsidR="007C1BDC" w:rsidRPr="00916641" w:rsidRDefault="007C1BDC" w:rsidP="001D5C82">
            <w:pPr>
              <w:pStyle w:val="TableHeader"/>
              <w:spacing w:before="0" w:after="0"/>
              <w:rPr>
                <w:rFonts w:ascii="Times New Roman" w:hAnsi="Times New Roman"/>
                <w:sz w:val="20"/>
                <w:szCs w:val="20"/>
              </w:rPr>
            </w:pPr>
            <w:r w:rsidRPr="00916641">
              <w:rPr>
                <w:rFonts w:ascii="Times New Roman" w:hAnsi="Times New Roman"/>
                <w:sz w:val="20"/>
                <w:szCs w:val="20"/>
              </w:rPr>
              <w:t>UDI-DI</w:t>
            </w:r>
          </w:p>
        </w:tc>
      </w:tr>
      <w:tr w:rsidR="007C1BDC" w:rsidRPr="00916641" w14:paraId="364F5B01" w14:textId="77777777" w:rsidTr="00673978">
        <w:trPr>
          <w:trHeight w:val="908"/>
          <w:jc w:val="left"/>
        </w:trPr>
        <w:tc>
          <w:tcPr>
            <w:tcW w:w="954" w:type="pct"/>
            <w:vAlign w:val="center"/>
          </w:tcPr>
          <w:p w14:paraId="4671C265" w14:textId="6A892602" w:rsidR="00810EBB" w:rsidRPr="00916641" w:rsidRDefault="00810EBB">
            <w:pPr>
              <w:pStyle w:val="TableEntry"/>
              <w:keepNext/>
              <w:spacing w:before="0" w:after="0"/>
              <w:jc w:val="center"/>
              <w:rPr>
                <w:rFonts w:ascii="Times New Roman" w:hAnsi="Times New Roman"/>
                <w:kern w:val="2"/>
                <w:szCs w:val="20"/>
                <w14:ligatures w14:val="standardContextual"/>
              </w:rPr>
            </w:pPr>
            <w:bookmarkStart w:id="4" w:name="_Hlk531895722"/>
            <w:r w:rsidRPr="00916641">
              <w:rPr>
                <w:rFonts w:ascii="Times New Roman" w:hAnsi="Times New Roman"/>
                <w:lang w:val="sv-SE"/>
              </w:rPr>
              <w:t>Option ELITE Retrievable Vena Cava Filter System</w:t>
            </w:r>
          </w:p>
          <w:p w14:paraId="450E6F1A" w14:textId="77777777" w:rsidR="007C1BDC" w:rsidRPr="00916641" w:rsidRDefault="007C1BDC" w:rsidP="001D5C82">
            <w:pPr>
              <w:pStyle w:val="TableEntry"/>
              <w:keepNext/>
              <w:spacing w:before="0" w:after="0"/>
              <w:jc w:val="center"/>
              <w:rPr>
                <w:rFonts w:ascii="Times New Roman" w:hAnsi="Times New Roman"/>
                <w:szCs w:val="20"/>
              </w:rPr>
            </w:pPr>
            <w:r w:rsidRPr="00916641">
              <w:rPr>
                <w:rFonts w:ascii="Times New Roman" w:hAnsi="Times New Roman"/>
                <w:szCs w:val="20"/>
              </w:rPr>
              <w:t>(70 cm)</w:t>
            </w:r>
          </w:p>
        </w:tc>
        <w:tc>
          <w:tcPr>
            <w:tcW w:w="725" w:type="pct"/>
            <w:vAlign w:val="center"/>
          </w:tcPr>
          <w:p w14:paraId="55C90984" w14:textId="77777777" w:rsidR="007C1BDC" w:rsidRPr="00916641" w:rsidRDefault="007C1BDC" w:rsidP="001D5C82">
            <w:pPr>
              <w:pStyle w:val="TableEntry"/>
              <w:keepNext/>
              <w:spacing w:before="0" w:after="0"/>
              <w:jc w:val="center"/>
              <w:rPr>
                <w:rFonts w:ascii="Times New Roman" w:hAnsi="Times New Roman"/>
                <w:szCs w:val="20"/>
              </w:rPr>
            </w:pPr>
            <w:r w:rsidRPr="00916641">
              <w:rPr>
                <w:rFonts w:ascii="Times New Roman" w:hAnsi="Times New Roman"/>
                <w:szCs w:val="20"/>
              </w:rPr>
              <w:t>352506070E</w:t>
            </w:r>
          </w:p>
        </w:tc>
        <w:tc>
          <w:tcPr>
            <w:tcW w:w="431" w:type="pct"/>
            <w:vMerge w:val="restart"/>
            <w:vAlign w:val="center"/>
          </w:tcPr>
          <w:p w14:paraId="1C7EFB53" w14:textId="77777777" w:rsidR="007C1BDC" w:rsidRPr="00916641" w:rsidRDefault="007C1BDC" w:rsidP="001D5C82">
            <w:pPr>
              <w:pStyle w:val="TableEntry"/>
              <w:keepNext/>
              <w:spacing w:before="0" w:after="0"/>
              <w:jc w:val="center"/>
              <w:rPr>
                <w:rFonts w:ascii="Times New Roman" w:hAnsi="Times New Roman"/>
                <w:szCs w:val="20"/>
              </w:rPr>
            </w:pPr>
          </w:p>
          <w:p w14:paraId="4E7C67FB" w14:textId="77777777" w:rsidR="007C1BDC" w:rsidRPr="00916641" w:rsidRDefault="007C1BDC" w:rsidP="001D5C82">
            <w:pPr>
              <w:pStyle w:val="TableEntry"/>
              <w:keepNext/>
              <w:spacing w:before="0" w:after="0"/>
              <w:jc w:val="center"/>
              <w:rPr>
                <w:rFonts w:ascii="Times New Roman" w:hAnsi="Times New Roman"/>
                <w:szCs w:val="20"/>
              </w:rPr>
            </w:pPr>
            <w:r w:rsidRPr="00916641">
              <w:rPr>
                <w:rFonts w:ascii="Times New Roman" w:hAnsi="Times New Roman"/>
                <w:szCs w:val="20"/>
              </w:rPr>
              <w:t>44864</w:t>
            </w:r>
          </w:p>
          <w:p w14:paraId="15ADF74E" w14:textId="77777777" w:rsidR="007C1BDC" w:rsidRPr="00916641" w:rsidRDefault="007C1BDC" w:rsidP="001D5C82">
            <w:pPr>
              <w:pStyle w:val="TableEntry"/>
              <w:keepNext/>
              <w:spacing w:before="0" w:after="0"/>
              <w:jc w:val="center"/>
              <w:rPr>
                <w:rFonts w:ascii="Times New Roman" w:hAnsi="Times New Roman"/>
                <w:szCs w:val="20"/>
              </w:rPr>
            </w:pPr>
          </w:p>
          <w:p w14:paraId="4DF52D1F" w14:textId="77777777" w:rsidR="007C1BDC" w:rsidRPr="00916641" w:rsidRDefault="007C1BDC" w:rsidP="001D5C82">
            <w:pPr>
              <w:pStyle w:val="TableEntry"/>
              <w:keepNext/>
              <w:spacing w:before="0" w:after="0"/>
              <w:jc w:val="center"/>
              <w:rPr>
                <w:rFonts w:ascii="Times New Roman" w:hAnsi="Times New Roman"/>
                <w:szCs w:val="20"/>
              </w:rPr>
            </w:pPr>
          </w:p>
        </w:tc>
        <w:tc>
          <w:tcPr>
            <w:tcW w:w="603" w:type="pct"/>
            <w:vMerge w:val="restart"/>
            <w:vAlign w:val="center"/>
          </w:tcPr>
          <w:p w14:paraId="51D0EA88" w14:textId="77777777" w:rsidR="007C1BDC" w:rsidRPr="00916641" w:rsidRDefault="007C1BDC" w:rsidP="001D5C82">
            <w:pPr>
              <w:pStyle w:val="TableEntry"/>
              <w:keepNext/>
              <w:spacing w:before="0" w:after="0"/>
              <w:jc w:val="center"/>
              <w:rPr>
                <w:rFonts w:ascii="Times New Roman" w:hAnsi="Times New Roman"/>
                <w:szCs w:val="20"/>
              </w:rPr>
            </w:pPr>
          </w:p>
          <w:p w14:paraId="56C24F4D" w14:textId="77777777" w:rsidR="007C1BDC" w:rsidRPr="00916641" w:rsidRDefault="007C1BDC" w:rsidP="001D5C82">
            <w:pPr>
              <w:pStyle w:val="TableEntry"/>
              <w:keepNext/>
              <w:spacing w:before="0" w:after="0"/>
              <w:jc w:val="center"/>
              <w:rPr>
                <w:rFonts w:ascii="Times New Roman" w:hAnsi="Times New Roman"/>
                <w:szCs w:val="20"/>
              </w:rPr>
            </w:pPr>
            <w:r w:rsidRPr="00916641">
              <w:rPr>
                <w:rFonts w:ascii="Times New Roman" w:hAnsi="Times New Roman"/>
                <w:szCs w:val="20"/>
              </w:rPr>
              <w:t>C01050101</w:t>
            </w:r>
          </w:p>
          <w:p w14:paraId="77692C63" w14:textId="77777777" w:rsidR="007C1BDC" w:rsidRPr="00916641" w:rsidRDefault="007C1BDC" w:rsidP="001D5C82">
            <w:pPr>
              <w:pStyle w:val="TableEntry"/>
              <w:keepNext/>
              <w:spacing w:before="0" w:after="0"/>
              <w:jc w:val="center"/>
              <w:rPr>
                <w:rFonts w:ascii="Times New Roman" w:hAnsi="Times New Roman"/>
                <w:szCs w:val="20"/>
              </w:rPr>
            </w:pPr>
          </w:p>
          <w:p w14:paraId="18D8D5FE" w14:textId="77777777" w:rsidR="007C1BDC" w:rsidRPr="00916641" w:rsidRDefault="007C1BDC" w:rsidP="001D5C82">
            <w:pPr>
              <w:pStyle w:val="TableEntry"/>
              <w:keepNext/>
              <w:spacing w:before="0" w:after="0"/>
              <w:jc w:val="center"/>
              <w:rPr>
                <w:rFonts w:ascii="Times New Roman" w:hAnsi="Times New Roman"/>
                <w:szCs w:val="20"/>
              </w:rPr>
            </w:pPr>
          </w:p>
        </w:tc>
        <w:tc>
          <w:tcPr>
            <w:tcW w:w="604" w:type="pct"/>
            <w:vMerge w:val="restart"/>
            <w:vAlign w:val="center"/>
          </w:tcPr>
          <w:p w14:paraId="519626D9" w14:textId="77777777" w:rsidR="007C1BDC" w:rsidRPr="00916641" w:rsidRDefault="007C1BDC" w:rsidP="001D5C82">
            <w:pPr>
              <w:pStyle w:val="TableEntry"/>
              <w:keepNext/>
              <w:spacing w:before="0" w:after="0"/>
              <w:jc w:val="center"/>
              <w:rPr>
                <w:rFonts w:ascii="Times New Roman" w:hAnsi="Times New Roman"/>
                <w:szCs w:val="20"/>
              </w:rPr>
            </w:pPr>
            <w:r w:rsidRPr="00916641">
              <w:rPr>
                <w:rFonts w:ascii="Times New Roman" w:hAnsi="Times New Roman"/>
                <w:szCs w:val="20"/>
              </w:rPr>
              <w:t xml:space="preserve">III/Rule 8 </w:t>
            </w:r>
          </w:p>
          <w:p w14:paraId="085D27CE" w14:textId="77777777" w:rsidR="007C1BDC" w:rsidRPr="00916641" w:rsidRDefault="007C1BDC" w:rsidP="001D5C82">
            <w:pPr>
              <w:pStyle w:val="TableEntry"/>
              <w:keepNext/>
              <w:spacing w:before="0" w:after="0"/>
              <w:jc w:val="center"/>
              <w:rPr>
                <w:rFonts w:ascii="Times New Roman" w:hAnsi="Times New Roman"/>
                <w:szCs w:val="20"/>
              </w:rPr>
            </w:pPr>
          </w:p>
        </w:tc>
        <w:tc>
          <w:tcPr>
            <w:tcW w:w="820" w:type="pct"/>
            <w:vMerge w:val="restart"/>
            <w:vAlign w:val="center"/>
          </w:tcPr>
          <w:p w14:paraId="78CCBC8F" w14:textId="77777777" w:rsidR="007C1BDC" w:rsidRPr="00916641" w:rsidRDefault="007C1BDC" w:rsidP="001D5C82">
            <w:pPr>
              <w:pStyle w:val="TableEntry"/>
              <w:keepNext/>
              <w:spacing w:before="0" w:after="0"/>
              <w:ind w:left="-104" w:right="-105"/>
              <w:jc w:val="center"/>
              <w:rPr>
                <w:rFonts w:ascii="Times New Roman" w:hAnsi="Times New Roman"/>
                <w:szCs w:val="20"/>
              </w:rPr>
            </w:pPr>
            <w:r w:rsidRPr="00916641">
              <w:rPr>
                <w:rFonts w:ascii="Times New Roman" w:hAnsi="Times New Roman"/>
                <w:szCs w:val="20"/>
              </w:rPr>
              <w:t>08863332800012P</w:t>
            </w:r>
          </w:p>
          <w:p w14:paraId="616AB907" w14:textId="77777777" w:rsidR="007C1BDC" w:rsidRPr="00916641" w:rsidRDefault="007C1BDC" w:rsidP="001D5C82">
            <w:pPr>
              <w:pStyle w:val="TableEntry"/>
              <w:keepNext/>
              <w:spacing w:before="0" w:after="0"/>
              <w:rPr>
                <w:rFonts w:ascii="Times New Roman" w:hAnsi="Times New Roman"/>
                <w:szCs w:val="20"/>
              </w:rPr>
            </w:pPr>
          </w:p>
        </w:tc>
        <w:tc>
          <w:tcPr>
            <w:tcW w:w="862" w:type="pct"/>
          </w:tcPr>
          <w:p w14:paraId="56491DC7" w14:textId="77777777" w:rsidR="007C1BDC" w:rsidRPr="00916641" w:rsidRDefault="007C1BDC" w:rsidP="001D5C82">
            <w:pPr>
              <w:pStyle w:val="TableEntry"/>
              <w:keepNext/>
              <w:tabs>
                <w:tab w:val="left" w:pos="90"/>
              </w:tabs>
              <w:spacing w:before="0" w:after="0"/>
              <w:ind w:right="-90"/>
              <w:rPr>
                <w:rFonts w:ascii="Times New Roman" w:hAnsi="Times New Roman"/>
                <w:szCs w:val="20"/>
              </w:rPr>
            </w:pPr>
          </w:p>
          <w:p w14:paraId="4E084C22" w14:textId="77777777" w:rsidR="007C1BDC" w:rsidRPr="00916641" w:rsidRDefault="007C1BDC" w:rsidP="001D5C82">
            <w:pPr>
              <w:pStyle w:val="TableEntry"/>
              <w:keepNext/>
              <w:tabs>
                <w:tab w:val="left" w:pos="90"/>
              </w:tabs>
              <w:spacing w:before="0" w:after="0"/>
              <w:ind w:right="-90"/>
              <w:rPr>
                <w:rFonts w:ascii="Times New Roman" w:hAnsi="Times New Roman"/>
                <w:szCs w:val="20"/>
              </w:rPr>
            </w:pPr>
            <w:r w:rsidRPr="00916641">
              <w:rPr>
                <w:rFonts w:ascii="Times New Roman" w:hAnsi="Times New Roman"/>
                <w:szCs w:val="20"/>
              </w:rPr>
              <w:t>00886333217151</w:t>
            </w:r>
          </w:p>
          <w:p w14:paraId="2F5DA352" w14:textId="77777777" w:rsidR="007C1BDC" w:rsidRPr="00916641" w:rsidRDefault="007C1BDC" w:rsidP="001D5C82">
            <w:pPr>
              <w:spacing w:after="0" w:afterAutospacing="0"/>
              <w:jc w:val="center"/>
              <w:rPr>
                <w:rFonts w:cs="Times New Roman"/>
                <w:sz w:val="20"/>
                <w:szCs w:val="20"/>
              </w:rPr>
            </w:pPr>
          </w:p>
        </w:tc>
      </w:tr>
      <w:tr w:rsidR="007C1BDC" w:rsidRPr="00916641" w14:paraId="1BE3C70F" w14:textId="77777777" w:rsidTr="00673978">
        <w:trPr>
          <w:jc w:val="left"/>
        </w:trPr>
        <w:tc>
          <w:tcPr>
            <w:tcW w:w="954" w:type="pct"/>
            <w:vAlign w:val="center"/>
          </w:tcPr>
          <w:p w14:paraId="1D630384" w14:textId="77777777" w:rsidR="007C1BDC" w:rsidRPr="00916641" w:rsidRDefault="007C1BDC" w:rsidP="001D5C82">
            <w:pPr>
              <w:pStyle w:val="TableEntry"/>
              <w:keepNext/>
              <w:spacing w:before="0" w:after="0"/>
              <w:jc w:val="center"/>
              <w:rPr>
                <w:rFonts w:ascii="Times New Roman" w:hAnsi="Times New Roman"/>
                <w:szCs w:val="20"/>
                <w:lang w:val="sv-SE"/>
              </w:rPr>
            </w:pPr>
            <w:r w:rsidRPr="00916641">
              <w:rPr>
                <w:rFonts w:ascii="Times New Roman" w:hAnsi="Times New Roman"/>
                <w:szCs w:val="20"/>
                <w:lang w:val="sv-SE"/>
              </w:rPr>
              <w:t>Option Elite Retrievable Vena Cava Filter System (100 cm)</w:t>
            </w:r>
          </w:p>
        </w:tc>
        <w:tc>
          <w:tcPr>
            <w:tcW w:w="725" w:type="pct"/>
            <w:vAlign w:val="center"/>
          </w:tcPr>
          <w:p w14:paraId="7A8AA3BC" w14:textId="77777777" w:rsidR="007C1BDC" w:rsidRPr="00916641" w:rsidRDefault="007C1BDC" w:rsidP="001D5C82">
            <w:pPr>
              <w:pStyle w:val="TableEntry"/>
              <w:keepNext/>
              <w:spacing w:before="0" w:after="0"/>
              <w:jc w:val="center"/>
              <w:rPr>
                <w:rFonts w:ascii="Times New Roman" w:hAnsi="Times New Roman"/>
                <w:szCs w:val="20"/>
              </w:rPr>
            </w:pPr>
            <w:r w:rsidRPr="00916641">
              <w:rPr>
                <w:rFonts w:ascii="Times New Roman" w:hAnsi="Times New Roman"/>
                <w:szCs w:val="20"/>
              </w:rPr>
              <w:t>352506100E</w:t>
            </w:r>
          </w:p>
        </w:tc>
        <w:tc>
          <w:tcPr>
            <w:tcW w:w="431" w:type="pct"/>
            <w:vMerge/>
            <w:vAlign w:val="center"/>
          </w:tcPr>
          <w:p w14:paraId="33B859C2" w14:textId="77777777" w:rsidR="007C1BDC" w:rsidRPr="00916641" w:rsidRDefault="007C1BDC" w:rsidP="001D5C82">
            <w:pPr>
              <w:pStyle w:val="TableEntry"/>
              <w:keepNext/>
              <w:spacing w:before="0" w:after="0"/>
              <w:jc w:val="center"/>
              <w:rPr>
                <w:rFonts w:ascii="Times New Roman" w:hAnsi="Times New Roman"/>
                <w:szCs w:val="20"/>
              </w:rPr>
            </w:pPr>
          </w:p>
        </w:tc>
        <w:tc>
          <w:tcPr>
            <w:tcW w:w="603" w:type="pct"/>
            <w:vMerge/>
            <w:vAlign w:val="center"/>
          </w:tcPr>
          <w:p w14:paraId="4258480F" w14:textId="77777777" w:rsidR="007C1BDC" w:rsidRPr="00916641" w:rsidRDefault="007C1BDC" w:rsidP="001D5C82">
            <w:pPr>
              <w:pStyle w:val="TableEntry"/>
              <w:keepNext/>
              <w:spacing w:before="0" w:after="0"/>
              <w:jc w:val="center"/>
              <w:rPr>
                <w:rFonts w:ascii="Times New Roman" w:hAnsi="Times New Roman"/>
                <w:szCs w:val="20"/>
              </w:rPr>
            </w:pPr>
          </w:p>
        </w:tc>
        <w:tc>
          <w:tcPr>
            <w:tcW w:w="604" w:type="pct"/>
            <w:vMerge/>
            <w:vAlign w:val="center"/>
          </w:tcPr>
          <w:p w14:paraId="4FD14675" w14:textId="77777777" w:rsidR="007C1BDC" w:rsidRPr="00916641" w:rsidRDefault="007C1BDC" w:rsidP="001D5C82">
            <w:pPr>
              <w:pStyle w:val="TableEntry"/>
              <w:keepNext/>
              <w:spacing w:before="0" w:after="0"/>
              <w:jc w:val="center"/>
              <w:rPr>
                <w:rFonts w:ascii="Times New Roman" w:hAnsi="Times New Roman"/>
                <w:szCs w:val="20"/>
              </w:rPr>
            </w:pPr>
          </w:p>
        </w:tc>
        <w:tc>
          <w:tcPr>
            <w:tcW w:w="820" w:type="pct"/>
            <w:vMerge/>
            <w:vAlign w:val="center"/>
          </w:tcPr>
          <w:p w14:paraId="2A88DCA2" w14:textId="77777777" w:rsidR="007C1BDC" w:rsidRPr="00916641" w:rsidRDefault="007C1BDC" w:rsidP="001D5C82">
            <w:pPr>
              <w:pStyle w:val="TableEntry"/>
              <w:keepNext/>
              <w:spacing w:before="0" w:after="0"/>
              <w:jc w:val="center"/>
              <w:rPr>
                <w:rFonts w:ascii="Times New Roman" w:hAnsi="Times New Roman"/>
                <w:szCs w:val="20"/>
              </w:rPr>
            </w:pPr>
          </w:p>
        </w:tc>
        <w:tc>
          <w:tcPr>
            <w:tcW w:w="862" w:type="pct"/>
          </w:tcPr>
          <w:p w14:paraId="5F84FC6E" w14:textId="77777777" w:rsidR="007C1BDC" w:rsidRPr="00916641" w:rsidRDefault="007C1BDC" w:rsidP="001D5C82">
            <w:pPr>
              <w:spacing w:after="0" w:afterAutospacing="0"/>
              <w:jc w:val="center"/>
              <w:rPr>
                <w:rFonts w:cs="Times New Roman"/>
                <w:sz w:val="20"/>
                <w:szCs w:val="20"/>
              </w:rPr>
            </w:pPr>
          </w:p>
          <w:p w14:paraId="0BD4F00A" w14:textId="77777777" w:rsidR="007C1BDC" w:rsidRPr="00916641" w:rsidRDefault="007C1BDC" w:rsidP="001D5C82">
            <w:pPr>
              <w:spacing w:after="0" w:afterAutospacing="0"/>
              <w:jc w:val="center"/>
              <w:rPr>
                <w:rFonts w:cs="Times New Roman"/>
                <w:sz w:val="20"/>
                <w:szCs w:val="20"/>
              </w:rPr>
            </w:pPr>
            <w:r w:rsidRPr="00916641">
              <w:rPr>
                <w:rFonts w:cs="Times New Roman"/>
                <w:sz w:val="20"/>
                <w:szCs w:val="20"/>
              </w:rPr>
              <w:t>00886333222346</w:t>
            </w:r>
          </w:p>
          <w:p w14:paraId="03096E94" w14:textId="77777777" w:rsidR="007C1BDC" w:rsidRPr="00916641" w:rsidRDefault="007C1BDC" w:rsidP="001D5C82">
            <w:pPr>
              <w:pStyle w:val="TableEntry"/>
              <w:keepNext/>
              <w:spacing w:before="0" w:after="0"/>
              <w:jc w:val="center"/>
              <w:rPr>
                <w:rFonts w:ascii="Times New Roman" w:hAnsi="Times New Roman"/>
                <w:szCs w:val="20"/>
              </w:rPr>
            </w:pPr>
          </w:p>
        </w:tc>
      </w:tr>
      <w:bookmarkEnd w:id="3"/>
      <w:bookmarkEnd w:id="4"/>
    </w:tbl>
    <w:p w14:paraId="2DAE4D4B" w14:textId="77777777" w:rsidR="00AA2E04" w:rsidRPr="00916641" w:rsidRDefault="00AA2E04" w:rsidP="007C1BDC">
      <w:pPr>
        <w:pStyle w:val="Heading1"/>
        <w:numPr>
          <w:ilvl w:val="0"/>
          <w:numId w:val="0"/>
        </w:numPr>
        <w:rPr>
          <w:rFonts w:cs="Times New Roman"/>
          <w:color w:val="auto"/>
        </w:rPr>
      </w:pPr>
    </w:p>
    <w:p w14:paraId="4B18C73D" w14:textId="72C79B52" w:rsidR="009855C3" w:rsidRPr="00916641" w:rsidRDefault="009855C3" w:rsidP="00042B91">
      <w:pPr>
        <w:pStyle w:val="Heading1"/>
        <w:rPr>
          <w:rFonts w:cs="Times New Roman"/>
          <w:color w:val="auto"/>
        </w:rPr>
      </w:pPr>
      <w:bookmarkStart w:id="5" w:name="_Toc234919659"/>
      <w:r w:rsidRPr="00916641">
        <w:rPr>
          <w:rFonts w:cs="Times New Roman"/>
          <w:color w:val="auto"/>
        </w:rPr>
        <w:t>Year when the first certificate (CE) was issued covering the device:</w:t>
      </w:r>
      <w:bookmarkEnd w:id="5"/>
      <w:r w:rsidRPr="00916641">
        <w:rPr>
          <w:rFonts w:cs="Times New Roman"/>
          <w:color w:val="auto"/>
        </w:rPr>
        <w:t xml:space="preserve"> </w:t>
      </w:r>
    </w:p>
    <w:p w14:paraId="57C04B49" w14:textId="77777777" w:rsidR="001E7BAC" w:rsidRPr="00916641" w:rsidRDefault="001E7BAC">
      <w:pPr>
        <w:spacing w:after="0" w:afterAutospacing="0"/>
        <w:rPr>
          <w:rFonts w:cs="Times New Roman"/>
          <w:kern w:val="2"/>
          <w:szCs w:val="24"/>
          <w14:ligatures w14:val="standardContextual"/>
        </w:rPr>
      </w:pPr>
      <w:r w:rsidRPr="00916641">
        <w:rPr>
          <w:rFonts w:cs="Times New Roman"/>
        </w:rPr>
        <w:t>The Option ELITE Retrievable Vena Cava Filter System was first CE marked in Europe in June 2016 under Directive 93/42/EEC and is considered a legacy device.</w:t>
      </w:r>
    </w:p>
    <w:p w14:paraId="4A54B62E" w14:textId="77777777" w:rsidR="00ED2AD5" w:rsidRPr="00916641" w:rsidRDefault="00ED2AD5" w:rsidP="00042B91">
      <w:pPr>
        <w:spacing w:after="0" w:afterAutospacing="0" w:line="240" w:lineRule="auto"/>
        <w:rPr>
          <w:rFonts w:cs="Times New Roman"/>
        </w:rPr>
      </w:pPr>
    </w:p>
    <w:p w14:paraId="10A04209" w14:textId="0A040B86" w:rsidR="009855C3" w:rsidRPr="00916641" w:rsidRDefault="009855C3" w:rsidP="00042B91">
      <w:pPr>
        <w:pStyle w:val="Heading1"/>
        <w:rPr>
          <w:rFonts w:cs="Times New Roman"/>
          <w:color w:val="auto"/>
        </w:rPr>
      </w:pPr>
      <w:r w:rsidRPr="00916641">
        <w:rPr>
          <w:rFonts w:cs="Times New Roman"/>
          <w:color w:val="auto"/>
        </w:rPr>
        <w:t xml:space="preserve"> </w:t>
      </w:r>
      <w:bookmarkStart w:id="6" w:name="_Toc234919660"/>
      <w:r w:rsidRPr="00916641">
        <w:rPr>
          <w:rFonts w:cs="Times New Roman"/>
          <w:color w:val="auto"/>
        </w:rPr>
        <w:t>Manufacturer</w:t>
      </w:r>
      <w:r w:rsidR="00DF118B" w:rsidRPr="00916641">
        <w:rPr>
          <w:rFonts w:cs="Times New Roman"/>
          <w:color w:val="auto"/>
        </w:rPr>
        <w:t>’</w:t>
      </w:r>
      <w:r w:rsidRPr="00916641">
        <w:rPr>
          <w:rFonts w:cs="Times New Roman"/>
          <w:color w:val="auto"/>
        </w:rPr>
        <w:t>s Name, address, and SRN:</w:t>
      </w:r>
      <w:bookmarkEnd w:id="6"/>
    </w:p>
    <w:tbl>
      <w:tblPr>
        <w:tblStyle w:val="TableGrid1"/>
        <w:tblW w:w="5000" w:type="pct"/>
        <w:tblLook w:val="04A0" w:firstRow="1" w:lastRow="0" w:firstColumn="1" w:lastColumn="0" w:noHBand="0" w:noVBand="1"/>
      </w:tblPr>
      <w:tblGrid>
        <w:gridCol w:w="4675"/>
        <w:gridCol w:w="5755"/>
      </w:tblGrid>
      <w:tr w:rsidR="00073095" w:rsidRPr="00916641" w14:paraId="72727275" w14:textId="77777777" w:rsidTr="00673978">
        <w:tc>
          <w:tcPr>
            <w:tcW w:w="5000" w:type="pct"/>
            <w:gridSpan w:val="2"/>
            <w:shd w:val="clear" w:color="auto" w:fill="D9D9D9" w:themeFill="background1" w:themeFillShade="D9"/>
          </w:tcPr>
          <w:p w14:paraId="20839186" w14:textId="77777777" w:rsidR="00073095" w:rsidRPr="00916641" w:rsidRDefault="00073095" w:rsidP="00673978">
            <w:pPr>
              <w:spacing w:after="0" w:afterAutospacing="0"/>
              <w:jc w:val="center"/>
              <w:rPr>
                <w:b/>
                <w:bCs/>
                <w:szCs w:val="24"/>
              </w:rPr>
            </w:pPr>
            <w:r w:rsidRPr="00916641">
              <w:rPr>
                <w:b/>
                <w:bCs/>
                <w:szCs w:val="24"/>
              </w:rPr>
              <w:t>Manufacturer information</w:t>
            </w:r>
          </w:p>
        </w:tc>
      </w:tr>
      <w:tr w:rsidR="00073095" w:rsidRPr="00916641" w14:paraId="77333DD2" w14:textId="77777777" w:rsidTr="00673978">
        <w:trPr>
          <w:trHeight w:val="489"/>
        </w:trPr>
        <w:tc>
          <w:tcPr>
            <w:tcW w:w="2241" w:type="pct"/>
          </w:tcPr>
          <w:p w14:paraId="2B9DD5DC" w14:textId="77777777" w:rsidR="00073095" w:rsidRPr="00916641" w:rsidRDefault="00073095" w:rsidP="00673978">
            <w:pPr>
              <w:spacing w:after="0" w:afterAutospacing="0"/>
              <w:jc w:val="both"/>
              <w:rPr>
                <w:spacing w:val="-5"/>
                <w:szCs w:val="24"/>
                <w:lang w:val="en-GB"/>
              </w:rPr>
            </w:pPr>
            <w:r w:rsidRPr="00916641">
              <w:rPr>
                <w:spacing w:val="-2"/>
                <w:szCs w:val="24"/>
                <w:lang w:val="en-GB"/>
              </w:rPr>
              <w:t>Manufacturer</w:t>
            </w:r>
            <w:r w:rsidRPr="00916641">
              <w:rPr>
                <w:spacing w:val="9"/>
                <w:szCs w:val="24"/>
                <w:lang w:val="en-GB"/>
              </w:rPr>
              <w:t xml:space="preserve"> </w:t>
            </w:r>
            <w:r w:rsidRPr="00916641">
              <w:rPr>
                <w:spacing w:val="-5"/>
                <w:szCs w:val="24"/>
                <w:lang w:val="en-GB"/>
              </w:rPr>
              <w:t>SRN: US-MF-000002324</w:t>
            </w:r>
          </w:p>
        </w:tc>
        <w:tc>
          <w:tcPr>
            <w:tcW w:w="2759" w:type="pct"/>
          </w:tcPr>
          <w:p w14:paraId="61222D5D" w14:textId="77777777" w:rsidR="00073095" w:rsidRPr="00916641" w:rsidRDefault="00073095" w:rsidP="00673978">
            <w:pPr>
              <w:spacing w:after="0" w:afterAutospacing="0"/>
              <w:rPr>
                <w:szCs w:val="24"/>
              </w:rPr>
            </w:pPr>
            <w:r w:rsidRPr="00916641">
              <w:rPr>
                <w:szCs w:val="24"/>
              </w:rPr>
              <w:t>Manufacturer Name: Argon Medical Devices, Inc.</w:t>
            </w:r>
          </w:p>
        </w:tc>
      </w:tr>
      <w:tr w:rsidR="00073095" w:rsidRPr="00916641" w14:paraId="7C59C028" w14:textId="77777777" w:rsidTr="00673978">
        <w:trPr>
          <w:trHeight w:val="525"/>
        </w:trPr>
        <w:tc>
          <w:tcPr>
            <w:tcW w:w="2241" w:type="pct"/>
          </w:tcPr>
          <w:p w14:paraId="03D796DB" w14:textId="77777777" w:rsidR="00073095" w:rsidRPr="00916641" w:rsidRDefault="00073095" w:rsidP="00673978">
            <w:pPr>
              <w:spacing w:after="0" w:afterAutospacing="0"/>
              <w:jc w:val="both"/>
              <w:rPr>
                <w:spacing w:val="-2"/>
                <w:szCs w:val="24"/>
                <w:lang w:val="en-GB"/>
              </w:rPr>
            </w:pPr>
            <w:r w:rsidRPr="00916641">
              <w:rPr>
                <w:spacing w:val="-2"/>
                <w:szCs w:val="24"/>
                <w:lang w:val="en-GB"/>
              </w:rPr>
              <w:t xml:space="preserve">Contact First and Last Name: </w:t>
            </w:r>
            <w:r w:rsidRPr="00916641">
              <w:rPr>
                <w:spacing w:val="-4"/>
                <w:szCs w:val="24"/>
                <w:lang w:val="en-GB"/>
              </w:rPr>
              <w:t xml:space="preserve">Scott </w:t>
            </w:r>
            <w:r w:rsidRPr="00916641">
              <w:rPr>
                <w:szCs w:val="24"/>
                <w:lang w:val="en-GB"/>
              </w:rPr>
              <w:t>Bishop</w:t>
            </w:r>
          </w:p>
        </w:tc>
        <w:tc>
          <w:tcPr>
            <w:tcW w:w="2759" w:type="pct"/>
          </w:tcPr>
          <w:p w14:paraId="00C302E3" w14:textId="77777777" w:rsidR="00073095" w:rsidRPr="00916641" w:rsidRDefault="00073095" w:rsidP="00673978">
            <w:pPr>
              <w:widowControl w:val="0"/>
              <w:autoSpaceDE w:val="0"/>
              <w:autoSpaceDN w:val="0"/>
              <w:spacing w:before="42" w:after="0" w:afterAutospacing="0"/>
              <w:rPr>
                <w:spacing w:val="-2"/>
                <w:szCs w:val="24"/>
                <w:lang w:eastAsia="en-US"/>
              </w:rPr>
            </w:pPr>
            <w:r w:rsidRPr="00916641">
              <w:rPr>
                <w:spacing w:val="-2"/>
                <w:szCs w:val="24"/>
                <w:lang w:eastAsia="en-US"/>
              </w:rPr>
              <w:t>Email:</w:t>
            </w:r>
            <w:r w:rsidRPr="00916641">
              <w:rPr>
                <w:sz w:val="22"/>
                <w:lang w:eastAsia="en-US"/>
              </w:rPr>
              <w:t xml:space="preserve"> </w:t>
            </w:r>
            <w:hyperlink r:id="rId11" w:history="1">
              <w:r w:rsidRPr="00916641">
                <w:rPr>
                  <w:spacing w:val="-2"/>
                  <w:szCs w:val="24"/>
                  <w:u w:val="single"/>
                  <w:lang w:eastAsia="en-US"/>
                </w:rPr>
                <w:t>RegCompliance@argonmedical.com</w:t>
              </w:r>
            </w:hyperlink>
          </w:p>
          <w:p w14:paraId="54528233" w14:textId="77777777" w:rsidR="00073095" w:rsidRPr="00916641" w:rsidRDefault="00073095" w:rsidP="00673978">
            <w:pPr>
              <w:spacing w:after="0" w:afterAutospacing="0"/>
              <w:rPr>
                <w:szCs w:val="24"/>
              </w:rPr>
            </w:pPr>
          </w:p>
        </w:tc>
      </w:tr>
      <w:tr w:rsidR="00073095" w:rsidRPr="00916641" w14:paraId="33682D6A" w14:textId="77777777" w:rsidTr="00673978">
        <w:trPr>
          <w:trHeight w:val="525"/>
        </w:trPr>
        <w:tc>
          <w:tcPr>
            <w:tcW w:w="2241" w:type="pct"/>
          </w:tcPr>
          <w:p w14:paraId="1A2DBDD6" w14:textId="77777777" w:rsidR="00073095" w:rsidRPr="00916641" w:rsidRDefault="00073095" w:rsidP="00673978">
            <w:pPr>
              <w:widowControl w:val="0"/>
              <w:autoSpaceDE w:val="0"/>
              <w:autoSpaceDN w:val="0"/>
              <w:spacing w:before="42" w:after="0" w:afterAutospacing="0"/>
              <w:rPr>
                <w:spacing w:val="-2"/>
                <w:szCs w:val="24"/>
                <w:lang w:eastAsia="en-US"/>
              </w:rPr>
            </w:pPr>
            <w:r w:rsidRPr="00916641">
              <w:rPr>
                <w:spacing w:val="-2"/>
                <w:szCs w:val="24"/>
                <w:lang w:eastAsia="en-US"/>
              </w:rPr>
              <w:t xml:space="preserve">Phone Number: </w:t>
            </w:r>
            <w:r w:rsidRPr="00916641">
              <w:rPr>
                <w:szCs w:val="24"/>
                <w:lang w:eastAsia="en-US"/>
              </w:rPr>
              <w:t>903.675.9321</w:t>
            </w:r>
          </w:p>
        </w:tc>
        <w:tc>
          <w:tcPr>
            <w:tcW w:w="2759" w:type="pct"/>
          </w:tcPr>
          <w:p w14:paraId="67D88598" w14:textId="77777777" w:rsidR="00073095" w:rsidRPr="00916641" w:rsidRDefault="00073095" w:rsidP="00673978">
            <w:pPr>
              <w:widowControl w:val="0"/>
              <w:autoSpaceDE w:val="0"/>
              <w:autoSpaceDN w:val="0"/>
              <w:spacing w:after="0" w:afterAutospacing="0"/>
              <w:rPr>
                <w:spacing w:val="-2"/>
                <w:szCs w:val="24"/>
                <w:lang w:eastAsia="en-US"/>
              </w:rPr>
            </w:pPr>
            <w:r w:rsidRPr="00916641">
              <w:rPr>
                <w:spacing w:val="-2"/>
                <w:szCs w:val="24"/>
                <w:lang w:eastAsia="en-US"/>
              </w:rPr>
              <w:t>Address:</w:t>
            </w:r>
          </w:p>
          <w:p w14:paraId="788A03AA" w14:textId="77777777" w:rsidR="00073095" w:rsidRPr="00916641" w:rsidRDefault="00073095" w:rsidP="00673978">
            <w:pPr>
              <w:widowControl w:val="0"/>
              <w:autoSpaceDE w:val="0"/>
              <w:autoSpaceDN w:val="0"/>
              <w:spacing w:after="0" w:afterAutospacing="0"/>
              <w:rPr>
                <w:spacing w:val="-2"/>
                <w:szCs w:val="24"/>
                <w:lang w:eastAsia="en-US"/>
              </w:rPr>
            </w:pPr>
            <w:r w:rsidRPr="00916641">
              <w:rPr>
                <w:spacing w:val="-2"/>
                <w:szCs w:val="24"/>
                <w:lang w:eastAsia="en-US"/>
              </w:rPr>
              <w:t>1445 Flat Creek Rd.</w:t>
            </w:r>
          </w:p>
          <w:p w14:paraId="61BB7CBA" w14:textId="77777777" w:rsidR="00073095" w:rsidRPr="00916641" w:rsidRDefault="00073095" w:rsidP="00673978">
            <w:pPr>
              <w:widowControl w:val="0"/>
              <w:autoSpaceDE w:val="0"/>
              <w:autoSpaceDN w:val="0"/>
              <w:spacing w:after="0" w:afterAutospacing="0"/>
              <w:rPr>
                <w:spacing w:val="-2"/>
                <w:szCs w:val="24"/>
                <w:lang w:eastAsia="en-US"/>
              </w:rPr>
            </w:pPr>
            <w:r w:rsidRPr="00916641">
              <w:rPr>
                <w:spacing w:val="-2"/>
                <w:szCs w:val="24"/>
                <w:lang w:eastAsia="en-US"/>
              </w:rPr>
              <w:t>Athens, Texas 75751</w:t>
            </w:r>
          </w:p>
          <w:p w14:paraId="70ACE207" w14:textId="77777777" w:rsidR="00073095" w:rsidRPr="00916641" w:rsidRDefault="00073095" w:rsidP="00673978">
            <w:pPr>
              <w:widowControl w:val="0"/>
              <w:autoSpaceDE w:val="0"/>
              <w:autoSpaceDN w:val="0"/>
              <w:spacing w:after="0" w:afterAutospacing="0"/>
              <w:rPr>
                <w:spacing w:val="-2"/>
                <w:szCs w:val="24"/>
                <w:lang w:eastAsia="en-US"/>
              </w:rPr>
            </w:pPr>
            <w:r w:rsidRPr="00916641">
              <w:rPr>
                <w:spacing w:val="-2"/>
                <w:szCs w:val="24"/>
                <w:lang w:eastAsia="en-US"/>
              </w:rPr>
              <w:t>USA</w:t>
            </w:r>
          </w:p>
        </w:tc>
      </w:tr>
    </w:tbl>
    <w:p w14:paraId="4632F76F" w14:textId="77777777" w:rsidR="00073095" w:rsidRPr="00916641" w:rsidRDefault="00073095" w:rsidP="00073095">
      <w:pPr>
        <w:rPr>
          <w:rFonts w:cs="Times New Roman"/>
        </w:rPr>
      </w:pPr>
    </w:p>
    <w:p w14:paraId="2E5002E8" w14:textId="77777777" w:rsidR="00D20FA4" w:rsidRPr="00916641" w:rsidRDefault="00D20FA4" w:rsidP="00042B91">
      <w:pPr>
        <w:spacing w:after="0" w:afterAutospacing="0" w:line="240" w:lineRule="auto"/>
        <w:ind w:left="1440"/>
        <w:rPr>
          <w:rFonts w:cs="Times New Roman"/>
        </w:rPr>
      </w:pPr>
    </w:p>
    <w:p w14:paraId="6EA52BDE" w14:textId="5E722CED" w:rsidR="009855C3" w:rsidRPr="00916641" w:rsidRDefault="00887E5D" w:rsidP="00042B91">
      <w:pPr>
        <w:pStyle w:val="Heading1"/>
        <w:rPr>
          <w:rFonts w:cs="Times New Roman"/>
          <w:color w:val="auto"/>
        </w:rPr>
      </w:pPr>
      <w:bookmarkStart w:id="7" w:name="_Toc234919661"/>
      <w:r w:rsidRPr="00916641">
        <w:rPr>
          <w:rFonts w:cs="Times New Roman"/>
          <w:color w:val="auto"/>
        </w:rPr>
        <w:t>Authorized</w:t>
      </w:r>
      <w:r w:rsidR="009855C3" w:rsidRPr="00916641">
        <w:rPr>
          <w:rFonts w:cs="Times New Roman"/>
          <w:color w:val="auto"/>
        </w:rPr>
        <w:t xml:space="preserve"> representative name and SRN:</w:t>
      </w:r>
      <w:bookmarkEnd w:id="7"/>
    </w:p>
    <w:tbl>
      <w:tblPr>
        <w:tblStyle w:val="TableGrid2"/>
        <w:tblW w:w="5000" w:type="pct"/>
        <w:tblLook w:val="04A0" w:firstRow="1" w:lastRow="0" w:firstColumn="1" w:lastColumn="0" w:noHBand="0" w:noVBand="1"/>
      </w:tblPr>
      <w:tblGrid>
        <w:gridCol w:w="4675"/>
        <w:gridCol w:w="5755"/>
      </w:tblGrid>
      <w:tr w:rsidR="00822A60" w:rsidRPr="00916641" w14:paraId="3DBDEBA3" w14:textId="77777777" w:rsidTr="00673978">
        <w:tc>
          <w:tcPr>
            <w:tcW w:w="5000" w:type="pct"/>
            <w:gridSpan w:val="2"/>
            <w:shd w:val="clear" w:color="auto" w:fill="D9D9D9" w:themeFill="background1" w:themeFillShade="D9"/>
          </w:tcPr>
          <w:p w14:paraId="171FE5C1" w14:textId="77777777" w:rsidR="00822A60" w:rsidRPr="00916641" w:rsidRDefault="00822A60" w:rsidP="00673978">
            <w:pPr>
              <w:spacing w:after="0" w:afterAutospacing="0"/>
              <w:jc w:val="center"/>
              <w:rPr>
                <w:b/>
                <w:bCs/>
                <w:szCs w:val="24"/>
              </w:rPr>
            </w:pPr>
            <w:r w:rsidRPr="00916641">
              <w:rPr>
                <w:b/>
                <w:szCs w:val="24"/>
                <w:lang w:val="en-GB"/>
              </w:rPr>
              <w:t>Authorized</w:t>
            </w:r>
            <w:r w:rsidRPr="00916641">
              <w:rPr>
                <w:b/>
                <w:spacing w:val="-5"/>
                <w:szCs w:val="24"/>
                <w:lang w:val="en-GB"/>
              </w:rPr>
              <w:t xml:space="preserve"> R</w:t>
            </w:r>
            <w:r w:rsidRPr="00916641">
              <w:rPr>
                <w:b/>
                <w:szCs w:val="24"/>
                <w:lang w:val="en-GB"/>
              </w:rPr>
              <w:t>epresentative</w:t>
            </w:r>
            <w:r w:rsidRPr="00916641">
              <w:rPr>
                <w:b/>
                <w:spacing w:val="-5"/>
                <w:szCs w:val="24"/>
                <w:lang w:val="en-GB"/>
              </w:rPr>
              <w:t xml:space="preserve"> I</w:t>
            </w:r>
            <w:r w:rsidRPr="00916641">
              <w:rPr>
                <w:b/>
                <w:spacing w:val="-2"/>
                <w:szCs w:val="24"/>
                <w:lang w:val="en-GB"/>
              </w:rPr>
              <w:t>nformation</w:t>
            </w:r>
          </w:p>
        </w:tc>
      </w:tr>
      <w:tr w:rsidR="00822A60" w:rsidRPr="00916641" w14:paraId="46680F2F" w14:textId="77777777" w:rsidTr="00673978">
        <w:trPr>
          <w:trHeight w:val="489"/>
        </w:trPr>
        <w:tc>
          <w:tcPr>
            <w:tcW w:w="2241" w:type="pct"/>
          </w:tcPr>
          <w:p w14:paraId="3A05B3D7" w14:textId="77777777" w:rsidR="00822A60" w:rsidRPr="00916641" w:rsidRDefault="00822A60" w:rsidP="00673978">
            <w:pPr>
              <w:spacing w:after="0" w:afterAutospacing="0"/>
              <w:jc w:val="both"/>
              <w:rPr>
                <w:spacing w:val="-5"/>
                <w:szCs w:val="24"/>
                <w:lang w:val="en-GB"/>
              </w:rPr>
            </w:pPr>
            <w:r w:rsidRPr="00916641">
              <w:rPr>
                <w:bCs/>
                <w:szCs w:val="24"/>
                <w:lang w:val="en-GB"/>
              </w:rPr>
              <w:t>SRN: NL-AR-000000116</w:t>
            </w:r>
          </w:p>
        </w:tc>
        <w:tc>
          <w:tcPr>
            <w:tcW w:w="2759" w:type="pct"/>
          </w:tcPr>
          <w:p w14:paraId="07D120F7" w14:textId="77777777" w:rsidR="00822A60" w:rsidRPr="00916641" w:rsidRDefault="00822A60" w:rsidP="00673978">
            <w:pPr>
              <w:widowControl w:val="0"/>
              <w:autoSpaceDE w:val="0"/>
              <w:autoSpaceDN w:val="0"/>
              <w:spacing w:before="119" w:after="0" w:afterAutospacing="0"/>
              <w:rPr>
                <w:bCs/>
                <w:szCs w:val="24"/>
                <w:lang w:eastAsia="en-US"/>
              </w:rPr>
            </w:pPr>
            <w:r w:rsidRPr="00916641">
              <w:rPr>
                <w:bCs/>
                <w:szCs w:val="24"/>
                <w:lang w:eastAsia="en-US"/>
              </w:rPr>
              <w:t>Authorized Representative Organization Name:</w:t>
            </w:r>
          </w:p>
          <w:p w14:paraId="7CEA5FBF" w14:textId="77777777" w:rsidR="00822A60" w:rsidRPr="00916641" w:rsidRDefault="00822A60" w:rsidP="00673978">
            <w:pPr>
              <w:spacing w:after="0" w:afterAutospacing="0"/>
              <w:rPr>
                <w:szCs w:val="24"/>
              </w:rPr>
            </w:pPr>
            <w:r w:rsidRPr="00916641">
              <w:rPr>
                <w:bCs/>
                <w:szCs w:val="24"/>
                <w:lang w:val="en-GB"/>
              </w:rPr>
              <w:t>Emergo Europe</w:t>
            </w:r>
          </w:p>
        </w:tc>
      </w:tr>
      <w:tr w:rsidR="00822A60" w:rsidRPr="00916641" w14:paraId="517BBC08" w14:textId="77777777" w:rsidTr="00673978">
        <w:trPr>
          <w:trHeight w:val="525"/>
        </w:trPr>
        <w:tc>
          <w:tcPr>
            <w:tcW w:w="2241" w:type="pct"/>
          </w:tcPr>
          <w:p w14:paraId="211B4E06" w14:textId="77777777" w:rsidR="00822A60" w:rsidRPr="00916641" w:rsidRDefault="00822A60" w:rsidP="00673978">
            <w:pPr>
              <w:spacing w:after="0" w:afterAutospacing="0"/>
              <w:jc w:val="both"/>
              <w:rPr>
                <w:spacing w:val="-2"/>
                <w:szCs w:val="24"/>
                <w:lang w:val="en-GB"/>
              </w:rPr>
            </w:pPr>
            <w:r w:rsidRPr="00916641">
              <w:rPr>
                <w:spacing w:val="-2"/>
                <w:szCs w:val="24"/>
                <w:lang w:val="en-GB"/>
              </w:rPr>
              <w:t>Contact Information:</w:t>
            </w:r>
            <w:r w:rsidRPr="00916641">
              <w:rPr>
                <w:spacing w:val="-4"/>
                <w:szCs w:val="24"/>
                <w:lang w:val="en-GB"/>
              </w:rPr>
              <w:t xml:space="preserve"> Vigilance Team</w:t>
            </w:r>
          </w:p>
        </w:tc>
        <w:tc>
          <w:tcPr>
            <w:tcW w:w="2759" w:type="pct"/>
          </w:tcPr>
          <w:p w14:paraId="2F8D0EC1" w14:textId="77777777" w:rsidR="00822A60" w:rsidRPr="00916641" w:rsidRDefault="00822A60" w:rsidP="00673978">
            <w:pPr>
              <w:widowControl w:val="0"/>
              <w:autoSpaceDE w:val="0"/>
              <w:autoSpaceDN w:val="0"/>
              <w:spacing w:before="39" w:after="0" w:afterAutospacing="0"/>
              <w:rPr>
                <w:spacing w:val="-2"/>
                <w:szCs w:val="24"/>
                <w:lang w:eastAsia="en-US"/>
              </w:rPr>
            </w:pPr>
            <w:r w:rsidRPr="00916641">
              <w:rPr>
                <w:spacing w:val="-2"/>
                <w:szCs w:val="24"/>
                <w:lang w:eastAsia="en-US"/>
              </w:rPr>
              <w:t xml:space="preserve">Email: </w:t>
            </w:r>
            <w:hyperlink r:id="rId12" w:history="1">
              <w:r w:rsidRPr="00916641">
                <w:rPr>
                  <w:szCs w:val="24"/>
                  <w:u w:val="single"/>
                  <w:lang w:eastAsia="en-US"/>
                </w:rPr>
                <w:t>EmergoVigilance@ul.com</w:t>
              </w:r>
            </w:hyperlink>
          </w:p>
        </w:tc>
      </w:tr>
      <w:tr w:rsidR="00822A60" w:rsidRPr="00916641" w14:paraId="2B0FE335" w14:textId="77777777" w:rsidTr="00673978">
        <w:trPr>
          <w:trHeight w:val="525"/>
        </w:trPr>
        <w:tc>
          <w:tcPr>
            <w:tcW w:w="2241" w:type="pct"/>
          </w:tcPr>
          <w:p w14:paraId="12E96869" w14:textId="77777777" w:rsidR="00822A60" w:rsidRPr="00916641" w:rsidRDefault="00822A60" w:rsidP="00673978">
            <w:pPr>
              <w:widowControl w:val="0"/>
              <w:autoSpaceDE w:val="0"/>
              <w:autoSpaceDN w:val="0"/>
              <w:spacing w:before="42" w:after="0" w:afterAutospacing="0"/>
              <w:rPr>
                <w:spacing w:val="-2"/>
                <w:szCs w:val="24"/>
                <w:lang w:eastAsia="en-US"/>
              </w:rPr>
            </w:pPr>
            <w:r w:rsidRPr="00916641">
              <w:rPr>
                <w:spacing w:val="-2"/>
                <w:szCs w:val="24"/>
                <w:lang w:eastAsia="en-US"/>
              </w:rPr>
              <w:t>Phone Number: +31.70.345.8570</w:t>
            </w:r>
          </w:p>
          <w:p w14:paraId="1F572E08" w14:textId="77777777" w:rsidR="00822A60" w:rsidRPr="00916641" w:rsidRDefault="00822A60" w:rsidP="00673978">
            <w:pPr>
              <w:widowControl w:val="0"/>
              <w:autoSpaceDE w:val="0"/>
              <w:autoSpaceDN w:val="0"/>
              <w:spacing w:before="42" w:after="0" w:afterAutospacing="0"/>
              <w:rPr>
                <w:spacing w:val="-2"/>
                <w:szCs w:val="24"/>
                <w:lang w:eastAsia="en-US"/>
              </w:rPr>
            </w:pPr>
            <w:r w:rsidRPr="00916641">
              <w:rPr>
                <w:szCs w:val="24"/>
                <w:lang w:eastAsia="en-US"/>
              </w:rPr>
              <w:t>Fax: +31 (0)70 346 7299</w:t>
            </w:r>
          </w:p>
        </w:tc>
        <w:tc>
          <w:tcPr>
            <w:tcW w:w="2759" w:type="pct"/>
          </w:tcPr>
          <w:p w14:paraId="6E8DB0FC" w14:textId="77777777" w:rsidR="00822A60" w:rsidRPr="00916641" w:rsidRDefault="00822A60" w:rsidP="00673978">
            <w:pPr>
              <w:widowControl w:val="0"/>
              <w:autoSpaceDE w:val="0"/>
              <w:autoSpaceDN w:val="0"/>
              <w:spacing w:after="0" w:afterAutospacing="0"/>
              <w:rPr>
                <w:spacing w:val="-2"/>
                <w:szCs w:val="24"/>
                <w:lang w:eastAsia="en-US"/>
              </w:rPr>
            </w:pPr>
            <w:r w:rsidRPr="00916641">
              <w:rPr>
                <w:spacing w:val="-2"/>
                <w:szCs w:val="24"/>
                <w:lang w:eastAsia="en-US"/>
              </w:rPr>
              <w:t>Address</w:t>
            </w:r>
          </w:p>
          <w:p w14:paraId="4CCBA9B5" w14:textId="77777777" w:rsidR="00822A60" w:rsidRPr="00916641" w:rsidRDefault="00822A60" w:rsidP="00673978">
            <w:pPr>
              <w:widowControl w:val="0"/>
              <w:autoSpaceDE w:val="0"/>
              <w:autoSpaceDN w:val="0"/>
              <w:spacing w:after="0" w:afterAutospacing="0"/>
              <w:rPr>
                <w:spacing w:val="-2"/>
                <w:szCs w:val="24"/>
                <w:lang w:eastAsia="en-US"/>
              </w:rPr>
            </w:pPr>
            <w:r w:rsidRPr="00916641">
              <w:rPr>
                <w:spacing w:val="-2"/>
                <w:szCs w:val="24"/>
                <w:lang w:eastAsia="en-US"/>
              </w:rPr>
              <w:t>Street number and name:</w:t>
            </w:r>
            <w:r w:rsidRPr="00916641">
              <w:rPr>
                <w:sz w:val="22"/>
                <w:lang w:eastAsia="en-US"/>
              </w:rPr>
              <w:t xml:space="preserve"> 60 </w:t>
            </w:r>
            <w:r w:rsidRPr="00916641">
              <w:rPr>
                <w:szCs w:val="24"/>
                <w:lang w:eastAsia="en-US"/>
              </w:rPr>
              <w:t>Westervoortsedijk</w:t>
            </w:r>
          </w:p>
          <w:p w14:paraId="3C3A6FD4" w14:textId="77777777" w:rsidR="00822A60" w:rsidRPr="00916641" w:rsidRDefault="00822A60" w:rsidP="00673978">
            <w:pPr>
              <w:widowControl w:val="0"/>
              <w:autoSpaceDE w:val="0"/>
              <w:autoSpaceDN w:val="0"/>
              <w:spacing w:after="0" w:afterAutospacing="0"/>
              <w:rPr>
                <w:spacing w:val="-2"/>
                <w:szCs w:val="24"/>
                <w:lang w:eastAsia="en-US"/>
              </w:rPr>
            </w:pPr>
            <w:r w:rsidRPr="00916641">
              <w:rPr>
                <w:spacing w:val="-2"/>
                <w:szCs w:val="24"/>
                <w:lang w:eastAsia="en-US"/>
              </w:rPr>
              <w:t xml:space="preserve">City: </w:t>
            </w:r>
            <w:r w:rsidRPr="00916641">
              <w:rPr>
                <w:szCs w:val="24"/>
                <w:lang w:eastAsia="en-US"/>
              </w:rPr>
              <w:t>Arnhem</w:t>
            </w:r>
          </w:p>
          <w:p w14:paraId="28E0E126" w14:textId="77777777" w:rsidR="00822A60" w:rsidRPr="00916641" w:rsidRDefault="00822A60" w:rsidP="00673978">
            <w:pPr>
              <w:widowControl w:val="0"/>
              <w:autoSpaceDE w:val="0"/>
              <w:autoSpaceDN w:val="0"/>
              <w:spacing w:after="0" w:afterAutospacing="0"/>
              <w:rPr>
                <w:spacing w:val="-2"/>
                <w:szCs w:val="24"/>
                <w:lang w:eastAsia="en-US"/>
              </w:rPr>
            </w:pPr>
            <w:r w:rsidRPr="00916641">
              <w:rPr>
                <w:spacing w:val="-2"/>
                <w:szCs w:val="24"/>
                <w:lang w:eastAsia="en-US"/>
              </w:rPr>
              <w:t xml:space="preserve">Postal/Zip Code: </w:t>
            </w:r>
            <w:r w:rsidRPr="00916641">
              <w:rPr>
                <w:spacing w:val="-4"/>
                <w:szCs w:val="24"/>
                <w:lang w:eastAsia="en-US"/>
              </w:rPr>
              <w:t>6827 AT</w:t>
            </w:r>
          </w:p>
          <w:p w14:paraId="562A2D12" w14:textId="77777777" w:rsidR="00822A60" w:rsidRPr="00916641" w:rsidRDefault="00822A60" w:rsidP="00673978">
            <w:pPr>
              <w:widowControl w:val="0"/>
              <w:autoSpaceDE w:val="0"/>
              <w:autoSpaceDN w:val="0"/>
              <w:spacing w:after="0" w:afterAutospacing="0"/>
              <w:rPr>
                <w:spacing w:val="-2"/>
                <w:szCs w:val="24"/>
                <w:lang w:eastAsia="en-US"/>
              </w:rPr>
            </w:pPr>
            <w:r w:rsidRPr="00916641">
              <w:rPr>
                <w:spacing w:val="-2"/>
                <w:szCs w:val="24"/>
                <w:lang w:eastAsia="en-US"/>
              </w:rPr>
              <w:t xml:space="preserve">Country: </w:t>
            </w:r>
            <w:r w:rsidRPr="00916641">
              <w:rPr>
                <w:szCs w:val="24"/>
                <w:lang w:eastAsia="en-US"/>
              </w:rPr>
              <w:t>The Netherlands</w:t>
            </w:r>
          </w:p>
        </w:tc>
      </w:tr>
    </w:tbl>
    <w:p w14:paraId="1624A296" w14:textId="77777777" w:rsidR="009855C3" w:rsidRPr="00916641" w:rsidRDefault="009855C3" w:rsidP="00042B91">
      <w:pPr>
        <w:spacing w:after="0" w:afterAutospacing="0" w:line="240" w:lineRule="auto"/>
        <w:ind w:left="1440"/>
        <w:rPr>
          <w:rFonts w:cs="Times New Roman"/>
        </w:rPr>
      </w:pPr>
    </w:p>
    <w:p w14:paraId="1107ED26" w14:textId="53B7693C" w:rsidR="009855C3" w:rsidRPr="00916641" w:rsidRDefault="009855C3" w:rsidP="00042B91">
      <w:pPr>
        <w:pStyle w:val="Heading1"/>
        <w:rPr>
          <w:rFonts w:cs="Times New Roman"/>
          <w:color w:val="auto"/>
        </w:rPr>
      </w:pPr>
      <w:bookmarkStart w:id="8" w:name="_Toc234919662"/>
      <w:r w:rsidRPr="00916641">
        <w:rPr>
          <w:rFonts w:cs="Times New Roman"/>
          <w:color w:val="auto"/>
        </w:rPr>
        <w:t>NB’s name and single identification number:</w:t>
      </w:r>
      <w:bookmarkEnd w:id="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6613"/>
      </w:tblGrid>
      <w:tr w:rsidR="00090E96" w:rsidRPr="00916641" w14:paraId="582F2989" w14:textId="77777777" w:rsidTr="00673978">
        <w:trPr>
          <w:trHeight w:val="260"/>
          <w:jc w:val="center"/>
        </w:trPr>
        <w:tc>
          <w:tcPr>
            <w:tcW w:w="5000" w:type="pct"/>
            <w:gridSpan w:val="2"/>
            <w:shd w:val="clear" w:color="auto" w:fill="D9D9D9" w:themeFill="background1" w:themeFillShade="D9"/>
          </w:tcPr>
          <w:p w14:paraId="45E0B290" w14:textId="77777777" w:rsidR="00090E96" w:rsidRPr="00916641" w:rsidRDefault="00090E96" w:rsidP="00673978">
            <w:pPr>
              <w:suppressAutoHyphens/>
              <w:spacing w:after="0" w:afterAutospacing="0" w:line="240" w:lineRule="exact"/>
              <w:jc w:val="center"/>
              <w:rPr>
                <w:rFonts w:cs="Times New Roman"/>
                <w:szCs w:val="24"/>
              </w:rPr>
            </w:pPr>
            <w:r w:rsidRPr="00916641">
              <w:rPr>
                <w:rFonts w:eastAsia="Times New Roman" w:cs="Times New Roman"/>
                <w:b/>
                <w:szCs w:val="24"/>
                <w:lang w:eastAsia="en-US"/>
              </w:rPr>
              <w:t>Notified</w:t>
            </w:r>
            <w:r w:rsidRPr="00916641">
              <w:rPr>
                <w:rFonts w:eastAsia="Times New Roman" w:cs="Times New Roman"/>
                <w:b/>
                <w:spacing w:val="-8"/>
                <w:szCs w:val="24"/>
                <w:lang w:eastAsia="en-US"/>
              </w:rPr>
              <w:t xml:space="preserve"> </w:t>
            </w:r>
            <w:r w:rsidRPr="00916641">
              <w:rPr>
                <w:rFonts w:eastAsia="Times New Roman" w:cs="Times New Roman"/>
                <w:b/>
                <w:spacing w:val="-4"/>
                <w:szCs w:val="24"/>
                <w:lang w:eastAsia="en-US"/>
              </w:rPr>
              <w:t>Body</w:t>
            </w:r>
          </w:p>
        </w:tc>
      </w:tr>
      <w:tr w:rsidR="00090E96" w:rsidRPr="00916641" w14:paraId="1344DB68" w14:textId="77777777" w:rsidTr="00673978">
        <w:trPr>
          <w:trHeight w:val="350"/>
          <w:jc w:val="center"/>
        </w:trPr>
        <w:tc>
          <w:tcPr>
            <w:tcW w:w="1830" w:type="pct"/>
          </w:tcPr>
          <w:p w14:paraId="245943D7" w14:textId="77777777" w:rsidR="00090E96" w:rsidRPr="00916641" w:rsidRDefault="00090E96" w:rsidP="00673978">
            <w:pPr>
              <w:suppressAutoHyphens/>
              <w:spacing w:after="0" w:afterAutospacing="0" w:line="240" w:lineRule="exact"/>
              <w:ind w:left="150"/>
              <w:rPr>
                <w:rFonts w:eastAsia="Times New Roman" w:cs="Times New Roman"/>
                <w:bCs/>
                <w:szCs w:val="24"/>
                <w:lang w:eastAsia="ar-SA"/>
              </w:rPr>
            </w:pPr>
            <w:r w:rsidRPr="00916641">
              <w:rPr>
                <w:rFonts w:eastAsia="Times New Roman" w:cs="Times New Roman"/>
                <w:bCs/>
                <w:szCs w:val="24"/>
                <w:lang w:eastAsia="ar-SA"/>
              </w:rPr>
              <w:t>Name:</w:t>
            </w:r>
          </w:p>
        </w:tc>
        <w:tc>
          <w:tcPr>
            <w:tcW w:w="3170" w:type="pct"/>
          </w:tcPr>
          <w:p w14:paraId="0F8C4522" w14:textId="77777777" w:rsidR="00090E96" w:rsidRPr="00916641" w:rsidRDefault="00090E96" w:rsidP="00673978">
            <w:pPr>
              <w:suppressAutoHyphens/>
              <w:spacing w:after="0" w:afterAutospacing="0" w:line="240" w:lineRule="exact"/>
              <w:rPr>
                <w:rFonts w:eastAsia="Times New Roman" w:cs="Times New Roman"/>
                <w:bCs/>
                <w:szCs w:val="24"/>
                <w:lang w:eastAsia="ar-SA"/>
              </w:rPr>
            </w:pPr>
            <w:r w:rsidRPr="00916641">
              <w:rPr>
                <w:rFonts w:cs="Times New Roman"/>
                <w:szCs w:val="24"/>
              </w:rPr>
              <w:t>The British Standards Institution (BSI) Group the Netherlands B.V.</w:t>
            </w:r>
          </w:p>
        </w:tc>
      </w:tr>
      <w:tr w:rsidR="00090E96" w:rsidRPr="00916641" w14:paraId="52C91E0C" w14:textId="77777777" w:rsidTr="00673978">
        <w:trPr>
          <w:trHeight w:val="728"/>
          <w:jc w:val="center"/>
        </w:trPr>
        <w:tc>
          <w:tcPr>
            <w:tcW w:w="1830" w:type="pct"/>
          </w:tcPr>
          <w:p w14:paraId="53A1E525" w14:textId="77777777" w:rsidR="00090E96" w:rsidRPr="00916641" w:rsidRDefault="00090E96" w:rsidP="00673978">
            <w:pPr>
              <w:suppressAutoHyphens/>
              <w:spacing w:after="0" w:afterAutospacing="0" w:line="240" w:lineRule="exact"/>
              <w:ind w:left="150"/>
              <w:contextualSpacing/>
              <w:rPr>
                <w:rFonts w:eastAsia="Times New Roman" w:cs="Times New Roman"/>
                <w:bCs/>
                <w:szCs w:val="24"/>
                <w:lang w:eastAsia="ar-SA"/>
              </w:rPr>
            </w:pPr>
            <w:r w:rsidRPr="00916641">
              <w:rPr>
                <w:rFonts w:eastAsia="Times New Roman" w:cs="Times New Roman"/>
                <w:bCs/>
                <w:szCs w:val="24"/>
                <w:lang w:eastAsia="ar-SA"/>
              </w:rPr>
              <w:t>Address:</w:t>
            </w:r>
          </w:p>
        </w:tc>
        <w:tc>
          <w:tcPr>
            <w:tcW w:w="3170" w:type="pct"/>
          </w:tcPr>
          <w:p w14:paraId="04E09769" w14:textId="77777777" w:rsidR="00090E96" w:rsidRPr="00916641" w:rsidRDefault="00090E96" w:rsidP="00673978">
            <w:pPr>
              <w:suppressAutoHyphens/>
              <w:spacing w:after="0" w:afterAutospacing="0" w:line="240" w:lineRule="exact"/>
              <w:contextualSpacing/>
              <w:rPr>
                <w:rFonts w:eastAsia="Times New Roman" w:cs="Times New Roman"/>
                <w:bCs/>
                <w:szCs w:val="24"/>
                <w:lang w:eastAsia="ar-SA"/>
              </w:rPr>
            </w:pPr>
            <w:r w:rsidRPr="00916641">
              <w:rPr>
                <w:rFonts w:eastAsia="Times New Roman" w:cs="Times New Roman"/>
                <w:bCs/>
                <w:szCs w:val="24"/>
                <w:lang w:eastAsia="ar-SA"/>
              </w:rPr>
              <w:t>John M. Keynesplein 9</w:t>
            </w:r>
          </w:p>
          <w:p w14:paraId="371D37E4" w14:textId="77777777" w:rsidR="00090E96" w:rsidRPr="00916641" w:rsidRDefault="00090E96" w:rsidP="00673978">
            <w:pPr>
              <w:suppressAutoHyphens/>
              <w:spacing w:after="0" w:afterAutospacing="0" w:line="240" w:lineRule="exact"/>
              <w:contextualSpacing/>
              <w:rPr>
                <w:rFonts w:eastAsia="Times New Roman" w:cs="Times New Roman"/>
                <w:bCs/>
                <w:szCs w:val="24"/>
                <w:lang w:eastAsia="ar-SA"/>
              </w:rPr>
            </w:pPr>
            <w:r w:rsidRPr="00916641">
              <w:rPr>
                <w:rFonts w:eastAsia="Times New Roman" w:cs="Times New Roman"/>
                <w:bCs/>
                <w:szCs w:val="24"/>
                <w:lang w:eastAsia="ar-SA"/>
              </w:rPr>
              <w:t>1066 EP Amsterdam</w:t>
            </w:r>
          </w:p>
          <w:p w14:paraId="76F5E7C3" w14:textId="77777777" w:rsidR="00090E96" w:rsidRPr="00916641" w:rsidRDefault="00090E96" w:rsidP="00673978">
            <w:pPr>
              <w:suppressAutoHyphens/>
              <w:spacing w:after="0" w:afterAutospacing="0" w:line="240" w:lineRule="exact"/>
              <w:contextualSpacing/>
              <w:rPr>
                <w:rFonts w:eastAsia="Times New Roman" w:cs="Times New Roman"/>
                <w:bCs/>
                <w:szCs w:val="24"/>
                <w:lang w:eastAsia="ar-SA"/>
              </w:rPr>
            </w:pPr>
            <w:r w:rsidRPr="00916641">
              <w:rPr>
                <w:rFonts w:eastAsia="Times New Roman" w:cs="Times New Roman"/>
                <w:bCs/>
                <w:szCs w:val="24"/>
                <w:lang w:eastAsia="ar-SA"/>
              </w:rPr>
              <w:t xml:space="preserve"> The Netherlands</w:t>
            </w:r>
          </w:p>
        </w:tc>
      </w:tr>
      <w:tr w:rsidR="00090E96" w:rsidRPr="00916641" w14:paraId="37C1E17C" w14:textId="77777777" w:rsidTr="00673978">
        <w:trPr>
          <w:trHeight w:val="351"/>
          <w:jc w:val="center"/>
        </w:trPr>
        <w:tc>
          <w:tcPr>
            <w:tcW w:w="1830" w:type="pct"/>
          </w:tcPr>
          <w:p w14:paraId="08929618" w14:textId="77777777" w:rsidR="00090E96" w:rsidRPr="00916641" w:rsidRDefault="00090E96" w:rsidP="00673978">
            <w:pPr>
              <w:suppressAutoHyphens/>
              <w:spacing w:after="0" w:afterAutospacing="0" w:line="240" w:lineRule="exact"/>
              <w:ind w:left="150"/>
              <w:contextualSpacing/>
              <w:rPr>
                <w:rFonts w:eastAsia="Times New Roman" w:cs="Times New Roman"/>
                <w:bCs/>
                <w:szCs w:val="24"/>
                <w:lang w:eastAsia="ar-SA"/>
              </w:rPr>
            </w:pPr>
            <w:r w:rsidRPr="00916641">
              <w:rPr>
                <w:rFonts w:eastAsia="Times New Roman" w:cs="Times New Roman"/>
                <w:bCs/>
                <w:szCs w:val="24"/>
                <w:lang w:eastAsia="ar-SA"/>
              </w:rPr>
              <w:t>Website:</w:t>
            </w:r>
          </w:p>
        </w:tc>
        <w:tc>
          <w:tcPr>
            <w:tcW w:w="3170" w:type="pct"/>
          </w:tcPr>
          <w:p w14:paraId="7A94C120" w14:textId="77777777" w:rsidR="00090E96" w:rsidRPr="00916641" w:rsidRDefault="00090E96" w:rsidP="00673978">
            <w:pPr>
              <w:suppressAutoHyphens/>
              <w:spacing w:after="0" w:afterAutospacing="0" w:line="240" w:lineRule="exact"/>
              <w:contextualSpacing/>
              <w:rPr>
                <w:rFonts w:eastAsia="Times New Roman" w:cs="Times New Roman"/>
                <w:bCs/>
                <w:szCs w:val="24"/>
                <w:lang w:eastAsia="en-US"/>
              </w:rPr>
            </w:pPr>
            <w:hyperlink r:id="rId13" w:history="1">
              <w:r w:rsidRPr="00916641">
                <w:rPr>
                  <w:rFonts w:eastAsia="Times New Roman" w:cs="Times New Roman"/>
                  <w:bCs/>
                  <w:szCs w:val="24"/>
                  <w:u w:val="single"/>
                  <w:lang w:eastAsia="en-US"/>
                </w:rPr>
                <w:t>www.bsigroup.com</w:t>
              </w:r>
            </w:hyperlink>
            <w:r w:rsidRPr="00916641">
              <w:rPr>
                <w:rFonts w:eastAsia="Times New Roman" w:cs="Times New Roman"/>
                <w:bCs/>
                <w:szCs w:val="24"/>
                <w:lang w:eastAsia="en-US"/>
              </w:rPr>
              <w:t xml:space="preserve"> </w:t>
            </w:r>
          </w:p>
        </w:tc>
      </w:tr>
      <w:tr w:rsidR="00090E96" w:rsidRPr="00916641" w14:paraId="6CA81DC2" w14:textId="77777777" w:rsidTr="00673978">
        <w:trPr>
          <w:trHeight w:val="355"/>
          <w:jc w:val="center"/>
        </w:trPr>
        <w:tc>
          <w:tcPr>
            <w:tcW w:w="1830" w:type="pct"/>
          </w:tcPr>
          <w:p w14:paraId="23F42B70" w14:textId="77777777" w:rsidR="00090E96" w:rsidRPr="00916641" w:rsidRDefault="00090E96" w:rsidP="00673978">
            <w:pPr>
              <w:suppressAutoHyphens/>
              <w:spacing w:after="0" w:afterAutospacing="0" w:line="240" w:lineRule="exact"/>
              <w:ind w:left="150"/>
              <w:rPr>
                <w:rFonts w:eastAsia="Times New Roman" w:cs="Times New Roman"/>
                <w:bCs/>
                <w:szCs w:val="24"/>
                <w:lang w:eastAsia="ar-SA"/>
              </w:rPr>
            </w:pPr>
            <w:r w:rsidRPr="00916641">
              <w:rPr>
                <w:rFonts w:eastAsia="Times New Roman" w:cs="Times New Roman"/>
                <w:bCs/>
                <w:szCs w:val="24"/>
                <w:lang w:eastAsia="ar-SA"/>
              </w:rPr>
              <w:t>Telephone:</w:t>
            </w:r>
          </w:p>
        </w:tc>
        <w:tc>
          <w:tcPr>
            <w:tcW w:w="3170" w:type="pct"/>
          </w:tcPr>
          <w:p w14:paraId="693335E9" w14:textId="77777777" w:rsidR="00090E96" w:rsidRPr="00916641" w:rsidRDefault="00090E96" w:rsidP="00673978">
            <w:pPr>
              <w:suppressAutoHyphens/>
              <w:spacing w:after="0" w:afterAutospacing="0" w:line="240" w:lineRule="exact"/>
              <w:rPr>
                <w:rFonts w:eastAsia="Times New Roman" w:cs="Times New Roman"/>
                <w:bCs/>
                <w:szCs w:val="24"/>
                <w:lang w:eastAsia="ar-SA"/>
              </w:rPr>
            </w:pPr>
            <w:r w:rsidRPr="00916641">
              <w:rPr>
                <w:rFonts w:eastAsia="Times New Roman" w:cs="Times New Roman"/>
                <w:bCs/>
                <w:szCs w:val="24"/>
                <w:lang w:eastAsia="ar-SA"/>
              </w:rPr>
              <w:t>+31 (0)20 346 07 80</w:t>
            </w:r>
          </w:p>
        </w:tc>
      </w:tr>
      <w:tr w:rsidR="00090E96" w:rsidRPr="00916641" w14:paraId="3B8D7876" w14:textId="77777777" w:rsidTr="00673978">
        <w:trPr>
          <w:trHeight w:val="355"/>
          <w:jc w:val="center"/>
        </w:trPr>
        <w:tc>
          <w:tcPr>
            <w:tcW w:w="1830" w:type="pct"/>
          </w:tcPr>
          <w:p w14:paraId="088A8DD2" w14:textId="77777777" w:rsidR="00090E96" w:rsidRPr="00916641" w:rsidRDefault="00090E96" w:rsidP="00673978">
            <w:pPr>
              <w:suppressAutoHyphens/>
              <w:spacing w:after="0" w:afterAutospacing="0" w:line="240" w:lineRule="exact"/>
              <w:ind w:left="150"/>
              <w:rPr>
                <w:rFonts w:eastAsia="Times New Roman" w:cs="Times New Roman"/>
                <w:bCs/>
                <w:szCs w:val="24"/>
                <w:lang w:eastAsia="ar-SA"/>
              </w:rPr>
            </w:pPr>
            <w:r w:rsidRPr="00916641">
              <w:rPr>
                <w:rFonts w:eastAsia="Times New Roman" w:cs="Times New Roman"/>
                <w:bCs/>
                <w:szCs w:val="24"/>
                <w:lang w:eastAsia="ar-SA"/>
              </w:rPr>
              <w:t>Fax:</w:t>
            </w:r>
          </w:p>
        </w:tc>
        <w:tc>
          <w:tcPr>
            <w:tcW w:w="3170" w:type="pct"/>
          </w:tcPr>
          <w:p w14:paraId="466F6BF5" w14:textId="77777777" w:rsidR="00090E96" w:rsidRPr="00916641" w:rsidRDefault="00090E96" w:rsidP="00673978">
            <w:pPr>
              <w:suppressAutoHyphens/>
              <w:spacing w:after="0" w:afterAutospacing="0" w:line="240" w:lineRule="exact"/>
              <w:rPr>
                <w:rFonts w:eastAsia="Times New Roman" w:cs="Times New Roman"/>
                <w:bCs/>
                <w:szCs w:val="24"/>
                <w:lang w:eastAsia="ar-SA"/>
              </w:rPr>
            </w:pPr>
            <w:r w:rsidRPr="00916641">
              <w:rPr>
                <w:rFonts w:eastAsia="Times New Roman" w:cs="Times New Roman"/>
                <w:bCs/>
                <w:szCs w:val="24"/>
                <w:lang w:eastAsia="ar-SA"/>
              </w:rPr>
              <w:t>+31 (0)20 346 07 81</w:t>
            </w:r>
          </w:p>
        </w:tc>
      </w:tr>
      <w:tr w:rsidR="00090E96" w:rsidRPr="00916641" w14:paraId="49A13223" w14:textId="77777777" w:rsidTr="00673978">
        <w:trPr>
          <w:trHeight w:val="323"/>
          <w:jc w:val="center"/>
        </w:trPr>
        <w:tc>
          <w:tcPr>
            <w:tcW w:w="1830" w:type="pct"/>
          </w:tcPr>
          <w:p w14:paraId="3D531445" w14:textId="77777777" w:rsidR="00090E96" w:rsidRPr="00916641" w:rsidRDefault="00090E96" w:rsidP="00673978">
            <w:pPr>
              <w:tabs>
                <w:tab w:val="left" w:pos="3150"/>
              </w:tabs>
              <w:suppressAutoHyphens/>
              <w:spacing w:after="0" w:afterAutospacing="0" w:line="240" w:lineRule="exact"/>
              <w:rPr>
                <w:rFonts w:eastAsia="Times New Roman" w:cs="Times New Roman"/>
                <w:bCs/>
                <w:szCs w:val="24"/>
                <w:lang w:eastAsia="ar-SA"/>
              </w:rPr>
            </w:pPr>
            <w:r w:rsidRPr="00916641">
              <w:rPr>
                <w:rFonts w:eastAsia="Times New Roman" w:cs="Times New Roman"/>
                <w:bCs/>
                <w:szCs w:val="24"/>
                <w:lang w:eastAsia="ar-SA"/>
              </w:rPr>
              <w:t>Notified Body Number:</w:t>
            </w:r>
            <w:r w:rsidRPr="00916641">
              <w:rPr>
                <w:rFonts w:eastAsia="Times New Roman" w:cs="Times New Roman"/>
                <w:bCs/>
                <w:szCs w:val="24"/>
                <w:lang w:eastAsia="ar-SA"/>
              </w:rPr>
              <w:tab/>
            </w:r>
          </w:p>
        </w:tc>
        <w:tc>
          <w:tcPr>
            <w:tcW w:w="3170" w:type="pct"/>
          </w:tcPr>
          <w:p w14:paraId="373D66E5" w14:textId="77777777" w:rsidR="00090E96" w:rsidRPr="00916641" w:rsidRDefault="00090E96" w:rsidP="00673978">
            <w:pPr>
              <w:tabs>
                <w:tab w:val="left" w:pos="3150"/>
              </w:tabs>
              <w:suppressAutoHyphens/>
              <w:spacing w:after="0" w:afterAutospacing="0" w:line="240" w:lineRule="exact"/>
              <w:ind w:left="150"/>
              <w:rPr>
                <w:rFonts w:eastAsia="Times New Roman" w:cs="Times New Roman"/>
                <w:bCs/>
                <w:szCs w:val="24"/>
                <w:lang w:eastAsia="ar-SA"/>
              </w:rPr>
            </w:pPr>
            <w:r w:rsidRPr="00916641">
              <w:rPr>
                <w:rFonts w:eastAsia="Times New Roman" w:cs="Times New Roman"/>
                <w:bCs/>
                <w:szCs w:val="24"/>
                <w:lang w:eastAsia="ar-SA"/>
              </w:rPr>
              <w:t>2797</w:t>
            </w:r>
          </w:p>
        </w:tc>
      </w:tr>
    </w:tbl>
    <w:p w14:paraId="2F66D247" w14:textId="77777777" w:rsidR="008D0B21" w:rsidRPr="00916641" w:rsidRDefault="008D0B21" w:rsidP="00042B91">
      <w:pPr>
        <w:spacing w:after="0" w:afterAutospacing="0" w:line="240" w:lineRule="auto"/>
        <w:rPr>
          <w:rFonts w:cs="Times New Roman"/>
          <w:lang w:val="en-GB"/>
        </w:rPr>
      </w:pPr>
    </w:p>
    <w:p w14:paraId="708F564C" w14:textId="77777777" w:rsidR="00AA2E04" w:rsidRPr="00916641" w:rsidRDefault="00AA2E04" w:rsidP="00170FE5">
      <w:pPr>
        <w:pStyle w:val="Heading1"/>
        <w:numPr>
          <w:ilvl w:val="0"/>
          <w:numId w:val="2"/>
        </w:numPr>
        <w:rPr>
          <w:rFonts w:cs="Times New Roman"/>
          <w:color w:val="auto"/>
        </w:rPr>
      </w:pPr>
      <w:bookmarkStart w:id="9" w:name="_Toc234919663"/>
      <w:r w:rsidRPr="00916641">
        <w:rPr>
          <w:rFonts w:cs="Times New Roman"/>
          <w:color w:val="auto"/>
        </w:rPr>
        <w:t>Intended use of the device</w:t>
      </w:r>
      <w:bookmarkEnd w:id="9"/>
      <w:r w:rsidRPr="00916641">
        <w:rPr>
          <w:rFonts w:cs="Times New Roman"/>
          <w:color w:val="auto"/>
        </w:rPr>
        <w:t xml:space="preserve"> </w:t>
      </w:r>
    </w:p>
    <w:p w14:paraId="6E6725A9" w14:textId="77777777" w:rsidR="003C58E5" w:rsidRPr="00916641" w:rsidRDefault="003C58E5" w:rsidP="003C58E5">
      <w:pPr>
        <w:spacing w:after="0" w:afterAutospacing="0" w:line="240" w:lineRule="auto"/>
        <w:rPr>
          <w:rFonts w:cs="Times New Roman"/>
        </w:rPr>
      </w:pPr>
      <w:r w:rsidRPr="00916641">
        <w:rPr>
          <w:rFonts w:cs="Times New Roman"/>
        </w:rPr>
        <w:t xml:space="preserve">IFU Reference numbers: </w:t>
      </w:r>
    </w:p>
    <w:p w14:paraId="5CC3EE9B" w14:textId="2F195B18" w:rsidR="00042B91" w:rsidRPr="00916641" w:rsidRDefault="003C58E5" w:rsidP="003C58E5">
      <w:pPr>
        <w:spacing w:after="0" w:afterAutospacing="0" w:line="240" w:lineRule="auto"/>
        <w:rPr>
          <w:rFonts w:cs="Times New Roman"/>
        </w:rPr>
      </w:pPr>
      <w:r w:rsidRPr="00916641">
        <w:rPr>
          <w:rFonts w:cs="Times New Roman"/>
        </w:rPr>
        <w:t>P-2017-0205-00</w:t>
      </w:r>
      <w:r w:rsidR="003815E7" w:rsidRPr="00916641">
        <w:rPr>
          <w:rFonts w:cs="Times New Roman"/>
        </w:rPr>
        <w:t xml:space="preserve"> M</w:t>
      </w:r>
      <w:r w:rsidRPr="00916641">
        <w:rPr>
          <w:rFonts w:cs="Times New Roman"/>
        </w:rPr>
        <w:t xml:space="preserve"> Rev </w:t>
      </w:r>
      <w:r w:rsidR="003815E7" w:rsidRPr="00916641">
        <w:rPr>
          <w:rFonts w:cs="Times New Roman"/>
        </w:rPr>
        <w:t>A</w:t>
      </w:r>
      <w:r w:rsidRPr="00916641">
        <w:rPr>
          <w:rFonts w:cs="Times New Roman"/>
        </w:rPr>
        <w:t xml:space="preserve"> (Option ELITE Retrievable Vena Cava Filter 100cm)</w:t>
      </w:r>
    </w:p>
    <w:p w14:paraId="77553003" w14:textId="5793DB10" w:rsidR="003C58E5" w:rsidRPr="00916641" w:rsidRDefault="005102F2" w:rsidP="005102F2">
      <w:pPr>
        <w:spacing w:after="0" w:afterAutospacing="0" w:line="240" w:lineRule="auto"/>
        <w:rPr>
          <w:rFonts w:cs="Times New Roman"/>
        </w:rPr>
      </w:pPr>
      <w:r w:rsidRPr="00916641">
        <w:rPr>
          <w:rFonts w:cs="Times New Roman"/>
        </w:rPr>
        <w:t>P-2017-0184-00</w:t>
      </w:r>
      <w:r w:rsidR="001442FE" w:rsidRPr="00916641">
        <w:rPr>
          <w:rFonts w:cs="Times New Roman"/>
        </w:rPr>
        <w:t xml:space="preserve"> </w:t>
      </w:r>
      <w:r w:rsidR="003815E7" w:rsidRPr="00916641">
        <w:rPr>
          <w:rFonts w:cs="Times New Roman"/>
        </w:rPr>
        <w:t xml:space="preserve">M </w:t>
      </w:r>
      <w:r w:rsidR="001442FE" w:rsidRPr="00916641">
        <w:rPr>
          <w:rFonts w:cs="Times New Roman"/>
        </w:rPr>
        <w:t xml:space="preserve">Rev </w:t>
      </w:r>
      <w:r w:rsidR="003815E7" w:rsidRPr="00916641">
        <w:rPr>
          <w:rFonts w:cs="Times New Roman"/>
        </w:rPr>
        <w:t>A</w:t>
      </w:r>
      <w:r w:rsidR="001442FE" w:rsidRPr="00916641">
        <w:rPr>
          <w:rFonts w:cs="Times New Roman"/>
        </w:rPr>
        <w:t xml:space="preserve"> (</w:t>
      </w:r>
      <w:r w:rsidR="008759FC" w:rsidRPr="00916641">
        <w:rPr>
          <w:rFonts w:cs="Times New Roman"/>
        </w:rPr>
        <w:t>Option ELITE Retrievable Vena Cava Filter 70cm)</w:t>
      </w:r>
    </w:p>
    <w:p w14:paraId="57845318" w14:textId="77777777" w:rsidR="005102F2" w:rsidRPr="00916641" w:rsidRDefault="005102F2" w:rsidP="005102F2">
      <w:pPr>
        <w:spacing w:after="0" w:afterAutospacing="0" w:line="240" w:lineRule="auto"/>
        <w:rPr>
          <w:rFonts w:cs="Times New Roman"/>
        </w:rPr>
      </w:pPr>
    </w:p>
    <w:p w14:paraId="39A6DB15" w14:textId="1BFF7896" w:rsidR="006F0810" w:rsidRPr="00916641" w:rsidRDefault="00B7112F" w:rsidP="00042B91">
      <w:pPr>
        <w:pStyle w:val="Heading1"/>
        <w:rPr>
          <w:rFonts w:cs="Times New Roman"/>
          <w:color w:val="auto"/>
        </w:rPr>
      </w:pPr>
      <w:r w:rsidRPr="00916641">
        <w:rPr>
          <w:rFonts w:cs="Times New Roman"/>
          <w:color w:val="auto"/>
        </w:rPr>
        <w:t xml:space="preserve"> </w:t>
      </w:r>
      <w:bookmarkStart w:id="10" w:name="_Toc234919664"/>
      <w:r w:rsidR="00726733" w:rsidRPr="00916641">
        <w:rPr>
          <w:rFonts w:cs="Times New Roman"/>
          <w:color w:val="auto"/>
        </w:rPr>
        <w:t>Intended Purpose/ Intended Use</w:t>
      </w:r>
      <w:bookmarkEnd w:id="10"/>
    </w:p>
    <w:p w14:paraId="093AAF84" w14:textId="6BB0E4BC" w:rsidR="00B3395E" w:rsidRPr="00916641" w:rsidRDefault="00B3395E">
      <w:pPr>
        <w:spacing w:after="0" w:afterAutospacing="0"/>
        <w:rPr>
          <w:rFonts w:cs="Times New Roman"/>
          <w:kern w:val="2"/>
          <w:szCs w:val="24"/>
          <w14:ligatures w14:val="standardContextual"/>
        </w:rPr>
      </w:pPr>
      <w:r w:rsidRPr="00916641">
        <w:rPr>
          <w:rFonts w:cs="Times New Roman"/>
        </w:rPr>
        <w:t>Option ELITE Retrievable IVC Filter System is intended for the prevention of pulmonary embolism (PE) via percutaneous delivery in the IVC.</w:t>
      </w:r>
    </w:p>
    <w:p w14:paraId="75F63BFA" w14:textId="77777777" w:rsidR="00E9108A" w:rsidRPr="00916641" w:rsidRDefault="00E9108A" w:rsidP="00042B91">
      <w:pPr>
        <w:spacing w:after="0" w:afterAutospacing="0" w:line="240" w:lineRule="auto"/>
        <w:rPr>
          <w:rFonts w:cs="Times New Roman"/>
          <w:iCs/>
        </w:rPr>
      </w:pPr>
    </w:p>
    <w:p w14:paraId="0540FB4C" w14:textId="46686191" w:rsidR="006F0810" w:rsidRPr="00916641" w:rsidRDefault="006F0810" w:rsidP="00042B91">
      <w:pPr>
        <w:pStyle w:val="Heading1"/>
        <w:rPr>
          <w:rFonts w:cs="Times New Roman"/>
          <w:color w:val="auto"/>
        </w:rPr>
      </w:pPr>
      <w:bookmarkStart w:id="11" w:name="_Toc234919665"/>
      <w:r w:rsidRPr="00916641">
        <w:rPr>
          <w:rFonts w:cs="Times New Roman"/>
          <w:color w:val="auto"/>
        </w:rPr>
        <w:t>Indications</w:t>
      </w:r>
      <w:r w:rsidR="00684CE2" w:rsidRPr="00916641">
        <w:rPr>
          <w:rFonts w:cs="Times New Roman"/>
          <w:color w:val="auto"/>
        </w:rPr>
        <w:t>/ Indication for Use</w:t>
      </w:r>
      <w:bookmarkEnd w:id="11"/>
    </w:p>
    <w:p w14:paraId="56CCFFAC" w14:textId="30B2DC55" w:rsidR="00B3395E" w:rsidRPr="00916641" w:rsidRDefault="00B3395E">
      <w:pPr>
        <w:spacing w:after="0" w:afterAutospacing="0"/>
        <w:rPr>
          <w:rFonts w:cs="Times New Roman"/>
          <w:kern w:val="2"/>
          <w:szCs w:val="24"/>
          <w14:ligatures w14:val="standardContextual"/>
        </w:rPr>
      </w:pPr>
      <w:r w:rsidRPr="00916641">
        <w:rPr>
          <w:rFonts w:cs="Times New Roman"/>
        </w:rPr>
        <w:t>The Option ELITE Retrievable IVC Filter System is indicated for the prevention of pulmonary embolism (PE) via percutaneous placement in the inferior vena cava (IVC) in the following conditions:</w:t>
      </w:r>
    </w:p>
    <w:p w14:paraId="3FE5B12C" w14:textId="77777777" w:rsidR="00B3395E" w:rsidRPr="00916641" w:rsidRDefault="00B3395E">
      <w:pPr>
        <w:pStyle w:val="ListParagraph"/>
        <w:numPr>
          <w:ilvl w:val="0"/>
          <w:numId w:val="18"/>
        </w:numPr>
        <w:rPr>
          <w:rFonts w:cs="Times New Roman"/>
          <w:kern w:val="2"/>
          <w:szCs w:val="24"/>
          <w14:ligatures w14:val="standardContextual"/>
        </w:rPr>
      </w:pPr>
      <w:r w:rsidRPr="00916641">
        <w:rPr>
          <w:rFonts w:cs="Times New Roman"/>
        </w:rPr>
        <w:t>Pulmonary thromboembolism when anticoagulants are contraindicated</w:t>
      </w:r>
    </w:p>
    <w:p w14:paraId="2DFBF3E2" w14:textId="77777777" w:rsidR="00B3395E" w:rsidRPr="00916641" w:rsidRDefault="00B3395E">
      <w:pPr>
        <w:pStyle w:val="ListParagraph"/>
        <w:numPr>
          <w:ilvl w:val="0"/>
          <w:numId w:val="18"/>
        </w:numPr>
        <w:rPr>
          <w:rFonts w:cs="Times New Roman"/>
          <w:kern w:val="2"/>
          <w:szCs w:val="24"/>
          <w14:ligatures w14:val="standardContextual"/>
        </w:rPr>
      </w:pPr>
      <w:r w:rsidRPr="00916641">
        <w:rPr>
          <w:rFonts w:cs="Times New Roman"/>
        </w:rPr>
        <w:t>Failure of anticoagulant therapy in thromboembolic disease</w:t>
      </w:r>
    </w:p>
    <w:p w14:paraId="5982E51F" w14:textId="77777777" w:rsidR="00B3395E" w:rsidRPr="00916641" w:rsidRDefault="00B3395E">
      <w:pPr>
        <w:pStyle w:val="ListParagraph"/>
        <w:numPr>
          <w:ilvl w:val="0"/>
          <w:numId w:val="18"/>
        </w:numPr>
        <w:rPr>
          <w:rFonts w:cs="Times New Roman"/>
          <w:kern w:val="2"/>
          <w:szCs w:val="24"/>
          <w14:ligatures w14:val="standardContextual"/>
        </w:rPr>
      </w:pPr>
      <w:r w:rsidRPr="00916641">
        <w:rPr>
          <w:rFonts w:cs="Times New Roman"/>
        </w:rPr>
        <w:t>Emergency treatment following massive pulmonary embolism where anticipated benefits of conventional therapy are reduced</w:t>
      </w:r>
    </w:p>
    <w:p w14:paraId="23D3A8CD" w14:textId="77777777" w:rsidR="00B3395E" w:rsidRPr="00916641" w:rsidRDefault="00B3395E">
      <w:pPr>
        <w:pStyle w:val="ListParagraph"/>
        <w:numPr>
          <w:ilvl w:val="0"/>
          <w:numId w:val="18"/>
        </w:numPr>
        <w:rPr>
          <w:rFonts w:cs="Times New Roman"/>
          <w:kern w:val="2"/>
          <w:szCs w:val="24"/>
          <w14:ligatures w14:val="standardContextual"/>
        </w:rPr>
      </w:pPr>
      <w:r w:rsidRPr="00916641">
        <w:rPr>
          <w:rFonts w:cs="Times New Roman"/>
        </w:rPr>
        <w:t>Chronic, recurrent pulmonary embolism where anticoagulant therapy has failed or is contraindicated.</w:t>
      </w:r>
    </w:p>
    <w:p w14:paraId="480F4934" w14:textId="4C24BAF7" w:rsidR="00B3395E" w:rsidRPr="00916641" w:rsidRDefault="00B3395E">
      <w:pPr>
        <w:spacing w:after="0" w:afterAutospacing="0"/>
        <w:rPr>
          <w:rFonts w:cs="Times New Roman"/>
          <w:kern w:val="2"/>
          <w:szCs w:val="24"/>
          <w14:ligatures w14:val="standardContextual"/>
        </w:rPr>
      </w:pPr>
      <w:r w:rsidRPr="00916641">
        <w:rPr>
          <w:rFonts w:cs="Times New Roman"/>
        </w:rPr>
        <w:lastRenderedPageBreak/>
        <w:t>The Option ELITE Retrievable IVC Filter System may be removed according to the instructions supplied in patients who no longer require a filter. Retrieval of the filter can only be performed by the jugular approach.</w:t>
      </w:r>
    </w:p>
    <w:p w14:paraId="5A3613A1" w14:textId="77777777" w:rsidR="00B3395E" w:rsidRPr="00916641" w:rsidRDefault="00B3395E">
      <w:pPr>
        <w:spacing w:after="0" w:afterAutospacing="0"/>
        <w:rPr>
          <w:rFonts w:cs="Times New Roman"/>
          <w:kern w:val="2"/>
          <w:szCs w:val="24"/>
          <w14:ligatures w14:val="standardContextual"/>
        </w:rPr>
      </w:pPr>
      <w:r w:rsidRPr="00916641">
        <w:rPr>
          <w:rFonts w:cs="Times New Roman"/>
        </w:rPr>
        <w:t>The Angiographic Vessel Dilator is designed to provide angiographic visualization and linear measurement of the vasculature when used in conjunction with the delivery of radiopaque contrast media to the vena cava.</w:t>
      </w:r>
    </w:p>
    <w:p w14:paraId="250F03AC" w14:textId="77777777" w:rsidR="00042B91" w:rsidRPr="00916641" w:rsidRDefault="00042B91" w:rsidP="00042B91">
      <w:pPr>
        <w:spacing w:after="0" w:afterAutospacing="0" w:line="240" w:lineRule="auto"/>
        <w:rPr>
          <w:rFonts w:cs="Times New Roman"/>
          <w:i/>
        </w:rPr>
      </w:pPr>
    </w:p>
    <w:p w14:paraId="498EAE44" w14:textId="02C55BE1" w:rsidR="00D20FA4" w:rsidRPr="00916641" w:rsidRDefault="00DC675B" w:rsidP="00042B91">
      <w:pPr>
        <w:pStyle w:val="Heading1"/>
        <w:rPr>
          <w:rFonts w:cs="Times New Roman"/>
          <w:color w:val="auto"/>
        </w:rPr>
      </w:pPr>
      <w:bookmarkStart w:id="12" w:name="_Toc234919666"/>
      <w:r w:rsidRPr="00916641">
        <w:rPr>
          <w:rFonts w:cs="Times New Roman"/>
          <w:color w:val="auto"/>
        </w:rPr>
        <w:t>Intended Patient Population</w:t>
      </w:r>
      <w:bookmarkEnd w:id="12"/>
      <w:r w:rsidRPr="00916641">
        <w:rPr>
          <w:rFonts w:cs="Times New Roman"/>
          <w:color w:val="auto"/>
        </w:rPr>
        <w:t xml:space="preserve">   </w:t>
      </w:r>
    </w:p>
    <w:p w14:paraId="6DC618E8" w14:textId="0B796BAE" w:rsidR="00B3395E" w:rsidRPr="00916641" w:rsidRDefault="00B3395E">
      <w:pPr>
        <w:spacing w:after="0" w:afterAutospacing="0"/>
        <w:rPr>
          <w:rFonts w:cs="Times New Roman"/>
          <w:kern w:val="2"/>
          <w:szCs w:val="24"/>
          <w14:ligatures w14:val="standardContextual"/>
        </w:rPr>
      </w:pPr>
      <w:r w:rsidRPr="00916641">
        <w:rPr>
          <w:rFonts w:cs="Times New Roman"/>
        </w:rPr>
        <w:t>Option ELITE Retrievable IVC Filter System is intended for individuals with a history of chronic, or recurrent pulmonary thromboembolism for whom anticoagulant therapy is contraindicated or has failed, and for individuals requiring emergency treatment following massive PE where the anticipated benefits of conventional therapy are reduced.</w:t>
      </w:r>
    </w:p>
    <w:p w14:paraId="6240E34C" w14:textId="77777777" w:rsidR="00042B91" w:rsidRPr="00916641" w:rsidRDefault="00042B91" w:rsidP="00042B91">
      <w:pPr>
        <w:spacing w:after="0" w:afterAutospacing="0" w:line="240" w:lineRule="auto"/>
        <w:rPr>
          <w:rFonts w:cs="Times New Roman"/>
          <w:i/>
        </w:rPr>
      </w:pPr>
    </w:p>
    <w:p w14:paraId="28F544BD" w14:textId="4F93A450" w:rsidR="006F0810" w:rsidRPr="00916641" w:rsidRDefault="006F0810" w:rsidP="00042B91">
      <w:pPr>
        <w:pStyle w:val="Heading1"/>
        <w:rPr>
          <w:rFonts w:cs="Times New Roman"/>
          <w:color w:val="auto"/>
        </w:rPr>
      </w:pPr>
      <w:bookmarkStart w:id="13" w:name="_Toc234919667"/>
      <w:r w:rsidRPr="00916641">
        <w:rPr>
          <w:rFonts w:cs="Times New Roman"/>
          <w:color w:val="auto"/>
        </w:rPr>
        <w:t>Contraindications</w:t>
      </w:r>
      <w:bookmarkEnd w:id="13"/>
    </w:p>
    <w:p w14:paraId="778D710E" w14:textId="7AED5F45" w:rsidR="00B3395E" w:rsidRPr="00916641" w:rsidRDefault="00B3395E">
      <w:pPr>
        <w:spacing w:after="0" w:afterAutospacing="0"/>
        <w:rPr>
          <w:rFonts w:cs="Times New Roman"/>
          <w:kern w:val="2"/>
          <w:szCs w:val="24"/>
          <w14:ligatures w14:val="standardContextual"/>
        </w:rPr>
      </w:pPr>
      <w:r w:rsidRPr="00916641">
        <w:rPr>
          <w:rFonts w:cs="Times New Roman"/>
        </w:rPr>
        <w:t>The Option ELITE Retrievable IVC Filter System should not be implanted if any of the following conditions are present:</w:t>
      </w:r>
    </w:p>
    <w:p w14:paraId="42D3D80B" w14:textId="77777777" w:rsidR="00B3395E" w:rsidRPr="00916641" w:rsidRDefault="00B3395E" w:rsidP="00B3395E">
      <w:pPr>
        <w:pStyle w:val="ListParagraph"/>
        <w:numPr>
          <w:ilvl w:val="0"/>
          <w:numId w:val="6"/>
        </w:numPr>
        <w:rPr>
          <w:rFonts w:cs="Times New Roman"/>
          <w:kern w:val="2"/>
          <w:szCs w:val="24"/>
          <w14:ligatures w14:val="standardContextual"/>
        </w:rPr>
      </w:pPr>
      <w:r w:rsidRPr="00916641">
        <w:rPr>
          <w:rFonts w:cs="Times New Roman"/>
        </w:rPr>
        <w:t>Patient has an inferior vena cava diameter larger than 32mm.</w:t>
      </w:r>
    </w:p>
    <w:p w14:paraId="25F60FD3" w14:textId="77777777" w:rsidR="00B3395E" w:rsidRPr="00916641" w:rsidRDefault="00B3395E" w:rsidP="00B3395E">
      <w:pPr>
        <w:pStyle w:val="ListParagraph"/>
        <w:numPr>
          <w:ilvl w:val="0"/>
          <w:numId w:val="6"/>
        </w:numPr>
        <w:rPr>
          <w:rFonts w:cs="Times New Roman"/>
          <w:kern w:val="2"/>
          <w:szCs w:val="24"/>
          <w14:ligatures w14:val="standardContextual"/>
        </w:rPr>
      </w:pPr>
      <w:r w:rsidRPr="00916641">
        <w:rPr>
          <w:rFonts w:cs="Times New Roman"/>
        </w:rPr>
        <w:t>Patient is at risk for septic embolism.</w:t>
      </w:r>
    </w:p>
    <w:p w14:paraId="082E970E" w14:textId="77777777" w:rsidR="00B3395E" w:rsidRPr="00916641" w:rsidRDefault="00B3395E" w:rsidP="00B3395E">
      <w:pPr>
        <w:pStyle w:val="ListParagraph"/>
        <w:numPr>
          <w:ilvl w:val="0"/>
          <w:numId w:val="6"/>
        </w:numPr>
        <w:rPr>
          <w:rFonts w:cs="Times New Roman"/>
          <w:kern w:val="2"/>
          <w:szCs w:val="24"/>
          <w14:ligatures w14:val="standardContextual"/>
        </w:rPr>
      </w:pPr>
      <w:r w:rsidRPr="00916641">
        <w:rPr>
          <w:rFonts w:cs="Times New Roman"/>
        </w:rPr>
        <w:t>Patient has confirmed bacteremia.</w:t>
      </w:r>
    </w:p>
    <w:p w14:paraId="34390526" w14:textId="77777777" w:rsidR="00B3395E" w:rsidRPr="00916641" w:rsidRDefault="00B3395E" w:rsidP="00B3395E">
      <w:pPr>
        <w:pStyle w:val="ListParagraph"/>
        <w:numPr>
          <w:ilvl w:val="0"/>
          <w:numId w:val="6"/>
        </w:numPr>
        <w:rPr>
          <w:rFonts w:cs="Times New Roman"/>
          <w:kern w:val="2"/>
          <w:szCs w:val="24"/>
          <w14:ligatures w14:val="standardContextual"/>
        </w:rPr>
      </w:pPr>
      <w:r w:rsidRPr="00916641">
        <w:rPr>
          <w:rFonts w:cs="Times New Roman"/>
        </w:rPr>
        <w:t>Patient has a known hypersensitivity to nickel or titanium alloys.</w:t>
      </w:r>
    </w:p>
    <w:p w14:paraId="57782400" w14:textId="77777777" w:rsidR="00B3395E" w:rsidRPr="00916641" w:rsidRDefault="00B3395E" w:rsidP="00B3395E">
      <w:pPr>
        <w:pStyle w:val="ListParagraph"/>
        <w:numPr>
          <w:ilvl w:val="0"/>
          <w:numId w:val="6"/>
        </w:numPr>
        <w:rPr>
          <w:rFonts w:cs="Times New Roman"/>
          <w:kern w:val="2"/>
          <w:szCs w:val="24"/>
          <w14:ligatures w14:val="standardContextual"/>
        </w:rPr>
      </w:pPr>
      <w:r w:rsidRPr="00916641">
        <w:rPr>
          <w:rFonts w:cs="Times New Roman"/>
        </w:rPr>
        <w:t>Pregnant patients when radiation from fluoroscopic imaging may endanger the fetus. Risks and benefits should be carefully assessed.</w:t>
      </w:r>
    </w:p>
    <w:p w14:paraId="15CBF9BA" w14:textId="2539FC5B" w:rsidR="00457931" w:rsidRPr="00916641" w:rsidRDefault="00B3395E" w:rsidP="00181ED5">
      <w:pPr>
        <w:pStyle w:val="ListParagraph"/>
        <w:numPr>
          <w:ilvl w:val="0"/>
          <w:numId w:val="6"/>
        </w:numPr>
        <w:rPr>
          <w:rFonts w:cs="Times New Roman"/>
          <w:kern w:val="2"/>
          <w:szCs w:val="24"/>
          <w14:ligatures w14:val="standardContextual"/>
        </w:rPr>
      </w:pPr>
      <w:r w:rsidRPr="00916641">
        <w:rPr>
          <w:rFonts w:cs="Times New Roman"/>
        </w:rPr>
        <w:t>For the 100 cm system, the jugular orientation should not be used for the popliteal approach and the femoral orientation should not be used for the antecubital approach. Only use the proper orientation for the cartridge for the intended approach. Use of the incorrect cartridge orientation for either approach may result in upside-down deployment that may cause severe adverse events in patients.</w:t>
      </w:r>
    </w:p>
    <w:p w14:paraId="74820815" w14:textId="77777777" w:rsidR="00B3395E" w:rsidRPr="00916641" w:rsidRDefault="00B3395E">
      <w:pPr>
        <w:spacing w:after="0" w:afterAutospacing="0"/>
        <w:rPr>
          <w:rFonts w:cs="Times New Roman"/>
          <w:kern w:val="2"/>
          <w:szCs w:val="24"/>
          <w14:ligatures w14:val="standardContextual"/>
        </w:rPr>
      </w:pPr>
      <w:r w:rsidRPr="00916641">
        <w:rPr>
          <w:rFonts w:cs="Times New Roman"/>
        </w:rPr>
        <w:t>There are no known contraindications for use of the Angiographic Vessel Dilator.</w:t>
      </w:r>
    </w:p>
    <w:p w14:paraId="645ACDFD" w14:textId="77777777" w:rsidR="00760400" w:rsidRPr="00916641" w:rsidRDefault="00760400" w:rsidP="00042B91">
      <w:pPr>
        <w:pStyle w:val="ListParagraph"/>
        <w:spacing w:after="0" w:afterAutospacing="0" w:line="240" w:lineRule="auto"/>
        <w:rPr>
          <w:rFonts w:cs="Times New Roman"/>
        </w:rPr>
      </w:pPr>
    </w:p>
    <w:p w14:paraId="0A9D601E" w14:textId="53FB771D" w:rsidR="00760400" w:rsidRPr="00916641" w:rsidRDefault="00D20FA4" w:rsidP="00170FE5">
      <w:pPr>
        <w:pStyle w:val="Heading1"/>
        <w:numPr>
          <w:ilvl w:val="0"/>
          <w:numId w:val="2"/>
        </w:numPr>
        <w:rPr>
          <w:rFonts w:cs="Times New Roman"/>
          <w:color w:val="auto"/>
        </w:rPr>
      </w:pPr>
      <w:bookmarkStart w:id="14" w:name="_Toc234919668"/>
      <w:r w:rsidRPr="00916641">
        <w:rPr>
          <w:rFonts w:cs="Times New Roman"/>
          <w:color w:val="auto"/>
        </w:rPr>
        <w:t>Device</w:t>
      </w:r>
      <w:r w:rsidR="00760400" w:rsidRPr="00916641">
        <w:rPr>
          <w:rFonts w:cs="Times New Roman"/>
          <w:color w:val="auto"/>
        </w:rPr>
        <w:t xml:space="preserve"> Description</w:t>
      </w:r>
      <w:bookmarkEnd w:id="14"/>
    </w:p>
    <w:p w14:paraId="7115673A" w14:textId="77777777" w:rsidR="00042B91" w:rsidRPr="00916641" w:rsidRDefault="00042B91" w:rsidP="00042B91">
      <w:pPr>
        <w:spacing w:after="0" w:afterAutospacing="0" w:line="240" w:lineRule="auto"/>
        <w:rPr>
          <w:rFonts w:cs="Times New Roman"/>
        </w:rPr>
      </w:pPr>
    </w:p>
    <w:p w14:paraId="33649869" w14:textId="52085753" w:rsidR="00D20FA4" w:rsidRPr="00916641" w:rsidRDefault="00D20FA4" w:rsidP="00042B91">
      <w:pPr>
        <w:pStyle w:val="Heading1"/>
        <w:rPr>
          <w:rFonts w:cs="Times New Roman"/>
          <w:color w:val="auto"/>
        </w:rPr>
      </w:pPr>
      <w:bookmarkStart w:id="15" w:name="_Toc234919669"/>
      <w:r w:rsidRPr="00916641">
        <w:rPr>
          <w:rFonts w:cs="Times New Roman"/>
          <w:color w:val="auto"/>
        </w:rPr>
        <w:t>Description of the device</w:t>
      </w:r>
      <w:bookmarkEnd w:id="15"/>
      <w:r w:rsidRPr="00916641">
        <w:rPr>
          <w:rFonts w:cs="Times New Roman"/>
          <w:color w:val="auto"/>
        </w:rPr>
        <w:t xml:space="preserve"> </w:t>
      </w:r>
    </w:p>
    <w:p w14:paraId="4E6984B9" w14:textId="77777777" w:rsidR="004A3746" w:rsidRPr="00916641" w:rsidRDefault="004A3746" w:rsidP="00042B91">
      <w:pPr>
        <w:spacing w:after="0" w:afterAutospacing="0" w:line="240" w:lineRule="auto"/>
        <w:rPr>
          <w:rFonts w:cs="Times New Roman"/>
          <w:i/>
        </w:rPr>
      </w:pPr>
    </w:p>
    <w:p w14:paraId="7EFEB1CF" w14:textId="06E78531" w:rsidR="00B3395E" w:rsidRPr="00916641" w:rsidRDefault="00B3395E">
      <w:pPr>
        <w:spacing w:after="0" w:afterAutospacing="0"/>
        <w:rPr>
          <w:rFonts w:cs="Times New Roman"/>
          <w:kern w:val="2"/>
          <w:szCs w:val="24"/>
          <w14:ligatures w14:val="standardContextual"/>
        </w:rPr>
      </w:pPr>
      <w:r w:rsidRPr="00916641">
        <w:rPr>
          <w:rFonts w:cs="Times New Roman"/>
        </w:rPr>
        <w:t>The Option ELITE Vena Cava Filter is designed for percutaneous delivery in the inferior vena cava (IVC). The Option ELITE Retrievable IVC Filter is intended for the prevention of pulmonary embolism (PE) and is single use only. Contents are supplied sterile using an ethylene oxide (EO) process. This device is confirmed to be nonpyrogenic, ensuring that it does not produce harmful pyrogenic substances upon use. The filter is radiopaque, allowing clear visualization of the device during imaging procedures.</w:t>
      </w:r>
    </w:p>
    <w:p w14:paraId="3C0B7C35" w14:textId="77777777" w:rsidR="00EB4F95" w:rsidRPr="00916641" w:rsidRDefault="00EB4F95">
      <w:pPr>
        <w:spacing w:after="0" w:afterAutospacing="0"/>
        <w:rPr>
          <w:rFonts w:cs="Times New Roman"/>
          <w:kern w:val="2"/>
          <w:szCs w:val="24"/>
          <w14:ligatures w14:val="standardContextual"/>
        </w:rPr>
      </w:pPr>
      <w:r w:rsidRPr="00916641">
        <w:rPr>
          <w:rFonts w:cs="Times New Roman"/>
        </w:rPr>
        <w:t>The 70 cm system is intended for delivery via jugular or femoral access, and the 100 cm system is intended for delivery via antecubital or popliteal access.</w:t>
      </w:r>
    </w:p>
    <w:p w14:paraId="2E546626" w14:textId="77777777" w:rsidR="004A3746" w:rsidRPr="00916641" w:rsidRDefault="004A3746" w:rsidP="004A3746">
      <w:pPr>
        <w:spacing w:after="0" w:afterAutospacing="0" w:line="240" w:lineRule="auto"/>
        <w:rPr>
          <w:rFonts w:cs="Times New Roman"/>
          <w:iCs/>
        </w:rPr>
      </w:pPr>
    </w:p>
    <w:p w14:paraId="37EF38C1" w14:textId="28263D1F" w:rsidR="00B3395E" w:rsidRPr="00916641" w:rsidRDefault="00B3395E">
      <w:pPr>
        <w:spacing w:after="0" w:afterAutospacing="0"/>
        <w:rPr>
          <w:rFonts w:cs="Times New Roman"/>
          <w:kern w:val="2"/>
          <w:szCs w:val="24"/>
          <w14:ligatures w14:val="standardContextual"/>
        </w:rPr>
      </w:pPr>
      <w:r w:rsidRPr="00916641">
        <w:rPr>
          <w:rFonts w:cs="Times New Roman"/>
        </w:rPr>
        <w:t xml:space="preserve">The self-centering Option ELITE Retrievable IVC Filter is laser cut from nickel – titanium alloy (Nitinol) tubing. The Option ELITE Retrievable IVC Filter consists of shape memory Nitinol struts emanating from a central location and is designed for optimal clot capture. Six (6) retention anchors (retention hooks) are </w:t>
      </w:r>
      <w:r w:rsidRPr="00916641">
        <w:rPr>
          <w:rFonts w:cs="Times New Roman"/>
        </w:rPr>
        <w:lastRenderedPageBreak/>
        <w:t>located at the caudal portion of the filter. These anchors are intended for filter fixation to the vessel wall. The Option ELITE Retrievable IVC Filter is intended to be used in caval diameters up to 32 mm. A retrieval hook is centrally located at the cranial extremity.</w:t>
      </w:r>
    </w:p>
    <w:p w14:paraId="78A65CAD" w14:textId="77777777" w:rsidR="004A3746" w:rsidRPr="00916641" w:rsidRDefault="004A3746" w:rsidP="004A3746">
      <w:pPr>
        <w:spacing w:after="0" w:afterAutospacing="0" w:line="240" w:lineRule="auto"/>
        <w:rPr>
          <w:rFonts w:cs="Times New Roman"/>
          <w:iCs/>
        </w:rPr>
      </w:pPr>
    </w:p>
    <w:p w14:paraId="63979F2E" w14:textId="3EBA5D8D" w:rsidR="00B3395E" w:rsidRPr="00916641" w:rsidRDefault="00B3395E">
      <w:pPr>
        <w:spacing w:after="0" w:afterAutospacing="0"/>
        <w:rPr>
          <w:rFonts w:cs="Times New Roman"/>
          <w:kern w:val="2"/>
          <w:szCs w:val="24"/>
          <w14:ligatures w14:val="standardContextual"/>
        </w:rPr>
      </w:pPr>
      <w:r w:rsidRPr="00916641">
        <w:rPr>
          <w:rFonts w:cs="Times New Roman"/>
        </w:rPr>
        <w:t>The constrained Option ELITE Retrievable IVC Filter is flexible and expands to the internal diameter of the IVC upon deployment. The filter imparts an outward radial force on the luminal surface of the vena cava to ensure proper positioning and stability.</w:t>
      </w:r>
    </w:p>
    <w:p w14:paraId="6BE607C4" w14:textId="77777777" w:rsidR="004A3746" w:rsidRPr="00916641" w:rsidRDefault="004A3746" w:rsidP="004A3746">
      <w:pPr>
        <w:spacing w:after="0" w:afterAutospacing="0" w:line="240" w:lineRule="auto"/>
        <w:rPr>
          <w:rFonts w:cs="Times New Roman"/>
          <w:iCs/>
        </w:rPr>
      </w:pPr>
    </w:p>
    <w:p w14:paraId="1A396849" w14:textId="77777777" w:rsidR="00B3395E" w:rsidRPr="00916641" w:rsidRDefault="00B3395E">
      <w:pPr>
        <w:spacing w:after="0" w:afterAutospacing="0"/>
        <w:rPr>
          <w:rFonts w:cs="Times New Roman"/>
          <w:kern w:val="2"/>
          <w:szCs w:val="24"/>
          <w14:ligatures w14:val="standardContextual"/>
        </w:rPr>
      </w:pPr>
      <w:r w:rsidRPr="00916641">
        <w:rPr>
          <w:rFonts w:cs="Times New Roman"/>
        </w:rPr>
        <w:t>The packaged system contains the following components:</w:t>
      </w:r>
    </w:p>
    <w:p w14:paraId="6BF3C09B" w14:textId="77777777" w:rsidR="00B3395E" w:rsidRPr="00916641" w:rsidRDefault="00B3395E">
      <w:pPr>
        <w:spacing w:after="0" w:afterAutospacing="0"/>
        <w:rPr>
          <w:rFonts w:cs="Times New Roman"/>
          <w:kern w:val="2"/>
          <w:szCs w:val="24"/>
          <w14:ligatures w14:val="standardContextual"/>
        </w:rPr>
      </w:pPr>
      <w:r w:rsidRPr="00916641">
        <w:rPr>
          <w:rFonts w:cs="Times New Roman"/>
        </w:rPr>
        <w:t>A. Catheter Sheath Introducer</w:t>
      </w:r>
    </w:p>
    <w:p w14:paraId="2DC9F5A8" w14:textId="77777777" w:rsidR="00B3395E" w:rsidRPr="00916641" w:rsidRDefault="00B3395E">
      <w:pPr>
        <w:spacing w:after="0" w:afterAutospacing="0"/>
        <w:rPr>
          <w:rFonts w:cs="Times New Roman"/>
          <w:kern w:val="2"/>
          <w:szCs w:val="24"/>
          <w14:ligatures w14:val="standardContextual"/>
        </w:rPr>
      </w:pPr>
      <w:r w:rsidRPr="00916641">
        <w:rPr>
          <w:rFonts w:cs="Times New Roman"/>
        </w:rPr>
        <w:t>B. Angiographic Vessel Dilator</w:t>
      </w:r>
    </w:p>
    <w:p w14:paraId="27736DE0" w14:textId="77777777" w:rsidR="00B3395E" w:rsidRPr="00916641" w:rsidRDefault="00B3395E">
      <w:pPr>
        <w:spacing w:after="0" w:afterAutospacing="0"/>
        <w:rPr>
          <w:rFonts w:cs="Times New Roman"/>
          <w:kern w:val="2"/>
          <w:szCs w:val="24"/>
          <w14:ligatures w14:val="standardContextual"/>
        </w:rPr>
      </w:pPr>
      <w:r w:rsidRPr="00916641">
        <w:rPr>
          <w:rFonts w:cs="Times New Roman"/>
        </w:rPr>
        <w:t>C. Pusher with Deployment Marker</w:t>
      </w:r>
    </w:p>
    <w:p w14:paraId="3A66461F" w14:textId="77777777" w:rsidR="00B3395E" w:rsidRPr="00916641" w:rsidRDefault="00B3395E">
      <w:pPr>
        <w:spacing w:after="0" w:afterAutospacing="0"/>
        <w:rPr>
          <w:rFonts w:cs="Times New Roman"/>
          <w:kern w:val="2"/>
          <w:szCs w:val="24"/>
          <w14:ligatures w14:val="standardContextual"/>
        </w:rPr>
      </w:pPr>
      <w:r w:rsidRPr="00916641">
        <w:rPr>
          <w:rFonts w:cs="Times New Roman"/>
        </w:rPr>
        <w:t>D. Option™ ELITE Retrievable IVC Filter System in Cartridge</w:t>
      </w:r>
    </w:p>
    <w:p w14:paraId="295A7591" w14:textId="77777777" w:rsidR="00B3395E" w:rsidRPr="00916641" w:rsidRDefault="00B3395E">
      <w:pPr>
        <w:spacing w:after="0" w:afterAutospacing="0"/>
        <w:rPr>
          <w:rFonts w:cs="Times New Roman"/>
          <w:kern w:val="2"/>
          <w:szCs w:val="24"/>
          <w14:ligatures w14:val="standardContextual"/>
        </w:rPr>
      </w:pPr>
      <w:r w:rsidRPr="00916641">
        <w:rPr>
          <w:rFonts w:cs="Times New Roman"/>
        </w:rPr>
        <w:t>E. Sheath Cap</w:t>
      </w:r>
    </w:p>
    <w:p w14:paraId="163CBA0E" w14:textId="77777777" w:rsidR="004A3746" w:rsidRPr="00916641" w:rsidRDefault="004A3746" w:rsidP="004A3746">
      <w:pPr>
        <w:spacing w:after="0" w:afterAutospacing="0" w:line="240" w:lineRule="auto"/>
        <w:rPr>
          <w:rFonts w:cs="Times New Roman"/>
          <w:iCs/>
        </w:rPr>
      </w:pPr>
    </w:p>
    <w:p w14:paraId="2791EC18" w14:textId="09652CE0" w:rsidR="00B3395E" w:rsidRPr="00916641" w:rsidRDefault="00655670">
      <w:pPr>
        <w:spacing w:after="0" w:afterAutospacing="0"/>
        <w:rPr>
          <w:rFonts w:cs="Times New Roman"/>
          <w:kern w:val="2"/>
          <w:szCs w:val="24"/>
          <w14:ligatures w14:val="standardContextual"/>
        </w:rPr>
      </w:pPr>
      <w:r w:rsidRPr="00916641">
        <w:rPr>
          <w:rFonts w:cs="Times New Roman"/>
        </w:rPr>
        <w:t>T</w:t>
      </w:r>
      <w:r w:rsidR="00B3395E" w:rsidRPr="00916641">
        <w:rPr>
          <w:rFonts w:cs="Times New Roman"/>
        </w:rPr>
        <w:t>he system includes the filter housed in a cartridge, a 5F ID catheter sheath introducer with an open-end angiographic vessel dilator, and a pusher with a deployment marker.</w:t>
      </w:r>
    </w:p>
    <w:p w14:paraId="5C5B296D" w14:textId="77777777" w:rsidR="00A2306C" w:rsidRPr="00916641" w:rsidRDefault="00A2306C" w:rsidP="004A3746">
      <w:pPr>
        <w:spacing w:after="0" w:afterAutospacing="0" w:line="240" w:lineRule="auto"/>
        <w:rPr>
          <w:rFonts w:cs="Times New Roman"/>
          <w:iCs/>
        </w:rPr>
      </w:pPr>
    </w:p>
    <w:p w14:paraId="57A699E9" w14:textId="77777777" w:rsidR="00B3395E" w:rsidRPr="00916641" w:rsidRDefault="00B3395E">
      <w:pPr>
        <w:spacing w:after="0" w:afterAutospacing="0"/>
        <w:rPr>
          <w:rFonts w:cs="Times New Roman"/>
          <w:kern w:val="2"/>
          <w:szCs w:val="24"/>
          <w14:ligatures w14:val="standardContextual"/>
        </w:rPr>
      </w:pPr>
      <w:r w:rsidRPr="00916641">
        <w:rPr>
          <w:rFonts w:cs="Times New Roman"/>
        </w:rPr>
        <w:t>The Angiographic Vessel Dilator has side holes and 2 radiopaque markers, separated by 32mm (between the marker bands), that provide linear measurement of the inferior vena cava and assists in angiographic visualization when radiopaque contrast is delivered. The pusher advances the filter through the Catheter Sheath Introducer up to the deployment marker and is then used to fix the filter in place during uncovering. The location of the distal end of the Catheter Sheath Introducer can be controlled by rotating the entire device to position the Catheter Sheath Introducer in the center of the vena cava.</w:t>
      </w:r>
    </w:p>
    <w:p w14:paraId="48C2D3C1" w14:textId="77777777" w:rsidR="003B7152" w:rsidRPr="00916641" w:rsidRDefault="003B7152">
      <w:pPr>
        <w:spacing w:after="0" w:afterAutospacing="0"/>
        <w:rPr>
          <w:rFonts w:cs="Times New Roman"/>
        </w:rPr>
      </w:pPr>
    </w:p>
    <w:p w14:paraId="5B8DD9F0" w14:textId="5E03899A" w:rsidR="00B3395E" w:rsidRPr="00916641" w:rsidRDefault="00B3395E">
      <w:pPr>
        <w:spacing w:after="0" w:afterAutospacing="0"/>
        <w:rPr>
          <w:rFonts w:cs="Times New Roman"/>
          <w:kern w:val="2"/>
          <w:szCs w:val="24"/>
          <w14:ligatures w14:val="standardContextual"/>
        </w:rPr>
      </w:pPr>
      <w:r w:rsidRPr="00916641">
        <w:rPr>
          <w:rFonts w:cs="Times New Roman"/>
        </w:rPr>
        <w:t xml:space="preserve">The Filter Cartridge houses the Option ELITE Retrievable IVC Filter. The body of the Cartridge has text and colored arrows printed on it that identify assembly orientation, femoral is printed in green and jugular is printed in blue. For the 70 cm system, the arrow of the desired access site will point into the Catheter Sheath Introducer hub. For the 100 cm system, the femoral side of the filter cartridge is used for the femoral and popliteal </w:t>
      </w:r>
      <w:r w:rsidR="00EF1058" w:rsidRPr="00916641">
        <w:rPr>
          <w:rFonts w:cs="Times New Roman"/>
        </w:rPr>
        <w:t>approach,</w:t>
      </w:r>
      <w:r w:rsidRPr="00916641">
        <w:rPr>
          <w:rFonts w:cs="Times New Roman"/>
        </w:rPr>
        <w:t xml:space="preserve"> and the jugular side of the filter cartridge is used for the jugular and antecubital approach. The arrow of the desired access site will point into the Catheter Sheath Introducer hub.</w:t>
      </w:r>
    </w:p>
    <w:p w14:paraId="19796238" w14:textId="77777777" w:rsidR="00042B91" w:rsidRPr="00916641" w:rsidRDefault="00042B91" w:rsidP="00042B91">
      <w:pPr>
        <w:spacing w:after="0" w:afterAutospacing="0" w:line="240" w:lineRule="auto"/>
        <w:rPr>
          <w:rFonts w:cs="Times New Roman"/>
          <w:i/>
        </w:rPr>
      </w:pPr>
    </w:p>
    <w:p w14:paraId="4C7769AE" w14:textId="77777777" w:rsidR="00D20FA4" w:rsidRPr="00916641" w:rsidRDefault="00D20FA4" w:rsidP="00042B91">
      <w:pPr>
        <w:pStyle w:val="Heading1"/>
        <w:rPr>
          <w:rFonts w:cs="Times New Roman"/>
          <w:color w:val="auto"/>
        </w:rPr>
      </w:pPr>
      <w:bookmarkStart w:id="16" w:name="_Toc234919670"/>
      <w:r w:rsidRPr="00916641">
        <w:rPr>
          <w:rFonts w:cs="Times New Roman"/>
          <w:color w:val="auto"/>
        </w:rPr>
        <w:t>Previous Variants and their Differences</w:t>
      </w:r>
      <w:bookmarkEnd w:id="16"/>
    </w:p>
    <w:p w14:paraId="1F483F2E" w14:textId="77777777" w:rsidR="0037766D" w:rsidRPr="00916641" w:rsidRDefault="0037766D" w:rsidP="0068418E">
      <w:pPr>
        <w:spacing w:after="0" w:afterAutospacing="0" w:line="240" w:lineRule="auto"/>
        <w:rPr>
          <w:rFonts w:cs="Times New Roman"/>
          <w:iCs/>
        </w:rPr>
      </w:pPr>
    </w:p>
    <w:p w14:paraId="6B899DC5" w14:textId="595BDCC6" w:rsidR="0068418E" w:rsidRPr="00916641" w:rsidRDefault="0068418E" w:rsidP="0068418E">
      <w:pPr>
        <w:spacing w:after="0" w:afterAutospacing="0" w:line="240" w:lineRule="auto"/>
        <w:rPr>
          <w:rFonts w:cs="Times New Roman"/>
          <w:iCs/>
        </w:rPr>
      </w:pPr>
      <w:r w:rsidRPr="00916641">
        <w:rPr>
          <w:rFonts w:cs="Times New Roman"/>
          <w:iCs/>
        </w:rPr>
        <w:t>The Option ELITE is the second-generation device, developed from the original Option Vena Cava Filter. The main design modifications included reducing the profile of the filter and delivery system to improve performance in tortuous anatomy. Specifically, the Option used three small and three large retention hooks, while the Option ELITE incorporated six small hooks for improved fixation. The sheath introducer was also modified, changing from a braided reinforcement sheath (0.071") to a spiral reinforcement sheath (0.073").</w:t>
      </w:r>
    </w:p>
    <w:p w14:paraId="19766CE7" w14:textId="77777777" w:rsidR="0068418E" w:rsidRPr="00916641" w:rsidRDefault="0068418E" w:rsidP="0068418E">
      <w:pPr>
        <w:spacing w:after="0" w:afterAutospacing="0" w:line="240" w:lineRule="auto"/>
        <w:rPr>
          <w:rFonts w:cs="Times New Roman"/>
          <w:iCs/>
        </w:rPr>
      </w:pPr>
    </w:p>
    <w:p w14:paraId="6F13053D" w14:textId="6F3CA7C4" w:rsidR="002B1395" w:rsidRPr="00916641" w:rsidRDefault="0068418E" w:rsidP="0068418E">
      <w:pPr>
        <w:spacing w:after="0" w:afterAutospacing="0" w:line="240" w:lineRule="auto"/>
        <w:rPr>
          <w:rFonts w:cs="Times New Roman"/>
          <w:iCs/>
        </w:rPr>
      </w:pPr>
      <w:r w:rsidRPr="00916641">
        <w:rPr>
          <w:rFonts w:cs="Times New Roman"/>
          <w:iCs/>
        </w:rPr>
        <w:t xml:space="preserve">In 2015, a 100 cm delivery system was introduced to enable implantation via antecubital and popliteal access in addition to the jugular and femoral approaches. Despite these refinements, the fundamental </w:t>
      </w:r>
      <w:r w:rsidRPr="00916641">
        <w:rPr>
          <w:rFonts w:cs="Times New Roman"/>
          <w:iCs/>
        </w:rPr>
        <w:lastRenderedPageBreak/>
        <w:t>indications, materials, and performance characteristics remained consistent across variants, maintaining substantial equivalence.</w:t>
      </w:r>
    </w:p>
    <w:p w14:paraId="6DE7912E" w14:textId="77777777" w:rsidR="00F77497" w:rsidRPr="00916641" w:rsidRDefault="00F77497" w:rsidP="002B1395">
      <w:pPr>
        <w:spacing w:after="0" w:afterAutospacing="0" w:line="240" w:lineRule="auto"/>
        <w:rPr>
          <w:rFonts w:cs="Times New Roman"/>
          <w:iCs/>
        </w:rPr>
      </w:pPr>
    </w:p>
    <w:p w14:paraId="380CB14B" w14:textId="77777777" w:rsidR="00C27094" w:rsidRPr="00916641" w:rsidRDefault="00C27094" w:rsidP="00C27094">
      <w:pPr>
        <w:pStyle w:val="Heading1"/>
        <w:numPr>
          <w:ilvl w:val="0"/>
          <w:numId w:val="0"/>
        </w:numPr>
        <w:ind w:firstLine="720"/>
        <w:rPr>
          <w:rFonts w:cs="Times New Roman"/>
          <w:color w:val="auto"/>
          <w:kern w:val="36"/>
          <w:szCs w:val="24"/>
          <w14:ligatures w14:val="standardContextual"/>
        </w:rPr>
      </w:pPr>
      <w:bookmarkStart w:id="17" w:name="_Toc234919671"/>
      <w:r w:rsidRPr="00916641">
        <w:rPr>
          <w:rFonts w:cs="Times New Roman"/>
          <w:color w:val="auto"/>
        </w:rPr>
        <w:t>3.3.</w:t>
      </w:r>
      <w:r w:rsidRPr="00916641">
        <w:rPr>
          <w:rFonts w:cs="Times New Roman"/>
          <w:color w:val="auto"/>
          <w:sz w:val="14"/>
          <w:szCs w:val="14"/>
        </w:rPr>
        <w:t xml:space="preserve">   </w:t>
      </w:r>
      <w:r w:rsidRPr="00916641">
        <w:rPr>
          <w:rFonts w:cs="Times New Roman"/>
          <w:color w:val="auto"/>
        </w:rPr>
        <w:t>Accessories and Other Equipment Used During Placement or Retrieval</w:t>
      </w:r>
      <w:bookmarkEnd w:id="17"/>
    </w:p>
    <w:p w14:paraId="19F57FFB" w14:textId="77777777" w:rsidR="00521477" w:rsidRPr="00916641" w:rsidRDefault="00521477" w:rsidP="00CF26DC">
      <w:pPr>
        <w:spacing w:after="0" w:afterAutospacing="0" w:line="240" w:lineRule="auto"/>
        <w:rPr>
          <w:rFonts w:cs="Times New Roman"/>
          <w:iCs/>
        </w:rPr>
      </w:pPr>
    </w:p>
    <w:p w14:paraId="4DDE2DE8" w14:textId="77777777" w:rsidR="00FA4FD4" w:rsidRPr="00916641" w:rsidRDefault="00FA4FD4">
      <w:pPr>
        <w:spacing w:after="0" w:afterAutospacing="0"/>
        <w:rPr>
          <w:rFonts w:cs="Times New Roman"/>
          <w:kern w:val="2"/>
          <w:szCs w:val="24"/>
          <w14:ligatures w14:val="standardContextual"/>
        </w:rPr>
      </w:pPr>
      <w:r w:rsidRPr="00916641">
        <w:rPr>
          <w:rFonts w:cs="Times New Roman"/>
        </w:rPr>
        <w:t>The Option ELITE Retrievable Vena Cava Filter System is supplied as an introduction kit with components used for percutaneous delivery and implantation of the filter. Retrieval devices are not included in the introduction kit.</w:t>
      </w:r>
    </w:p>
    <w:p w14:paraId="05038986" w14:textId="77777777" w:rsidR="00CF26DC" w:rsidRPr="00916641" w:rsidRDefault="00CF26DC" w:rsidP="00CF26DC">
      <w:pPr>
        <w:spacing w:after="0" w:afterAutospacing="0" w:line="240" w:lineRule="auto"/>
        <w:rPr>
          <w:rFonts w:cs="Times New Roman"/>
          <w:iCs/>
        </w:rPr>
      </w:pPr>
    </w:p>
    <w:p w14:paraId="73BF87D5" w14:textId="77777777" w:rsidR="00CF26DC" w:rsidRPr="00916641" w:rsidRDefault="00CF26DC" w:rsidP="00CF26DC">
      <w:pPr>
        <w:spacing w:after="0" w:afterAutospacing="0" w:line="240" w:lineRule="auto"/>
        <w:rPr>
          <w:rFonts w:cs="Times New Roman"/>
          <w:b/>
          <w:bCs/>
          <w:iCs/>
        </w:rPr>
      </w:pPr>
      <w:r w:rsidRPr="00916641">
        <w:rPr>
          <w:rFonts w:cs="Times New Roman"/>
          <w:b/>
          <w:bCs/>
          <w:iCs/>
        </w:rPr>
        <w:t>Included Accessories in the Kit:</w:t>
      </w:r>
    </w:p>
    <w:p w14:paraId="422C530C" w14:textId="49173F1A" w:rsidR="00CF26DC" w:rsidRPr="00916641" w:rsidRDefault="00CF26DC" w:rsidP="00921507">
      <w:pPr>
        <w:pStyle w:val="ListParagraph"/>
        <w:numPr>
          <w:ilvl w:val="0"/>
          <w:numId w:val="9"/>
        </w:numPr>
        <w:spacing w:after="0" w:afterAutospacing="0" w:line="240" w:lineRule="auto"/>
        <w:rPr>
          <w:rFonts w:cs="Times New Roman"/>
          <w:iCs/>
        </w:rPr>
      </w:pPr>
      <w:r w:rsidRPr="00916641">
        <w:rPr>
          <w:rFonts w:cs="Times New Roman"/>
          <w:iCs/>
        </w:rPr>
        <w:t>Catheter Sheath Introducer</w:t>
      </w:r>
      <w:r w:rsidR="007A180F" w:rsidRPr="00916641">
        <w:rPr>
          <w:rFonts w:cs="Times New Roman"/>
          <w:iCs/>
        </w:rPr>
        <w:t>-</w:t>
      </w:r>
      <w:r w:rsidRPr="00916641">
        <w:rPr>
          <w:rFonts w:cs="Times New Roman"/>
          <w:iCs/>
        </w:rPr>
        <w:t>Used to guide the filter into the appropriate position within the inferior vena cava (IVC).</w:t>
      </w:r>
    </w:p>
    <w:p w14:paraId="7CD54F16" w14:textId="0BBA713C" w:rsidR="00CF26DC" w:rsidRPr="00916641" w:rsidRDefault="00CF26DC" w:rsidP="00921507">
      <w:pPr>
        <w:pStyle w:val="ListParagraph"/>
        <w:numPr>
          <w:ilvl w:val="0"/>
          <w:numId w:val="9"/>
        </w:numPr>
        <w:spacing w:after="0" w:afterAutospacing="0" w:line="240" w:lineRule="auto"/>
        <w:rPr>
          <w:rFonts w:cs="Times New Roman"/>
          <w:iCs/>
        </w:rPr>
      </w:pPr>
      <w:r w:rsidRPr="00916641">
        <w:rPr>
          <w:rFonts w:cs="Times New Roman"/>
          <w:iCs/>
        </w:rPr>
        <w:t>Angiographic Vessel Dilator</w:t>
      </w:r>
      <w:r w:rsidR="007A180F" w:rsidRPr="00916641">
        <w:rPr>
          <w:rFonts w:cs="Times New Roman"/>
          <w:iCs/>
        </w:rPr>
        <w:t>-</w:t>
      </w:r>
      <w:r w:rsidRPr="00916641">
        <w:rPr>
          <w:rFonts w:cs="Times New Roman"/>
          <w:iCs/>
        </w:rPr>
        <w:t>Facilitates vascular access and helps to dilate the vessel for sheath insertion.</w:t>
      </w:r>
    </w:p>
    <w:p w14:paraId="2F09C520" w14:textId="503EE418" w:rsidR="00CF26DC" w:rsidRPr="00916641" w:rsidRDefault="00CF26DC" w:rsidP="00921507">
      <w:pPr>
        <w:pStyle w:val="ListParagraph"/>
        <w:numPr>
          <w:ilvl w:val="0"/>
          <w:numId w:val="10"/>
        </w:numPr>
        <w:spacing w:after="0" w:afterAutospacing="0" w:line="240" w:lineRule="auto"/>
        <w:rPr>
          <w:rFonts w:cs="Times New Roman"/>
          <w:iCs/>
        </w:rPr>
      </w:pPr>
      <w:r w:rsidRPr="00916641">
        <w:rPr>
          <w:rFonts w:cs="Times New Roman"/>
          <w:iCs/>
        </w:rPr>
        <w:t>Pusher with Deployment Marker</w:t>
      </w:r>
      <w:r w:rsidR="007A180F" w:rsidRPr="00916641">
        <w:rPr>
          <w:rFonts w:cs="Times New Roman"/>
          <w:iCs/>
        </w:rPr>
        <w:t>-</w:t>
      </w:r>
      <w:r w:rsidRPr="00916641">
        <w:rPr>
          <w:rFonts w:cs="Times New Roman"/>
          <w:iCs/>
        </w:rPr>
        <w:t>Used to advance and deploy the filter from the delivery system into the target site within the IVC.</w:t>
      </w:r>
    </w:p>
    <w:p w14:paraId="7D5262B4" w14:textId="4E528F37" w:rsidR="00CF26DC" w:rsidRPr="00916641" w:rsidRDefault="00CF26DC" w:rsidP="00921507">
      <w:pPr>
        <w:pStyle w:val="ListParagraph"/>
        <w:numPr>
          <w:ilvl w:val="0"/>
          <w:numId w:val="10"/>
        </w:numPr>
        <w:spacing w:after="0" w:afterAutospacing="0" w:line="240" w:lineRule="auto"/>
        <w:rPr>
          <w:rFonts w:cs="Times New Roman"/>
          <w:iCs/>
        </w:rPr>
      </w:pPr>
      <w:r w:rsidRPr="00916641">
        <w:rPr>
          <w:rFonts w:cs="Times New Roman"/>
          <w:iCs/>
        </w:rPr>
        <w:t>Filter in Deployment Cartridge</w:t>
      </w:r>
      <w:r w:rsidR="007A180F" w:rsidRPr="00916641">
        <w:rPr>
          <w:rFonts w:cs="Times New Roman"/>
          <w:iCs/>
        </w:rPr>
        <w:t>-</w:t>
      </w:r>
      <w:r w:rsidRPr="00916641">
        <w:rPr>
          <w:rFonts w:cs="Times New Roman"/>
          <w:iCs/>
        </w:rPr>
        <w:t>Houses the pre-loaded Option</w:t>
      </w:r>
      <w:r w:rsidR="00B043F2" w:rsidRPr="00916641">
        <w:rPr>
          <w:rFonts w:cs="Times New Roman"/>
          <w:iCs/>
        </w:rPr>
        <w:t xml:space="preserve"> </w:t>
      </w:r>
      <w:r w:rsidRPr="00916641">
        <w:rPr>
          <w:rFonts w:cs="Times New Roman"/>
          <w:iCs/>
        </w:rPr>
        <w:t>ELITE filter ready for delivery.</w:t>
      </w:r>
    </w:p>
    <w:p w14:paraId="4B37BA85" w14:textId="15A7F844" w:rsidR="00CF26DC" w:rsidRPr="00916641" w:rsidRDefault="00FA4FD4" w:rsidP="00D023C2">
      <w:pPr>
        <w:pStyle w:val="ListParagraph"/>
        <w:numPr>
          <w:ilvl w:val="0"/>
          <w:numId w:val="10"/>
        </w:numPr>
        <w:rPr>
          <w:rFonts w:cs="Times New Roman"/>
          <w:iCs/>
        </w:rPr>
      </w:pPr>
      <w:r w:rsidRPr="00916641">
        <w:rPr>
          <w:rFonts w:cs="Times New Roman"/>
        </w:rPr>
        <w:t>Sheath Cap supplied as part of the introduction kit.</w:t>
      </w:r>
    </w:p>
    <w:p w14:paraId="3DB13247" w14:textId="77777777" w:rsidR="00C27094" w:rsidRPr="00916641" w:rsidRDefault="00C27094">
      <w:pPr>
        <w:spacing w:after="0" w:afterAutospacing="0"/>
        <w:rPr>
          <w:rFonts w:cs="Times New Roman"/>
          <w:kern w:val="2"/>
          <w:szCs w:val="24"/>
          <w14:ligatures w14:val="standardContextual"/>
        </w:rPr>
      </w:pPr>
      <w:r w:rsidRPr="00916641">
        <w:rPr>
          <w:rFonts w:cs="Times New Roman"/>
          <w:b/>
          <w:bCs/>
        </w:rPr>
        <w:t>Other equipment used during placement or retrieval, as applicable:</w:t>
      </w:r>
    </w:p>
    <w:p w14:paraId="7CA95F6F" w14:textId="77777777" w:rsidR="00C27094" w:rsidRPr="00916641" w:rsidRDefault="00C27094" w:rsidP="00C27094">
      <w:pPr>
        <w:pStyle w:val="ListParagraph"/>
        <w:numPr>
          <w:ilvl w:val="0"/>
          <w:numId w:val="8"/>
        </w:numPr>
        <w:rPr>
          <w:rFonts w:cs="Times New Roman"/>
          <w:kern w:val="2"/>
          <w:szCs w:val="24"/>
          <w14:ligatures w14:val="standardContextual"/>
        </w:rPr>
      </w:pPr>
      <w:r w:rsidRPr="00916641">
        <w:rPr>
          <w:rFonts w:cs="Times New Roman"/>
        </w:rPr>
        <w:t>Fluoroscopic imaging equipment is required for visualization during filter placement and retrieval procedures.</w:t>
      </w:r>
    </w:p>
    <w:p w14:paraId="05B1E7A9" w14:textId="77777777" w:rsidR="00C27094" w:rsidRPr="00916641" w:rsidRDefault="00C27094" w:rsidP="00C27094">
      <w:pPr>
        <w:pStyle w:val="ListParagraph"/>
        <w:numPr>
          <w:ilvl w:val="0"/>
          <w:numId w:val="8"/>
        </w:numPr>
        <w:rPr>
          <w:rFonts w:cs="Times New Roman"/>
          <w:kern w:val="2"/>
          <w:szCs w:val="24"/>
          <w14:ligatures w14:val="standardContextual"/>
        </w:rPr>
      </w:pPr>
      <w:r w:rsidRPr="00916641">
        <w:rPr>
          <w:rFonts w:cs="Times New Roman"/>
        </w:rPr>
        <w:t>Guidewires used during delivery are not included in the Option ELITE introduction kit and should be selected and used according to the applicable manufacturer’s instructions and the procedural approach.</w:t>
      </w:r>
    </w:p>
    <w:p w14:paraId="6DD10736" w14:textId="0F9EAA8A" w:rsidR="00CF26DC" w:rsidRPr="00916641" w:rsidRDefault="00C27094" w:rsidP="00D023C2">
      <w:pPr>
        <w:pStyle w:val="ListParagraph"/>
        <w:numPr>
          <w:ilvl w:val="0"/>
          <w:numId w:val="8"/>
        </w:numPr>
        <w:rPr>
          <w:rFonts w:cs="Times New Roman"/>
          <w:kern w:val="2"/>
          <w:szCs w:val="24"/>
          <w14:ligatures w14:val="standardContextual"/>
        </w:rPr>
      </w:pPr>
      <w:r w:rsidRPr="00916641">
        <w:rPr>
          <w:rFonts w:cs="Times New Roman"/>
        </w:rPr>
        <w:t>Retrieval devices, including snares, retrieval catheters, and accessories, are not included in the Option ELITE introduction kit and should be used only when clinically indicated and according to the applicable manufacturer’s instructions. Retrieval is recommended through minimum 8 Fr sheaths.</w:t>
      </w:r>
    </w:p>
    <w:p w14:paraId="070E91AA" w14:textId="77777777" w:rsidR="00CF26DC" w:rsidRPr="00916641" w:rsidRDefault="00CF26DC" w:rsidP="00CF26DC">
      <w:pPr>
        <w:spacing w:after="0" w:afterAutospacing="0" w:line="240" w:lineRule="auto"/>
        <w:rPr>
          <w:rFonts w:cs="Times New Roman"/>
          <w:b/>
          <w:bCs/>
          <w:iCs/>
        </w:rPr>
      </w:pPr>
      <w:r w:rsidRPr="00916641">
        <w:rPr>
          <w:rFonts w:cs="Times New Roman"/>
          <w:b/>
          <w:bCs/>
          <w:iCs/>
        </w:rPr>
        <w:t>Use in Combination with Other Products:</w:t>
      </w:r>
    </w:p>
    <w:p w14:paraId="45E3717C" w14:textId="77777777" w:rsidR="00C27094" w:rsidRPr="00916641" w:rsidRDefault="00C27094" w:rsidP="00C27094">
      <w:pPr>
        <w:pStyle w:val="ListParagraph"/>
        <w:numPr>
          <w:ilvl w:val="0"/>
          <w:numId w:val="7"/>
        </w:numPr>
        <w:rPr>
          <w:rFonts w:cs="Times New Roman"/>
          <w:kern w:val="2"/>
          <w:szCs w:val="24"/>
          <w14:ligatures w14:val="standardContextual"/>
        </w:rPr>
      </w:pPr>
      <w:r w:rsidRPr="00916641">
        <w:rPr>
          <w:rFonts w:cs="Times New Roman"/>
        </w:rPr>
        <w:t>The Option ELITE filter is intended to function as a mechanical device for the prevention of recurrent pulmonary embolism by interrupting thrombus migration in the IVC.</w:t>
      </w:r>
    </w:p>
    <w:p w14:paraId="52C1B30C" w14:textId="28090024" w:rsidR="00CF26DC" w:rsidRPr="00916641" w:rsidRDefault="00C27094" w:rsidP="00D023C2">
      <w:pPr>
        <w:pStyle w:val="ListParagraph"/>
        <w:numPr>
          <w:ilvl w:val="0"/>
          <w:numId w:val="7"/>
        </w:numPr>
        <w:rPr>
          <w:rFonts w:cs="Times New Roman"/>
          <w:kern w:val="2"/>
          <w:szCs w:val="24"/>
          <w14:ligatures w14:val="standardContextual"/>
        </w:rPr>
      </w:pPr>
      <w:r w:rsidRPr="00916641">
        <w:rPr>
          <w:rFonts w:cs="Times New Roman"/>
        </w:rPr>
        <w:t>The device does not contain or deliver a medicinal substance. Any anticoagulation or other therapy is determined separately by the treating physician based on the patient’s clinical condition.</w:t>
      </w:r>
    </w:p>
    <w:p w14:paraId="14C2EFF7" w14:textId="24FFB826" w:rsidR="00CF26DC" w:rsidRPr="00916641" w:rsidRDefault="00FA4FD4" w:rsidP="00181ED5">
      <w:pPr>
        <w:spacing w:after="0" w:afterAutospacing="0"/>
        <w:rPr>
          <w:rFonts w:cs="Times New Roman"/>
          <w:kern w:val="2"/>
          <w:szCs w:val="24"/>
          <w14:ligatures w14:val="standardContextual"/>
        </w:rPr>
      </w:pPr>
      <w:r w:rsidRPr="00916641">
        <w:rPr>
          <w:rFonts w:cs="Times New Roman"/>
        </w:rPr>
        <w:t>The Option ELITE introduction kit is supplied sterile for single use and is intended for use by trained physicians or clinicians.</w:t>
      </w:r>
    </w:p>
    <w:p w14:paraId="17CCC4B6" w14:textId="77777777" w:rsidR="00042B91" w:rsidRPr="00916641" w:rsidRDefault="00042B91" w:rsidP="00042B91">
      <w:pPr>
        <w:spacing w:after="0" w:afterAutospacing="0" w:line="240" w:lineRule="auto"/>
        <w:rPr>
          <w:rFonts w:cs="Times New Roman"/>
          <w:i/>
        </w:rPr>
      </w:pPr>
    </w:p>
    <w:p w14:paraId="45C0A245" w14:textId="61A622A4" w:rsidR="008745ED" w:rsidRPr="00916641" w:rsidRDefault="008745ED" w:rsidP="00170FE5">
      <w:pPr>
        <w:pStyle w:val="Heading1"/>
        <w:numPr>
          <w:ilvl w:val="0"/>
          <w:numId w:val="2"/>
        </w:numPr>
        <w:rPr>
          <w:rFonts w:cs="Times New Roman"/>
          <w:color w:val="auto"/>
        </w:rPr>
      </w:pPr>
      <w:bookmarkStart w:id="18" w:name="_Toc234919672"/>
      <w:r w:rsidRPr="00916641">
        <w:rPr>
          <w:rFonts w:cs="Times New Roman"/>
          <w:color w:val="auto"/>
        </w:rPr>
        <w:t>Risks and Warnings</w:t>
      </w:r>
      <w:bookmarkEnd w:id="18"/>
    </w:p>
    <w:p w14:paraId="3D8BE6E3" w14:textId="77777777" w:rsidR="00042B91" w:rsidRPr="00916641" w:rsidRDefault="00042B91" w:rsidP="00042B91">
      <w:pPr>
        <w:spacing w:after="0" w:afterAutospacing="0" w:line="240" w:lineRule="auto"/>
        <w:rPr>
          <w:rFonts w:cs="Times New Roman"/>
        </w:rPr>
      </w:pPr>
    </w:p>
    <w:p w14:paraId="23B3DF1D" w14:textId="769AD98E" w:rsidR="00A94684" w:rsidRPr="00916641" w:rsidRDefault="008745ED" w:rsidP="0060258C">
      <w:pPr>
        <w:pStyle w:val="Heading1"/>
        <w:rPr>
          <w:rFonts w:cs="Times New Roman"/>
          <w:color w:val="auto"/>
        </w:rPr>
      </w:pPr>
      <w:bookmarkStart w:id="19" w:name="_Toc234919673"/>
      <w:r w:rsidRPr="00916641">
        <w:rPr>
          <w:rFonts w:cs="Times New Roman"/>
          <w:color w:val="auto"/>
        </w:rPr>
        <w:t>Residual Risks and Undesirable Side Effects</w:t>
      </w:r>
      <w:bookmarkEnd w:id="19"/>
    </w:p>
    <w:p w14:paraId="151630FD" w14:textId="558297B9" w:rsidR="005F4CCD" w:rsidRPr="00916641" w:rsidRDefault="005F4CCD">
      <w:pPr>
        <w:rPr>
          <w:rFonts w:cs="Times New Roman"/>
          <w:kern w:val="2"/>
          <w:szCs w:val="24"/>
          <w14:ligatures w14:val="standardContextual"/>
        </w:rPr>
      </w:pPr>
      <w:r w:rsidRPr="00916641">
        <w:rPr>
          <w:rFonts w:cs="Times New Roman"/>
        </w:rPr>
        <w:lastRenderedPageBreak/>
        <w:t xml:space="preserve">Despite risk control measures implemented during design, manufacturing, and clinical use, the Option ELITE Retrievable Vena Cava Filter System is associated with residual risks that are inherent to implantable </w:t>
      </w:r>
      <w:r w:rsidR="00626BE9" w:rsidRPr="00916641">
        <w:rPr>
          <w:rFonts w:cs="Times New Roman"/>
        </w:rPr>
        <w:t>Vena Cava</w:t>
      </w:r>
      <w:r w:rsidRPr="00916641">
        <w:rPr>
          <w:rFonts w:cs="Times New Roman"/>
        </w:rPr>
        <w:t xml:space="preserve"> filters and their placement, indwelling, and retrieval procedures. Complications may occur at any time during implantation, during the indwelling period, or at the time of or following filter retrieval.</w:t>
      </w:r>
    </w:p>
    <w:p w14:paraId="75D0C8D4" w14:textId="77777777" w:rsidR="005F4CCD" w:rsidRPr="00916641" w:rsidRDefault="005F4CCD">
      <w:pPr>
        <w:rPr>
          <w:rFonts w:cs="Times New Roman"/>
          <w:kern w:val="2"/>
          <w:szCs w:val="24"/>
          <w14:ligatures w14:val="standardContextual"/>
        </w:rPr>
      </w:pPr>
      <w:r w:rsidRPr="00916641">
        <w:rPr>
          <w:rFonts w:cs="Times New Roman"/>
        </w:rPr>
        <w:t>Potential undesirable side effects and complications may include, but are not limited to, the following:</w:t>
      </w:r>
    </w:p>
    <w:p w14:paraId="3AEE4E31" w14:textId="77777777" w:rsidR="00A94684" w:rsidRPr="00916641" w:rsidRDefault="00A94684" w:rsidP="00921507">
      <w:pPr>
        <w:pStyle w:val="NormalWeb"/>
        <w:numPr>
          <w:ilvl w:val="0"/>
          <w:numId w:val="11"/>
        </w:numPr>
      </w:pPr>
      <w:r w:rsidRPr="00916641">
        <w:rPr>
          <w:rStyle w:val="Strong"/>
          <w:b w:val="0"/>
          <w:bCs w:val="0"/>
        </w:rPr>
        <w:t>Device-related risks</w:t>
      </w:r>
    </w:p>
    <w:p w14:paraId="79074972" w14:textId="77777777" w:rsidR="005F4CCD" w:rsidRPr="00916641" w:rsidRDefault="005F4CCD" w:rsidP="005F4CCD">
      <w:pPr>
        <w:numPr>
          <w:ilvl w:val="1"/>
          <w:numId w:val="11"/>
        </w:numPr>
        <w:rPr>
          <w:rFonts w:cs="Times New Roman"/>
          <w:kern w:val="2"/>
          <w:szCs w:val="24"/>
          <w14:ligatures w14:val="standardContextual"/>
        </w:rPr>
      </w:pPr>
      <w:r w:rsidRPr="00916641">
        <w:rPr>
          <w:rFonts w:cs="Times New Roman"/>
        </w:rPr>
        <w:t>Incorrect positioning or orientation, movement, migration, tilting, or malposition of the filter within the inferior vena cava</w:t>
      </w:r>
    </w:p>
    <w:p w14:paraId="2EA13F74" w14:textId="77777777" w:rsidR="005F4CCD" w:rsidRPr="00916641" w:rsidRDefault="005F4CCD" w:rsidP="005F4CCD">
      <w:pPr>
        <w:numPr>
          <w:ilvl w:val="1"/>
          <w:numId w:val="11"/>
        </w:numPr>
        <w:rPr>
          <w:rFonts w:cs="Times New Roman"/>
          <w:kern w:val="2"/>
          <w:szCs w:val="24"/>
          <w14:ligatures w14:val="standardContextual"/>
        </w:rPr>
      </w:pPr>
      <w:r w:rsidRPr="00916641">
        <w:rPr>
          <w:rFonts w:cs="Times New Roman"/>
        </w:rPr>
        <w:t>Difficulty or inability to retrieve the filter after implantation, including the need for another intervention or treatment modality to complete the procedure</w:t>
      </w:r>
    </w:p>
    <w:p w14:paraId="4FE3311F" w14:textId="77777777" w:rsidR="005F4CCD" w:rsidRPr="00916641" w:rsidRDefault="005F4CCD" w:rsidP="005F4CCD">
      <w:pPr>
        <w:numPr>
          <w:ilvl w:val="1"/>
          <w:numId w:val="11"/>
        </w:numPr>
        <w:rPr>
          <w:rFonts w:cs="Times New Roman"/>
          <w:kern w:val="2"/>
          <w:szCs w:val="24"/>
          <w14:ligatures w14:val="standardContextual"/>
        </w:rPr>
      </w:pPr>
      <w:r w:rsidRPr="00916641">
        <w:rPr>
          <w:rFonts w:cs="Times New Roman"/>
        </w:rPr>
        <w:t>Device breakage, failure, fracture, deformation, component migration, or inability to retrieve the implanted device</w:t>
      </w:r>
    </w:p>
    <w:p w14:paraId="1B5DF1A4" w14:textId="77777777" w:rsidR="005F4CCD" w:rsidRPr="00916641" w:rsidRDefault="005F4CCD" w:rsidP="005F4CCD">
      <w:pPr>
        <w:numPr>
          <w:ilvl w:val="1"/>
          <w:numId w:val="11"/>
        </w:numPr>
        <w:rPr>
          <w:rFonts w:cs="Times New Roman"/>
          <w:kern w:val="2"/>
          <w:szCs w:val="24"/>
          <w14:ligatures w14:val="standardContextual"/>
        </w:rPr>
      </w:pPr>
      <w:r w:rsidRPr="00916641">
        <w:rPr>
          <w:rFonts w:cs="Times New Roman"/>
        </w:rPr>
        <w:t>Filter-related complications, including perforation, migration, fracture, tilt/malposition, caval thrombosis or occlusion, and retrieval-related complications</w:t>
      </w:r>
    </w:p>
    <w:p w14:paraId="4D0E60D4" w14:textId="77777777" w:rsidR="00A94684" w:rsidRPr="00916641" w:rsidRDefault="00A94684" w:rsidP="00921507">
      <w:pPr>
        <w:pStyle w:val="NormalWeb"/>
        <w:numPr>
          <w:ilvl w:val="0"/>
          <w:numId w:val="11"/>
        </w:numPr>
      </w:pPr>
      <w:r w:rsidRPr="00916641">
        <w:rPr>
          <w:rStyle w:val="Strong"/>
          <w:b w:val="0"/>
          <w:bCs w:val="0"/>
        </w:rPr>
        <w:t>Vascular and thrombotic risks</w:t>
      </w:r>
    </w:p>
    <w:p w14:paraId="6CD7B40B" w14:textId="77777777" w:rsidR="005F4CCD" w:rsidRPr="00916641" w:rsidRDefault="005F4CCD" w:rsidP="005F4CCD">
      <w:pPr>
        <w:numPr>
          <w:ilvl w:val="1"/>
          <w:numId w:val="11"/>
        </w:numPr>
        <w:rPr>
          <w:rFonts w:cs="Times New Roman"/>
          <w:kern w:val="2"/>
          <w:szCs w:val="24"/>
          <w14:ligatures w14:val="standardContextual"/>
        </w:rPr>
      </w:pPr>
      <w:r w:rsidRPr="00916641">
        <w:rPr>
          <w:rFonts w:cs="Times New Roman"/>
        </w:rPr>
        <w:t>Thromboembolic events, including new or worsening deep vein thrombosis, acute or recurrent pulmonary embolism, air embolism, or clot formation in or around the filter</w:t>
      </w:r>
    </w:p>
    <w:p w14:paraId="3D3CE9CC" w14:textId="77777777" w:rsidR="005F4CCD" w:rsidRPr="00916641" w:rsidRDefault="005F4CCD" w:rsidP="005F4CCD">
      <w:pPr>
        <w:numPr>
          <w:ilvl w:val="1"/>
          <w:numId w:val="11"/>
        </w:numPr>
        <w:rPr>
          <w:rFonts w:cs="Times New Roman"/>
          <w:kern w:val="2"/>
          <w:szCs w:val="24"/>
          <w14:ligatures w14:val="standardContextual"/>
        </w:rPr>
      </w:pPr>
      <w:r w:rsidRPr="00916641">
        <w:rPr>
          <w:rFonts w:cs="Times New Roman"/>
        </w:rPr>
        <w:t>Vena cava stenosis, partial or complete vena cava occlusion, caval thrombosis, vasospasm, or decreased/impaired blood flow</w:t>
      </w:r>
    </w:p>
    <w:p w14:paraId="28EB7EB4" w14:textId="77777777" w:rsidR="005F4CCD" w:rsidRPr="00916641" w:rsidRDefault="005F4CCD" w:rsidP="005F4CCD">
      <w:pPr>
        <w:numPr>
          <w:ilvl w:val="1"/>
          <w:numId w:val="11"/>
        </w:numPr>
        <w:rPr>
          <w:rFonts w:cs="Times New Roman"/>
          <w:kern w:val="2"/>
          <w:szCs w:val="24"/>
          <w14:ligatures w14:val="standardContextual"/>
        </w:rPr>
      </w:pPr>
      <w:r w:rsidRPr="00916641">
        <w:rPr>
          <w:rFonts w:cs="Times New Roman"/>
        </w:rPr>
        <w:t>Vena cava or other vessel injury or damage, including perforation, penetration, rupture, dissection, extravasation of contrast media, or injury to organs adjacent to the vena cava, possibly requiring medical, surgical, or interventional treatment</w:t>
      </w:r>
    </w:p>
    <w:p w14:paraId="7118DADA" w14:textId="77777777" w:rsidR="00A94684" w:rsidRPr="00916641" w:rsidRDefault="00A94684" w:rsidP="00921507">
      <w:pPr>
        <w:pStyle w:val="NormalWeb"/>
        <w:numPr>
          <w:ilvl w:val="0"/>
          <w:numId w:val="11"/>
        </w:numPr>
      </w:pPr>
      <w:r w:rsidRPr="00916641">
        <w:rPr>
          <w:rStyle w:val="Strong"/>
          <w:b w:val="0"/>
          <w:bCs w:val="0"/>
        </w:rPr>
        <w:t>Procedure-related risks</w:t>
      </w:r>
    </w:p>
    <w:p w14:paraId="524B6120" w14:textId="77777777" w:rsidR="005F4CCD" w:rsidRPr="00916641" w:rsidRDefault="005F4CCD" w:rsidP="005F4CCD">
      <w:pPr>
        <w:numPr>
          <w:ilvl w:val="1"/>
          <w:numId w:val="11"/>
        </w:numPr>
        <w:rPr>
          <w:rFonts w:cs="Times New Roman"/>
          <w:kern w:val="2"/>
          <w:szCs w:val="24"/>
          <w14:ligatures w14:val="standardContextual"/>
        </w:rPr>
      </w:pPr>
      <w:r w:rsidRPr="00916641">
        <w:rPr>
          <w:rFonts w:cs="Times New Roman"/>
        </w:rPr>
        <w:t>Bleeding, bruising, hematoma, hemorrhagic complications requiring transfusion or medical intervention, or other vascular access-site injury including arteriovenous fistula or pseudoaneurysm</w:t>
      </w:r>
    </w:p>
    <w:p w14:paraId="025787AE" w14:textId="77777777" w:rsidR="005F4CCD" w:rsidRPr="00916641" w:rsidRDefault="005F4CCD" w:rsidP="005F4CCD">
      <w:pPr>
        <w:numPr>
          <w:ilvl w:val="1"/>
          <w:numId w:val="11"/>
        </w:numPr>
        <w:rPr>
          <w:rFonts w:cs="Times New Roman"/>
          <w:kern w:val="2"/>
          <w:szCs w:val="24"/>
          <w14:ligatures w14:val="standardContextual"/>
        </w:rPr>
      </w:pPr>
      <w:r w:rsidRPr="00916641">
        <w:rPr>
          <w:rFonts w:cs="Times New Roman"/>
        </w:rPr>
        <w:t>Infection, possibly requiring medical or surgical intervention</w:t>
      </w:r>
    </w:p>
    <w:p w14:paraId="4B491F14" w14:textId="77777777" w:rsidR="005F4CCD" w:rsidRPr="00916641" w:rsidRDefault="005F4CCD" w:rsidP="005F4CCD">
      <w:pPr>
        <w:numPr>
          <w:ilvl w:val="1"/>
          <w:numId w:val="11"/>
        </w:numPr>
        <w:rPr>
          <w:rFonts w:cs="Times New Roman"/>
          <w:kern w:val="2"/>
          <w:szCs w:val="24"/>
          <w14:ligatures w14:val="standardContextual"/>
        </w:rPr>
      </w:pPr>
      <w:r w:rsidRPr="00916641">
        <w:rPr>
          <w:rFonts w:cs="Times New Roman"/>
        </w:rPr>
        <w:t>Reactions to contrast media, medication, or anesthesia used during the procedure</w:t>
      </w:r>
    </w:p>
    <w:p w14:paraId="28AA3F05" w14:textId="77777777" w:rsidR="00E8141E" w:rsidRPr="00916641" w:rsidRDefault="00E8141E" w:rsidP="00E8141E">
      <w:pPr>
        <w:pStyle w:val="ListParagraph"/>
        <w:numPr>
          <w:ilvl w:val="1"/>
          <w:numId w:val="11"/>
        </w:numPr>
        <w:rPr>
          <w:rFonts w:cs="Times New Roman"/>
          <w:kern w:val="2"/>
          <w14:ligatures w14:val="standardContextual"/>
        </w:rPr>
      </w:pPr>
      <w:r w:rsidRPr="00916641">
        <w:rPr>
          <w:rFonts w:cs="Times New Roman"/>
        </w:rPr>
        <w:t>Other serious clinical events may include respiratory insufficiency or failure, cardiac arrhythmia, myocardial infarction or coronary ischemia, cerebrovascular accident or other neurologic event, renal insufficiency or failure, neurological deficit associated with vascular access, end-organ infarction, damage, or failure, or death.</w:t>
      </w:r>
    </w:p>
    <w:p w14:paraId="2CD3CD34" w14:textId="77777777" w:rsidR="00CE195E" w:rsidRPr="00916641" w:rsidRDefault="00CE195E">
      <w:pPr>
        <w:rPr>
          <w:rFonts w:cs="Times New Roman"/>
          <w:kern w:val="2"/>
          <w:szCs w:val="24"/>
          <w14:ligatures w14:val="standardContextual"/>
        </w:rPr>
      </w:pPr>
      <w:r w:rsidRPr="00916641">
        <w:rPr>
          <w:rFonts w:cs="Times New Roman"/>
        </w:rPr>
        <w:t xml:space="preserve">These risks are well documented for retrievable inferior vena cava filters and have been evaluated through clinical studies, published literature, and post-market surveillance activities. The occurrence and severity of these events may vary depending on patient condition, duration of implantation, underlying thromboembolic risk, and clinical practice. These events may be serious and may require hospitalization, medical treatment, surgical repair, or interventional treatment. Based on the available clinical evidence and post-market data </w:t>
      </w:r>
      <w:r w:rsidRPr="00916641">
        <w:rPr>
          <w:rFonts w:cs="Times New Roman"/>
        </w:rPr>
        <w:lastRenderedPageBreak/>
        <w:t>reviewed to date, no new safety concerns have been identified that require additional risk control measures or changes to the current benefit-risk determination for the Option ELITE device.</w:t>
      </w:r>
    </w:p>
    <w:p w14:paraId="631404EA" w14:textId="77777777" w:rsidR="00CE195E" w:rsidRPr="00916641" w:rsidRDefault="00CE195E">
      <w:pPr>
        <w:rPr>
          <w:rFonts w:cs="Times New Roman"/>
          <w:kern w:val="2"/>
          <w:szCs w:val="24"/>
          <w14:ligatures w14:val="standardContextual"/>
        </w:rPr>
      </w:pPr>
      <w:r w:rsidRPr="00916641">
        <w:rPr>
          <w:rFonts w:cs="Times New Roman"/>
        </w:rPr>
        <w:t>When used in accordance with the intended purpose, Instructions for Use, and applicable clinical guidelines, the identified residual risks are considered acceptable in relation to the clinical benefit of reducing the risk of pulmonary embolism in patients for whom anticoagulation therapy is contraindicated or ineffective. Periodic clinical review of the continued need for IVC filtration may be undertaken by the treating physician. In patients for whom the initial risk of pulmonary embolism is no longer present and for whom retrieval is clinically appropriate, filter removal may be considered in accordance with the Instructions for Use to reduce the potential for complications associated with extended implantation duration. Decisions regarding filter retention or retrieval should be individualized based on the patient’s overall clinical condition, thromboembolic risk, anticoagulation status, anatomical factors, and procedural considerations.</w:t>
      </w:r>
    </w:p>
    <w:p w14:paraId="23429C4B" w14:textId="031063BB" w:rsidR="008745ED" w:rsidRPr="00916641" w:rsidRDefault="008745ED" w:rsidP="00042B91">
      <w:pPr>
        <w:pStyle w:val="Heading1"/>
        <w:rPr>
          <w:rFonts w:cs="Times New Roman"/>
          <w:color w:val="auto"/>
        </w:rPr>
      </w:pPr>
      <w:bookmarkStart w:id="20" w:name="_Toc234919674"/>
      <w:r w:rsidRPr="00916641">
        <w:rPr>
          <w:rFonts w:cs="Times New Roman"/>
          <w:color w:val="auto"/>
        </w:rPr>
        <w:t>Warnings and Precautions</w:t>
      </w:r>
      <w:bookmarkEnd w:id="20"/>
    </w:p>
    <w:p w14:paraId="4D729B86" w14:textId="598A602D" w:rsidR="008745ED" w:rsidRPr="00916641" w:rsidRDefault="0097578E" w:rsidP="00042B91">
      <w:pPr>
        <w:spacing w:after="0" w:afterAutospacing="0" w:line="240" w:lineRule="auto"/>
        <w:rPr>
          <w:rFonts w:cs="Times New Roman"/>
          <w:b/>
          <w:bCs/>
          <w:iCs/>
          <w:szCs w:val="24"/>
        </w:rPr>
      </w:pPr>
      <w:r w:rsidRPr="00916641">
        <w:rPr>
          <w:rFonts w:cs="Times New Roman"/>
          <w:b/>
          <w:bCs/>
          <w:iCs/>
          <w:szCs w:val="24"/>
        </w:rPr>
        <w:t>Warnings:</w:t>
      </w:r>
    </w:p>
    <w:p w14:paraId="3347AC55" w14:textId="77777777" w:rsidR="000C109C" w:rsidRPr="00916641" w:rsidRDefault="000C109C">
      <w:pPr>
        <w:pStyle w:val="ListParagraph"/>
        <w:numPr>
          <w:ilvl w:val="0"/>
          <w:numId w:val="20"/>
        </w:numPr>
        <w:rPr>
          <w:rFonts w:cs="Times New Roman"/>
          <w:kern w:val="2"/>
          <w:szCs w:val="24"/>
          <w14:ligatures w14:val="standardContextual"/>
        </w:rPr>
      </w:pPr>
      <w:r w:rsidRPr="00916641">
        <w:rPr>
          <w:rFonts w:cs="Times New Roman"/>
        </w:rPr>
        <w:t>Contents supplied STERILE using an ethylene oxide (EO) process. Do not use if package or sterile barrier is damaged and if the expiry date has been exceeded.</w:t>
      </w:r>
    </w:p>
    <w:p w14:paraId="7FD6A140" w14:textId="77777777" w:rsidR="000C109C" w:rsidRPr="00916641" w:rsidRDefault="000C109C" w:rsidP="000C109C">
      <w:pPr>
        <w:pStyle w:val="ListParagraph"/>
        <w:numPr>
          <w:ilvl w:val="0"/>
          <w:numId w:val="5"/>
        </w:numPr>
        <w:rPr>
          <w:rFonts w:cs="Times New Roman"/>
          <w:kern w:val="2"/>
          <w:szCs w:val="24"/>
          <w14:ligatures w14:val="standardContextual"/>
        </w:rPr>
      </w:pPr>
      <w:r w:rsidRPr="00916641">
        <w:rPr>
          <w:rFonts w:cs="Times New Roman"/>
        </w:rPr>
        <w:t>For single product and patient use only. Do not reuse, reprocess or re-sterilize. Reuse, reprocessing or re-sterilization may compromise the structural integrity of the device and/or lead to device failure, which in turn may result in patient injury, illness or death. Reuse, reprocessing or re-sterilization may also create a risk of contamination of the device and/or cause patient infection or cross-infection, including, but not limited to, the transmission of infectious disease(s) from one patient to another. Contamination of the device may lead to injury, illness or death of the patient.</w:t>
      </w:r>
    </w:p>
    <w:p w14:paraId="7AFD75A3" w14:textId="706DEC6F" w:rsidR="00406633" w:rsidRPr="00916641" w:rsidRDefault="00406633" w:rsidP="00921507">
      <w:pPr>
        <w:pStyle w:val="ListParagraph"/>
        <w:numPr>
          <w:ilvl w:val="0"/>
          <w:numId w:val="5"/>
        </w:numPr>
        <w:spacing w:after="0" w:afterAutospacing="0" w:line="240" w:lineRule="auto"/>
        <w:rPr>
          <w:rFonts w:cs="Times New Roman"/>
          <w:iCs/>
          <w:szCs w:val="24"/>
        </w:rPr>
      </w:pPr>
      <w:r w:rsidRPr="00916641">
        <w:rPr>
          <w:rFonts w:cs="Times New Roman"/>
          <w:iCs/>
          <w:szCs w:val="24"/>
        </w:rPr>
        <w:t xml:space="preserve">When injecting contrast medium through the Angiographic Vessel Dilator, do not exceed the maximum pressure rating of 800 psi. </w:t>
      </w:r>
    </w:p>
    <w:p w14:paraId="6896EAAB" w14:textId="6B3CD9E0" w:rsidR="00406633" w:rsidRPr="00916641" w:rsidRDefault="00406633" w:rsidP="00921507">
      <w:pPr>
        <w:pStyle w:val="ListParagraph"/>
        <w:numPr>
          <w:ilvl w:val="0"/>
          <w:numId w:val="5"/>
        </w:numPr>
        <w:spacing w:after="0" w:afterAutospacing="0" w:line="240" w:lineRule="auto"/>
        <w:rPr>
          <w:rFonts w:cs="Times New Roman"/>
          <w:iCs/>
          <w:szCs w:val="24"/>
        </w:rPr>
      </w:pPr>
      <w:r w:rsidRPr="00916641">
        <w:rPr>
          <w:rFonts w:cs="Times New Roman"/>
          <w:iCs/>
          <w:szCs w:val="24"/>
        </w:rPr>
        <w:t xml:space="preserve">After filter implantation, any catheterization procedure requiring passage of a device through the filter may be impeded. </w:t>
      </w:r>
    </w:p>
    <w:p w14:paraId="3DF123DA" w14:textId="2EB401D5" w:rsidR="000C109C" w:rsidRPr="00916641" w:rsidRDefault="000C109C" w:rsidP="000C109C">
      <w:pPr>
        <w:pStyle w:val="ListParagraph"/>
        <w:numPr>
          <w:ilvl w:val="0"/>
          <w:numId w:val="5"/>
        </w:numPr>
        <w:rPr>
          <w:rFonts w:cs="Times New Roman"/>
          <w:iCs/>
          <w:szCs w:val="24"/>
        </w:rPr>
      </w:pPr>
      <w:r w:rsidRPr="00916641">
        <w:rPr>
          <w:rFonts w:cs="Times New Roman"/>
        </w:rPr>
        <w:t>The Option ELITE Retrievable IVC Filter System is supplied loaded in a cartridge indicating the appropriate orientation for femoral and jugular approaches. Never reload a fully ejected filter into the Cartridge as this could affect its shape and function and could result in incorrect filter orientation for the selected access site. Never reload a (partially) ejected filter into the cartridge as this could affect its shape and function.</w:t>
      </w:r>
    </w:p>
    <w:p w14:paraId="621F2918" w14:textId="4AB7255D" w:rsidR="000C109C" w:rsidRPr="00916641" w:rsidRDefault="000C109C" w:rsidP="000C109C">
      <w:pPr>
        <w:pStyle w:val="ListParagraph"/>
        <w:numPr>
          <w:ilvl w:val="0"/>
          <w:numId w:val="5"/>
        </w:numPr>
        <w:rPr>
          <w:rFonts w:cs="Times New Roman"/>
          <w:iCs/>
          <w:szCs w:val="24"/>
        </w:rPr>
      </w:pPr>
      <w:r w:rsidRPr="00916641">
        <w:rPr>
          <w:rFonts w:cs="Times New Roman"/>
        </w:rPr>
        <w:t>The Option ELITE Retrievable IVC Filter System should only be used by physicians and clinicians who are trained in diagnostic and interventional techniques, such as placement of vena cava filters.</w:t>
      </w:r>
    </w:p>
    <w:p w14:paraId="1A23D9A8" w14:textId="77777777" w:rsidR="000C109C" w:rsidRPr="00916641" w:rsidRDefault="000C109C" w:rsidP="000C109C">
      <w:pPr>
        <w:pStyle w:val="ListParagraph"/>
        <w:numPr>
          <w:ilvl w:val="0"/>
          <w:numId w:val="5"/>
        </w:numPr>
        <w:rPr>
          <w:rFonts w:cs="Times New Roman"/>
          <w:iCs/>
          <w:szCs w:val="24"/>
        </w:rPr>
      </w:pPr>
      <w:r w:rsidRPr="00916641">
        <w:rPr>
          <w:rFonts w:cs="Times New Roman"/>
        </w:rPr>
        <w:t>Accordingly, the Manufacturer or its Distributors will not be responsible for any direct or consequential damages or expenses resulting from use by untrained personnel.</w:t>
      </w:r>
    </w:p>
    <w:p w14:paraId="003C4C46" w14:textId="40440FEF" w:rsidR="00406633" w:rsidRPr="00916641" w:rsidRDefault="00406633" w:rsidP="00921507">
      <w:pPr>
        <w:pStyle w:val="ListParagraph"/>
        <w:numPr>
          <w:ilvl w:val="0"/>
          <w:numId w:val="5"/>
        </w:numPr>
        <w:spacing w:after="0" w:afterAutospacing="0" w:line="240" w:lineRule="auto"/>
        <w:rPr>
          <w:rFonts w:cs="Times New Roman"/>
          <w:iCs/>
          <w:szCs w:val="24"/>
        </w:rPr>
      </w:pPr>
      <w:r w:rsidRPr="00916641">
        <w:rPr>
          <w:rFonts w:cs="Times New Roman"/>
          <w:iCs/>
          <w:szCs w:val="24"/>
        </w:rPr>
        <w:t xml:space="preserve">Persons with allergic reactions to nickel-titanium alloys (Nitinol) may suffer an allergic response to this implant. </w:t>
      </w:r>
    </w:p>
    <w:p w14:paraId="2446D453" w14:textId="724C33DE" w:rsidR="00406633" w:rsidRPr="00916641" w:rsidRDefault="00406633" w:rsidP="00921507">
      <w:pPr>
        <w:pStyle w:val="ListParagraph"/>
        <w:numPr>
          <w:ilvl w:val="0"/>
          <w:numId w:val="5"/>
        </w:numPr>
        <w:spacing w:after="0" w:afterAutospacing="0" w:line="240" w:lineRule="auto"/>
        <w:rPr>
          <w:rFonts w:cs="Times New Roman"/>
          <w:iCs/>
          <w:szCs w:val="24"/>
        </w:rPr>
      </w:pPr>
      <w:r w:rsidRPr="00916641">
        <w:rPr>
          <w:rFonts w:cs="Times New Roman"/>
          <w:iCs/>
          <w:szCs w:val="24"/>
        </w:rPr>
        <w:t xml:space="preserve">Never advance the guidewire, introducer sheath/dilator or deploy the filter without fluoroscopic guidance. </w:t>
      </w:r>
    </w:p>
    <w:p w14:paraId="4C4C4527" w14:textId="4C19DE6A" w:rsidR="00406633" w:rsidRPr="00916641" w:rsidRDefault="00406633" w:rsidP="00921507">
      <w:pPr>
        <w:pStyle w:val="ListParagraph"/>
        <w:numPr>
          <w:ilvl w:val="0"/>
          <w:numId w:val="5"/>
        </w:numPr>
        <w:spacing w:after="0" w:afterAutospacing="0" w:line="240" w:lineRule="auto"/>
        <w:rPr>
          <w:rFonts w:cs="Times New Roman"/>
          <w:iCs/>
          <w:szCs w:val="24"/>
        </w:rPr>
      </w:pPr>
      <w:r w:rsidRPr="00916641">
        <w:rPr>
          <w:rFonts w:cs="Times New Roman"/>
          <w:iCs/>
          <w:szCs w:val="24"/>
        </w:rPr>
        <w:t xml:space="preserve">If large thrombus is observed at the initial delivery site, attempt filter delivery through an alternative site. A small thrombus may be bypassed with the guidewire and introducer. </w:t>
      </w:r>
    </w:p>
    <w:p w14:paraId="2505B898" w14:textId="6D423165" w:rsidR="00406633" w:rsidRPr="00916641" w:rsidRDefault="00406633" w:rsidP="00921507">
      <w:pPr>
        <w:pStyle w:val="ListParagraph"/>
        <w:numPr>
          <w:ilvl w:val="0"/>
          <w:numId w:val="5"/>
        </w:numPr>
        <w:spacing w:after="0" w:afterAutospacing="0" w:line="240" w:lineRule="auto"/>
        <w:rPr>
          <w:rFonts w:cs="Times New Roman"/>
          <w:iCs/>
          <w:szCs w:val="24"/>
        </w:rPr>
      </w:pPr>
      <w:r w:rsidRPr="00916641">
        <w:rPr>
          <w:rFonts w:cs="Times New Roman"/>
          <w:iCs/>
          <w:szCs w:val="24"/>
        </w:rPr>
        <w:lastRenderedPageBreak/>
        <w:t xml:space="preserve">Never redeploy a malposition or retrieved filter. </w:t>
      </w:r>
    </w:p>
    <w:p w14:paraId="4F5CDE7D" w14:textId="77777777" w:rsidR="000C109C" w:rsidRPr="00916641" w:rsidRDefault="000C109C" w:rsidP="000C109C">
      <w:pPr>
        <w:pStyle w:val="ListParagraph"/>
        <w:numPr>
          <w:ilvl w:val="0"/>
          <w:numId w:val="5"/>
        </w:numPr>
        <w:rPr>
          <w:rFonts w:cs="Times New Roman"/>
          <w:iCs/>
          <w:szCs w:val="24"/>
        </w:rPr>
      </w:pPr>
      <w:r w:rsidRPr="00916641">
        <w:rPr>
          <w:rFonts w:cs="Times New Roman"/>
        </w:rPr>
        <w:t>For the standard procedure, once the Option™ ELITE Filter is advanced into the sheath, do not retract then re-advance the Pusher, which may cause premature deployment of the filter.</w:t>
      </w:r>
    </w:p>
    <w:p w14:paraId="52232BF6" w14:textId="77777777" w:rsidR="000C109C" w:rsidRPr="00916641" w:rsidRDefault="000C109C" w:rsidP="000C109C">
      <w:pPr>
        <w:pStyle w:val="ListParagraph"/>
        <w:numPr>
          <w:ilvl w:val="0"/>
          <w:numId w:val="5"/>
        </w:numPr>
        <w:rPr>
          <w:rFonts w:cs="Times New Roman"/>
          <w:iCs/>
          <w:szCs w:val="24"/>
        </w:rPr>
      </w:pPr>
      <w:r w:rsidRPr="00916641">
        <w:rPr>
          <w:rFonts w:cs="Times New Roman"/>
        </w:rPr>
        <w:t>For the standard procedure, once the Pusher delivery marker enters the metal tube of the Filter Cartridge, the filter must be fully deployed and it cannot be re-sheathed.</w:t>
      </w:r>
    </w:p>
    <w:p w14:paraId="0058F440" w14:textId="77777777" w:rsidR="000C109C" w:rsidRPr="00916641" w:rsidRDefault="000C109C" w:rsidP="000C109C">
      <w:pPr>
        <w:pStyle w:val="ListParagraph"/>
        <w:numPr>
          <w:ilvl w:val="0"/>
          <w:numId w:val="5"/>
        </w:numPr>
        <w:rPr>
          <w:rFonts w:cs="Times New Roman"/>
          <w:iCs/>
          <w:szCs w:val="24"/>
        </w:rPr>
      </w:pPr>
      <w:r w:rsidRPr="00916641">
        <w:rPr>
          <w:rFonts w:cs="Times New Roman"/>
        </w:rPr>
        <w:t>For the Over-the-Wire procedure, once the Dilator delivery marker enters the metal tube of the Filter Cartridge, the filter must be fully deployed and it cannot be re-sheathed.</w:t>
      </w:r>
    </w:p>
    <w:p w14:paraId="496FBD6A" w14:textId="77777777" w:rsidR="00B87B98" w:rsidRPr="00916641" w:rsidRDefault="00B87B98" w:rsidP="00B87B98">
      <w:pPr>
        <w:pStyle w:val="ListParagraph"/>
        <w:numPr>
          <w:ilvl w:val="0"/>
          <w:numId w:val="5"/>
        </w:numPr>
        <w:rPr>
          <w:rFonts w:cs="Times New Roman"/>
          <w:iCs/>
          <w:szCs w:val="24"/>
        </w:rPr>
      </w:pPr>
      <w:r w:rsidRPr="00916641">
        <w:rPr>
          <w:rFonts w:cs="Times New Roman"/>
        </w:rPr>
        <w:t>For the 100 cm system, it is intended for a popliteal and antecubital approach. The jugular orientation should not be used for the popliteal approach and the femoral orientation should not be used for the antecubital approach.</w:t>
      </w:r>
    </w:p>
    <w:p w14:paraId="1610D2D5" w14:textId="77777777" w:rsidR="000C109C" w:rsidRPr="00916641" w:rsidRDefault="000C109C" w:rsidP="000C109C">
      <w:pPr>
        <w:pStyle w:val="ListParagraph"/>
        <w:numPr>
          <w:ilvl w:val="0"/>
          <w:numId w:val="5"/>
        </w:numPr>
        <w:rPr>
          <w:rFonts w:cs="Times New Roman"/>
          <w:iCs/>
          <w:szCs w:val="24"/>
        </w:rPr>
      </w:pPr>
      <w:r w:rsidRPr="00916641">
        <w:rPr>
          <w:rFonts w:cs="Times New Roman"/>
        </w:rPr>
        <w:t>Do not continue to use if any of the components are damaged during the procedure.</w:t>
      </w:r>
    </w:p>
    <w:p w14:paraId="627552C8" w14:textId="01E02E5E" w:rsidR="00406633" w:rsidRPr="00916641" w:rsidRDefault="000C109C" w:rsidP="00ED5A79">
      <w:pPr>
        <w:pStyle w:val="ListParagraph"/>
        <w:numPr>
          <w:ilvl w:val="0"/>
          <w:numId w:val="5"/>
        </w:numPr>
        <w:rPr>
          <w:rFonts w:cs="Times New Roman"/>
          <w:iCs/>
          <w:szCs w:val="24"/>
        </w:rPr>
      </w:pPr>
      <w:r w:rsidRPr="00916641">
        <w:rPr>
          <w:rFonts w:cs="Times New Roman"/>
        </w:rPr>
        <w:t>Do not autoclave this product, as it may compromise its integrity and functionality.</w:t>
      </w:r>
    </w:p>
    <w:p w14:paraId="08FD09C6" w14:textId="0DF9C620" w:rsidR="000C109C" w:rsidRPr="00916641" w:rsidRDefault="000C109C">
      <w:pPr>
        <w:spacing w:after="0" w:afterAutospacing="0"/>
        <w:rPr>
          <w:rFonts w:cs="Times New Roman"/>
          <w:kern w:val="2"/>
          <w:szCs w:val="24"/>
          <w14:ligatures w14:val="standardContextual"/>
        </w:rPr>
      </w:pPr>
      <w:r w:rsidRPr="00916641">
        <w:rPr>
          <w:rFonts w:cs="Times New Roman"/>
          <w:b/>
          <w:bCs/>
        </w:rPr>
        <w:t>Warnings For Optional Filter Retrieval</w:t>
      </w:r>
      <w:r w:rsidR="003951A0" w:rsidRPr="00916641">
        <w:rPr>
          <w:rFonts w:cs="Times New Roman"/>
          <w:b/>
          <w:bCs/>
        </w:rPr>
        <w:t>:</w:t>
      </w:r>
    </w:p>
    <w:p w14:paraId="248A072D" w14:textId="77777777" w:rsidR="000C109C" w:rsidRPr="00916641" w:rsidRDefault="000C109C" w:rsidP="000C109C">
      <w:pPr>
        <w:pStyle w:val="ListParagraph"/>
        <w:numPr>
          <w:ilvl w:val="0"/>
          <w:numId w:val="3"/>
        </w:numPr>
        <w:rPr>
          <w:rFonts w:cs="Times New Roman"/>
          <w:kern w:val="2"/>
          <w:szCs w:val="24"/>
          <w14:ligatures w14:val="standardContextual"/>
        </w:rPr>
      </w:pPr>
      <w:r w:rsidRPr="00916641">
        <w:rPr>
          <w:rFonts w:cs="Times New Roman"/>
        </w:rPr>
        <w:t>Excessive force should not be used to retrieve the filter.</w:t>
      </w:r>
    </w:p>
    <w:p w14:paraId="3E3A03FE" w14:textId="77777777" w:rsidR="000C109C" w:rsidRPr="00916641" w:rsidRDefault="000C109C" w:rsidP="000C109C">
      <w:pPr>
        <w:pStyle w:val="ListParagraph"/>
        <w:numPr>
          <w:ilvl w:val="0"/>
          <w:numId w:val="3"/>
        </w:numPr>
        <w:rPr>
          <w:rFonts w:cs="Times New Roman"/>
          <w:kern w:val="2"/>
          <w:szCs w:val="24"/>
          <w14:ligatures w14:val="standardContextual"/>
        </w:rPr>
      </w:pPr>
      <w:r w:rsidRPr="00916641">
        <w:rPr>
          <w:rFonts w:cs="Times New Roman"/>
        </w:rPr>
        <w:t>Retrieval of the filter should not be attempted if thrombus is present in the filter, IVC or deep veins.</w:t>
      </w:r>
    </w:p>
    <w:p w14:paraId="6748148B" w14:textId="77777777" w:rsidR="000C109C" w:rsidRPr="00916641" w:rsidRDefault="000C109C" w:rsidP="000C109C">
      <w:pPr>
        <w:pStyle w:val="ListParagraph"/>
        <w:numPr>
          <w:ilvl w:val="0"/>
          <w:numId w:val="3"/>
        </w:numPr>
        <w:rPr>
          <w:rFonts w:cs="Times New Roman"/>
          <w:kern w:val="2"/>
          <w:szCs w:val="24"/>
          <w14:ligatures w14:val="standardContextual"/>
        </w:rPr>
      </w:pPr>
      <w:r w:rsidRPr="00916641">
        <w:rPr>
          <w:rFonts w:cs="Times New Roman"/>
        </w:rPr>
        <w:t>Retrieval of the filter is possible only from the jugular approach. Before attempting retrieval of the filter from the jugular access site, verify that the filter retrieval hook is oriented in a cephalad direction – i.e. pointed toward the jugular access site. The retrieval hook at the cephalad end of the filter is the location for endovascular snare engagement.</w:t>
      </w:r>
    </w:p>
    <w:p w14:paraId="7864DA4D" w14:textId="77777777" w:rsidR="000C109C" w:rsidRPr="00916641" w:rsidRDefault="000C109C" w:rsidP="000C109C">
      <w:pPr>
        <w:pStyle w:val="ListParagraph"/>
        <w:numPr>
          <w:ilvl w:val="0"/>
          <w:numId w:val="3"/>
        </w:numPr>
        <w:rPr>
          <w:rFonts w:cs="Times New Roman"/>
          <w:kern w:val="2"/>
          <w:szCs w:val="24"/>
          <w14:ligatures w14:val="standardContextual"/>
        </w:rPr>
      </w:pPr>
      <w:r w:rsidRPr="00916641">
        <w:rPr>
          <w:rFonts w:cs="Times New Roman"/>
        </w:rPr>
        <w:t>Retrieval of the filter should only be performed by physicians and clinicians who are trained in percutaneous interventional techniques.</w:t>
      </w:r>
    </w:p>
    <w:p w14:paraId="2A7F7C45" w14:textId="60A711C6" w:rsidR="008648B6" w:rsidRPr="00916641" w:rsidRDefault="000C109C" w:rsidP="00F141FB">
      <w:pPr>
        <w:pStyle w:val="ListParagraph"/>
        <w:numPr>
          <w:ilvl w:val="0"/>
          <w:numId w:val="3"/>
        </w:numPr>
        <w:rPr>
          <w:rFonts w:cs="Times New Roman"/>
          <w:kern w:val="2"/>
          <w:szCs w:val="24"/>
          <w14:ligatures w14:val="standardContextual"/>
        </w:rPr>
      </w:pPr>
      <w:r w:rsidRPr="00916641">
        <w:rPr>
          <w:rFonts w:cs="Times New Roman"/>
        </w:rPr>
        <w:t>Never redeploy a retrieved Filter.</w:t>
      </w:r>
      <w:r w:rsidR="008648B6" w:rsidRPr="00916641">
        <w:rPr>
          <w:rFonts w:cs="Times New Roman"/>
          <w:i/>
          <w:szCs w:val="24"/>
        </w:rPr>
        <w:tab/>
      </w:r>
    </w:p>
    <w:p w14:paraId="4A9AC793" w14:textId="34A7371B" w:rsidR="008648B6" w:rsidRPr="00916641" w:rsidRDefault="008648B6" w:rsidP="00F141FB">
      <w:pPr>
        <w:spacing w:after="0" w:afterAutospacing="0"/>
        <w:rPr>
          <w:rFonts w:cs="Times New Roman"/>
          <w:b/>
          <w:bCs/>
        </w:rPr>
      </w:pPr>
      <w:r w:rsidRPr="00916641">
        <w:rPr>
          <w:rFonts w:cs="Times New Roman"/>
          <w:b/>
          <w:bCs/>
        </w:rPr>
        <w:t>Precautions</w:t>
      </w:r>
      <w:r w:rsidR="003951A0" w:rsidRPr="00916641">
        <w:rPr>
          <w:rFonts w:cs="Times New Roman"/>
          <w:b/>
          <w:bCs/>
        </w:rPr>
        <w:t>:</w:t>
      </w:r>
      <w:r w:rsidRPr="00916641">
        <w:rPr>
          <w:rFonts w:cs="Times New Roman"/>
          <w:b/>
          <w:bCs/>
        </w:rPr>
        <w:t xml:space="preserve"> </w:t>
      </w:r>
    </w:p>
    <w:p w14:paraId="2D5B3F67" w14:textId="77777777" w:rsidR="005F73B3" w:rsidRPr="00916641" w:rsidRDefault="005F73B3" w:rsidP="005F73B3">
      <w:pPr>
        <w:pStyle w:val="ListParagraph"/>
        <w:numPr>
          <w:ilvl w:val="0"/>
          <w:numId w:val="4"/>
        </w:numPr>
        <w:jc w:val="both"/>
        <w:rPr>
          <w:rFonts w:cs="Times New Roman"/>
          <w:kern w:val="2"/>
          <w:szCs w:val="24"/>
          <w14:ligatures w14:val="standardContextual"/>
        </w:rPr>
      </w:pPr>
      <w:r w:rsidRPr="00916641">
        <w:rPr>
          <w:rFonts w:cs="Times New Roman"/>
        </w:rPr>
        <w:t>If strong resistance is met during any stage of the procedure, discontinue the procedure and determine the cause before proceeding.</w:t>
      </w:r>
    </w:p>
    <w:p w14:paraId="5F6088A1" w14:textId="77777777" w:rsidR="005F73B3" w:rsidRPr="00916641" w:rsidRDefault="005F73B3" w:rsidP="005F73B3">
      <w:pPr>
        <w:pStyle w:val="ListParagraph"/>
        <w:numPr>
          <w:ilvl w:val="0"/>
          <w:numId w:val="4"/>
        </w:numPr>
        <w:jc w:val="both"/>
        <w:rPr>
          <w:rFonts w:cs="Times New Roman"/>
          <w:kern w:val="2"/>
          <w:szCs w:val="24"/>
          <w14:ligatures w14:val="standardContextual"/>
        </w:rPr>
      </w:pPr>
      <w:r w:rsidRPr="00916641">
        <w:rPr>
          <w:rFonts w:cs="Times New Roman"/>
        </w:rPr>
        <w:t>The Option™ ELITE Retrievable IVC Filter System has been tested and qualified with the accompanying accessories. The use of any other accessory could result in complications and/or an unsuccessful procedure.</w:t>
      </w:r>
    </w:p>
    <w:p w14:paraId="4DA9A71F" w14:textId="77777777" w:rsidR="005F73B3" w:rsidRPr="00916641" w:rsidRDefault="005F73B3" w:rsidP="005F73B3">
      <w:pPr>
        <w:pStyle w:val="ListParagraph"/>
        <w:numPr>
          <w:ilvl w:val="0"/>
          <w:numId w:val="4"/>
        </w:numPr>
        <w:jc w:val="both"/>
        <w:rPr>
          <w:rFonts w:cs="Times New Roman"/>
          <w:kern w:val="2"/>
          <w:szCs w:val="24"/>
          <w14:ligatures w14:val="standardContextual"/>
        </w:rPr>
      </w:pPr>
      <w:r w:rsidRPr="00916641">
        <w:rPr>
          <w:rFonts w:cs="Times New Roman"/>
        </w:rPr>
        <w:t>Anatomical variances may complicate Filter insertion and deployment. Careful attention to these Instructions for Use can shorten insertion time and reduce the likelihood of difficulties.</w:t>
      </w:r>
    </w:p>
    <w:p w14:paraId="42951DA9" w14:textId="77777777" w:rsidR="005F73B3" w:rsidRPr="00916641" w:rsidRDefault="005F73B3" w:rsidP="005F73B3">
      <w:pPr>
        <w:pStyle w:val="ListParagraph"/>
        <w:numPr>
          <w:ilvl w:val="0"/>
          <w:numId w:val="4"/>
        </w:numPr>
        <w:jc w:val="both"/>
        <w:rPr>
          <w:rFonts w:cs="Times New Roman"/>
          <w:kern w:val="2"/>
          <w:szCs w:val="24"/>
          <w14:ligatures w14:val="standardContextual"/>
        </w:rPr>
      </w:pPr>
      <w:r w:rsidRPr="00916641">
        <w:rPr>
          <w:rFonts w:cs="Times New Roman"/>
        </w:rPr>
        <w:t>Spinal deformations: It is important to exercise care when contemplating implantation in patients with significant kyphoscoliotic spinal deformations because the IVC may follow the general course of such anatomic deformations.</w:t>
      </w:r>
    </w:p>
    <w:p w14:paraId="42EE87AF" w14:textId="77777777" w:rsidR="00B87B98" w:rsidRPr="00916641" w:rsidRDefault="00B87B98" w:rsidP="00B87B98">
      <w:pPr>
        <w:pStyle w:val="ListParagraph"/>
        <w:numPr>
          <w:ilvl w:val="0"/>
          <w:numId w:val="4"/>
        </w:numPr>
        <w:jc w:val="both"/>
        <w:rPr>
          <w:rFonts w:cs="Times New Roman"/>
          <w:kern w:val="2"/>
          <w:szCs w:val="24"/>
          <w14:ligatures w14:val="standardContextual"/>
        </w:rPr>
      </w:pPr>
      <w:r w:rsidRPr="00916641">
        <w:rPr>
          <w:rFonts w:cs="Times New Roman"/>
        </w:rPr>
        <w:t>The Pusher component of this device contains the following substance defined as CMR 1B in a concentration above 0.1% weight by weight: Cobalt; CAS No. 7440-48-4; EC No. 231-158-0. Current scientific evidence supports medical devices manufactured from cobalt alloys or stainless steel alloys containing cobalt do not cause an increased risk of cancer or adverse reproduction effect.</w:t>
      </w:r>
    </w:p>
    <w:p w14:paraId="2ADBDDDB" w14:textId="5656190B" w:rsidR="00EF1058" w:rsidRPr="00916641" w:rsidRDefault="00EF1058" w:rsidP="00EF1058">
      <w:pPr>
        <w:pStyle w:val="Heading1"/>
        <w:rPr>
          <w:rFonts w:cs="Times New Roman"/>
          <w:color w:val="auto"/>
          <w:kern w:val="36"/>
          <w:szCs w:val="24"/>
          <w14:ligatures w14:val="standardContextual"/>
        </w:rPr>
      </w:pPr>
      <w:bookmarkStart w:id="21" w:name="_Toc234919675"/>
      <w:r w:rsidRPr="00916641">
        <w:rPr>
          <w:rFonts w:cs="Times New Roman"/>
          <w:color w:val="auto"/>
        </w:rPr>
        <w:t>MR Safety</w:t>
      </w:r>
      <w:bookmarkEnd w:id="21"/>
    </w:p>
    <w:p w14:paraId="5126B506" w14:textId="77777777" w:rsidR="00EF1058" w:rsidRPr="00916641" w:rsidRDefault="00EF1058">
      <w:pPr>
        <w:spacing w:after="0" w:afterAutospacing="0"/>
        <w:rPr>
          <w:rFonts w:cs="Times New Roman"/>
          <w:kern w:val="2"/>
          <w:szCs w:val="24"/>
          <w14:ligatures w14:val="standardContextual"/>
        </w:rPr>
      </w:pPr>
      <w:r w:rsidRPr="00916641">
        <w:rPr>
          <w:rFonts w:cs="Times New Roman"/>
        </w:rPr>
        <w:lastRenderedPageBreak/>
        <w:t>Non-clinical testing has demonstrated that the Option™ ELITE Retrievable IVC Filter System is MR Conditional. A patient with the Option™ ELITE Retrievable IVC Filter System can be safely scanned immediately after placement under the following conditions:</w:t>
      </w:r>
    </w:p>
    <w:p w14:paraId="7C7D1594" w14:textId="77777777" w:rsidR="00EF1058" w:rsidRPr="00916641" w:rsidRDefault="00EF1058">
      <w:pPr>
        <w:pStyle w:val="ListParagraph"/>
        <w:numPr>
          <w:ilvl w:val="0"/>
          <w:numId w:val="21"/>
        </w:numPr>
        <w:rPr>
          <w:rFonts w:cs="Times New Roman"/>
          <w:kern w:val="2"/>
          <w14:ligatures w14:val="standardContextual"/>
        </w:rPr>
      </w:pPr>
      <w:r w:rsidRPr="00916641">
        <w:rPr>
          <w:rFonts w:cs="Times New Roman"/>
        </w:rPr>
        <w:t>Static magnetic field of 3 Tesla</w:t>
      </w:r>
    </w:p>
    <w:p w14:paraId="65B1C826" w14:textId="77777777" w:rsidR="00EF1058" w:rsidRPr="00916641" w:rsidRDefault="00EF1058">
      <w:pPr>
        <w:pStyle w:val="ListParagraph"/>
        <w:numPr>
          <w:ilvl w:val="0"/>
          <w:numId w:val="21"/>
        </w:numPr>
        <w:rPr>
          <w:rFonts w:cs="Times New Roman"/>
        </w:rPr>
      </w:pPr>
      <w:r w:rsidRPr="00916641">
        <w:rPr>
          <w:rFonts w:cs="Times New Roman"/>
        </w:rPr>
        <w:t>Spatial gradient magnetic field of 720 Gauss/cm</w:t>
      </w:r>
    </w:p>
    <w:p w14:paraId="70583D88" w14:textId="77777777" w:rsidR="00EF1058" w:rsidRPr="00916641" w:rsidRDefault="00EF1058">
      <w:pPr>
        <w:pStyle w:val="ListParagraph"/>
        <w:numPr>
          <w:ilvl w:val="0"/>
          <w:numId w:val="21"/>
        </w:numPr>
        <w:rPr>
          <w:rFonts w:cs="Times New Roman"/>
        </w:rPr>
      </w:pPr>
      <w:r w:rsidRPr="00916641">
        <w:rPr>
          <w:rFonts w:cs="Times New Roman"/>
        </w:rPr>
        <w:t>Maximum whole body averaged specific absorption rate (SAR) of 3.0 W/kg for 15min of scanning</w:t>
      </w:r>
    </w:p>
    <w:p w14:paraId="0A862649" w14:textId="24DF6098" w:rsidR="00EF1058" w:rsidRPr="00916641" w:rsidRDefault="00EF1058">
      <w:pPr>
        <w:spacing w:after="0" w:afterAutospacing="0"/>
        <w:rPr>
          <w:rFonts w:cs="Times New Roman"/>
        </w:rPr>
      </w:pPr>
      <w:r w:rsidRPr="00916641">
        <w:rPr>
          <w:rFonts w:cs="Times New Roman"/>
        </w:rPr>
        <w:t>In non-clinical testing, the Option™ ELITE Retrievable IVC Filter System produced a temperature rise of less than or equal to 1.70</w:t>
      </w:r>
      <w:r w:rsidR="0079551C" w:rsidRPr="00916641">
        <w:rPr>
          <w:rFonts w:cs="Times New Roman"/>
        </w:rPr>
        <w:t xml:space="preserve"> </w:t>
      </w:r>
      <w:r w:rsidRPr="00916641">
        <w:rPr>
          <w:rFonts w:cs="Times New Roman"/>
        </w:rPr>
        <w:t>C at a maximum whole body averaged specific absorption rate (SAR) of 3.0 W/kg for 15 minutes of MR scanning in a 3.0 Tesla General Electric Healthcare MR scanner. The SAR calculated using calorimetry was 2.8 W/kg. MR image quality may be compromised if the area of interest is in the exact same area or relatively close to the position of the Option™ ELITE Filter. Therefore, it may be necessary to optimize MR imaging parameters to compensate for the presence of this metallic implant.</w:t>
      </w:r>
    </w:p>
    <w:p w14:paraId="25CCAD24" w14:textId="77777777" w:rsidR="00EF1058" w:rsidRPr="00916641" w:rsidRDefault="00EF1058">
      <w:pPr>
        <w:spacing w:after="0" w:afterAutospacing="0"/>
        <w:rPr>
          <w:rFonts w:cs="Times New Roman"/>
          <w:kern w:val="2"/>
          <w:szCs w:val="24"/>
          <w14:ligatures w14:val="standardContextual"/>
        </w:rPr>
      </w:pPr>
    </w:p>
    <w:p w14:paraId="104D71FD" w14:textId="5242FA5D" w:rsidR="000F3BD2" w:rsidRPr="00916641" w:rsidRDefault="008745ED" w:rsidP="000F3BD2">
      <w:pPr>
        <w:pStyle w:val="Heading1"/>
        <w:rPr>
          <w:rFonts w:cs="Times New Roman"/>
          <w:color w:val="auto"/>
        </w:rPr>
      </w:pPr>
      <w:bookmarkStart w:id="22" w:name="_Toc234919676"/>
      <w:r w:rsidRPr="00916641">
        <w:rPr>
          <w:rFonts w:cs="Times New Roman"/>
          <w:color w:val="auto"/>
        </w:rPr>
        <w:t>Other relevant aspects of safety, including a summary of any field safety corrective action (FSCA including FSN) if applicable</w:t>
      </w:r>
      <w:bookmarkEnd w:id="22"/>
    </w:p>
    <w:p w14:paraId="0AEB5D8B" w14:textId="77777777" w:rsidR="00663763" w:rsidRPr="00916641" w:rsidRDefault="00663763" w:rsidP="00663763">
      <w:pPr>
        <w:pStyle w:val="NormalWeb"/>
      </w:pPr>
      <w:r w:rsidRPr="00916641">
        <w:t>The safety profile of the Option ELITE Retrievable Vena Cava Filter System is consistent with the known risks associated with retrievable inferior Vena Cava filters, including migration, fracture, perforation, thrombosis, embolization, filter tilt, and complications associated with retrieval procedures.</w:t>
      </w:r>
    </w:p>
    <w:p w14:paraId="1A7CA2B2" w14:textId="77777777" w:rsidR="00635CB0" w:rsidRPr="00916641" w:rsidRDefault="00635CB0">
      <w:pPr>
        <w:rPr>
          <w:rFonts w:cs="Times New Roman"/>
          <w:kern w:val="2"/>
          <w:szCs w:val="24"/>
          <w14:ligatures w14:val="standardContextual"/>
        </w:rPr>
      </w:pPr>
      <w:r w:rsidRPr="00916641">
        <w:rPr>
          <w:rFonts w:cs="Times New Roman"/>
        </w:rPr>
        <w:t>A Field Safety Corrective Action (FSCA) related to the Option ELITE Retrievable Vena Cava Filter System was initiated in 2023 to address a potential device performance issue that could affect intended filter performance, which may result in pulmonary embolism. Associated Field Safety Notices (FSNs) were issued to affected customers/users in accordance with applicable regulatory requirements.</w:t>
      </w:r>
    </w:p>
    <w:p w14:paraId="4B4CE4B6" w14:textId="77777777" w:rsidR="00A5743D" w:rsidRPr="00916641" w:rsidRDefault="00A5743D">
      <w:pPr>
        <w:rPr>
          <w:rFonts w:cs="Times New Roman"/>
          <w:kern w:val="2"/>
          <w:szCs w:val="24"/>
          <w14:ligatures w14:val="standardContextual"/>
        </w:rPr>
      </w:pPr>
      <w:r w:rsidRPr="00916641">
        <w:rPr>
          <w:rFonts w:cs="Times New Roman"/>
        </w:rPr>
        <w:t>The FSCA and subsequent post-market data have been reviewed as part of ongoing post-market surveillance and vigilance activities. Based on the available data reviewed to date, no new safety signal was identified that would require additional risk control measures or modification of the current benefit-risk determination.</w:t>
      </w:r>
    </w:p>
    <w:p w14:paraId="45ECB646" w14:textId="757F583F" w:rsidR="008745ED" w:rsidRPr="00916641" w:rsidRDefault="00663763" w:rsidP="00663763">
      <w:pPr>
        <w:pStyle w:val="NormalWeb"/>
      </w:pPr>
      <w:r w:rsidRPr="00916641">
        <w:t>The overall benefit-risk profile of the Option ELITE Retrievable Vena Cava Filter System remains acceptable when used in accordance with the Instructions for Use.</w:t>
      </w:r>
    </w:p>
    <w:p w14:paraId="21FC0F42" w14:textId="6F4CDE71" w:rsidR="008745ED" w:rsidRPr="00916641" w:rsidRDefault="008745ED" w:rsidP="00170FE5">
      <w:pPr>
        <w:pStyle w:val="Heading1"/>
        <w:numPr>
          <w:ilvl w:val="0"/>
          <w:numId w:val="2"/>
        </w:numPr>
        <w:rPr>
          <w:rFonts w:cs="Times New Roman"/>
          <w:color w:val="auto"/>
        </w:rPr>
      </w:pPr>
      <w:bookmarkStart w:id="23" w:name="_Toc234919677"/>
      <w:r w:rsidRPr="00916641">
        <w:rPr>
          <w:rFonts w:cs="Times New Roman"/>
          <w:color w:val="auto"/>
        </w:rPr>
        <w:t>Summary of clinical evaluation and post-market clinical follow-up (PMCF)</w:t>
      </w:r>
      <w:bookmarkEnd w:id="23"/>
    </w:p>
    <w:p w14:paraId="72FE8271" w14:textId="77777777" w:rsidR="00042B91" w:rsidRPr="00916641" w:rsidRDefault="00042B91" w:rsidP="00042B91">
      <w:pPr>
        <w:spacing w:after="0" w:afterAutospacing="0" w:line="240" w:lineRule="auto"/>
        <w:rPr>
          <w:rFonts w:cs="Times New Roman"/>
        </w:rPr>
      </w:pPr>
    </w:p>
    <w:p w14:paraId="17975620" w14:textId="0587C87B" w:rsidR="006E5FF7" w:rsidRPr="00916641" w:rsidRDefault="008745ED" w:rsidP="00265864">
      <w:pPr>
        <w:pStyle w:val="Heading1"/>
        <w:rPr>
          <w:rFonts w:cs="Times New Roman"/>
          <w:color w:val="auto"/>
        </w:rPr>
      </w:pPr>
      <w:bookmarkStart w:id="24" w:name="_Toc234919678"/>
      <w:r w:rsidRPr="00916641">
        <w:rPr>
          <w:rFonts w:cs="Times New Roman"/>
          <w:color w:val="auto"/>
        </w:rPr>
        <w:t>Summary of clinical data related to equivalent device, if applicable</w:t>
      </w:r>
      <w:bookmarkEnd w:id="24"/>
      <w:r w:rsidRPr="00916641">
        <w:rPr>
          <w:rFonts w:cs="Times New Roman"/>
          <w:color w:val="auto"/>
        </w:rPr>
        <w:t xml:space="preserve"> </w:t>
      </w:r>
    </w:p>
    <w:p w14:paraId="6B0FE2F5" w14:textId="77777777" w:rsidR="003C50D3" w:rsidRPr="00916641" w:rsidRDefault="003C50D3" w:rsidP="00513D85">
      <w:pPr>
        <w:spacing w:after="0" w:afterAutospacing="0" w:line="240" w:lineRule="auto"/>
        <w:rPr>
          <w:rFonts w:cs="Times New Roman"/>
          <w:iCs/>
        </w:rPr>
      </w:pPr>
    </w:p>
    <w:p w14:paraId="2AC0557C" w14:textId="68CC98B1" w:rsidR="003A75BD" w:rsidRPr="00916641" w:rsidRDefault="003A75BD" w:rsidP="003A75BD">
      <w:pPr>
        <w:spacing w:after="0" w:afterAutospacing="0" w:line="240" w:lineRule="auto"/>
        <w:rPr>
          <w:rFonts w:cs="Times New Roman"/>
          <w:iCs/>
        </w:rPr>
      </w:pPr>
      <w:r w:rsidRPr="00916641">
        <w:rPr>
          <w:rFonts w:cs="Times New Roman"/>
          <w:iCs/>
        </w:rPr>
        <w:t xml:space="preserve">No clinical data from an equivalent device </w:t>
      </w:r>
      <w:r w:rsidR="00012A85" w:rsidRPr="00916641">
        <w:rPr>
          <w:rFonts w:cs="Times New Roman"/>
          <w:iCs/>
        </w:rPr>
        <w:t>was</w:t>
      </w:r>
      <w:r w:rsidRPr="00916641">
        <w:rPr>
          <w:rFonts w:cs="Times New Roman"/>
          <w:iCs/>
        </w:rPr>
        <w:t xml:space="preserve"> used as primary evidence to support the safety and clinical performance of the Option ELITE Retrievable Vena Cava Filter System. Clinical evaluation is based on device-specific clinical data, supported by state-of-the-art literature for inferior vena cava (IVC) filters and relevant post-market surveillance data.</w:t>
      </w:r>
    </w:p>
    <w:p w14:paraId="2F9C52F6" w14:textId="77777777" w:rsidR="003A75BD" w:rsidRPr="00916641" w:rsidRDefault="003A75BD" w:rsidP="003A75BD">
      <w:pPr>
        <w:spacing w:after="0" w:afterAutospacing="0" w:line="240" w:lineRule="auto"/>
        <w:rPr>
          <w:rFonts w:cs="Times New Roman"/>
          <w:iCs/>
        </w:rPr>
      </w:pPr>
    </w:p>
    <w:p w14:paraId="6C62E5D2" w14:textId="77777777" w:rsidR="003C147E" w:rsidRPr="00916641" w:rsidRDefault="003C147E">
      <w:pPr>
        <w:spacing w:after="0" w:afterAutospacing="0"/>
        <w:rPr>
          <w:rFonts w:cs="Times New Roman"/>
          <w:kern w:val="2"/>
          <w:szCs w:val="24"/>
          <w14:ligatures w14:val="standardContextual"/>
        </w:rPr>
      </w:pPr>
      <w:r w:rsidRPr="00916641">
        <w:rPr>
          <w:rFonts w:cs="Times New Roman"/>
        </w:rPr>
        <w:lastRenderedPageBreak/>
        <w:t>The Option ELITE device is a retrievable IVC filter with established clinical history and longstanding clinical use. Where appropriate, published literature on similar retrievable IVC filters was reviewed in the clinical evaluation to contextualize safety and performance outcomes within current medical practice; however, no formal demonstration of equivalence was relied upon for conformity assessment.</w:t>
      </w:r>
    </w:p>
    <w:p w14:paraId="5715ABCA" w14:textId="77777777" w:rsidR="00265864" w:rsidRPr="00916641" w:rsidRDefault="00265864" w:rsidP="00265864">
      <w:pPr>
        <w:spacing w:after="0" w:afterAutospacing="0" w:line="240" w:lineRule="auto"/>
        <w:rPr>
          <w:rFonts w:cs="Times New Roman"/>
          <w:i/>
        </w:rPr>
      </w:pPr>
    </w:p>
    <w:p w14:paraId="46CE7D79" w14:textId="2B10E133" w:rsidR="008745ED" w:rsidRPr="00916641" w:rsidRDefault="008745ED" w:rsidP="00042B91">
      <w:pPr>
        <w:pStyle w:val="Heading1"/>
        <w:rPr>
          <w:rFonts w:cs="Times New Roman"/>
          <w:color w:val="auto"/>
        </w:rPr>
      </w:pPr>
      <w:bookmarkStart w:id="25" w:name="_Toc234919679"/>
      <w:r w:rsidRPr="00916641">
        <w:rPr>
          <w:rFonts w:cs="Times New Roman"/>
          <w:color w:val="auto"/>
        </w:rPr>
        <w:t>Summary of clinical data from conducted investigations of the device before the CE-marking, if applicable</w:t>
      </w:r>
      <w:bookmarkEnd w:id="25"/>
      <w:r w:rsidRPr="00916641">
        <w:rPr>
          <w:rFonts w:cs="Times New Roman"/>
          <w:color w:val="auto"/>
        </w:rPr>
        <w:t xml:space="preserve"> </w:t>
      </w:r>
    </w:p>
    <w:p w14:paraId="206789F9" w14:textId="73A15B57" w:rsidR="00CC4F62" w:rsidRPr="00916641" w:rsidRDefault="00D845CC">
      <w:pPr>
        <w:rPr>
          <w:rFonts w:cs="Times New Roman"/>
          <w:kern w:val="2"/>
          <w:szCs w:val="24"/>
          <w14:ligatures w14:val="standardContextual"/>
        </w:rPr>
      </w:pPr>
      <w:r w:rsidRPr="00916641">
        <w:rPr>
          <w:rFonts w:cs="Times New Roman"/>
        </w:rPr>
        <w:t xml:space="preserve">Not applicable. </w:t>
      </w:r>
      <w:r w:rsidR="00CC4F62" w:rsidRPr="00916641">
        <w:rPr>
          <w:rFonts w:cs="Times New Roman"/>
        </w:rPr>
        <w:t xml:space="preserve">No clinical investigations of the Option ELITE Retrievable Vena Cava Filter System conducted before CE marking were identified. </w:t>
      </w:r>
    </w:p>
    <w:p w14:paraId="49E4AA89" w14:textId="235640E0" w:rsidR="00042B91" w:rsidRPr="00916641" w:rsidRDefault="008745ED" w:rsidP="00042B91">
      <w:pPr>
        <w:pStyle w:val="Heading1"/>
        <w:rPr>
          <w:rFonts w:cs="Times New Roman"/>
          <w:color w:val="auto"/>
        </w:rPr>
      </w:pPr>
      <w:bookmarkStart w:id="26" w:name="_Toc234919680"/>
      <w:r w:rsidRPr="00916641">
        <w:rPr>
          <w:rFonts w:cs="Times New Roman"/>
          <w:color w:val="auto"/>
        </w:rPr>
        <w:t>Summary of clinical data from other sources, if applicable</w:t>
      </w:r>
      <w:bookmarkEnd w:id="26"/>
      <w:r w:rsidRPr="00916641">
        <w:rPr>
          <w:rFonts w:cs="Times New Roman"/>
          <w:color w:val="auto"/>
        </w:rPr>
        <w:t xml:space="preserve"> </w:t>
      </w:r>
    </w:p>
    <w:p w14:paraId="6FC7CABC" w14:textId="650C35F8" w:rsidR="000463DC" w:rsidRPr="00916641" w:rsidRDefault="00CC4F62" w:rsidP="00201AAB">
      <w:pPr>
        <w:rPr>
          <w:rFonts w:cs="Times New Roman"/>
          <w:kern w:val="2"/>
          <w:szCs w:val="24"/>
          <w14:ligatures w14:val="standardContextual"/>
        </w:rPr>
      </w:pPr>
      <w:r w:rsidRPr="00916641">
        <w:rPr>
          <w:rFonts w:cs="Times New Roman"/>
        </w:rPr>
        <w:t>Additional clinical evidence supporting the safety and clinical performance of the Option ELITE Retrievable Vena Cava Filter System is derived from subject-device published literature, state-of-the-art literature for retrievable IVC filters, post-market surveillance, vigilance data, and planned post-market clinical follow-up activities. These sources support contextual interpretation of the device-specific clinical evidence and help confirm that the known safety and performance profile remains appropriately monitored throughout the device lifecycle.</w:t>
      </w:r>
    </w:p>
    <w:p w14:paraId="54474C85" w14:textId="77777777" w:rsidR="00CC4F62" w:rsidRPr="00916641" w:rsidRDefault="00CC4F62">
      <w:pPr>
        <w:rPr>
          <w:rFonts w:cs="Times New Roman"/>
          <w:kern w:val="2"/>
          <w:szCs w:val="24"/>
          <w14:ligatures w14:val="standardContextual"/>
        </w:rPr>
      </w:pPr>
      <w:r w:rsidRPr="00916641">
        <w:rPr>
          <w:rFonts w:cs="Times New Roman"/>
        </w:rPr>
        <w:t>Subject-device literature and comparator-device literature are reviewed as separate, non-pooled contextual evidence streams. Comparator-device literature is used to describe the current state of the art and expected clinical patterns for retrievable IVC filters, while subject-device literature is used to assess consistency with published experience for the Option ELITE device. These literature sources do not define acceptance criteria, do not replace device-specific clinical evidence, and do not independently determine conformity.</w:t>
      </w:r>
    </w:p>
    <w:p w14:paraId="3FF3279B" w14:textId="77777777" w:rsidR="005A55B1" w:rsidRPr="00916641" w:rsidRDefault="005A55B1">
      <w:pPr>
        <w:rPr>
          <w:rFonts w:cs="Times New Roman"/>
          <w:kern w:val="2"/>
          <w:szCs w:val="24"/>
          <w14:ligatures w14:val="standardContextual"/>
        </w:rPr>
      </w:pPr>
      <w:r w:rsidRPr="00916641">
        <w:rPr>
          <w:rFonts w:cs="Times New Roman"/>
        </w:rPr>
        <w:t>Published literature and registry-based evidence describe clinical use of retrievable IVC filters in patient populations with venous thromboembolism risk, contraindications to anticoagulation, failed anticoagulation, or a continued need for pulmonary embolism protection. These data provide context for expected outcomes such as PE occurrence, DVT, retrieval success, placement success, filter-related complications, and mortality, while recognizing differences in study design, patient risk, follow-up duration, endpoint definitions, and dwell-time reporting.</w:t>
      </w:r>
    </w:p>
    <w:p w14:paraId="20DC0FE7" w14:textId="77777777" w:rsidR="00CC4F62" w:rsidRPr="00916641" w:rsidRDefault="00CC4F62">
      <w:pPr>
        <w:rPr>
          <w:rFonts w:cs="Times New Roman"/>
          <w:kern w:val="2"/>
          <w:szCs w:val="24"/>
          <w14:ligatures w14:val="standardContextual"/>
        </w:rPr>
      </w:pPr>
      <w:r w:rsidRPr="00916641">
        <w:rPr>
          <w:rFonts w:cs="Times New Roman"/>
        </w:rPr>
        <w:t>Post-market surveillance and vigilance data are also reviewed as part of ongoing clinical and post-market monitoring. These sources include complaint trending, vigilance reporting, field safety corrective action review, regulatory database monitoring, and other post-market surveillance outputs. The available post-market surveillance and vigilance evidence did not identify new or emerging safety signals beyond the known and foreseeable risks associated with retrievable IVC filters.</w:t>
      </w:r>
    </w:p>
    <w:p w14:paraId="2C23E388" w14:textId="77777777" w:rsidR="00CC4F62" w:rsidRPr="00916641" w:rsidRDefault="00CC4F62">
      <w:pPr>
        <w:rPr>
          <w:rFonts w:cs="Times New Roman"/>
          <w:kern w:val="2"/>
          <w:szCs w:val="24"/>
          <w14:ligatures w14:val="standardContextual"/>
        </w:rPr>
      </w:pPr>
      <w:r w:rsidRPr="00916641">
        <w:rPr>
          <w:rFonts w:cs="Times New Roman"/>
        </w:rPr>
        <w:t xml:space="preserve">Planned post-market clinical follow-up activities include general follow-up methods and a targeted, prospective Level 4 survey-based activity. The survey is observational and non-interventional and is intended to collect structured follow-up information under routine clinical use, including dwell duration, retrieval status, filter-related safety outcomes, and key clinical outcomes. These activities are designed to </w:t>
      </w:r>
      <w:r w:rsidRPr="00916641">
        <w:rPr>
          <w:rFonts w:cs="Times New Roman"/>
        </w:rPr>
        <w:lastRenderedPageBreak/>
        <w:t>support continued lifecycle monitoring and signal detection and are not intended to establish separate long-term performance claims.</w:t>
      </w:r>
    </w:p>
    <w:p w14:paraId="6A1244C4" w14:textId="77777777" w:rsidR="00CC4F62" w:rsidRPr="00916641" w:rsidRDefault="00CC4F62">
      <w:pPr>
        <w:rPr>
          <w:rFonts w:cs="Times New Roman"/>
          <w:kern w:val="2"/>
          <w:szCs w:val="24"/>
          <w14:ligatures w14:val="standardContextual"/>
        </w:rPr>
      </w:pPr>
      <w:r w:rsidRPr="00916641">
        <w:rPr>
          <w:rFonts w:cs="Times New Roman"/>
        </w:rPr>
        <w:t>The overall quantitative safety and performance outcomes from device-specific clinical investigation and post-market clinical follow-up datasets are summarized in Section 5.4. Section 5.3 is therefore limited to the role of other clinical data sources and ongoing post-market evidence generation in supporting contextual interpretation and continued confirmation of the benefit-risk profile.</w:t>
      </w:r>
    </w:p>
    <w:p w14:paraId="2F0F8771" w14:textId="77777777" w:rsidR="00DA2517" w:rsidRPr="00916641" w:rsidRDefault="00DA2517" w:rsidP="00B53587">
      <w:pPr>
        <w:pStyle w:val="NormalWeb"/>
        <w:spacing w:before="0" w:beforeAutospacing="0" w:after="0" w:afterAutospacing="0"/>
      </w:pPr>
    </w:p>
    <w:p w14:paraId="0F01E5AD" w14:textId="5DF2BB7A" w:rsidR="008745ED" w:rsidRPr="00916641" w:rsidRDefault="008745ED" w:rsidP="00042B91">
      <w:pPr>
        <w:pStyle w:val="Heading1"/>
        <w:rPr>
          <w:rFonts w:cs="Times New Roman"/>
          <w:color w:val="auto"/>
        </w:rPr>
      </w:pPr>
      <w:bookmarkStart w:id="27" w:name="_Toc234919681"/>
      <w:r w:rsidRPr="00916641">
        <w:rPr>
          <w:rFonts w:cs="Times New Roman"/>
          <w:color w:val="auto"/>
        </w:rPr>
        <w:t>An overall summary of clinical performance and safety</w:t>
      </w:r>
      <w:bookmarkEnd w:id="27"/>
      <w:r w:rsidRPr="00916641">
        <w:rPr>
          <w:rFonts w:cs="Times New Roman"/>
          <w:color w:val="auto"/>
        </w:rPr>
        <w:t xml:space="preserve"> </w:t>
      </w:r>
    </w:p>
    <w:p w14:paraId="0F96955A" w14:textId="77777777" w:rsidR="000C79AF" w:rsidRPr="00916641" w:rsidRDefault="000C79AF" w:rsidP="000C79AF">
      <w:pPr>
        <w:spacing w:after="0" w:afterAutospacing="0" w:line="240" w:lineRule="auto"/>
        <w:rPr>
          <w:rFonts w:eastAsia="Times New Roman" w:cs="Times New Roman"/>
          <w:szCs w:val="24"/>
          <w:lang w:eastAsia="en-US"/>
        </w:rPr>
      </w:pPr>
    </w:p>
    <w:p w14:paraId="38CA41E2" w14:textId="77777777" w:rsidR="00CC4F62" w:rsidRPr="00916641" w:rsidRDefault="00CC4F62">
      <w:pPr>
        <w:rPr>
          <w:rFonts w:cs="Times New Roman"/>
          <w:kern w:val="2"/>
          <w:szCs w:val="24"/>
          <w14:ligatures w14:val="standardContextual"/>
        </w:rPr>
      </w:pPr>
      <w:r w:rsidRPr="00916641">
        <w:rPr>
          <w:rFonts w:cs="Times New Roman"/>
        </w:rPr>
        <w:t>The clinical evaluation of the Option ELITE Retrievable Vena Cava Filter System is based on the totality of available clinical evidence, including device-specific clinical investigation data, post-market clinical follow-up registry data, subject-device published literature, state-of-the-art comparator literature, post-market surveillance, and vigilance data.</w:t>
      </w:r>
    </w:p>
    <w:p w14:paraId="6CB47CE0" w14:textId="77777777" w:rsidR="00CC4F62" w:rsidRPr="00916641" w:rsidRDefault="00CC4F62">
      <w:pPr>
        <w:rPr>
          <w:rFonts w:cs="Times New Roman"/>
          <w:kern w:val="2"/>
          <w:szCs w:val="24"/>
          <w14:ligatures w14:val="standardContextual"/>
        </w:rPr>
      </w:pPr>
      <w:r w:rsidRPr="00916641">
        <w:rPr>
          <w:rFonts w:cs="Times New Roman"/>
        </w:rPr>
        <w:t>Across the device-specific clinical investigation and post-market clinical follow-up datasets summarized for this device, the following quantitative outcomes support clinical performance and safety:</w:t>
      </w:r>
    </w:p>
    <w:tbl>
      <w:tblPr>
        <w:tblW w:w="5000" w:type="pct"/>
        <w:tblCellMar>
          <w:left w:w="0" w:type="dxa"/>
          <w:right w:w="0" w:type="dxa"/>
        </w:tblCellMar>
        <w:tblLook w:val="04A0" w:firstRow="1" w:lastRow="0" w:firstColumn="1" w:lastColumn="0" w:noHBand="0" w:noVBand="1"/>
      </w:tblPr>
      <w:tblGrid>
        <w:gridCol w:w="3002"/>
        <w:gridCol w:w="1894"/>
        <w:gridCol w:w="5524"/>
      </w:tblGrid>
      <w:tr w:rsidR="00C33C05" w:rsidRPr="00916641" w14:paraId="28955547" w14:textId="77777777">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3468D6FE" w14:textId="77777777" w:rsidR="00C33C05" w:rsidRPr="00916641" w:rsidRDefault="00C33C05">
            <w:pPr>
              <w:spacing w:after="0" w:afterAutospacing="0"/>
              <w:jc w:val="center"/>
              <w:rPr>
                <w:rFonts w:cs="Times New Roman"/>
                <w:kern w:val="2"/>
                <w:szCs w:val="24"/>
                <w14:ligatures w14:val="standardContextual"/>
              </w:rPr>
            </w:pPr>
            <w:r w:rsidRPr="00916641">
              <w:rPr>
                <w:rFonts w:cs="Times New Roman"/>
                <w:b/>
                <w:bCs/>
              </w:rPr>
              <w:t>Clinical endpoint</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50C989A" w14:textId="77777777" w:rsidR="00C33C05" w:rsidRPr="00916641" w:rsidRDefault="00C33C05">
            <w:pPr>
              <w:spacing w:after="0" w:afterAutospacing="0"/>
              <w:jc w:val="center"/>
              <w:rPr>
                <w:rFonts w:cs="Times New Roman"/>
              </w:rPr>
            </w:pPr>
            <w:r w:rsidRPr="00916641">
              <w:rPr>
                <w:rFonts w:cs="Times New Roman"/>
                <w:b/>
                <w:bCs/>
              </w:rPr>
              <w:t>Quantitative result</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F472CFA" w14:textId="77777777" w:rsidR="00C33C05" w:rsidRPr="00916641" w:rsidRDefault="00C33C05">
            <w:pPr>
              <w:spacing w:after="0" w:afterAutospacing="0"/>
              <w:jc w:val="center"/>
              <w:rPr>
                <w:rFonts w:cs="Times New Roman"/>
              </w:rPr>
            </w:pPr>
            <w:r w:rsidRPr="00916641">
              <w:rPr>
                <w:rFonts w:cs="Times New Roman"/>
                <w:b/>
                <w:bCs/>
              </w:rPr>
              <w:t>Interpretation</w:t>
            </w:r>
          </w:p>
        </w:tc>
      </w:tr>
      <w:tr w:rsidR="00C33C05" w:rsidRPr="00916641" w14:paraId="0FF0A32F"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F55233" w14:textId="77777777" w:rsidR="00C33C05" w:rsidRPr="00916641" w:rsidRDefault="00C33C05">
            <w:pPr>
              <w:spacing w:after="0" w:afterAutospacing="0"/>
              <w:rPr>
                <w:rFonts w:cs="Times New Roman"/>
              </w:rPr>
            </w:pPr>
            <w:r w:rsidRPr="00916641">
              <w:rPr>
                <w:rFonts w:cs="Times New Roman"/>
              </w:rPr>
              <w:t>Placement/technical success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5F13FD" w14:textId="77777777" w:rsidR="00C33C05" w:rsidRPr="00916641" w:rsidRDefault="00C33C05">
            <w:pPr>
              <w:spacing w:after="0" w:afterAutospacing="0"/>
              <w:rPr>
                <w:rFonts w:cs="Times New Roman"/>
              </w:rPr>
            </w:pPr>
            <w:r w:rsidRPr="00916641">
              <w:rPr>
                <w:rFonts w:cs="Times New Roman"/>
              </w:rPr>
              <w:t>99.9% pooled; 95% CI 99.3–100</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8ECA38" w14:textId="77777777" w:rsidR="00C33C05" w:rsidRPr="00916641" w:rsidRDefault="00C33C05">
            <w:pPr>
              <w:spacing w:after="0" w:afterAutospacing="0"/>
              <w:rPr>
                <w:rFonts w:cs="Times New Roman"/>
              </w:rPr>
            </w:pPr>
            <w:r w:rsidRPr="00916641">
              <w:rPr>
                <w:rFonts w:cs="Times New Roman"/>
              </w:rPr>
              <w:t>Supports successful filter placement under clinical use conditions.</w:t>
            </w:r>
          </w:p>
        </w:tc>
      </w:tr>
      <w:tr w:rsidR="00C33C05" w:rsidRPr="00916641" w14:paraId="02BBA4D5"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B0F793" w14:textId="2E9F59B7" w:rsidR="00C33C05" w:rsidRPr="00916641" w:rsidRDefault="0088480B" w:rsidP="0088480B">
            <w:pPr>
              <w:spacing w:after="0" w:afterAutospacing="0"/>
              <w:rPr>
                <w:rFonts w:cs="Times New Roman"/>
                <w:kern w:val="2"/>
                <w:szCs w:val="24"/>
                <w14:ligatures w14:val="standardContextual"/>
              </w:rPr>
            </w:pPr>
            <w:r w:rsidRPr="00916641">
              <w:rPr>
                <w:rFonts w:cs="Times New Roman"/>
              </w:rPr>
              <w:t>Retrieval success among cases with at least one retrieval attempt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169068" w14:textId="77777777" w:rsidR="00C33C05" w:rsidRPr="00916641" w:rsidRDefault="00C33C05">
            <w:pPr>
              <w:spacing w:after="0" w:afterAutospacing="0"/>
              <w:rPr>
                <w:rFonts w:cs="Times New Roman"/>
              </w:rPr>
            </w:pPr>
            <w:r w:rsidRPr="00916641">
              <w:rPr>
                <w:rFonts w:cs="Times New Roman"/>
              </w:rPr>
              <w:t>98.2% pooled; 95% CI 96.2–99.3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AE9CA1" w14:textId="77777777" w:rsidR="00C33C05" w:rsidRPr="00916641" w:rsidRDefault="00C33C05">
            <w:pPr>
              <w:spacing w:after="0" w:afterAutospacing="0"/>
              <w:rPr>
                <w:rFonts w:cs="Times New Roman"/>
              </w:rPr>
            </w:pPr>
            <w:r w:rsidRPr="00916641">
              <w:rPr>
                <w:rFonts w:cs="Times New Roman"/>
              </w:rPr>
              <w:t>Supports high retrieval success when retrieval is clinically indicated and attempted.</w:t>
            </w:r>
          </w:p>
        </w:tc>
      </w:tr>
      <w:tr w:rsidR="00C33C05" w:rsidRPr="00916641" w14:paraId="2ED48A32"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AF38C5" w14:textId="22E54DF1" w:rsidR="00C33C05" w:rsidRPr="00916641" w:rsidRDefault="0088480B" w:rsidP="0088480B">
            <w:pPr>
              <w:spacing w:after="0" w:afterAutospacing="0"/>
              <w:rPr>
                <w:rFonts w:cs="Times New Roman"/>
                <w:kern w:val="2"/>
                <w:szCs w:val="24"/>
                <w14:ligatures w14:val="standardContextual"/>
              </w:rPr>
            </w:pPr>
            <w:r w:rsidRPr="00916641">
              <w:rPr>
                <w:rFonts w:cs="Times New Roman"/>
              </w:rPr>
              <w:t>Recurrent pulmonary embolism (PE)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21E305" w14:textId="77777777" w:rsidR="00C33C05" w:rsidRPr="00916641" w:rsidRDefault="00C33C05">
            <w:pPr>
              <w:spacing w:after="0" w:afterAutospacing="0"/>
              <w:rPr>
                <w:rFonts w:cs="Times New Roman"/>
              </w:rPr>
            </w:pPr>
            <w:r w:rsidRPr="00916641">
              <w:rPr>
                <w:rFonts w:cs="Times New Roman"/>
              </w:rPr>
              <w:t>3.1% pooled; 95% CI 2.0–4.6</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0EEE30" w14:textId="77777777" w:rsidR="00C33C05" w:rsidRPr="00916641" w:rsidRDefault="00C33C05">
            <w:pPr>
              <w:spacing w:after="0" w:afterAutospacing="0"/>
              <w:rPr>
                <w:rFonts w:cs="Times New Roman"/>
              </w:rPr>
            </w:pPr>
            <w:r w:rsidRPr="00916641">
              <w:rPr>
                <w:rFonts w:cs="Times New Roman"/>
              </w:rPr>
              <w:t>Below the predefined acceptance criterion of ≤6%.</w:t>
            </w:r>
          </w:p>
        </w:tc>
      </w:tr>
      <w:tr w:rsidR="00C33C05" w:rsidRPr="00916641" w14:paraId="64F98792"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C66314" w14:textId="22235DFB" w:rsidR="00C33C05" w:rsidRPr="00916641" w:rsidRDefault="0088480B" w:rsidP="0088480B">
            <w:pPr>
              <w:spacing w:after="0" w:afterAutospacing="0"/>
              <w:rPr>
                <w:rFonts w:cs="Times New Roman"/>
                <w:kern w:val="2"/>
                <w:szCs w:val="24"/>
                <w14:ligatures w14:val="standardContextual"/>
              </w:rPr>
            </w:pPr>
            <w:r w:rsidRPr="00916641">
              <w:rPr>
                <w:rFonts w:cs="Times New Roman"/>
              </w:rPr>
              <w:t>New or worsening deep vein thrombosis (DVT)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D3B19D" w14:textId="77777777" w:rsidR="00C33C05" w:rsidRPr="00916641" w:rsidRDefault="00C33C05">
            <w:pPr>
              <w:spacing w:after="0" w:afterAutospacing="0"/>
              <w:rPr>
                <w:rFonts w:cs="Times New Roman"/>
              </w:rPr>
            </w:pPr>
            <w:r w:rsidRPr="00916641">
              <w:rPr>
                <w:rFonts w:cs="Times New Roman"/>
              </w:rPr>
              <w:t>8.7% pooled; 95% CI 7.0–10.8</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51821E" w14:textId="1A91C9B2" w:rsidR="00C33C05" w:rsidRPr="00916641" w:rsidRDefault="00CC4F62" w:rsidP="00CC4F62">
            <w:pPr>
              <w:spacing w:after="0" w:afterAutospacing="0"/>
              <w:rPr>
                <w:rFonts w:cs="Times New Roman"/>
                <w:kern w:val="2"/>
                <w:szCs w:val="24"/>
                <w14:ligatures w14:val="standardContextual"/>
              </w:rPr>
            </w:pPr>
            <w:r w:rsidRPr="00916641">
              <w:rPr>
                <w:rFonts w:cs="Times New Roman"/>
              </w:rPr>
              <w:t>Interpreted in context because the predefined numeric criterion applies to access-site occlusive thrombosis ≤3%, while this pooled endpoint captures broader new or worsening DVT events.</w:t>
            </w:r>
          </w:p>
        </w:tc>
      </w:tr>
      <w:tr w:rsidR="00C33C05" w:rsidRPr="00916641" w14:paraId="0CA1CC06"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D2E19A" w14:textId="3B478C90" w:rsidR="00C33C05" w:rsidRPr="00916641" w:rsidRDefault="0088480B" w:rsidP="0088480B">
            <w:pPr>
              <w:spacing w:after="0" w:afterAutospacing="0"/>
              <w:rPr>
                <w:rFonts w:cs="Times New Roman"/>
                <w:kern w:val="2"/>
                <w:szCs w:val="24"/>
                <w14:ligatures w14:val="standardContextual"/>
              </w:rPr>
            </w:pPr>
            <w:r w:rsidRPr="00916641">
              <w:rPr>
                <w:rFonts w:cs="Times New Roman"/>
              </w:rPr>
              <w:t>Filter-related complications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25AA8F" w14:textId="77777777" w:rsidR="00C33C05" w:rsidRPr="00916641" w:rsidRDefault="00C33C05">
            <w:pPr>
              <w:spacing w:after="0" w:afterAutospacing="0"/>
              <w:rPr>
                <w:rFonts w:cs="Times New Roman"/>
              </w:rPr>
            </w:pPr>
            <w:r w:rsidRPr="00916641">
              <w:rPr>
                <w:rFonts w:cs="Times New Roman"/>
              </w:rPr>
              <w:t>1.1% pooled; 95% CI 0.8–1.5</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0D1315" w14:textId="11652CB6" w:rsidR="00C33C05" w:rsidRPr="00916641" w:rsidRDefault="00CC4F62" w:rsidP="00CC4F62">
            <w:pPr>
              <w:spacing w:after="0" w:afterAutospacing="0"/>
              <w:rPr>
                <w:rFonts w:cs="Times New Roman"/>
                <w:kern w:val="2"/>
                <w:szCs w:val="24"/>
                <w14:ligatures w14:val="standardContextual"/>
              </w:rPr>
            </w:pPr>
            <w:r w:rsidRPr="00916641">
              <w:rPr>
                <w:rFonts w:cs="Times New Roman"/>
              </w:rPr>
              <w:t>Consistent with the defined filter-related complication endpoint, including migration, fracture, tilt &gt;15°, caval perforation, caval thrombosis/occlusion, and retrieval-related complications.</w:t>
            </w:r>
          </w:p>
        </w:tc>
      </w:tr>
    </w:tbl>
    <w:p w14:paraId="3051C109" w14:textId="77777777" w:rsidR="00CC09D6" w:rsidRPr="00916641" w:rsidRDefault="00CC09D6">
      <w:pPr>
        <w:rPr>
          <w:rFonts w:cs="Times New Roman"/>
          <w:color w:val="008000"/>
        </w:rPr>
      </w:pPr>
    </w:p>
    <w:p w14:paraId="51526A1C" w14:textId="537450EF" w:rsidR="005A55B1" w:rsidRPr="00916641" w:rsidRDefault="005A55B1">
      <w:pPr>
        <w:rPr>
          <w:rFonts w:cs="Times New Roman"/>
          <w:kern w:val="2"/>
          <w:szCs w:val="24"/>
          <w14:ligatures w14:val="standardContextual"/>
        </w:rPr>
      </w:pPr>
      <w:r w:rsidRPr="00916641">
        <w:rPr>
          <w:rFonts w:cs="Times New Roman"/>
        </w:rPr>
        <w:t xml:space="preserve">Mortality was evaluated in the clinical evaluation as a clinically significant safety outcome and is included in planned PMCF activities for continued benefit-risk monitoring. All-cause mortality is interpreted in the context of the underlying high-risk thromboembolic patient population, comorbidities, and variability in </w:t>
      </w:r>
      <w:r w:rsidRPr="00916641">
        <w:rPr>
          <w:rFonts w:cs="Times New Roman"/>
        </w:rPr>
        <w:lastRenderedPageBreak/>
        <w:t>follow-up, and is not presented as a device performance endpoint or clinical benefit claim. The predefined safety criterion applies to device- or procedure-related mortality rather than all-cause mortality. Based on the available clinical evidence, PMS, and vigilance data, no device-specific mortality signal was identified.</w:t>
      </w:r>
    </w:p>
    <w:p w14:paraId="3A85B801" w14:textId="77777777" w:rsidR="00CC4F62" w:rsidRPr="00916641" w:rsidRDefault="00CC4F62">
      <w:pPr>
        <w:rPr>
          <w:rFonts w:cs="Times New Roman"/>
          <w:kern w:val="2"/>
          <w:szCs w:val="24"/>
          <w14:ligatures w14:val="standardContextual"/>
        </w:rPr>
      </w:pPr>
      <w:r w:rsidRPr="00916641">
        <w:rPr>
          <w:rFonts w:cs="Times New Roman"/>
        </w:rPr>
        <w:t>The pooled results were supported by consistent findings from the PRESERVE study and the Indiana University retrospective registry, including high placement and retrieval success and PE incidence below the predefined performance and safety criterion. The DVT findings were interpreted in clinical context because the numeric criterion applies to access-site occlusive thrombosis rather than all DVT outcomes, and the filter-related complication rate remained consistent with the known risk profile for retrievable IVC filters.</w:t>
      </w:r>
    </w:p>
    <w:p w14:paraId="3EDE6561" w14:textId="1B9EE961" w:rsidR="006022AD" w:rsidRPr="00916641" w:rsidRDefault="00EC2621" w:rsidP="0078716B">
      <w:pPr>
        <w:rPr>
          <w:rFonts w:cs="Times New Roman"/>
          <w:kern w:val="2"/>
          <w:szCs w:val="24"/>
          <w14:ligatures w14:val="standardContextual"/>
        </w:rPr>
      </w:pPr>
      <w:r w:rsidRPr="00916641">
        <w:rPr>
          <w:rFonts w:cs="Times New Roman"/>
        </w:rPr>
        <w:t>The observed safety profile is consistent with the known and foreseeable risks for retrievable inferior vena cava filters. Reported component-level events included perforation, migration, fracture, caval thrombosis/occlusion, and retrieval-related complications. No unexpected clustering, time-dependent mechanical degradation, or new device-specific safety signal was identified in the clinical evidence, PMS, or vigilance data.</w:t>
      </w:r>
    </w:p>
    <w:p w14:paraId="55C78ADA" w14:textId="77777777" w:rsidR="00FA4FD4" w:rsidRPr="00916641" w:rsidRDefault="00FA4FD4">
      <w:pPr>
        <w:rPr>
          <w:rFonts w:cs="Times New Roman"/>
          <w:kern w:val="2"/>
          <w:szCs w:val="24"/>
          <w14:ligatures w14:val="standardContextual"/>
        </w:rPr>
      </w:pPr>
      <w:r w:rsidRPr="00916641">
        <w:rPr>
          <w:rFonts w:cs="Times New Roman"/>
        </w:rPr>
        <w:t>These findings support the intended clinical benefit of reducing the risk of clinically significant pulmonary embolism by preventing thrombus migration in the inferior vena cava in appropriately selected patients when used in accordance with the Instructions for Use. No clinical benefit, superiority, or independent long-term performance claims are made beyond the intended purpose.</w:t>
      </w:r>
    </w:p>
    <w:p w14:paraId="3DC5CBFB" w14:textId="73DF5313" w:rsidR="00CC4F62" w:rsidRPr="00916641" w:rsidRDefault="00CC4F62">
      <w:pPr>
        <w:rPr>
          <w:rFonts w:cs="Times New Roman"/>
          <w:kern w:val="2"/>
          <w:szCs w:val="24"/>
          <w14:ligatures w14:val="standardContextual"/>
        </w:rPr>
      </w:pPr>
      <w:r w:rsidRPr="00916641">
        <w:rPr>
          <w:rFonts w:cs="Times New Roman"/>
        </w:rPr>
        <w:t>Dwell-time</w:t>
      </w:r>
      <w:r w:rsidR="006E0B78" w:rsidRPr="00916641">
        <w:rPr>
          <w:rFonts w:cs="Times New Roman"/>
        </w:rPr>
        <w:t xml:space="preserve"> </w:t>
      </w:r>
      <w:r w:rsidRPr="00916641">
        <w:rPr>
          <w:rFonts w:cs="Times New Roman"/>
        </w:rPr>
        <w:t>stratified analyses were used to further characterize outcomes across clinically relevant implantation durations. Retrieval success remained high within and beyond 175 days. Some PE, DVT, caval thrombosis, and caval occlusion findings were numerically higher in longer-dwell strata; however, these findings were interpreted in the context of known time-dependent risk patterns for retrievable IVC filters and underlying patient risk. They do not, in isolation, adversely affect the overall benefit–risk profile.</w:t>
      </w:r>
    </w:p>
    <w:p w14:paraId="27FB6C96" w14:textId="77777777" w:rsidR="006016AB" w:rsidRPr="00916641" w:rsidRDefault="006016AB">
      <w:pPr>
        <w:rPr>
          <w:rFonts w:cs="Times New Roman"/>
          <w:kern w:val="2"/>
          <w:szCs w:val="24"/>
          <w14:ligatures w14:val="standardContextual"/>
        </w:rPr>
      </w:pPr>
      <w:r w:rsidRPr="00916641">
        <w:rPr>
          <w:rFonts w:cs="Times New Roman"/>
        </w:rPr>
        <w:t>Based on the available quantitative clinical evidence, planned and ongoing post-market clinical follow-up activities, and continued post-market monitoring, the overall benefit–risk profile of the Option ELITE Retrievable Vena Cava Filter System remains favorable and acceptable for its intended purpose when used in appropriately selected patients in accordance with the Instructions for Use.</w:t>
      </w:r>
    </w:p>
    <w:p w14:paraId="68502EE9" w14:textId="77777777" w:rsidR="00433F6F" w:rsidRPr="00916641" w:rsidRDefault="00433F6F" w:rsidP="00433F6F">
      <w:pPr>
        <w:spacing w:after="0" w:afterAutospacing="0" w:line="240" w:lineRule="auto"/>
        <w:rPr>
          <w:rFonts w:cs="Times New Roman"/>
          <w:i/>
        </w:rPr>
      </w:pPr>
    </w:p>
    <w:p w14:paraId="34B3D1DE" w14:textId="02CA14F0" w:rsidR="008C789C" w:rsidRPr="00916641" w:rsidRDefault="008745ED" w:rsidP="000609B2">
      <w:pPr>
        <w:pStyle w:val="Heading1"/>
        <w:rPr>
          <w:rFonts w:cs="Times New Roman"/>
          <w:color w:val="auto"/>
        </w:rPr>
      </w:pPr>
      <w:bookmarkStart w:id="28" w:name="_Toc234919682"/>
      <w:r w:rsidRPr="00916641">
        <w:rPr>
          <w:rFonts w:cs="Times New Roman"/>
          <w:color w:val="auto"/>
        </w:rPr>
        <w:t>Ongoing or planned post-market clinical follow-up</w:t>
      </w:r>
      <w:bookmarkEnd w:id="28"/>
    </w:p>
    <w:p w14:paraId="382804C1" w14:textId="77777777" w:rsidR="00071055" w:rsidRPr="00916641" w:rsidRDefault="00071055" w:rsidP="006A1E70">
      <w:pPr>
        <w:spacing w:after="0" w:afterAutospacing="0" w:line="240" w:lineRule="auto"/>
        <w:rPr>
          <w:rFonts w:cs="Times New Roman"/>
          <w:iCs/>
        </w:rPr>
      </w:pPr>
    </w:p>
    <w:p w14:paraId="7E87C50F" w14:textId="77777777" w:rsidR="00CC4F62" w:rsidRPr="00916641" w:rsidRDefault="00CC4F62">
      <w:pPr>
        <w:spacing w:after="0" w:afterAutospacing="0"/>
        <w:rPr>
          <w:rFonts w:cs="Times New Roman"/>
          <w:kern w:val="2"/>
          <w:szCs w:val="24"/>
          <w14:ligatures w14:val="standardContextual"/>
        </w:rPr>
      </w:pPr>
      <w:r w:rsidRPr="00916641">
        <w:rPr>
          <w:rFonts w:cs="Times New Roman"/>
        </w:rPr>
        <w:t>Post-market clinical follow-up activities for the Option ELITE Retrievable Vena Cava Filter System are conducted to continuously confirm the safety and clinical performance of the device throughout its lifecycle and to ensure that the benefit–risk profile remains acceptable.</w:t>
      </w:r>
    </w:p>
    <w:p w14:paraId="66079778" w14:textId="77777777" w:rsidR="003C147E" w:rsidRPr="00916641" w:rsidRDefault="003C147E">
      <w:pPr>
        <w:spacing w:after="0" w:afterAutospacing="0"/>
        <w:rPr>
          <w:rFonts w:cs="Times New Roman"/>
          <w:kern w:val="2"/>
          <w:szCs w:val="24"/>
          <w14:ligatures w14:val="standardContextual"/>
        </w:rPr>
      </w:pPr>
      <w:r w:rsidRPr="00916641">
        <w:rPr>
          <w:rFonts w:cs="Times New Roman"/>
        </w:rPr>
        <w:t xml:space="preserve">PMCF activities include general PMCF methods, such as systematic and periodic reviews of relevant published scientific literature, as well as continuous collection and evaluation of </w:t>
      </w:r>
      <w:r w:rsidRPr="00916641">
        <w:rPr>
          <w:rFonts w:cs="Times New Roman"/>
          <w:color w:val="008000"/>
        </w:rPr>
        <w:t>post-market</w:t>
      </w:r>
      <w:r w:rsidRPr="00916641">
        <w:rPr>
          <w:rFonts w:cs="Times New Roman"/>
        </w:rPr>
        <w:t xml:space="preserve"> data derived from complaints, vigilance reporting, field safety corrective actions, and corrective and preventive actions. </w:t>
      </w:r>
      <w:r w:rsidRPr="00916641">
        <w:rPr>
          <w:rFonts w:cs="Times New Roman"/>
        </w:rPr>
        <w:lastRenderedPageBreak/>
        <w:t>Relevant national and international vigilance databases are also monitored to support signal detection and trend analysis.</w:t>
      </w:r>
    </w:p>
    <w:p w14:paraId="2783A21A" w14:textId="77777777" w:rsidR="005A2D80" w:rsidRPr="00916641" w:rsidRDefault="005A2D80">
      <w:pPr>
        <w:spacing w:after="0" w:afterAutospacing="0"/>
        <w:rPr>
          <w:rFonts w:cs="Times New Roman"/>
          <w:kern w:val="2"/>
          <w:szCs w:val="24"/>
          <w14:ligatures w14:val="standardContextual"/>
        </w:rPr>
      </w:pPr>
      <w:r w:rsidRPr="00916641">
        <w:rPr>
          <w:rFonts w:cs="Times New Roman"/>
        </w:rPr>
        <w:t>In addition to general PMCF methods, a targeted, prospective Level 4 PMCF survey will be conducted for the Option ELITE device. The survey is observational and non-interventional, will be completed by treating physicians or clinical sites using routine follow-up or medical-record data, and is intended to further characterize safety and performance under routine clinical use, including extended dwell duration cases.</w:t>
      </w:r>
    </w:p>
    <w:p w14:paraId="38BE135A" w14:textId="77777777" w:rsidR="006016AB" w:rsidRPr="00916641" w:rsidRDefault="006016AB">
      <w:pPr>
        <w:spacing w:after="0" w:afterAutospacing="0"/>
        <w:rPr>
          <w:rFonts w:cs="Times New Roman"/>
          <w:kern w:val="2"/>
          <w:szCs w:val="24"/>
          <w14:ligatures w14:val="standardContextual"/>
        </w:rPr>
      </w:pPr>
      <w:r w:rsidRPr="00916641">
        <w:rPr>
          <w:rFonts w:cs="Times New Roman"/>
        </w:rPr>
        <w:t>The survey will include adult patients implanted in accordance with the Instructions for Use and will collect the following clinical endpoints and contextual variables:</w:t>
      </w:r>
    </w:p>
    <w:p w14:paraId="3C5EC18A" w14:textId="77777777" w:rsidR="000554E9" w:rsidRPr="00916641" w:rsidRDefault="000554E9">
      <w:pPr>
        <w:pStyle w:val="ListParagraph"/>
        <w:numPr>
          <w:ilvl w:val="0"/>
          <w:numId w:val="19"/>
        </w:numPr>
        <w:rPr>
          <w:rFonts w:cs="Times New Roman"/>
          <w:kern w:val="2"/>
          <w14:ligatures w14:val="standardContextual"/>
        </w:rPr>
      </w:pPr>
      <w:r w:rsidRPr="00916641">
        <w:rPr>
          <w:rFonts w:cs="Times New Roman"/>
        </w:rPr>
        <w:t>Placement/technical success, including successful filter placement under routine clinical use</w:t>
      </w:r>
    </w:p>
    <w:p w14:paraId="32081152" w14:textId="77777777" w:rsidR="008800E3" w:rsidRPr="00916641" w:rsidRDefault="008800E3">
      <w:pPr>
        <w:pStyle w:val="ListParagraph"/>
        <w:numPr>
          <w:ilvl w:val="0"/>
          <w:numId w:val="19"/>
        </w:numPr>
        <w:rPr>
          <w:rFonts w:cs="Times New Roman"/>
          <w:kern w:val="2"/>
          <w14:ligatures w14:val="standardContextual"/>
        </w:rPr>
      </w:pPr>
      <w:r w:rsidRPr="00916641">
        <w:rPr>
          <w:rFonts w:cs="Times New Roman"/>
        </w:rPr>
        <w:t>Retrieval status and retrieval success among cases with at least one retrieval attempt</w:t>
      </w:r>
    </w:p>
    <w:p w14:paraId="7A8D4922" w14:textId="77777777" w:rsidR="008800E3" w:rsidRPr="00916641" w:rsidRDefault="008800E3">
      <w:pPr>
        <w:pStyle w:val="ListParagraph"/>
        <w:numPr>
          <w:ilvl w:val="0"/>
          <w:numId w:val="19"/>
        </w:numPr>
        <w:rPr>
          <w:rFonts w:cs="Times New Roman"/>
        </w:rPr>
      </w:pPr>
      <w:r w:rsidRPr="00916641">
        <w:rPr>
          <w:rFonts w:cs="Times New Roman"/>
        </w:rPr>
        <w:t>Recurrent pulmonary embolism (PE)</w:t>
      </w:r>
    </w:p>
    <w:p w14:paraId="193B8F18" w14:textId="77777777" w:rsidR="008800E3" w:rsidRPr="00916641" w:rsidRDefault="008800E3">
      <w:pPr>
        <w:pStyle w:val="ListParagraph"/>
        <w:numPr>
          <w:ilvl w:val="0"/>
          <w:numId w:val="19"/>
        </w:numPr>
        <w:rPr>
          <w:rFonts w:cs="Times New Roman"/>
        </w:rPr>
      </w:pPr>
      <w:r w:rsidRPr="00916641">
        <w:rPr>
          <w:rFonts w:cs="Times New Roman"/>
        </w:rPr>
        <w:t>New or worsening deep vein thrombosis (DVT)</w:t>
      </w:r>
    </w:p>
    <w:p w14:paraId="1CED5B5F" w14:textId="77777777" w:rsidR="008800E3" w:rsidRPr="00916641" w:rsidRDefault="008800E3">
      <w:pPr>
        <w:pStyle w:val="ListParagraph"/>
        <w:numPr>
          <w:ilvl w:val="0"/>
          <w:numId w:val="19"/>
        </w:numPr>
        <w:rPr>
          <w:rFonts w:cs="Times New Roman"/>
        </w:rPr>
      </w:pPr>
      <w:r w:rsidRPr="00916641">
        <w:rPr>
          <w:rFonts w:cs="Times New Roman"/>
        </w:rPr>
        <w:t>Mortality, where known</w:t>
      </w:r>
    </w:p>
    <w:p w14:paraId="58D70235" w14:textId="77777777" w:rsidR="008800E3" w:rsidRPr="00916641" w:rsidRDefault="008800E3">
      <w:pPr>
        <w:pStyle w:val="ListParagraph"/>
        <w:numPr>
          <w:ilvl w:val="0"/>
          <w:numId w:val="19"/>
        </w:numPr>
        <w:rPr>
          <w:rFonts w:cs="Times New Roman"/>
        </w:rPr>
      </w:pPr>
      <w:r w:rsidRPr="00916641">
        <w:rPr>
          <w:rFonts w:cs="Times New Roman"/>
        </w:rPr>
        <w:t>Filter-related complications, including migration, fracture, tilt greater than 15 degrees, caval perforation, caval thrombosis or occlusion, and retrieval-related complications</w:t>
      </w:r>
    </w:p>
    <w:p w14:paraId="4B7C9C05" w14:textId="77777777" w:rsidR="008800E3" w:rsidRPr="00916641" w:rsidRDefault="008800E3">
      <w:pPr>
        <w:pStyle w:val="ListParagraph"/>
        <w:numPr>
          <w:ilvl w:val="0"/>
          <w:numId w:val="19"/>
        </w:numPr>
        <w:rPr>
          <w:rFonts w:cs="Times New Roman"/>
        </w:rPr>
      </w:pPr>
      <w:r w:rsidRPr="00916641">
        <w:rPr>
          <w:rFonts w:cs="Times New Roman"/>
        </w:rPr>
        <w:t>Dwell duration, including extended dwell duration cases</w:t>
      </w:r>
    </w:p>
    <w:p w14:paraId="1F8E67BD" w14:textId="77777777" w:rsidR="005A2D80" w:rsidRPr="00916641" w:rsidRDefault="005A2D80">
      <w:pPr>
        <w:spacing w:after="0" w:afterAutospacing="0"/>
        <w:rPr>
          <w:rFonts w:cs="Times New Roman"/>
          <w:kern w:val="2"/>
          <w:szCs w:val="24"/>
          <w14:ligatures w14:val="standardContextual"/>
        </w:rPr>
      </w:pPr>
      <w:r w:rsidRPr="00916641">
        <w:rPr>
          <w:rFonts w:cs="Times New Roman"/>
        </w:rPr>
        <w:t>A target sample size of 300 subjects is planned to support descriptive assessment, signal detection, trend monitoring, and representation across expected dwell-time distributions.</w:t>
      </w:r>
    </w:p>
    <w:p w14:paraId="77EB4B98" w14:textId="77777777" w:rsidR="00CC4F62" w:rsidRPr="00916641" w:rsidRDefault="00CC4F62">
      <w:pPr>
        <w:spacing w:after="0" w:afterAutospacing="0"/>
        <w:rPr>
          <w:rFonts w:cs="Times New Roman"/>
          <w:kern w:val="2"/>
          <w:szCs w:val="24"/>
          <w14:ligatures w14:val="standardContextual"/>
        </w:rPr>
      </w:pPr>
      <w:r w:rsidRPr="00916641">
        <w:rPr>
          <w:rFonts w:cs="Times New Roman"/>
        </w:rPr>
        <w:t>Survey findings will be analyzed descriptively and interpreted using predefined clinical performance and safety criteria, state-of-the-art benchmarks, and observed trends. No separate acceptance criteria are defined for extended dwell cases because these represent a foreseeable variation in clinical practice rather than a separate intended performance condition.</w:t>
      </w:r>
    </w:p>
    <w:p w14:paraId="51FFDF35" w14:textId="77777777" w:rsidR="006016AB" w:rsidRPr="00916641" w:rsidRDefault="006016AB">
      <w:pPr>
        <w:spacing w:after="0" w:afterAutospacing="0"/>
        <w:rPr>
          <w:rFonts w:cs="Times New Roman"/>
          <w:kern w:val="2"/>
          <w:szCs w:val="24"/>
          <w14:ligatures w14:val="standardContextual"/>
        </w:rPr>
      </w:pPr>
      <w:r w:rsidRPr="00916641">
        <w:rPr>
          <w:rFonts w:cs="Times New Roman"/>
        </w:rPr>
        <w:t>The survey is expected to begin after activity finalization and implementation, with enrollment over approximately 12 to 24 months and initial data availability approximately 12 months after survey initiation. Results will be evaluated as part of ongoing clinical and post-market monitoring and used to support continued assessment of safety, performance, benefit–risk, risk control effectiveness, and endpoint traceability, as applicable.</w:t>
      </w:r>
    </w:p>
    <w:p w14:paraId="2BEABC48" w14:textId="77777777" w:rsidR="005A2D80" w:rsidRPr="00916641" w:rsidRDefault="005A2D80">
      <w:pPr>
        <w:spacing w:after="0" w:afterAutospacing="0"/>
        <w:rPr>
          <w:rFonts w:cs="Times New Roman"/>
          <w:kern w:val="2"/>
          <w:szCs w:val="24"/>
          <w14:ligatures w14:val="standardContextual"/>
        </w:rPr>
      </w:pPr>
      <w:r w:rsidRPr="00916641">
        <w:rPr>
          <w:rFonts w:cs="Times New Roman"/>
        </w:rPr>
        <w:t>The Level 4 survey is a proportionate, confirmatory lifecycle activity and is not being conducted because of an identified deficiency in the clinical evidence base. Additional PMCF actions may be initiated if new information or emerging trends indicate a potential change in device safety or performance.</w:t>
      </w:r>
    </w:p>
    <w:p w14:paraId="54905783" w14:textId="77777777" w:rsidR="00D82761" w:rsidRPr="00916641" w:rsidRDefault="00D82761" w:rsidP="00D82761">
      <w:pPr>
        <w:spacing w:after="0" w:afterAutospacing="0" w:line="240" w:lineRule="auto"/>
        <w:rPr>
          <w:rFonts w:cs="Times New Roman"/>
          <w:iCs/>
        </w:rPr>
      </w:pPr>
      <w:r w:rsidRPr="00916641">
        <w:rPr>
          <w:rFonts w:cs="Times New Roman"/>
          <w:iCs/>
        </w:rPr>
        <w:t>Information from registries, multicenter studies, and retrospective analyses is also reviewed, where available, to provide additional context on device performance and clinical outcomes in routine clinical practice.</w:t>
      </w:r>
    </w:p>
    <w:p w14:paraId="0773D963" w14:textId="77777777" w:rsidR="007A6CEE" w:rsidRPr="00916641" w:rsidRDefault="007A6CEE" w:rsidP="007A6CEE">
      <w:pPr>
        <w:spacing w:after="0" w:afterAutospacing="0" w:line="240" w:lineRule="auto"/>
        <w:rPr>
          <w:rFonts w:cs="Times New Roman"/>
          <w:i/>
        </w:rPr>
      </w:pPr>
    </w:p>
    <w:p w14:paraId="748C3FE5" w14:textId="1D19292C" w:rsidR="00760400" w:rsidRPr="00916641" w:rsidRDefault="00760400" w:rsidP="00170FE5">
      <w:pPr>
        <w:pStyle w:val="Heading1"/>
        <w:numPr>
          <w:ilvl w:val="0"/>
          <w:numId w:val="2"/>
        </w:numPr>
        <w:rPr>
          <w:rFonts w:cs="Times New Roman"/>
          <w:color w:val="auto"/>
        </w:rPr>
      </w:pPr>
      <w:bookmarkStart w:id="29" w:name="_Toc234919683"/>
      <w:r w:rsidRPr="00916641">
        <w:rPr>
          <w:rFonts w:cs="Times New Roman"/>
          <w:color w:val="auto"/>
        </w:rPr>
        <w:t>Possible Diagnostic or Therapeutic Alternatives</w:t>
      </w:r>
      <w:bookmarkEnd w:id="29"/>
      <w:r w:rsidR="00612BE6" w:rsidRPr="00916641">
        <w:rPr>
          <w:rFonts w:cs="Times New Roman"/>
          <w:color w:val="auto"/>
        </w:rPr>
        <w:t xml:space="preserve"> </w:t>
      </w:r>
    </w:p>
    <w:p w14:paraId="144FF4A9" w14:textId="77777777" w:rsidR="00B20361" w:rsidRPr="00916641" w:rsidRDefault="00B20361" w:rsidP="00B20361">
      <w:pPr>
        <w:spacing w:after="0" w:afterAutospacing="0" w:line="240" w:lineRule="auto"/>
        <w:rPr>
          <w:rFonts w:eastAsia="Times New Roman" w:cs="Times New Roman"/>
          <w:szCs w:val="24"/>
          <w:lang w:eastAsia="en-US"/>
        </w:rPr>
      </w:pPr>
    </w:p>
    <w:p w14:paraId="4789D360" w14:textId="16C99189" w:rsidR="00750F90" w:rsidRPr="00916641" w:rsidRDefault="00750F90" w:rsidP="00750F90">
      <w:pPr>
        <w:spacing w:after="0" w:afterAutospacing="0" w:line="240" w:lineRule="auto"/>
        <w:rPr>
          <w:rFonts w:eastAsia="Times New Roman" w:cs="Times New Roman"/>
          <w:szCs w:val="24"/>
          <w:lang w:eastAsia="en-US"/>
        </w:rPr>
      </w:pPr>
      <w:r w:rsidRPr="00916641">
        <w:rPr>
          <w:rFonts w:eastAsia="Times New Roman" w:cs="Times New Roman"/>
          <w:szCs w:val="24"/>
          <w:lang w:eastAsia="en-US"/>
        </w:rPr>
        <w:t>Several diagnostic and therapeutic options are available for the prevention and management of venous thromboembolism, depending on the patient’s clinical condition. Pharmacologic anticoagulation remains the standard first-line therapy but may be contraindicated in certain patients.</w:t>
      </w:r>
    </w:p>
    <w:p w14:paraId="0D7ED6C1" w14:textId="77777777" w:rsidR="00750F90" w:rsidRPr="00916641" w:rsidRDefault="00750F90" w:rsidP="00750F90">
      <w:pPr>
        <w:spacing w:after="0" w:afterAutospacing="0" w:line="240" w:lineRule="auto"/>
        <w:rPr>
          <w:rFonts w:eastAsia="Times New Roman" w:cs="Times New Roman"/>
          <w:szCs w:val="24"/>
          <w:lang w:eastAsia="en-US"/>
        </w:rPr>
      </w:pPr>
    </w:p>
    <w:p w14:paraId="56016B86" w14:textId="77777777" w:rsidR="00750F90" w:rsidRPr="00916641" w:rsidRDefault="00750F90" w:rsidP="00750F90">
      <w:pPr>
        <w:spacing w:after="0" w:afterAutospacing="0" w:line="240" w:lineRule="auto"/>
        <w:rPr>
          <w:rFonts w:eastAsia="Times New Roman" w:cs="Times New Roman"/>
          <w:szCs w:val="24"/>
          <w:lang w:eastAsia="en-US"/>
        </w:rPr>
      </w:pPr>
      <w:r w:rsidRPr="00916641">
        <w:rPr>
          <w:rFonts w:eastAsia="Times New Roman" w:cs="Times New Roman"/>
          <w:szCs w:val="24"/>
          <w:lang w:eastAsia="en-US"/>
        </w:rPr>
        <w:lastRenderedPageBreak/>
        <w:t>In selected cases, alternative interventions such as thrombolysis or surgical or mechanical thrombectomy may be considered, particularly in severe or life-threatening situations. Other inferior vena cava filters are also available and may differ in design and clinical use characteristics.</w:t>
      </w:r>
    </w:p>
    <w:p w14:paraId="0F86E37A" w14:textId="77777777" w:rsidR="00750F90" w:rsidRPr="00916641" w:rsidRDefault="00750F90" w:rsidP="00750F90">
      <w:pPr>
        <w:spacing w:after="0" w:afterAutospacing="0" w:line="240" w:lineRule="auto"/>
        <w:rPr>
          <w:rFonts w:eastAsia="Times New Roman" w:cs="Times New Roman"/>
          <w:szCs w:val="24"/>
          <w:lang w:eastAsia="en-US"/>
        </w:rPr>
      </w:pPr>
    </w:p>
    <w:p w14:paraId="6384DA35" w14:textId="77777777" w:rsidR="00FA4FD4" w:rsidRPr="00916641" w:rsidRDefault="00FA4FD4">
      <w:pPr>
        <w:spacing w:after="0" w:afterAutospacing="0"/>
        <w:rPr>
          <w:rFonts w:cs="Times New Roman"/>
          <w:kern w:val="2"/>
          <w:szCs w:val="24"/>
          <w14:ligatures w14:val="standardContextual"/>
        </w:rPr>
      </w:pPr>
      <w:r w:rsidRPr="00916641">
        <w:rPr>
          <w:rFonts w:cs="Times New Roman"/>
        </w:rPr>
        <w:t>Inferior vena cava filters, including the Option ELITE device, are used in selected patients when anticoagulation therapy is contraindicated, has failed, or must be discontinued. Device selection and use are based on individual patient assessment and clinical judgment.</w:t>
      </w:r>
    </w:p>
    <w:p w14:paraId="35F32433" w14:textId="77777777" w:rsidR="00B12DFD" w:rsidRPr="00916641" w:rsidRDefault="00B12DFD" w:rsidP="00AE01B4">
      <w:pPr>
        <w:spacing w:after="0" w:afterAutospacing="0" w:line="240" w:lineRule="auto"/>
        <w:rPr>
          <w:rFonts w:cs="Times New Roman"/>
          <w:i/>
        </w:rPr>
      </w:pPr>
    </w:p>
    <w:p w14:paraId="2CDE6FBF" w14:textId="77777777" w:rsidR="00042B91" w:rsidRPr="00916641" w:rsidRDefault="00042B91" w:rsidP="00170FE5">
      <w:pPr>
        <w:pStyle w:val="Heading1"/>
        <w:numPr>
          <w:ilvl w:val="0"/>
          <w:numId w:val="2"/>
        </w:numPr>
        <w:rPr>
          <w:rFonts w:cs="Times New Roman"/>
          <w:color w:val="auto"/>
        </w:rPr>
      </w:pPr>
      <w:bookmarkStart w:id="30" w:name="_Toc234919684"/>
      <w:r w:rsidRPr="00916641">
        <w:rPr>
          <w:rFonts w:cs="Times New Roman"/>
          <w:color w:val="auto"/>
        </w:rPr>
        <w:t>Suggested profile and training for users</w:t>
      </w:r>
      <w:bookmarkEnd w:id="30"/>
    </w:p>
    <w:p w14:paraId="388557AB" w14:textId="7D2C3667" w:rsidR="004A3F32" w:rsidRPr="00916641" w:rsidRDefault="00142E9D" w:rsidP="00142E9D">
      <w:pPr>
        <w:spacing w:after="0" w:afterAutospacing="0" w:line="240" w:lineRule="auto"/>
        <w:rPr>
          <w:rFonts w:cs="Times New Roman"/>
          <w:iCs/>
        </w:rPr>
      </w:pPr>
      <w:r w:rsidRPr="00916641">
        <w:rPr>
          <w:rFonts w:cs="Times New Roman"/>
          <w:iCs/>
        </w:rPr>
        <w:t>The Option ELITE Retrievable IVC Filter System should only be used by physicians or clinician</w:t>
      </w:r>
      <w:r w:rsidR="00B85550" w:rsidRPr="00916641">
        <w:rPr>
          <w:rFonts w:cs="Times New Roman"/>
          <w:iCs/>
        </w:rPr>
        <w:t>s</w:t>
      </w:r>
      <w:r w:rsidRPr="00916641">
        <w:rPr>
          <w:rFonts w:cs="Times New Roman"/>
          <w:iCs/>
        </w:rPr>
        <w:t xml:space="preserve"> who are trained in diagnostic and interventional techniques, such as placement of vena cava filters. </w:t>
      </w:r>
    </w:p>
    <w:p w14:paraId="2480649B" w14:textId="77777777" w:rsidR="000B575E" w:rsidRPr="00916641" w:rsidRDefault="000B575E" w:rsidP="00042B91">
      <w:pPr>
        <w:spacing w:after="0" w:afterAutospacing="0" w:line="240" w:lineRule="auto"/>
        <w:rPr>
          <w:rFonts w:cs="Times New Roman"/>
          <w:i/>
        </w:rPr>
      </w:pPr>
    </w:p>
    <w:p w14:paraId="55F75040" w14:textId="77777777" w:rsidR="00755A10" w:rsidRPr="00916641" w:rsidRDefault="00755A10" w:rsidP="00042B91">
      <w:pPr>
        <w:spacing w:after="0" w:afterAutospacing="0" w:line="240" w:lineRule="auto"/>
        <w:rPr>
          <w:rFonts w:cs="Times New Roman"/>
          <w:i/>
        </w:rPr>
      </w:pPr>
    </w:p>
    <w:p w14:paraId="3A39338B" w14:textId="2C9E98E0" w:rsidR="000D58E6" w:rsidRPr="00916641" w:rsidRDefault="00760400" w:rsidP="000D58E6">
      <w:pPr>
        <w:pStyle w:val="Heading1"/>
        <w:numPr>
          <w:ilvl w:val="0"/>
          <w:numId w:val="2"/>
        </w:numPr>
        <w:rPr>
          <w:rFonts w:cs="Times New Roman"/>
          <w:color w:val="auto"/>
        </w:rPr>
      </w:pPr>
      <w:bookmarkStart w:id="31" w:name="_Toc234919685"/>
      <w:r w:rsidRPr="00916641">
        <w:rPr>
          <w:rFonts w:cs="Times New Roman"/>
          <w:color w:val="auto"/>
        </w:rPr>
        <w:t>Harmonized Standards / Common Specifications</w:t>
      </w:r>
      <w:bookmarkEnd w:id="31"/>
    </w:p>
    <w:p w14:paraId="5925C566" w14:textId="77777777" w:rsidR="005E1822" w:rsidRPr="00916641" w:rsidRDefault="005E1822" w:rsidP="00042B91">
      <w:pPr>
        <w:spacing w:after="0" w:afterAutospacing="0" w:line="240" w:lineRule="auto"/>
        <w:rPr>
          <w:rFonts w:cs="Times New Roman"/>
          <w:iCs/>
        </w:rPr>
      </w:pPr>
    </w:p>
    <w:p w14:paraId="485092C8" w14:textId="77777777" w:rsidR="00E938EC" w:rsidRPr="00916641" w:rsidRDefault="00E938EC">
      <w:pPr>
        <w:spacing w:after="0" w:afterAutospacing="0"/>
        <w:rPr>
          <w:rFonts w:cs="Times New Roman"/>
          <w:kern w:val="2"/>
          <w:szCs w:val="24"/>
          <w14:ligatures w14:val="standardContextual"/>
        </w:rPr>
      </w:pPr>
      <w:r w:rsidRPr="00916641">
        <w:rPr>
          <w:rFonts w:cs="Times New Roman"/>
        </w:rPr>
        <w:t>The documents listed below include applicable harmonized standards, other applied standards, and guidance used to support conformity with relevant MDR requirements. Not all listed documents are harmonized standards or Common Specifications. No applicable Common Specifications under Regulation (EU) 2017/745 were identified for this device. Legacy MEDDEV guidance and applicable MDCG guidance are included where used to support clinical evaluation, post-market clinical follow-up, post-market surveillance, and vigilance processes.</w:t>
      </w:r>
    </w:p>
    <w:p w14:paraId="4E5CFB3D" w14:textId="77777777" w:rsidR="00E11BBB" w:rsidRPr="00916641" w:rsidRDefault="00E11BBB" w:rsidP="00042B91">
      <w:pPr>
        <w:spacing w:after="0" w:afterAutospacing="0" w:line="240" w:lineRule="auto"/>
        <w:rPr>
          <w:rFonts w:cs="Times New Roman"/>
          <w:iCs/>
        </w:rPr>
      </w:pPr>
    </w:p>
    <w:tbl>
      <w:tblPr>
        <w:tblW w:w="5000" w:type="pct"/>
        <w:tblCellMar>
          <w:left w:w="0" w:type="dxa"/>
          <w:right w:w="0" w:type="dxa"/>
        </w:tblCellMar>
        <w:tblLook w:val="04A0" w:firstRow="1" w:lastRow="0" w:firstColumn="1" w:lastColumn="0" w:noHBand="0" w:noVBand="1"/>
      </w:tblPr>
      <w:tblGrid>
        <w:gridCol w:w="2059"/>
        <w:gridCol w:w="2722"/>
        <w:gridCol w:w="5639"/>
      </w:tblGrid>
      <w:tr w:rsidR="00E56145" w:rsidRPr="00916641" w14:paraId="2C0DE425" w14:textId="77777777" w:rsidTr="00D832B0">
        <w:trPr>
          <w:tblHeader/>
        </w:trPr>
        <w:tc>
          <w:tcPr>
            <w:tcW w:w="988" w:type="pct"/>
            <w:tcBorders>
              <w:top w:val="single" w:sz="8" w:space="0" w:color="auto"/>
              <w:left w:val="single" w:sz="8" w:space="0" w:color="auto"/>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5A6D2837" w14:textId="77777777" w:rsidR="00E56145" w:rsidRPr="00916641" w:rsidRDefault="00E56145">
            <w:pPr>
              <w:spacing w:after="0" w:afterAutospacing="0"/>
              <w:jc w:val="center"/>
              <w:rPr>
                <w:rFonts w:cs="Times New Roman"/>
                <w:kern w:val="2"/>
                <w:szCs w:val="24"/>
                <w14:ligatures w14:val="standardContextual"/>
              </w:rPr>
            </w:pPr>
            <w:r w:rsidRPr="00916641">
              <w:rPr>
                <w:rFonts w:cs="Times New Roman"/>
                <w:b/>
                <w:bCs/>
                <w:sz w:val="20"/>
                <w:szCs w:val="20"/>
              </w:rPr>
              <w:t>Category</w:t>
            </w:r>
          </w:p>
        </w:tc>
        <w:tc>
          <w:tcPr>
            <w:tcW w:w="13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28ACB4CD" w14:textId="77777777" w:rsidR="00E56145" w:rsidRPr="00916641" w:rsidRDefault="00E56145">
            <w:pPr>
              <w:spacing w:after="0" w:afterAutospacing="0"/>
              <w:jc w:val="center"/>
              <w:rPr>
                <w:rFonts w:cs="Times New Roman"/>
              </w:rPr>
            </w:pPr>
            <w:r w:rsidRPr="00916641">
              <w:rPr>
                <w:rFonts w:cs="Times New Roman"/>
                <w:b/>
                <w:bCs/>
                <w:sz w:val="20"/>
                <w:szCs w:val="20"/>
              </w:rPr>
              <w:t>Standard / Guidance</w:t>
            </w:r>
          </w:p>
        </w:tc>
        <w:tc>
          <w:tcPr>
            <w:tcW w:w="27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04A0E8C1" w14:textId="77777777" w:rsidR="00E56145" w:rsidRPr="00916641" w:rsidRDefault="00E56145">
            <w:pPr>
              <w:spacing w:after="0" w:afterAutospacing="0"/>
              <w:jc w:val="center"/>
              <w:rPr>
                <w:rFonts w:cs="Times New Roman"/>
              </w:rPr>
            </w:pPr>
            <w:r w:rsidRPr="00916641">
              <w:rPr>
                <w:rFonts w:cs="Times New Roman"/>
                <w:b/>
                <w:bCs/>
                <w:sz w:val="20"/>
                <w:szCs w:val="20"/>
              </w:rPr>
              <w:t>Scope and Relevance</w:t>
            </w:r>
          </w:p>
        </w:tc>
      </w:tr>
      <w:tr w:rsidR="00E56145" w:rsidRPr="00916641" w14:paraId="65556F00"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BF6237A" w14:textId="77777777" w:rsidR="00E56145" w:rsidRPr="00916641" w:rsidRDefault="00E56145">
            <w:pPr>
              <w:spacing w:after="0" w:afterAutospacing="0"/>
              <w:rPr>
                <w:rFonts w:cs="Times New Roman"/>
              </w:rPr>
            </w:pPr>
            <w:r w:rsidRPr="00916641">
              <w:rPr>
                <w:rFonts w:cs="Times New Roman"/>
                <w:b/>
                <w:bCs/>
                <w:sz w:val="20"/>
                <w:szCs w:val="20"/>
              </w:rPr>
              <w:t>Labelling and Information Supplied</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BD677" w14:textId="77777777" w:rsidR="00E56145" w:rsidRPr="00916641" w:rsidRDefault="00E56145">
            <w:pPr>
              <w:spacing w:after="0" w:afterAutospacing="0"/>
              <w:rPr>
                <w:rFonts w:cs="Times New Roman"/>
              </w:rPr>
            </w:pPr>
            <w:r w:rsidRPr="00916641">
              <w:rPr>
                <w:rFonts w:cs="Times New Roman"/>
                <w:sz w:val="20"/>
                <w:szCs w:val="20"/>
              </w:rPr>
              <w:t>EN ISO 15223-1:2021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D1F5038" w14:textId="77777777" w:rsidR="00E56145" w:rsidRPr="00916641" w:rsidRDefault="00E56145">
            <w:pPr>
              <w:spacing w:after="0" w:afterAutospacing="0"/>
              <w:rPr>
                <w:rFonts w:cs="Times New Roman"/>
              </w:rPr>
            </w:pPr>
            <w:r w:rsidRPr="00916641">
              <w:rPr>
                <w:rFonts w:cs="Times New Roman"/>
                <w:sz w:val="20"/>
                <w:szCs w:val="20"/>
              </w:rPr>
              <w:t>Specifies symbols used on medical device labelling to support clear and consistent communication of safety and regulatory information.</w:t>
            </w:r>
          </w:p>
        </w:tc>
      </w:tr>
      <w:tr w:rsidR="00E56145" w:rsidRPr="00916641" w14:paraId="4D4AD7E4"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19903A2E" w14:textId="77777777" w:rsidR="00E56145" w:rsidRPr="00916641" w:rsidRDefault="00E56145">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14AEC2" w14:textId="77777777" w:rsidR="00E56145" w:rsidRPr="00916641" w:rsidRDefault="00E56145">
            <w:pPr>
              <w:spacing w:after="0" w:afterAutospacing="0"/>
              <w:rPr>
                <w:rFonts w:cs="Times New Roman"/>
              </w:rPr>
            </w:pPr>
            <w:r w:rsidRPr="00916641">
              <w:rPr>
                <w:rFonts w:cs="Times New Roman"/>
                <w:sz w:val="20"/>
                <w:szCs w:val="20"/>
              </w:rPr>
              <w:t>EN ISO 20417:2021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811D39" w14:textId="77777777" w:rsidR="00E56145" w:rsidRPr="00916641" w:rsidRDefault="00E56145">
            <w:pPr>
              <w:spacing w:after="0" w:afterAutospacing="0"/>
              <w:rPr>
                <w:rFonts w:cs="Times New Roman"/>
              </w:rPr>
            </w:pPr>
            <w:r w:rsidRPr="00916641">
              <w:rPr>
                <w:rFonts w:cs="Times New Roman"/>
                <w:sz w:val="20"/>
                <w:szCs w:val="20"/>
              </w:rPr>
              <w:t>Defines requirements for information supplied by the manufacturer to ensure safe and effective use of the device throughout its lifecycle.</w:t>
            </w:r>
          </w:p>
        </w:tc>
      </w:tr>
      <w:tr w:rsidR="00E56145" w:rsidRPr="00916641" w14:paraId="7C00705A"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B492AE8" w14:textId="77777777" w:rsidR="00E56145" w:rsidRPr="00916641" w:rsidRDefault="00E56145">
            <w:pPr>
              <w:spacing w:after="0" w:afterAutospacing="0"/>
              <w:rPr>
                <w:rFonts w:cs="Times New Roman"/>
              </w:rPr>
            </w:pPr>
            <w:r w:rsidRPr="00916641">
              <w:rPr>
                <w:rFonts w:cs="Times New Roman"/>
                <w:b/>
                <w:bCs/>
                <w:sz w:val="20"/>
                <w:szCs w:val="20"/>
              </w:rPr>
              <w:t>Sterilization and Microbiological Safety</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0FFE165" w14:textId="77777777" w:rsidR="00E56145" w:rsidRPr="00916641" w:rsidRDefault="00E56145">
            <w:pPr>
              <w:spacing w:after="0" w:afterAutospacing="0"/>
              <w:rPr>
                <w:rFonts w:cs="Times New Roman"/>
              </w:rPr>
            </w:pPr>
            <w:r w:rsidRPr="00916641">
              <w:rPr>
                <w:rFonts w:cs="Times New Roman"/>
                <w:sz w:val="20"/>
                <w:szCs w:val="20"/>
              </w:rPr>
              <w:t>EN 556-1:2024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76B4BD" w14:textId="77777777" w:rsidR="00E56145" w:rsidRPr="00916641" w:rsidRDefault="00E56145">
            <w:pPr>
              <w:spacing w:after="0" w:afterAutospacing="0"/>
              <w:rPr>
                <w:rFonts w:cs="Times New Roman"/>
              </w:rPr>
            </w:pPr>
            <w:r w:rsidRPr="00916641">
              <w:rPr>
                <w:rFonts w:cs="Times New Roman"/>
                <w:sz w:val="20"/>
                <w:szCs w:val="20"/>
              </w:rPr>
              <w:t>Establishes requirements for devices labelled as sterile and supports verification of terminal sterilization.</w:t>
            </w:r>
          </w:p>
        </w:tc>
      </w:tr>
      <w:tr w:rsidR="005F7AEC" w:rsidRPr="00916641" w14:paraId="39AB47CA" w14:textId="77777777" w:rsidTr="003D68CE">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7E327A7" w14:textId="77777777" w:rsidR="005F7AEC" w:rsidRPr="0091664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0750E5B" w14:textId="77777777" w:rsidR="005F7AEC" w:rsidRPr="00916641" w:rsidRDefault="005F7AEC">
            <w:pPr>
              <w:spacing w:after="0" w:afterAutospacing="0"/>
              <w:rPr>
                <w:rFonts w:cs="Times New Roman"/>
              </w:rPr>
            </w:pPr>
            <w:r w:rsidRPr="00916641">
              <w:rPr>
                <w:rFonts w:cs="Times New Roman"/>
                <w:sz w:val="20"/>
                <w:szCs w:val="20"/>
              </w:rPr>
              <w:t>EN ISO 11135:2014 + A1:2019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B486FC" w14:textId="77777777" w:rsidR="005F7AEC" w:rsidRPr="00916641" w:rsidRDefault="005F7AEC">
            <w:pPr>
              <w:spacing w:after="0" w:afterAutospacing="0"/>
              <w:rPr>
                <w:rFonts w:cs="Times New Roman"/>
              </w:rPr>
            </w:pPr>
            <w:r w:rsidRPr="00916641">
              <w:rPr>
                <w:rFonts w:cs="Times New Roman"/>
                <w:sz w:val="20"/>
                <w:szCs w:val="20"/>
              </w:rPr>
              <w:t>Specifies validation and routine control requirements for ethylene oxide sterilization processes.</w:t>
            </w:r>
          </w:p>
        </w:tc>
      </w:tr>
      <w:tr w:rsidR="005F7AEC" w:rsidRPr="00916641" w14:paraId="483C2DAE"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AEDECD7" w14:textId="77777777" w:rsidR="005F7AEC" w:rsidRPr="0091664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4A3F9DB" w14:textId="77777777" w:rsidR="005F7AEC" w:rsidRPr="00916641" w:rsidRDefault="005F7AEC">
            <w:pPr>
              <w:spacing w:after="0" w:afterAutospacing="0"/>
              <w:rPr>
                <w:rFonts w:cs="Times New Roman"/>
              </w:rPr>
            </w:pPr>
            <w:r w:rsidRPr="00916641">
              <w:rPr>
                <w:rFonts w:cs="Times New Roman"/>
                <w:sz w:val="20"/>
                <w:szCs w:val="20"/>
              </w:rPr>
              <w:t>EN ISO 11737-1:2018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B502E0" w14:textId="77777777" w:rsidR="005F7AEC" w:rsidRPr="00916641" w:rsidRDefault="005F7AEC">
            <w:pPr>
              <w:spacing w:after="0" w:afterAutospacing="0"/>
              <w:rPr>
                <w:rFonts w:cs="Times New Roman"/>
              </w:rPr>
            </w:pPr>
            <w:r w:rsidRPr="00916641">
              <w:rPr>
                <w:rFonts w:cs="Times New Roman"/>
                <w:sz w:val="20"/>
                <w:szCs w:val="20"/>
              </w:rPr>
              <w:t>Describes methods for determining the microbial population on medical devices prior to sterilization.</w:t>
            </w:r>
          </w:p>
        </w:tc>
      </w:tr>
      <w:tr w:rsidR="005F7AEC" w:rsidRPr="00916641" w14:paraId="23C6E260"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47B1520A" w14:textId="77777777" w:rsidR="005F7AEC" w:rsidRPr="0091664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A51DB3" w14:textId="77777777" w:rsidR="005F7AEC" w:rsidRPr="00916641" w:rsidRDefault="005F7AEC">
            <w:pPr>
              <w:spacing w:after="0" w:afterAutospacing="0"/>
              <w:rPr>
                <w:rFonts w:cs="Times New Roman"/>
              </w:rPr>
            </w:pPr>
            <w:r w:rsidRPr="00916641">
              <w:rPr>
                <w:rFonts w:cs="Times New Roman"/>
                <w:sz w:val="20"/>
                <w:szCs w:val="20"/>
              </w:rPr>
              <w:t>EN ISO 10993-7:2022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715496" w14:textId="77777777" w:rsidR="005F7AEC" w:rsidRPr="00916641" w:rsidRDefault="005F7AEC">
            <w:pPr>
              <w:spacing w:after="0" w:afterAutospacing="0"/>
              <w:rPr>
                <w:rFonts w:cs="Times New Roman"/>
              </w:rPr>
            </w:pPr>
            <w:r w:rsidRPr="00916641">
              <w:rPr>
                <w:rFonts w:cs="Times New Roman"/>
                <w:sz w:val="20"/>
                <w:szCs w:val="20"/>
              </w:rPr>
              <w:t>Provides guidance on allowable limits and evaluation of ethylene oxide sterilization residuals.</w:t>
            </w:r>
          </w:p>
        </w:tc>
      </w:tr>
      <w:tr w:rsidR="005F7AEC" w:rsidRPr="00916641" w14:paraId="7F522ABD"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FE7354C" w14:textId="77777777" w:rsidR="005F7AEC" w:rsidRPr="0091664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F475D6" w14:textId="77777777" w:rsidR="005F7AEC" w:rsidRPr="00916641" w:rsidRDefault="005F7AEC">
            <w:pPr>
              <w:spacing w:after="0" w:afterAutospacing="0"/>
              <w:rPr>
                <w:rFonts w:cs="Times New Roman"/>
              </w:rPr>
            </w:pPr>
            <w:r w:rsidRPr="00916641">
              <w:rPr>
                <w:rFonts w:cs="Times New Roman"/>
                <w:sz w:val="20"/>
                <w:szCs w:val="20"/>
              </w:rPr>
              <w:t>AAMI ST72:2019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594252" w14:textId="77777777" w:rsidR="005F7AEC" w:rsidRPr="00916641" w:rsidRDefault="005F7AEC">
            <w:pPr>
              <w:spacing w:after="0" w:afterAutospacing="0"/>
              <w:rPr>
                <w:rFonts w:cs="Times New Roman"/>
              </w:rPr>
            </w:pPr>
            <w:r w:rsidRPr="00916641">
              <w:rPr>
                <w:rFonts w:cs="Times New Roman"/>
                <w:sz w:val="20"/>
                <w:szCs w:val="20"/>
              </w:rPr>
              <w:t>Other applied standard addressing bacterial endotoxin testing to support pyrogen safety for applicable devices.</w:t>
            </w:r>
          </w:p>
        </w:tc>
      </w:tr>
      <w:tr w:rsidR="005F7AEC" w:rsidRPr="00916641" w14:paraId="2F23E99B"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E3E8488" w14:textId="77777777" w:rsidR="005F7AEC" w:rsidRPr="0091664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6F103A" w14:textId="77777777" w:rsidR="005F7AEC" w:rsidRPr="00916641" w:rsidRDefault="005F7AEC">
            <w:pPr>
              <w:spacing w:after="0" w:afterAutospacing="0"/>
              <w:rPr>
                <w:rFonts w:cs="Times New Roman"/>
              </w:rPr>
            </w:pPr>
            <w:r w:rsidRPr="00916641">
              <w:rPr>
                <w:rFonts w:cs="Times New Roman"/>
                <w:sz w:val="20"/>
                <w:szCs w:val="20"/>
              </w:rPr>
              <w:t>ISO 14644-1:2015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2CE4B1A" w14:textId="77777777" w:rsidR="005F7AEC" w:rsidRPr="00916641" w:rsidRDefault="005F7AEC">
            <w:pPr>
              <w:spacing w:after="0" w:afterAutospacing="0"/>
              <w:rPr>
                <w:rFonts w:cs="Times New Roman"/>
              </w:rPr>
            </w:pPr>
            <w:r w:rsidRPr="00916641">
              <w:rPr>
                <w:rFonts w:cs="Times New Roman"/>
                <w:sz w:val="20"/>
                <w:szCs w:val="20"/>
              </w:rPr>
              <w:t>Specifies cleanroom and controlled-environment classification by particle concentration where applicable to manufacturing controls.</w:t>
            </w:r>
          </w:p>
        </w:tc>
      </w:tr>
      <w:tr w:rsidR="005F7AEC" w:rsidRPr="00916641" w14:paraId="383E1574" w14:textId="77777777" w:rsidTr="003D68CE">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FC5ABE3" w14:textId="77777777" w:rsidR="005F7AEC" w:rsidRPr="0091664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5FEF5E" w14:textId="77777777" w:rsidR="005F7AEC" w:rsidRPr="00916641" w:rsidRDefault="005F7AEC">
            <w:pPr>
              <w:spacing w:after="0" w:afterAutospacing="0"/>
              <w:rPr>
                <w:rFonts w:cs="Times New Roman"/>
              </w:rPr>
            </w:pPr>
            <w:r w:rsidRPr="00916641">
              <w:rPr>
                <w:rFonts w:cs="Times New Roman"/>
                <w:sz w:val="20"/>
                <w:szCs w:val="20"/>
              </w:rPr>
              <w:t>ISO 14644-2:2015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6EC310" w14:textId="77777777" w:rsidR="005F7AEC" w:rsidRPr="00916641" w:rsidRDefault="005F7AEC">
            <w:pPr>
              <w:spacing w:after="0" w:afterAutospacing="0"/>
              <w:rPr>
                <w:rFonts w:cs="Times New Roman"/>
              </w:rPr>
            </w:pPr>
            <w:r w:rsidRPr="00916641">
              <w:rPr>
                <w:rFonts w:cs="Times New Roman"/>
                <w:sz w:val="20"/>
                <w:szCs w:val="20"/>
              </w:rPr>
              <w:t>Specifies monitoring requirements for cleanroom performance where applicable to controlled manufacturing environments.</w:t>
            </w:r>
          </w:p>
        </w:tc>
      </w:tr>
      <w:tr w:rsidR="005F7AEC" w:rsidRPr="00916641" w14:paraId="6C748822" w14:textId="77777777" w:rsidTr="00CC2E6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0C9D869" w14:textId="77777777" w:rsidR="005F7AEC" w:rsidRPr="00916641" w:rsidRDefault="005F7AEC">
            <w:pPr>
              <w:spacing w:after="0" w:afterAutospacing="0"/>
              <w:rPr>
                <w:rFonts w:cs="Times New Roman"/>
              </w:rPr>
            </w:pPr>
            <w:r w:rsidRPr="00916641">
              <w:rPr>
                <w:rFonts w:cs="Times New Roman"/>
                <w:b/>
                <w:bCs/>
                <w:sz w:val="20"/>
                <w:szCs w:val="20"/>
              </w:rPr>
              <w:t>Quality Management and Risk Management</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A8002BF" w14:textId="77777777" w:rsidR="005F7AEC" w:rsidRPr="00916641" w:rsidRDefault="005F7AEC">
            <w:pPr>
              <w:spacing w:after="0" w:afterAutospacing="0"/>
              <w:rPr>
                <w:rFonts w:cs="Times New Roman"/>
              </w:rPr>
            </w:pPr>
            <w:r w:rsidRPr="00916641">
              <w:rPr>
                <w:rFonts w:cs="Times New Roman"/>
                <w:sz w:val="20"/>
                <w:szCs w:val="20"/>
              </w:rPr>
              <w:t>EN ISO 13485:2016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BF6219E" w14:textId="77777777" w:rsidR="005F7AEC" w:rsidRPr="00916641" w:rsidRDefault="005F7AEC">
            <w:pPr>
              <w:spacing w:after="0" w:afterAutospacing="0"/>
              <w:rPr>
                <w:rFonts w:cs="Times New Roman"/>
              </w:rPr>
            </w:pPr>
            <w:r w:rsidRPr="00916641">
              <w:rPr>
                <w:rFonts w:cs="Times New Roman"/>
                <w:sz w:val="20"/>
                <w:szCs w:val="20"/>
              </w:rPr>
              <w:t>Defines requirements for a quality management system applicable to medical device design, manufacture, and post-market activities.</w:t>
            </w:r>
          </w:p>
        </w:tc>
      </w:tr>
      <w:tr w:rsidR="005F7AEC" w:rsidRPr="00916641" w14:paraId="20016278" w14:textId="77777777" w:rsidTr="00CC2E6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D97631B" w14:textId="77777777" w:rsidR="005F7AEC" w:rsidRPr="0091664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3C1EC3C" w14:textId="77777777" w:rsidR="005F7AEC" w:rsidRPr="00916641" w:rsidRDefault="005F7AEC">
            <w:pPr>
              <w:spacing w:after="0" w:afterAutospacing="0"/>
              <w:rPr>
                <w:rFonts w:cs="Times New Roman"/>
              </w:rPr>
            </w:pPr>
            <w:r w:rsidRPr="00916641">
              <w:rPr>
                <w:rFonts w:cs="Times New Roman"/>
                <w:sz w:val="20"/>
                <w:szCs w:val="20"/>
              </w:rPr>
              <w:t>EN ISO 14971:2019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1908315" w14:textId="77777777" w:rsidR="005F7AEC" w:rsidRPr="00916641" w:rsidRDefault="005F7AEC">
            <w:pPr>
              <w:spacing w:after="0" w:afterAutospacing="0"/>
              <w:rPr>
                <w:rFonts w:cs="Times New Roman"/>
              </w:rPr>
            </w:pPr>
            <w:r w:rsidRPr="00916641">
              <w:rPr>
                <w:rFonts w:cs="Times New Roman"/>
                <w:sz w:val="20"/>
                <w:szCs w:val="20"/>
              </w:rPr>
              <w:t>Establishes a systematic process for identifying, evaluating, controlling, and monitoring risks associated with medical devices.</w:t>
            </w:r>
          </w:p>
        </w:tc>
      </w:tr>
      <w:tr w:rsidR="00E56145" w:rsidRPr="00916641" w14:paraId="575F629B"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702B6504" w14:textId="77777777" w:rsidR="00E56145" w:rsidRPr="00916641" w:rsidRDefault="00E56145">
            <w:pPr>
              <w:spacing w:after="0" w:afterAutospacing="0"/>
              <w:rPr>
                <w:rFonts w:cs="Times New Roman"/>
              </w:rPr>
            </w:pPr>
            <w:r w:rsidRPr="00916641">
              <w:rPr>
                <w:rFonts w:cs="Times New Roman"/>
                <w:b/>
                <w:bCs/>
                <w:sz w:val="20"/>
                <w:szCs w:val="20"/>
              </w:rPr>
              <w:t>Intravascular Catheters and Vascular Implants</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CF4479" w14:textId="77777777" w:rsidR="00E56145" w:rsidRPr="00916641" w:rsidRDefault="00E56145">
            <w:pPr>
              <w:spacing w:after="0" w:afterAutospacing="0"/>
              <w:rPr>
                <w:rFonts w:cs="Times New Roman"/>
              </w:rPr>
            </w:pPr>
            <w:r w:rsidRPr="00916641">
              <w:rPr>
                <w:rFonts w:cs="Times New Roman"/>
                <w:sz w:val="20"/>
                <w:szCs w:val="20"/>
              </w:rPr>
              <w:t>EN ISO 10555-1:2023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982BB7C" w14:textId="77777777" w:rsidR="00E56145" w:rsidRPr="00916641" w:rsidRDefault="00E56145">
            <w:pPr>
              <w:spacing w:after="0" w:afterAutospacing="0"/>
              <w:rPr>
                <w:rFonts w:cs="Times New Roman"/>
              </w:rPr>
            </w:pPr>
            <w:r w:rsidRPr="00916641">
              <w:rPr>
                <w:rFonts w:cs="Times New Roman"/>
                <w:sz w:val="20"/>
                <w:szCs w:val="20"/>
              </w:rPr>
              <w:t>Specifies general requirements for sterile, single-use intravascular catheters where applicable to delivery system components.</w:t>
            </w:r>
          </w:p>
        </w:tc>
      </w:tr>
      <w:tr w:rsidR="005F7AEC" w:rsidRPr="00916641" w14:paraId="6B6B55E1" w14:textId="77777777" w:rsidTr="00E56AB5">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156B6FE" w14:textId="77777777" w:rsidR="005F7AEC" w:rsidRPr="0091664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6B6EA37" w14:textId="77777777" w:rsidR="005F7AEC" w:rsidRPr="00916641" w:rsidRDefault="005F7AEC">
            <w:pPr>
              <w:spacing w:after="0" w:afterAutospacing="0"/>
              <w:rPr>
                <w:rFonts w:cs="Times New Roman"/>
              </w:rPr>
            </w:pPr>
            <w:r w:rsidRPr="00916641">
              <w:rPr>
                <w:rFonts w:cs="Times New Roman"/>
                <w:sz w:val="20"/>
                <w:szCs w:val="20"/>
              </w:rPr>
              <w:t>EN ISO 11070:2014/Amd 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24425CF" w14:textId="77777777" w:rsidR="005F7AEC" w:rsidRPr="00916641" w:rsidRDefault="005F7AEC">
            <w:pPr>
              <w:spacing w:after="0" w:afterAutospacing="0"/>
              <w:rPr>
                <w:rFonts w:cs="Times New Roman"/>
              </w:rPr>
            </w:pPr>
            <w:r w:rsidRPr="00916641">
              <w:rPr>
                <w:rFonts w:cs="Times New Roman"/>
                <w:sz w:val="20"/>
                <w:szCs w:val="20"/>
              </w:rPr>
              <w:t>Specifies requirements for sterile single-use intravascular introducers, dilators, and guidewires where applicable to device introduction components.</w:t>
            </w:r>
          </w:p>
        </w:tc>
      </w:tr>
      <w:tr w:rsidR="005F7AEC" w:rsidRPr="00916641" w14:paraId="7B664BA4"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FCA9738" w14:textId="77777777" w:rsidR="005F7AEC" w:rsidRPr="0091664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180A32" w14:textId="77777777" w:rsidR="005F7AEC" w:rsidRPr="00916641" w:rsidRDefault="005F7AEC">
            <w:pPr>
              <w:spacing w:after="0" w:afterAutospacing="0"/>
              <w:rPr>
                <w:rFonts w:cs="Times New Roman"/>
              </w:rPr>
            </w:pPr>
            <w:r w:rsidRPr="00916641">
              <w:rPr>
                <w:rFonts w:cs="Times New Roman"/>
                <w:sz w:val="20"/>
                <w:szCs w:val="20"/>
              </w:rPr>
              <w:t>EN ISO 25539-1:2017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74C0B9D" w14:textId="77777777" w:rsidR="005F7AEC" w:rsidRPr="00916641" w:rsidRDefault="005F7AEC">
            <w:pPr>
              <w:spacing w:after="0" w:afterAutospacing="0"/>
              <w:rPr>
                <w:rFonts w:cs="Times New Roman"/>
              </w:rPr>
            </w:pPr>
            <w:r w:rsidRPr="00916641">
              <w:rPr>
                <w:rFonts w:cs="Times New Roman"/>
                <w:sz w:val="20"/>
                <w:szCs w:val="20"/>
              </w:rPr>
              <w:t>Addresses endovascular device requirements relevant to vascular implant safety and performance considerations.</w:t>
            </w:r>
          </w:p>
        </w:tc>
      </w:tr>
      <w:tr w:rsidR="005F7AEC" w:rsidRPr="00916641" w14:paraId="7DD88EF1"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E70C8F8" w14:textId="77777777" w:rsidR="005F7AEC" w:rsidRPr="0091664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7DA8545" w14:textId="77777777" w:rsidR="005F7AEC" w:rsidRPr="00916641" w:rsidRDefault="005F7AEC">
            <w:pPr>
              <w:spacing w:after="0" w:afterAutospacing="0"/>
              <w:rPr>
                <w:rFonts w:cs="Times New Roman"/>
              </w:rPr>
            </w:pPr>
            <w:r w:rsidRPr="00916641">
              <w:rPr>
                <w:rFonts w:cs="Times New Roman"/>
                <w:sz w:val="20"/>
                <w:szCs w:val="20"/>
              </w:rPr>
              <w:t>EN ISO 25539-3:2011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37843A" w14:textId="77777777" w:rsidR="005F7AEC" w:rsidRPr="00916641" w:rsidRDefault="005F7AEC">
            <w:pPr>
              <w:spacing w:after="0" w:afterAutospacing="0"/>
              <w:rPr>
                <w:rFonts w:cs="Times New Roman"/>
              </w:rPr>
            </w:pPr>
            <w:r w:rsidRPr="00916641">
              <w:rPr>
                <w:rFonts w:cs="Times New Roman"/>
                <w:sz w:val="20"/>
                <w:szCs w:val="20"/>
              </w:rPr>
              <w:t>Addresses vena cava filter requirements relevant to design, performance, and safety evaluation.</w:t>
            </w:r>
          </w:p>
        </w:tc>
      </w:tr>
      <w:tr w:rsidR="005F7AEC" w:rsidRPr="00916641" w14:paraId="2D3A92C2"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7F0A6A3" w14:textId="77777777" w:rsidR="005F7AEC" w:rsidRPr="0091664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35BB6A" w14:textId="77777777" w:rsidR="005F7AEC" w:rsidRPr="00916641" w:rsidRDefault="005F7AEC">
            <w:pPr>
              <w:spacing w:after="0" w:afterAutospacing="0"/>
              <w:rPr>
                <w:rFonts w:cs="Times New Roman"/>
              </w:rPr>
            </w:pPr>
            <w:r w:rsidRPr="00916641">
              <w:rPr>
                <w:rFonts w:cs="Times New Roman"/>
                <w:sz w:val="20"/>
                <w:szCs w:val="20"/>
              </w:rPr>
              <w:t>EN ISO 80369-7:2021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663C99E" w14:textId="77777777" w:rsidR="005F7AEC" w:rsidRPr="00916641" w:rsidRDefault="005F7AEC">
            <w:pPr>
              <w:spacing w:after="0" w:afterAutospacing="0"/>
              <w:rPr>
                <w:rFonts w:cs="Times New Roman"/>
              </w:rPr>
            </w:pPr>
            <w:r w:rsidRPr="00916641">
              <w:rPr>
                <w:rFonts w:cs="Times New Roman"/>
                <w:sz w:val="20"/>
                <w:szCs w:val="20"/>
              </w:rPr>
              <w:t>Specifies requirements for small-bore connectors for intravascular or hypodermic applications where applicable.</w:t>
            </w:r>
          </w:p>
        </w:tc>
      </w:tr>
      <w:tr w:rsidR="005F7AEC" w:rsidRPr="00916641" w14:paraId="3A56889A" w14:textId="77777777" w:rsidTr="00E56AB5">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3B1CE695" w14:textId="77777777" w:rsidR="005F7AEC" w:rsidRPr="0091664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EC6AE41" w14:textId="77777777" w:rsidR="005F7AEC" w:rsidRPr="00916641" w:rsidRDefault="005F7AEC">
            <w:pPr>
              <w:spacing w:after="0" w:afterAutospacing="0"/>
              <w:rPr>
                <w:rFonts w:cs="Times New Roman"/>
              </w:rPr>
            </w:pPr>
            <w:r w:rsidRPr="00916641">
              <w:rPr>
                <w:rFonts w:cs="Times New Roman"/>
                <w:sz w:val="20"/>
                <w:szCs w:val="20"/>
              </w:rPr>
              <w:t>EN ISO 80369-20:2024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717E270" w14:textId="77777777" w:rsidR="005F7AEC" w:rsidRPr="00916641" w:rsidRDefault="005F7AEC">
            <w:pPr>
              <w:spacing w:after="0" w:afterAutospacing="0"/>
              <w:rPr>
                <w:rFonts w:cs="Times New Roman"/>
              </w:rPr>
            </w:pPr>
            <w:r w:rsidRPr="00916641">
              <w:rPr>
                <w:rFonts w:cs="Times New Roman"/>
                <w:sz w:val="20"/>
                <w:szCs w:val="20"/>
              </w:rPr>
              <w:t>Specifies common test methods for small-bore connectors used in healthcare applications where applicable.</w:t>
            </w:r>
          </w:p>
        </w:tc>
      </w:tr>
      <w:tr w:rsidR="00E56145" w:rsidRPr="00916641" w14:paraId="31F7874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4C35257" w14:textId="77777777" w:rsidR="00E56145" w:rsidRPr="00916641" w:rsidRDefault="00E56145">
            <w:pPr>
              <w:spacing w:after="0" w:afterAutospacing="0"/>
              <w:rPr>
                <w:rFonts w:cs="Times New Roman"/>
              </w:rPr>
            </w:pPr>
            <w:r w:rsidRPr="00916641">
              <w:rPr>
                <w:rFonts w:cs="Times New Roman"/>
                <w:b/>
                <w:bCs/>
                <w:sz w:val="20"/>
                <w:szCs w:val="20"/>
              </w:rPr>
              <w:t>Biological Safety</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43A97A3" w14:textId="77777777" w:rsidR="00E56145" w:rsidRPr="00916641" w:rsidRDefault="00E56145">
            <w:pPr>
              <w:spacing w:after="0" w:afterAutospacing="0"/>
              <w:rPr>
                <w:rFonts w:cs="Times New Roman"/>
              </w:rPr>
            </w:pPr>
            <w:r w:rsidRPr="00916641">
              <w:rPr>
                <w:rFonts w:cs="Times New Roman"/>
                <w:sz w:val="20"/>
                <w:szCs w:val="20"/>
              </w:rPr>
              <w:t>EN ISO 10993-1:2025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D845B9" w14:textId="77777777" w:rsidR="00E56145" w:rsidRPr="00916641" w:rsidRDefault="00E56145">
            <w:pPr>
              <w:spacing w:after="0" w:afterAutospacing="0"/>
              <w:rPr>
                <w:rFonts w:cs="Times New Roman"/>
              </w:rPr>
            </w:pPr>
            <w:r w:rsidRPr="00916641">
              <w:rPr>
                <w:rFonts w:cs="Times New Roman"/>
                <w:sz w:val="20"/>
                <w:szCs w:val="20"/>
              </w:rPr>
              <w:t>Provides a framework for biological evaluation of medical devices based on nature and duration of body contact.</w:t>
            </w:r>
          </w:p>
        </w:tc>
      </w:tr>
      <w:tr w:rsidR="005F7AEC" w:rsidRPr="00916641" w14:paraId="44BF1070" w14:textId="77777777" w:rsidTr="00E80707">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00D63B2" w14:textId="77777777" w:rsidR="005F7AEC" w:rsidRPr="0091664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66049" w14:textId="77777777" w:rsidR="005F7AEC" w:rsidRPr="00916641" w:rsidRDefault="005F7AEC">
            <w:pPr>
              <w:spacing w:after="0" w:afterAutospacing="0"/>
              <w:rPr>
                <w:rFonts w:cs="Times New Roman"/>
              </w:rPr>
            </w:pPr>
            <w:r w:rsidRPr="00916641">
              <w:rPr>
                <w:rFonts w:cs="Times New Roman"/>
                <w:sz w:val="20"/>
                <w:szCs w:val="20"/>
              </w:rPr>
              <w:t>EN ISO 10993-5:2009 + A11:2025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B9881FA" w14:textId="77777777" w:rsidR="005F7AEC" w:rsidRPr="00916641" w:rsidRDefault="005F7AEC">
            <w:pPr>
              <w:spacing w:after="0" w:afterAutospacing="0"/>
              <w:rPr>
                <w:rFonts w:cs="Times New Roman"/>
              </w:rPr>
            </w:pPr>
            <w:r w:rsidRPr="00916641">
              <w:rPr>
                <w:rFonts w:cs="Times New Roman"/>
                <w:sz w:val="20"/>
                <w:szCs w:val="20"/>
              </w:rPr>
              <w:t>Specifies test methods for assessing in vitro cytotoxicity.</w:t>
            </w:r>
          </w:p>
        </w:tc>
      </w:tr>
      <w:tr w:rsidR="005F7AEC" w:rsidRPr="00916641" w14:paraId="74625AA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0E67080" w14:textId="77777777" w:rsidR="005F7AEC" w:rsidRPr="0091664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376DA35" w14:textId="77777777" w:rsidR="005F7AEC" w:rsidRPr="00916641" w:rsidRDefault="005F7AEC">
            <w:pPr>
              <w:spacing w:after="0" w:afterAutospacing="0"/>
              <w:rPr>
                <w:rFonts w:cs="Times New Roman"/>
              </w:rPr>
            </w:pPr>
            <w:r w:rsidRPr="00916641">
              <w:rPr>
                <w:rFonts w:cs="Times New Roman"/>
                <w:sz w:val="20"/>
                <w:szCs w:val="20"/>
              </w:rPr>
              <w:t>EN ISO 10993-10:2023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19DF8E6" w14:textId="77777777" w:rsidR="005F7AEC" w:rsidRPr="00916641" w:rsidRDefault="005F7AEC">
            <w:pPr>
              <w:spacing w:after="0" w:afterAutospacing="0"/>
              <w:rPr>
                <w:rFonts w:cs="Times New Roman"/>
              </w:rPr>
            </w:pPr>
            <w:r w:rsidRPr="00916641">
              <w:rPr>
                <w:rFonts w:cs="Times New Roman"/>
                <w:sz w:val="20"/>
                <w:szCs w:val="20"/>
              </w:rPr>
              <w:t>Addresses evaluation of irritation and sensitization potential.</w:t>
            </w:r>
          </w:p>
        </w:tc>
      </w:tr>
      <w:tr w:rsidR="005F7AEC" w:rsidRPr="00916641" w14:paraId="68B78B39"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C3BD2D6" w14:textId="77777777" w:rsidR="005F7AEC" w:rsidRPr="0091664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E1461CB" w14:textId="77777777" w:rsidR="005F7AEC" w:rsidRPr="00916641" w:rsidRDefault="005F7AEC">
            <w:pPr>
              <w:spacing w:after="0" w:afterAutospacing="0"/>
              <w:rPr>
                <w:rFonts w:cs="Times New Roman"/>
              </w:rPr>
            </w:pPr>
            <w:r w:rsidRPr="00916641">
              <w:rPr>
                <w:rFonts w:cs="Times New Roman"/>
                <w:sz w:val="20"/>
                <w:szCs w:val="20"/>
              </w:rPr>
              <w:t>EN ISO 10993-11:2018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EF85A94" w14:textId="77777777" w:rsidR="005F7AEC" w:rsidRPr="00916641" w:rsidRDefault="005F7AEC">
            <w:pPr>
              <w:spacing w:after="0" w:afterAutospacing="0"/>
              <w:rPr>
                <w:rFonts w:cs="Times New Roman"/>
              </w:rPr>
            </w:pPr>
            <w:r w:rsidRPr="00916641">
              <w:rPr>
                <w:rFonts w:cs="Times New Roman"/>
                <w:sz w:val="20"/>
                <w:szCs w:val="20"/>
              </w:rPr>
              <w:t>Defines requirements for systemic toxicity testing.</w:t>
            </w:r>
          </w:p>
        </w:tc>
      </w:tr>
      <w:tr w:rsidR="005F7AEC" w:rsidRPr="00916641" w14:paraId="0BF771D6"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464F108" w14:textId="77777777" w:rsidR="005F7AEC" w:rsidRPr="0091664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7FAC41" w14:textId="77777777" w:rsidR="005F7AEC" w:rsidRPr="00916641" w:rsidRDefault="005F7AEC">
            <w:pPr>
              <w:spacing w:after="0" w:afterAutospacing="0"/>
              <w:rPr>
                <w:rFonts w:cs="Times New Roman"/>
              </w:rPr>
            </w:pPr>
            <w:r w:rsidRPr="00916641">
              <w:rPr>
                <w:rFonts w:cs="Times New Roman"/>
                <w:sz w:val="20"/>
                <w:szCs w:val="20"/>
              </w:rPr>
              <w:t>EN ISO 10993-4:2017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000061E" w14:textId="77777777" w:rsidR="005F7AEC" w:rsidRPr="00916641" w:rsidRDefault="005F7AEC">
            <w:pPr>
              <w:spacing w:after="0" w:afterAutospacing="0"/>
              <w:rPr>
                <w:rFonts w:cs="Times New Roman"/>
              </w:rPr>
            </w:pPr>
            <w:r w:rsidRPr="00916641">
              <w:rPr>
                <w:rFonts w:cs="Times New Roman"/>
                <w:sz w:val="20"/>
                <w:szCs w:val="20"/>
              </w:rPr>
              <w:t>Addresses selection of tests for interactions with blood, including hemocompatibility considerations for blood-contacting medical devices.</w:t>
            </w:r>
          </w:p>
        </w:tc>
      </w:tr>
      <w:tr w:rsidR="005F7AEC" w:rsidRPr="00916641" w14:paraId="3174A20D"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2ED6D66A" w14:textId="77777777" w:rsidR="005F7AEC" w:rsidRPr="0091664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EC78C7" w14:textId="77777777" w:rsidR="005F7AEC" w:rsidRPr="00916641" w:rsidRDefault="005F7AEC">
            <w:pPr>
              <w:spacing w:after="0" w:afterAutospacing="0"/>
              <w:rPr>
                <w:rFonts w:cs="Times New Roman"/>
              </w:rPr>
            </w:pPr>
            <w:r w:rsidRPr="00916641">
              <w:rPr>
                <w:rFonts w:cs="Times New Roman"/>
                <w:sz w:val="20"/>
                <w:szCs w:val="20"/>
              </w:rPr>
              <w:t>EN ISO 10993-12:2021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E21CB8" w14:textId="77777777" w:rsidR="005F7AEC" w:rsidRPr="00916641" w:rsidRDefault="005F7AEC">
            <w:pPr>
              <w:spacing w:after="0" w:afterAutospacing="0"/>
              <w:rPr>
                <w:rFonts w:cs="Times New Roman"/>
              </w:rPr>
            </w:pPr>
            <w:r w:rsidRPr="00916641">
              <w:rPr>
                <w:rFonts w:cs="Times New Roman"/>
                <w:sz w:val="20"/>
                <w:szCs w:val="20"/>
              </w:rPr>
              <w:t>Specifies requirements for sample preparation and reference materials used in biological evaluation testing.</w:t>
            </w:r>
          </w:p>
        </w:tc>
      </w:tr>
      <w:tr w:rsidR="005F7AEC" w:rsidRPr="00916641" w14:paraId="7060B5F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279AA15" w14:textId="77777777" w:rsidR="005F7AEC" w:rsidRPr="0091664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07ECDE7" w14:textId="77777777" w:rsidR="005F7AEC" w:rsidRPr="00916641" w:rsidRDefault="005F7AEC">
            <w:pPr>
              <w:spacing w:after="0" w:afterAutospacing="0"/>
              <w:rPr>
                <w:rFonts w:cs="Times New Roman"/>
              </w:rPr>
            </w:pPr>
            <w:r w:rsidRPr="00916641">
              <w:rPr>
                <w:rFonts w:cs="Times New Roman"/>
                <w:sz w:val="20"/>
                <w:szCs w:val="20"/>
              </w:rPr>
              <w:t>EN ISO 10993-17:2023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AE14CC" w14:textId="77777777" w:rsidR="005F7AEC" w:rsidRPr="00916641" w:rsidRDefault="005F7AEC">
            <w:pPr>
              <w:spacing w:after="0" w:afterAutospacing="0"/>
              <w:rPr>
                <w:rFonts w:cs="Times New Roman"/>
              </w:rPr>
            </w:pPr>
            <w:r w:rsidRPr="00916641">
              <w:rPr>
                <w:rFonts w:cs="Times New Roman"/>
                <w:sz w:val="20"/>
                <w:szCs w:val="20"/>
              </w:rPr>
              <w:t>Provides principles for toxicological risk assessment of medical device constituents to support biological safety evaluation.</w:t>
            </w:r>
          </w:p>
        </w:tc>
      </w:tr>
      <w:tr w:rsidR="005F7AEC" w:rsidRPr="00916641" w14:paraId="74BEDA88" w14:textId="77777777" w:rsidTr="00E80707">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930C49A" w14:textId="77777777" w:rsidR="005F7AEC" w:rsidRPr="0091664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EF33111" w14:textId="77777777" w:rsidR="005F7AEC" w:rsidRPr="00916641" w:rsidRDefault="005F7AEC">
            <w:pPr>
              <w:spacing w:after="0" w:afterAutospacing="0"/>
              <w:rPr>
                <w:rFonts w:cs="Times New Roman"/>
              </w:rPr>
            </w:pPr>
            <w:r w:rsidRPr="00916641">
              <w:rPr>
                <w:rFonts w:cs="Times New Roman"/>
                <w:sz w:val="20"/>
                <w:szCs w:val="20"/>
              </w:rPr>
              <w:t>EN ISO 10993-18:2020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AE5350" w14:textId="77777777" w:rsidR="005F7AEC" w:rsidRPr="00916641" w:rsidRDefault="005F7AEC">
            <w:pPr>
              <w:spacing w:after="0" w:afterAutospacing="0"/>
              <w:rPr>
                <w:rFonts w:cs="Times New Roman"/>
              </w:rPr>
            </w:pPr>
            <w:r w:rsidRPr="00916641">
              <w:rPr>
                <w:rFonts w:cs="Times New Roman"/>
                <w:sz w:val="20"/>
                <w:szCs w:val="20"/>
              </w:rPr>
              <w:t>Addresses chemical characterization of medical device materials within a biological risk-management process.</w:t>
            </w:r>
          </w:p>
        </w:tc>
      </w:tr>
      <w:tr w:rsidR="00E56145" w:rsidRPr="00916641" w14:paraId="14F3D973"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8D295A2" w14:textId="77777777" w:rsidR="00E56145" w:rsidRPr="00916641" w:rsidRDefault="00E56145">
            <w:pPr>
              <w:spacing w:after="0" w:afterAutospacing="0"/>
              <w:rPr>
                <w:rFonts w:cs="Times New Roman"/>
              </w:rPr>
            </w:pPr>
            <w:r w:rsidRPr="00916641">
              <w:rPr>
                <w:rFonts w:cs="Times New Roman"/>
                <w:b/>
                <w:bCs/>
                <w:sz w:val="20"/>
                <w:szCs w:val="20"/>
              </w:rPr>
              <w:t>Clinical Evaluation</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1C34CEF" w14:textId="77777777" w:rsidR="00E56145" w:rsidRPr="00916641" w:rsidRDefault="00E56145">
            <w:pPr>
              <w:spacing w:after="0" w:afterAutospacing="0"/>
              <w:rPr>
                <w:rFonts w:cs="Times New Roman"/>
              </w:rPr>
            </w:pPr>
            <w:r w:rsidRPr="00916641">
              <w:rPr>
                <w:rFonts w:cs="Times New Roman"/>
                <w:sz w:val="20"/>
                <w:szCs w:val="20"/>
              </w:rPr>
              <w:t>MEDDEV 2.7/1 Rev. 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6B2193" w14:textId="77777777" w:rsidR="00E56145" w:rsidRPr="00916641" w:rsidRDefault="00E56145">
            <w:pPr>
              <w:spacing w:after="0" w:afterAutospacing="0"/>
              <w:rPr>
                <w:rFonts w:cs="Times New Roman"/>
              </w:rPr>
            </w:pPr>
            <w:r w:rsidRPr="00916641">
              <w:rPr>
                <w:rFonts w:cs="Times New Roman"/>
                <w:sz w:val="20"/>
                <w:szCs w:val="20"/>
              </w:rPr>
              <w:t>Guidance used to support the clinical evaluation methodology.</w:t>
            </w:r>
          </w:p>
        </w:tc>
      </w:tr>
      <w:tr w:rsidR="00E56145" w:rsidRPr="00916641" w14:paraId="6861D9B2"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69E9CA78" w14:textId="77777777" w:rsidR="00E56145" w:rsidRPr="00916641" w:rsidRDefault="00E56145">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909588D" w14:textId="77777777" w:rsidR="00E56145" w:rsidRPr="00916641" w:rsidRDefault="00E56145">
            <w:pPr>
              <w:spacing w:after="0" w:afterAutospacing="0"/>
              <w:rPr>
                <w:rFonts w:cs="Times New Roman"/>
              </w:rPr>
            </w:pPr>
            <w:r w:rsidRPr="00916641">
              <w:rPr>
                <w:rFonts w:cs="Times New Roman"/>
                <w:sz w:val="20"/>
                <w:szCs w:val="20"/>
              </w:rPr>
              <w:t>MDCG 2020-6</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96F5D6" w14:textId="77777777" w:rsidR="00E56145" w:rsidRPr="00916641" w:rsidRDefault="00E56145">
            <w:pPr>
              <w:spacing w:after="0" w:afterAutospacing="0"/>
              <w:rPr>
                <w:rFonts w:cs="Times New Roman"/>
              </w:rPr>
            </w:pPr>
            <w:r w:rsidRPr="00916641">
              <w:rPr>
                <w:rFonts w:cs="Times New Roman"/>
                <w:sz w:val="20"/>
                <w:szCs w:val="20"/>
              </w:rPr>
              <w:t>Provides guidance on sufficient clinical evidence for legacy devices under Regulation (EU) 2017/745.</w:t>
            </w:r>
          </w:p>
        </w:tc>
      </w:tr>
      <w:tr w:rsidR="00E56145" w:rsidRPr="00916641" w14:paraId="0D42665C"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CE98265" w14:textId="77777777" w:rsidR="00E56145" w:rsidRPr="00916641" w:rsidRDefault="00E56145">
            <w:pPr>
              <w:spacing w:after="0" w:afterAutospacing="0"/>
              <w:rPr>
                <w:rFonts w:cs="Times New Roman"/>
              </w:rPr>
            </w:pPr>
            <w:r w:rsidRPr="00916641">
              <w:rPr>
                <w:rFonts w:cs="Times New Roman"/>
                <w:b/>
                <w:bCs/>
                <w:sz w:val="20"/>
                <w:szCs w:val="20"/>
              </w:rPr>
              <w:lastRenderedPageBreak/>
              <w:t>SSCP / PMCF Guidance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53C1269" w14:textId="77777777" w:rsidR="00E56145" w:rsidRPr="00916641" w:rsidRDefault="00E56145">
            <w:pPr>
              <w:spacing w:after="0" w:afterAutospacing="0"/>
              <w:rPr>
                <w:rFonts w:cs="Times New Roman"/>
              </w:rPr>
            </w:pPr>
            <w:r w:rsidRPr="00916641">
              <w:rPr>
                <w:rFonts w:cs="Times New Roman"/>
                <w:sz w:val="20"/>
                <w:szCs w:val="20"/>
              </w:rPr>
              <w:t>MDCG 2019-9 Rev.1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9B4F6A" w14:textId="77777777" w:rsidR="00E56145" w:rsidRPr="00916641" w:rsidRDefault="00E56145">
            <w:pPr>
              <w:spacing w:after="0" w:afterAutospacing="0"/>
              <w:rPr>
                <w:rFonts w:cs="Times New Roman"/>
              </w:rPr>
            </w:pPr>
            <w:r w:rsidRPr="00916641">
              <w:rPr>
                <w:rFonts w:cs="Times New Roman"/>
                <w:sz w:val="20"/>
                <w:szCs w:val="20"/>
              </w:rPr>
              <w:t>Provides guidance on preparation, validation, and public availability of the Summary of Safety and Clinical Performance.</w:t>
            </w:r>
          </w:p>
        </w:tc>
      </w:tr>
      <w:tr w:rsidR="005F7AEC" w:rsidRPr="00916641" w14:paraId="02991115" w14:textId="77777777" w:rsidTr="003E022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75D8A86" w14:textId="77777777" w:rsidR="005F7AEC" w:rsidRPr="0091664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980BDF" w14:textId="77777777" w:rsidR="005F7AEC" w:rsidRPr="00916641" w:rsidRDefault="005F7AEC">
            <w:pPr>
              <w:spacing w:after="0" w:afterAutospacing="0"/>
              <w:rPr>
                <w:rFonts w:cs="Times New Roman"/>
              </w:rPr>
            </w:pPr>
            <w:r w:rsidRPr="00916641">
              <w:rPr>
                <w:rFonts w:cs="Times New Roman"/>
                <w:sz w:val="20"/>
                <w:szCs w:val="20"/>
              </w:rPr>
              <w:t>MDCG 2020-7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0C5801" w14:textId="77777777" w:rsidR="005F7AEC" w:rsidRPr="00916641" w:rsidRDefault="005F7AEC">
            <w:pPr>
              <w:spacing w:after="0" w:afterAutospacing="0"/>
              <w:rPr>
                <w:rFonts w:cs="Times New Roman"/>
              </w:rPr>
            </w:pPr>
            <w:r w:rsidRPr="00916641">
              <w:rPr>
                <w:rFonts w:cs="Times New Roman"/>
                <w:sz w:val="20"/>
                <w:szCs w:val="20"/>
              </w:rPr>
              <w:t>Provides guidance for the post-market clinical follow-up plan template.</w:t>
            </w:r>
          </w:p>
        </w:tc>
      </w:tr>
      <w:tr w:rsidR="005F7AEC" w:rsidRPr="00916641" w14:paraId="679DA3F4" w14:textId="77777777" w:rsidTr="003E022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53109A0" w14:textId="77777777" w:rsidR="005F7AEC" w:rsidRPr="0091664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54B2569" w14:textId="77777777" w:rsidR="005F7AEC" w:rsidRPr="00916641" w:rsidRDefault="005F7AEC">
            <w:pPr>
              <w:spacing w:after="0" w:afterAutospacing="0"/>
              <w:rPr>
                <w:rFonts w:cs="Times New Roman"/>
              </w:rPr>
            </w:pPr>
            <w:r w:rsidRPr="00916641">
              <w:rPr>
                <w:rFonts w:cs="Times New Roman"/>
                <w:sz w:val="20"/>
                <w:szCs w:val="20"/>
              </w:rPr>
              <w:t>MDCG 2020-8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EE6CEF0" w14:textId="77777777" w:rsidR="005F7AEC" w:rsidRPr="00916641" w:rsidRDefault="005F7AEC">
            <w:pPr>
              <w:spacing w:after="0" w:afterAutospacing="0"/>
              <w:rPr>
                <w:rFonts w:cs="Times New Roman"/>
              </w:rPr>
            </w:pPr>
            <w:r w:rsidRPr="00916641">
              <w:rPr>
                <w:rFonts w:cs="Times New Roman"/>
                <w:sz w:val="20"/>
                <w:szCs w:val="20"/>
              </w:rPr>
              <w:t>Provides guidance for the post-market clinical follow-up evaluation report template and continued evaluation of clinical safety and performance.</w:t>
            </w:r>
          </w:p>
        </w:tc>
      </w:tr>
      <w:tr w:rsidR="00E56145" w:rsidRPr="00916641" w14:paraId="22DAFE49"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5A7AE85" w14:textId="77777777" w:rsidR="00E56145" w:rsidRPr="00916641" w:rsidRDefault="00E56145">
            <w:pPr>
              <w:spacing w:after="0" w:afterAutospacing="0"/>
              <w:rPr>
                <w:rFonts w:cs="Times New Roman"/>
              </w:rPr>
            </w:pPr>
            <w:r w:rsidRPr="00916641">
              <w:rPr>
                <w:rFonts w:cs="Times New Roman"/>
                <w:b/>
                <w:bCs/>
                <w:sz w:val="20"/>
                <w:szCs w:val="20"/>
              </w:rPr>
              <w:t>Usability Engineering</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CDEE6DB" w14:textId="77777777" w:rsidR="00E56145" w:rsidRPr="00916641" w:rsidRDefault="00E56145">
            <w:pPr>
              <w:spacing w:after="0" w:afterAutospacing="0"/>
              <w:rPr>
                <w:rFonts w:cs="Times New Roman"/>
              </w:rPr>
            </w:pPr>
            <w:r w:rsidRPr="00916641">
              <w:rPr>
                <w:rFonts w:cs="Times New Roman"/>
                <w:sz w:val="20"/>
                <w:szCs w:val="20"/>
              </w:rPr>
              <w:t>EN IEC 62366-1:2015 + AC:2016 + A1:2020</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E4B1E6C" w14:textId="77777777" w:rsidR="00E56145" w:rsidRPr="00916641" w:rsidRDefault="00E56145">
            <w:pPr>
              <w:spacing w:after="0" w:afterAutospacing="0"/>
              <w:rPr>
                <w:rFonts w:cs="Times New Roman"/>
              </w:rPr>
            </w:pPr>
            <w:r w:rsidRPr="00916641">
              <w:rPr>
                <w:rFonts w:cs="Times New Roman"/>
                <w:sz w:val="20"/>
                <w:szCs w:val="20"/>
              </w:rPr>
              <w:t>Specifies a usability engineering process to identify and mitigate use-related risks.</w:t>
            </w:r>
          </w:p>
        </w:tc>
      </w:tr>
      <w:tr w:rsidR="00E56145" w:rsidRPr="00916641" w14:paraId="27458A8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65A0379" w14:textId="77777777" w:rsidR="00E56145" w:rsidRPr="00916641" w:rsidRDefault="00E56145">
            <w:pPr>
              <w:spacing w:after="0" w:afterAutospacing="0"/>
              <w:rPr>
                <w:rFonts w:cs="Times New Roman"/>
              </w:rPr>
            </w:pPr>
            <w:r w:rsidRPr="00916641">
              <w:rPr>
                <w:rFonts w:cs="Times New Roman"/>
                <w:b/>
                <w:bCs/>
                <w:sz w:val="20"/>
                <w:szCs w:val="20"/>
              </w:rPr>
              <w:t>Packaging and Shelf Life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440157" w14:textId="77777777" w:rsidR="00E56145" w:rsidRPr="00916641" w:rsidRDefault="00E56145">
            <w:pPr>
              <w:spacing w:after="0" w:afterAutospacing="0"/>
              <w:rPr>
                <w:rFonts w:cs="Times New Roman"/>
              </w:rPr>
            </w:pPr>
            <w:r w:rsidRPr="00916641">
              <w:rPr>
                <w:rFonts w:cs="Times New Roman"/>
                <w:sz w:val="20"/>
                <w:szCs w:val="20"/>
              </w:rPr>
              <w:t>EN ISO 11607-1:2020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9F42BE9" w14:textId="77777777" w:rsidR="00E56145" w:rsidRPr="00916641" w:rsidRDefault="00E56145">
            <w:pPr>
              <w:spacing w:after="0" w:afterAutospacing="0"/>
              <w:rPr>
                <w:rFonts w:cs="Times New Roman"/>
              </w:rPr>
            </w:pPr>
            <w:r w:rsidRPr="00916641">
              <w:rPr>
                <w:rFonts w:cs="Times New Roman"/>
                <w:sz w:val="20"/>
                <w:szCs w:val="20"/>
              </w:rPr>
              <w:t>Defines requirements for materials, sterile barrier systems, and packaging systems.</w:t>
            </w:r>
          </w:p>
        </w:tc>
      </w:tr>
      <w:tr w:rsidR="005F7AEC" w:rsidRPr="00916641" w14:paraId="65D7BA40" w14:textId="77777777" w:rsidTr="006C44F3">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1DFFA57" w14:textId="77777777" w:rsidR="005F7AEC" w:rsidRPr="0091664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93B644" w14:textId="77777777" w:rsidR="005F7AEC" w:rsidRPr="00916641" w:rsidRDefault="005F7AEC">
            <w:pPr>
              <w:spacing w:after="0" w:afterAutospacing="0"/>
              <w:rPr>
                <w:rFonts w:cs="Times New Roman"/>
              </w:rPr>
            </w:pPr>
            <w:r w:rsidRPr="00916641">
              <w:rPr>
                <w:rFonts w:cs="Times New Roman"/>
                <w:sz w:val="20"/>
                <w:szCs w:val="20"/>
              </w:rPr>
              <w:t>EN ISO 11607-2:2020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5C446AA" w14:textId="77777777" w:rsidR="005F7AEC" w:rsidRPr="00916641" w:rsidRDefault="005F7AEC">
            <w:pPr>
              <w:spacing w:after="0" w:afterAutospacing="0"/>
              <w:rPr>
                <w:rFonts w:cs="Times New Roman"/>
              </w:rPr>
            </w:pPr>
            <w:r w:rsidRPr="00916641">
              <w:rPr>
                <w:rFonts w:cs="Times New Roman"/>
                <w:sz w:val="20"/>
                <w:szCs w:val="20"/>
              </w:rPr>
              <w:t>Specifies requirements for validation of packaging processes.</w:t>
            </w:r>
          </w:p>
        </w:tc>
      </w:tr>
      <w:tr w:rsidR="005F7AEC" w:rsidRPr="00916641" w14:paraId="626B7972" w14:textId="77777777" w:rsidTr="006C44F3">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01128EE" w14:textId="77777777" w:rsidR="005F7AEC" w:rsidRPr="0091664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5BF9B8" w14:textId="77777777" w:rsidR="005F7AEC" w:rsidRPr="00916641" w:rsidRDefault="005F7AEC">
            <w:pPr>
              <w:spacing w:after="0" w:afterAutospacing="0"/>
              <w:rPr>
                <w:rFonts w:cs="Times New Roman"/>
              </w:rPr>
            </w:pPr>
            <w:r w:rsidRPr="00916641">
              <w:rPr>
                <w:rFonts w:cs="Times New Roman"/>
                <w:sz w:val="20"/>
                <w:szCs w:val="20"/>
              </w:rPr>
              <w:t>ASTM F1980-2021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87D7B7" w14:textId="77777777" w:rsidR="005F7AEC" w:rsidRPr="00916641" w:rsidRDefault="005F7AEC">
            <w:pPr>
              <w:spacing w:after="0" w:afterAutospacing="0"/>
              <w:rPr>
                <w:rFonts w:cs="Times New Roman"/>
              </w:rPr>
            </w:pPr>
            <w:r w:rsidRPr="00916641">
              <w:rPr>
                <w:rFonts w:cs="Times New Roman"/>
                <w:sz w:val="20"/>
                <w:szCs w:val="20"/>
              </w:rPr>
              <w:t>Other applied standard providing guidance on accelerated aging studies to support shelf-life claims.</w:t>
            </w:r>
          </w:p>
        </w:tc>
      </w:tr>
      <w:tr w:rsidR="00E56145" w:rsidRPr="00916641" w14:paraId="07B5A577"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01EEED1" w14:textId="77777777" w:rsidR="00E56145" w:rsidRPr="00916641" w:rsidRDefault="00E56145">
            <w:pPr>
              <w:spacing w:after="0" w:afterAutospacing="0"/>
              <w:rPr>
                <w:rFonts w:cs="Times New Roman"/>
              </w:rPr>
            </w:pPr>
            <w:r w:rsidRPr="00916641">
              <w:rPr>
                <w:rFonts w:cs="Times New Roman"/>
                <w:b/>
                <w:bCs/>
                <w:sz w:val="20"/>
                <w:szCs w:val="20"/>
              </w:rPr>
              <w:t>Post-Market Surveillance / 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BCB10D" w14:textId="77777777" w:rsidR="00E56145" w:rsidRPr="00916641" w:rsidRDefault="00E56145">
            <w:pPr>
              <w:spacing w:after="0" w:afterAutospacing="0"/>
              <w:rPr>
                <w:rFonts w:cs="Times New Roman"/>
              </w:rPr>
            </w:pPr>
            <w:r w:rsidRPr="00916641">
              <w:rPr>
                <w:rFonts w:cs="Times New Roman"/>
                <w:sz w:val="20"/>
                <w:szCs w:val="20"/>
              </w:rPr>
              <w:t>MEDDEV 2.12/2 Rev. 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AE1137E" w14:textId="77777777" w:rsidR="00E56145" w:rsidRPr="00916641" w:rsidRDefault="00E56145">
            <w:pPr>
              <w:spacing w:after="0" w:afterAutospacing="0"/>
              <w:rPr>
                <w:rFonts w:cs="Times New Roman"/>
              </w:rPr>
            </w:pPr>
            <w:r w:rsidRPr="00916641">
              <w:rPr>
                <w:rFonts w:cs="Times New Roman"/>
                <w:sz w:val="20"/>
                <w:szCs w:val="20"/>
              </w:rPr>
              <w:t>Guidance used to support post-market clinical follow-up activities to confirm continued safety and performance.</w:t>
            </w:r>
          </w:p>
        </w:tc>
      </w:tr>
      <w:tr w:rsidR="00E56145" w:rsidRPr="00916641" w14:paraId="560B33E5"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E996DCB" w14:textId="77777777" w:rsidR="00E56145" w:rsidRPr="00916641" w:rsidRDefault="00E56145">
            <w:pPr>
              <w:spacing w:after="0" w:afterAutospacing="0"/>
              <w:rPr>
                <w:rFonts w:cs="Times New Roman"/>
              </w:rPr>
            </w:pPr>
            <w:r w:rsidRPr="00916641">
              <w:rPr>
                <w:rFonts w:cs="Times New Roman"/>
                <w:b/>
                <w:bCs/>
                <w:sz w:val="20"/>
                <w:szCs w:val="20"/>
              </w:rPr>
              <w:t>Vigilance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F15DAFD" w14:textId="77777777" w:rsidR="00E56145" w:rsidRPr="00916641" w:rsidRDefault="00E56145">
            <w:pPr>
              <w:spacing w:after="0" w:afterAutospacing="0"/>
              <w:rPr>
                <w:rFonts w:cs="Times New Roman"/>
              </w:rPr>
            </w:pPr>
            <w:r w:rsidRPr="00916641">
              <w:rPr>
                <w:rFonts w:cs="Times New Roman"/>
                <w:sz w:val="20"/>
                <w:szCs w:val="20"/>
              </w:rPr>
              <w:t>MEDDEV 2.12/1 Rev. 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7EF85F" w14:textId="77777777" w:rsidR="00E56145" w:rsidRPr="00916641" w:rsidRDefault="00E56145">
            <w:pPr>
              <w:spacing w:after="0" w:afterAutospacing="0"/>
              <w:rPr>
                <w:rFonts w:cs="Times New Roman"/>
              </w:rPr>
            </w:pPr>
            <w:r w:rsidRPr="00916641">
              <w:rPr>
                <w:rFonts w:cs="Times New Roman"/>
                <w:sz w:val="20"/>
                <w:szCs w:val="20"/>
              </w:rPr>
              <w:t>Guidance used to support medical device vigilance processes and reporting of serious incidents and field safety corrective actions.</w:t>
            </w:r>
          </w:p>
        </w:tc>
      </w:tr>
    </w:tbl>
    <w:p w14:paraId="4EEA1268" w14:textId="77777777" w:rsidR="00D832B0" w:rsidRPr="00916641" w:rsidRDefault="00D832B0" w:rsidP="00D832B0">
      <w:pPr>
        <w:pStyle w:val="Heading1"/>
        <w:numPr>
          <w:ilvl w:val="0"/>
          <w:numId w:val="0"/>
        </w:numPr>
        <w:rPr>
          <w:rFonts w:cs="Times New Roman"/>
          <w:color w:val="auto"/>
        </w:rPr>
      </w:pPr>
      <w:bookmarkStart w:id="32" w:name="_Toc181362707"/>
      <w:bookmarkStart w:id="33" w:name="_Toc196514402"/>
    </w:p>
    <w:p w14:paraId="62EAB911" w14:textId="77777777" w:rsidR="00D832B0" w:rsidRPr="00916641" w:rsidRDefault="00D832B0" w:rsidP="00D832B0">
      <w:pPr>
        <w:rPr>
          <w:rFonts w:cs="Times New Roman"/>
        </w:rPr>
      </w:pPr>
    </w:p>
    <w:p w14:paraId="363C2805" w14:textId="77777777" w:rsidR="00D832B0" w:rsidRPr="00916641" w:rsidRDefault="00D832B0" w:rsidP="00D832B0">
      <w:pPr>
        <w:rPr>
          <w:rFonts w:cs="Times New Roman"/>
        </w:rPr>
      </w:pPr>
    </w:p>
    <w:p w14:paraId="4A453F11" w14:textId="77777777" w:rsidR="00D832B0" w:rsidRPr="00916641" w:rsidRDefault="00D832B0" w:rsidP="00D832B0">
      <w:pPr>
        <w:rPr>
          <w:rFonts w:cs="Times New Roman"/>
        </w:rPr>
      </w:pPr>
    </w:p>
    <w:p w14:paraId="26763830" w14:textId="77777777" w:rsidR="00D832B0" w:rsidRPr="00916641" w:rsidRDefault="00D832B0" w:rsidP="00D832B0">
      <w:pPr>
        <w:rPr>
          <w:rFonts w:cs="Times New Roman"/>
        </w:rPr>
      </w:pPr>
    </w:p>
    <w:p w14:paraId="6441C629" w14:textId="77777777" w:rsidR="00D832B0" w:rsidRPr="00916641" w:rsidRDefault="00D832B0" w:rsidP="00D832B0">
      <w:pPr>
        <w:rPr>
          <w:rFonts w:cs="Times New Roman"/>
        </w:rPr>
      </w:pPr>
    </w:p>
    <w:p w14:paraId="085C5EC6" w14:textId="77777777" w:rsidR="00D832B0" w:rsidRPr="00916641" w:rsidRDefault="00D832B0" w:rsidP="00D832B0">
      <w:pPr>
        <w:rPr>
          <w:rFonts w:cs="Times New Roman"/>
        </w:rPr>
      </w:pPr>
    </w:p>
    <w:p w14:paraId="2897CC2B" w14:textId="77777777" w:rsidR="00D832B0" w:rsidRPr="00916641" w:rsidRDefault="00D832B0" w:rsidP="00D832B0">
      <w:pPr>
        <w:rPr>
          <w:rFonts w:cs="Times New Roman"/>
        </w:rPr>
      </w:pPr>
    </w:p>
    <w:p w14:paraId="71CED9E4" w14:textId="77777777" w:rsidR="00D832B0" w:rsidRPr="00916641" w:rsidRDefault="00D832B0" w:rsidP="00D832B0">
      <w:pPr>
        <w:rPr>
          <w:rFonts w:cs="Times New Roman"/>
        </w:rPr>
      </w:pPr>
    </w:p>
    <w:p w14:paraId="73AEAA8B" w14:textId="77777777" w:rsidR="00D832B0" w:rsidRPr="00916641" w:rsidRDefault="00D832B0" w:rsidP="00D832B0">
      <w:pPr>
        <w:rPr>
          <w:rFonts w:cs="Times New Roman"/>
        </w:rPr>
      </w:pPr>
    </w:p>
    <w:p w14:paraId="0D689C25" w14:textId="77777777" w:rsidR="00D832B0" w:rsidRPr="00916641" w:rsidRDefault="00D832B0" w:rsidP="00D832B0">
      <w:pPr>
        <w:rPr>
          <w:rFonts w:cs="Times New Roman"/>
        </w:rPr>
      </w:pPr>
    </w:p>
    <w:p w14:paraId="07E1186E" w14:textId="401DB65E" w:rsidR="00C070F9" w:rsidRPr="00916641" w:rsidRDefault="00C070F9" w:rsidP="00170FE5">
      <w:pPr>
        <w:pStyle w:val="Heading1"/>
        <w:numPr>
          <w:ilvl w:val="0"/>
          <w:numId w:val="2"/>
        </w:numPr>
        <w:rPr>
          <w:rFonts w:cs="Times New Roman"/>
          <w:color w:val="auto"/>
        </w:rPr>
      </w:pPr>
      <w:bookmarkStart w:id="34" w:name="_Toc234919686"/>
      <w:r w:rsidRPr="00916641">
        <w:rPr>
          <w:rFonts w:cs="Times New Roman"/>
          <w:color w:val="auto"/>
        </w:rPr>
        <w:lastRenderedPageBreak/>
        <w:t>B. Summary of safety and performance for patients/lay persons</w:t>
      </w:r>
      <w:bookmarkEnd w:id="32"/>
      <w:bookmarkEnd w:id="33"/>
      <w:bookmarkEnd w:id="34"/>
    </w:p>
    <w:p w14:paraId="43787158" w14:textId="77777777" w:rsidR="00721595" w:rsidRPr="00916641" w:rsidRDefault="00721595" w:rsidP="00721595">
      <w:pPr>
        <w:spacing w:after="0" w:afterAutospacing="0" w:line="240" w:lineRule="auto"/>
        <w:rPr>
          <w:rFonts w:cs="Times New Roman"/>
          <w:szCs w:val="24"/>
        </w:rPr>
      </w:pPr>
    </w:p>
    <w:p w14:paraId="2D546AA7" w14:textId="5969AC1B" w:rsidR="00440750" w:rsidRPr="00916641" w:rsidRDefault="00440750">
      <w:pPr>
        <w:spacing w:after="0" w:afterAutospacing="0"/>
        <w:rPr>
          <w:rFonts w:cs="Times New Roman"/>
          <w:kern w:val="2"/>
          <w:szCs w:val="24"/>
          <w14:ligatures w14:val="standardContextual"/>
        </w:rPr>
      </w:pPr>
      <w:r w:rsidRPr="00916641">
        <w:rPr>
          <w:rFonts w:cs="Times New Roman"/>
          <w:b/>
          <w:bCs/>
        </w:rPr>
        <w:t>Device name:</w:t>
      </w:r>
      <w:r w:rsidRPr="00916641">
        <w:rPr>
          <w:rFonts w:cs="Times New Roman"/>
        </w:rPr>
        <w:t xml:space="preserve"> Option ELITE Retrievable Vena Cava Filter System</w:t>
      </w:r>
      <w:r w:rsidRPr="00916641">
        <w:rPr>
          <w:rFonts w:cs="Times New Roman"/>
        </w:rPr>
        <w:br/>
      </w:r>
      <w:r w:rsidRPr="00916641">
        <w:rPr>
          <w:rFonts w:cs="Times New Roman"/>
          <w:b/>
          <w:bCs/>
        </w:rPr>
        <w:t>Document:</w:t>
      </w:r>
      <w:r w:rsidRPr="00916641">
        <w:rPr>
          <w:rFonts w:cs="Times New Roman"/>
        </w:rPr>
        <w:t xml:space="preserve"> Summary of Safety and Clinical Performance</w:t>
      </w:r>
      <w:r w:rsidRPr="00916641">
        <w:rPr>
          <w:rFonts w:cs="Times New Roman"/>
        </w:rPr>
        <w:br/>
      </w:r>
      <w:r w:rsidRPr="00916641">
        <w:rPr>
          <w:rFonts w:cs="Times New Roman"/>
          <w:b/>
          <w:bCs/>
        </w:rPr>
        <w:t>Date of issue:</w:t>
      </w:r>
      <w:r w:rsidRPr="00916641">
        <w:rPr>
          <w:rFonts w:cs="Times New Roman"/>
          <w:i/>
          <w:iCs/>
          <w:color w:val="EE0000"/>
        </w:rPr>
        <w:t xml:space="preserve"> </w:t>
      </w:r>
      <w:r w:rsidR="00A77C3A" w:rsidRPr="00916641">
        <w:rPr>
          <w:rFonts w:cs="Times New Roman"/>
        </w:rPr>
        <w:t>25 August 2026</w:t>
      </w:r>
    </w:p>
    <w:p w14:paraId="39EB9B49" w14:textId="75610A19" w:rsidR="00662711" w:rsidRPr="00916641" w:rsidRDefault="00662711" w:rsidP="00662711">
      <w:pPr>
        <w:spacing w:after="0" w:afterAutospacing="0" w:line="240" w:lineRule="auto"/>
        <w:rPr>
          <w:rFonts w:eastAsia="Times New Roman" w:cs="Times New Roman"/>
          <w:szCs w:val="24"/>
          <w:lang w:eastAsia="en-US"/>
        </w:rPr>
      </w:pPr>
    </w:p>
    <w:p w14:paraId="1EB100B6" w14:textId="77777777" w:rsidR="00662711" w:rsidRPr="00916641" w:rsidRDefault="00662711" w:rsidP="00836337">
      <w:pPr>
        <w:spacing w:after="0" w:afterAutospacing="0" w:line="240" w:lineRule="auto"/>
        <w:rPr>
          <w:rFonts w:eastAsia="Times New Roman" w:cs="Times New Roman"/>
          <w:b/>
          <w:bCs/>
          <w:szCs w:val="24"/>
          <w:lang w:eastAsia="en-US"/>
        </w:rPr>
      </w:pPr>
      <w:r w:rsidRPr="00916641">
        <w:rPr>
          <w:rFonts w:eastAsia="Times New Roman" w:cs="Times New Roman"/>
          <w:b/>
          <w:bCs/>
          <w:szCs w:val="24"/>
          <w:lang w:eastAsia="en-US"/>
        </w:rPr>
        <w:t>Why This Summary Is Written</w:t>
      </w:r>
    </w:p>
    <w:p w14:paraId="3BF0F75F" w14:textId="77777777" w:rsidR="00992327" w:rsidRPr="00916641" w:rsidRDefault="00992327">
      <w:pPr>
        <w:spacing w:after="0" w:afterAutospacing="0"/>
        <w:rPr>
          <w:rFonts w:cs="Times New Roman"/>
          <w:kern w:val="2"/>
          <w:szCs w:val="24"/>
          <w14:ligatures w14:val="standardContextual"/>
        </w:rPr>
      </w:pPr>
      <w:r w:rsidRPr="00916641">
        <w:rPr>
          <w:rFonts w:cs="Times New Roman"/>
        </w:rPr>
        <w:t>This summary explains what the Option ELITE filter is used for and what is known about its safety. It is written for patients and the public in plain language.</w:t>
      </w:r>
    </w:p>
    <w:p w14:paraId="083EFE6D" w14:textId="77777777" w:rsidR="00992327" w:rsidRPr="00916641" w:rsidRDefault="00992327">
      <w:pPr>
        <w:spacing w:after="0" w:afterAutospacing="0"/>
        <w:rPr>
          <w:rFonts w:cs="Times New Roman"/>
          <w:kern w:val="2"/>
          <w:szCs w:val="24"/>
          <w14:ligatures w14:val="standardContextual"/>
        </w:rPr>
      </w:pPr>
      <w:r w:rsidRPr="00916641">
        <w:rPr>
          <w:rFonts w:cs="Times New Roman"/>
        </w:rPr>
        <w:t>This summary does not replace advice from your doctor. Talk to your doctor if you have questions about your health or treatment.</w:t>
      </w:r>
    </w:p>
    <w:p w14:paraId="453387B0" w14:textId="26CD4DBB" w:rsidR="00662711" w:rsidRPr="00916641" w:rsidRDefault="00662711" w:rsidP="00662711">
      <w:pPr>
        <w:spacing w:after="0" w:afterAutospacing="0" w:line="240" w:lineRule="auto"/>
        <w:rPr>
          <w:rFonts w:eastAsia="Times New Roman" w:cs="Times New Roman"/>
          <w:szCs w:val="24"/>
          <w:lang w:eastAsia="en-US"/>
        </w:rPr>
      </w:pPr>
    </w:p>
    <w:p w14:paraId="64E93E68" w14:textId="77777777" w:rsidR="00662711" w:rsidRPr="00916641" w:rsidRDefault="00662711" w:rsidP="00836337">
      <w:pPr>
        <w:spacing w:after="0" w:afterAutospacing="0" w:line="240" w:lineRule="auto"/>
        <w:rPr>
          <w:rFonts w:eastAsia="Times New Roman" w:cs="Times New Roman"/>
          <w:b/>
          <w:bCs/>
          <w:szCs w:val="24"/>
          <w:lang w:eastAsia="en-US"/>
        </w:rPr>
      </w:pPr>
      <w:r w:rsidRPr="00916641">
        <w:rPr>
          <w:rFonts w:eastAsia="Times New Roman" w:cs="Times New Roman"/>
          <w:b/>
          <w:bCs/>
          <w:szCs w:val="24"/>
          <w:lang w:eastAsia="en-US"/>
        </w:rPr>
        <w:t>Device Information</w:t>
      </w:r>
    </w:p>
    <w:p w14:paraId="029B9E79" w14:textId="77777777" w:rsidR="00836337" w:rsidRPr="00916641" w:rsidRDefault="00836337" w:rsidP="00836337">
      <w:pPr>
        <w:spacing w:after="0" w:afterAutospacing="0" w:line="240" w:lineRule="auto"/>
        <w:rPr>
          <w:rFonts w:eastAsia="Times New Roman" w:cs="Times New Roman"/>
          <w:b/>
          <w:bCs/>
          <w:szCs w:val="24"/>
          <w:lang w:eastAsia="en-US"/>
        </w:rPr>
      </w:pPr>
    </w:p>
    <w:p w14:paraId="630C02F5" w14:textId="77777777" w:rsidR="00662711" w:rsidRPr="00916641" w:rsidRDefault="00662711" w:rsidP="00662711">
      <w:pPr>
        <w:spacing w:after="0" w:afterAutospacing="0" w:line="240" w:lineRule="auto"/>
        <w:rPr>
          <w:rFonts w:eastAsia="Times New Roman" w:cs="Times New Roman"/>
          <w:szCs w:val="24"/>
          <w:lang w:eastAsia="en-US"/>
        </w:rPr>
      </w:pPr>
      <w:r w:rsidRPr="00916641">
        <w:rPr>
          <w:rFonts w:eastAsia="Times New Roman" w:cs="Times New Roman"/>
          <w:b/>
          <w:bCs/>
          <w:szCs w:val="24"/>
          <w:lang w:eastAsia="en-US"/>
        </w:rPr>
        <w:t>Device name:</w:t>
      </w:r>
      <w:r w:rsidRPr="00916641">
        <w:rPr>
          <w:rFonts w:eastAsia="Times New Roman" w:cs="Times New Roman"/>
          <w:szCs w:val="24"/>
          <w:lang w:eastAsia="en-US"/>
        </w:rPr>
        <w:br/>
        <w:t>Option™ ELITE Retrievable Vena Cava Filter System</w:t>
      </w:r>
    </w:p>
    <w:p w14:paraId="5EDA4F69" w14:textId="77777777" w:rsidR="00662711" w:rsidRPr="00916641" w:rsidRDefault="00662711" w:rsidP="00662711">
      <w:pPr>
        <w:spacing w:after="0" w:afterAutospacing="0" w:line="240" w:lineRule="auto"/>
        <w:rPr>
          <w:rFonts w:eastAsia="Times New Roman" w:cs="Times New Roman"/>
          <w:szCs w:val="24"/>
          <w:lang w:eastAsia="en-US"/>
        </w:rPr>
      </w:pPr>
      <w:r w:rsidRPr="00916641">
        <w:rPr>
          <w:rFonts w:eastAsia="Times New Roman" w:cs="Times New Roman"/>
          <w:b/>
          <w:bCs/>
          <w:szCs w:val="24"/>
          <w:lang w:eastAsia="en-US"/>
        </w:rPr>
        <w:t>Manufacturer:</w:t>
      </w:r>
      <w:r w:rsidRPr="00916641">
        <w:rPr>
          <w:rFonts w:eastAsia="Times New Roman" w:cs="Times New Roman"/>
          <w:szCs w:val="24"/>
          <w:lang w:eastAsia="en-US"/>
        </w:rPr>
        <w:br/>
        <w:t>Argon Medical Devices, Inc.</w:t>
      </w:r>
      <w:r w:rsidRPr="00916641">
        <w:rPr>
          <w:rFonts w:eastAsia="Times New Roman" w:cs="Times New Roman"/>
          <w:szCs w:val="24"/>
          <w:lang w:eastAsia="en-US"/>
        </w:rPr>
        <w:br/>
        <w:t>1445 Flat Creek Rd</w:t>
      </w:r>
      <w:r w:rsidRPr="00916641">
        <w:rPr>
          <w:rFonts w:eastAsia="Times New Roman" w:cs="Times New Roman"/>
          <w:szCs w:val="24"/>
          <w:lang w:eastAsia="en-US"/>
        </w:rPr>
        <w:br/>
        <w:t>Athens, Texas 75751</w:t>
      </w:r>
      <w:r w:rsidRPr="00916641">
        <w:rPr>
          <w:rFonts w:eastAsia="Times New Roman" w:cs="Times New Roman"/>
          <w:szCs w:val="24"/>
          <w:lang w:eastAsia="en-US"/>
        </w:rPr>
        <w:br/>
        <w:t>USA</w:t>
      </w:r>
    </w:p>
    <w:p w14:paraId="1621E817" w14:textId="77777777" w:rsidR="00810EBB" w:rsidRPr="00916641" w:rsidRDefault="00810EBB">
      <w:pPr>
        <w:spacing w:after="0" w:afterAutospacing="0"/>
        <w:rPr>
          <w:rFonts w:cs="Times New Roman"/>
          <w:kern w:val="2"/>
          <w:szCs w:val="24"/>
          <w14:ligatures w14:val="standardContextual"/>
        </w:rPr>
      </w:pPr>
      <w:r w:rsidRPr="00916641">
        <w:rPr>
          <w:rFonts w:cs="Times New Roman"/>
          <w:b/>
          <w:bCs/>
        </w:rPr>
        <w:t>First CE marked in Europe:</w:t>
      </w:r>
      <w:r w:rsidRPr="00916641">
        <w:rPr>
          <w:rFonts w:cs="Times New Roman"/>
        </w:rPr>
        <w:br/>
        <w:t>June 2016</w:t>
      </w:r>
    </w:p>
    <w:p w14:paraId="25506BE2" w14:textId="77777777" w:rsidR="00FE65F7" w:rsidRPr="00916641" w:rsidRDefault="00FE65F7" w:rsidP="00FE65F7">
      <w:pPr>
        <w:spacing w:after="0" w:afterAutospacing="0" w:line="240" w:lineRule="auto"/>
        <w:rPr>
          <w:rFonts w:cs="Times New Roman"/>
          <w:szCs w:val="24"/>
        </w:rPr>
      </w:pPr>
    </w:p>
    <w:p w14:paraId="6695828D" w14:textId="77777777" w:rsidR="00992327" w:rsidRPr="00916641" w:rsidRDefault="00992327">
      <w:pPr>
        <w:spacing w:after="0" w:afterAutospacing="0"/>
        <w:rPr>
          <w:rFonts w:cs="Times New Roman"/>
          <w:kern w:val="2"/>
          <w:szCs w:val="24"/>
          <w14:ligatures w14:val="standardContextual"/>
        </w:rPr>
      </w:pPr>
      <w:r w:rsidRPr="00916641">
        <w:rPr>
          <w:rFonts w:cs="Times New Roman"/>
        </w:rPr>
        <w:t>The table below lists the device names, part numbers, and device identification codes.</w:t>
      </w:r>
    </w:p>
    <w:tbl>
      <w:tblPr>
        <w:tblStyle w:val="TableGrid60004231"/>
        <w:tblW w:w="5000" w:type="pct"/>
        <w:jc w:val="left"/>
        <w:tblInd w:w="0" w:type="dxa"/>
        <w:tblLook w:val="04A0" w:firstRow="1" w:lastRow="0" w:firstColumn="1" w:lastColumn="0" w:noHBand="0" w:noVBand="1"/>
      </w:tblPr>
      <w:tblGrid>
        <w:gridCol w:w="1953"/>
        <w:gridCol w:w="1475"/>
        <w:gridCol w:w="882"/>
        <w:gridCol w:w="1199"/>
        <w:gridCol w:w="1222"/>
        <w:gridCol w:w="1728"/>
        <w:gridCol w:w="1971"/>
      </w:tblGrid>
      <w:tr w:rsidR="00FE65F7" w:rsidRPr="00916641" w14:paraId="05A10757" w14:textId="77777777" w:rsidTr="009C1E15">
        <w:trPr>
          <w:cnfStyle w:val="100000000000" w:firstRow="1" w:lastRow="0" w:firstColumn="0" w:lastColumn="0" w:oddVBand="0" w:evenVBand="0" w:oddHBand="0" w:evenHBand="0" w:firstRowFirstColumn="0" w:firstRowLastColumn="0" w:lastRowFirstColumn="0" w:lastRowLastColumn="0"/>
          <w:tblHeader/>
          <w:jc w:val="left"/>
        </w:trPr>
        <w:tc>
          <w:tcPr>
            <w:tcW w:w="936" w:type="pct"/>
            <w:shd w:val="clear" w:color="auto" w:fill="D9D9D9" w:themeFill="background1" w:themeFillShade="D9"/>
            <w:vAlign w:val="center"/>
          </w:tcPr>
          <w:p w14:paraId="5A04FBFF" w14:textId="77777777" w:rsidR="00FE65F7" w:rsidRPr="00916641" w:rsidRDefault="00FE65F7" w:rsidP="005801F4">
            <w:pPr>
              <w:spacing w:after="0" w:afterAutospacing="0"/>
              <w:rPr>
                <w:rFonts w:cs="Times New Roman"/>
                <w:sz w:val="20"/>
                <w:szCs w:val="20"/>
              </w:rPr>
            </w:pPr>
            <w:r w:rsidRPr="00916641">
              <w:rPr>
                <w:rFonts w:cs="Times New Roman"/>
                <w:sz w:val="20"/>
                <w:szCs w:val="20"/>
              </w:rPr>
              <w:t>Device Name / Description</w:t>
            </w:r>
          </w:p>
        </w:tc>
        <w:tc>
          <w:tcPr>
            <w:tcW w:w="707" w:type="pct"/>
            <w:shd w:val="clear" w:color="auto" w:fill="D9D9D9" w:themeFill="background1" w:themeFillShade="D9"/>
            <w:vAlign w:val="center"/>
          </w:tcPr>
          <w:p w14:paraId="0C4454E9" w14:textId="77777777" w:rsidR="00FE65F7" w:rsidRPr="00916641" w:rsidRDefault="00FE65F7" w:rsidP="005801F4">
            <w:pPr>
              <w:spacing w:after="0" w:afterAutospacing="0"/>
              <w:rPr>
                <w:rFonts w:cs="Times New Roman"/>
                <w:sz w:val="20"/>
                <w:szCs w:val="20"/>
              </w:rPr>
            </w:pPr>
            <w:r w:rsidRPr="00916641">
              <w:rPr>
                <w:rFonts w:cs="Times New Roman"/>
                <w:sz w:val="20"/>
                <w:szCs w:val="20"/>
              </w:rPr>
              <w:t>Model/ Catalog Number</w:t>
            </w:r>
          </w:p>
        </w:tc>
        <w:tc>
          <w:tcPr>
            <w:tcW w:w="423" w:type="pct"/>
            <w:shd w:val="clear" w:color="auto" w:fill="D9D9D9" w:themeFill="background1" w:themeFillShade="D9"/>
            <w:vAlign w:val="center"/>
          </w:tcPr>
          <w:p w14:paraId="347A1802" w14:textId="77777777" w:rsidR="00FE65F7" w:rsidRPr="00916641" w:rsidRDefault="00FE65F7" w:rsidP="005801F4">
            <w:pPr>
              <w:spacing w:after="0" w:afterAutospacing="0"/>
              <w:rPr>
                <w:rFonts w:cs="Times New Roman"/>
                <w:sz w:val="20"/>
                <w:szCs w:val="20"/>
              </w:rPr>
            </w:pPr>
            <w:r w:rsidRPr="00916641">
              <w:rPr>
                <w:rFonts w:cs="Times New Roman"/>
                <w:sz w:val="20"/>
                <w:szCs w:val="20"/>
              </w:rPr>
              <w:t>GMDN Code</w:t>
            </w:r>
          </w:p>
        </w:tc>
        <w:tc>
          <w:tcPr>
            <w:tcW w:w="575" w:type="pct"/>
            <w:shd w:val="clear" w:color="auto" w:fill="D9D9D9" w:themeFill="background1" w:themeFillShade="D9"/>
            <w:vAlign w:val="center"/>
          </w:tcPr>
          <w:p w14:paraId="4AF7C264" w14:textId="77777777" w:rsidR="00FE65F7" w:rsidRPr="00916641" w:rsidRDefault="00FE65F7" w:rsidP="005801F4">
            <w:pPr>
              <w:spacing w:after="0" w:afterAutospacing="0"/>
              <w:rPr>
                <w:rFonts w:cs="Times New Roman"/>
                <w:sz w:val="20"/>
                <w:szCs w:val="20"/>
              </w:rPr>
            </w:pPr>
            <w:r w:rsidRPr="00916641">
              <w:rPr>
                <w:rFonts w:cs="Times New Roman"/>
                <w:sz w:val="20"/>
                <w:szCs w:val="20"/>
              </w:rPr>
              <w:t>EMDN Code</w:t>
            </w:r>
          </w:p>
        </w:tc>
        <w:tc>
          <w:tcPr>
            <w:tcW w:w="586" w:type="pct"/>
            <w:shd w:val="clear" w:color="auto" w:fill="D9D9D9" w:themeFill="background1" w:themeFillShade="D9"/>
            <w:vAlign w:val="center"/>
          </w:tcPr>
          <w:p w14:paraId="1DE962FA" w14:textId="77777777" w:rsidR="00FE65F7" w:rsidRPr="00916641" w:rsidRDefault="00FE65F7" w:rsidP="005801F4">
            <w:pPr>
              <w:spacing w:after="0" w:afterAutospacing="0"/>
              <w:rPr>
                <w:rFonts w:cs="Times New Roman"/>
                <w:sz w:val="20"/>
                <w:szCs w:val="20"/>
              </w:rPr>
            </w:pPr>
            <w:r w:rsidRPr="00916641">
              <w:rPr>
                <w:rFonts w:cs="Times New Roman"/>
                <w:sz w:val="20"/>
                <w:szCs w:val="20"/>
              </w:rPr>
              <w:t>EU MDR Device Class/Rule</w:t>
            </w:r>
          </w:p>
        </w:tc>
        <w:tc>
          <w:tcPr>
            <w:tcW w:w="828" w:type="pct"/>
            <w:shd w:val="clear" w:color="auto" w:fill="D9D9D9" w:themeFill="background1" w:themeFillShade="D9"/>
            <w:vAlign w:val="center"/>
          </w:tcPr>
          <w:p w14:paraId="1D86D2D6" w14:textId="77777777" w:rsidR="00FE65F7" w:rsidRPr="00916641" w:rsidRDefault="00FE65F7" w:rsidP="005801F4">
            <w:pPr>
              <w:spacing w:after="0" w:afterAutospacing="0"/>
              <w:rPr>
                <w:rFonts w:cs="Times New Roman"/>
                <w:sz w:val="20"/>
                <w:szCs w:val="20"/>
              </w:rPr>
            </w:pPr>
            <w:r w:rsidRPr="00916641">
              <w:rPr>
                <w:rFonts w:cs="Times New Roman"/>
                <w:sz w:val="20"/>
                <w:szCs w:val="20"/>
              </w:rPr>
              <w:t>Basic UDI-DI</w:t>
            </w:r>
          </w:p>
        </w:tc>
        <w:tc>
          <w:tcPr>
            <w:tcW w:w="946" w:type="pct"/>
            <w:shd w:val="clear" w:color="auto" w:fill="D9D9D9" w:themeFill="background1" w:themeFillShade="D9"/>
          </w:tcPr>
          <w:p w14:paraId="58531031" w14:textId="77777777" w:rsidR="00FE65F7" w:rsidRPr="00916641" w:rsidRDefault="00FE65F7" w:rsidP="005801F4">
            <w:pPr>
              <w:spacing w:after="0" w:afterAutospacing="0"/>
              <w:rPr>
                <w:rFonts w:cs="Times New Roman"/>
                <w:sz w:val="20"/>
                <w:szCs w:val="20"/>
              </w:rPr>
            </w:pPr>
            <w:r w:rsidRPr="00916641">
              <w:rPr>
                <w:rFonts w:cs="Times New Roman"/>
                <w:sz w:val="20"/>
                <w:szCs w:val="20"/>
              </w:rPr>
              <w:t>UDI-DI</w:t>
            </w:r>
          </w:p>
        </w:tc>
      </w:tr>
      <w:tr w:rsidR="00FE65F7" w:rsidRPr="00916641" w14:paraId="3D2300E1" w14:textId="77777777" w:rsidTr="009C1E15">
        <w:trPr>
          <w:trHeight w:val="908"/>
          <w:jc w:val="left"/>
        </w:trPr>
        <w:tc>
          <w:tcPr>
            <w:tcW w:w="936" w:type="pct"/>
            <w:vAlign w:val="center"/>
          </w:tcPr>
          <w:p w14:paraId="0DA3386D" w14:textId="77777777" w:rsidR="00FE65F7" w:rsidRPr="00916641" w:rsidRDefault="00FE65F7" w:rsidP="005801F4">
            <w:pPr>
              <w:spacing w:after="0" w:afterAutospacing="0"/>
              <w:rPr>
                <w:rFonts w:cs="Times New Roman"/>
                <w:sz w:val="20"/>
                <w:szCs w:val="20"/>
              </w:rPr>
            </w:pPr>
            <w:r w:rsidRPr="00916641">
              <w:rPr>
                <w:rFonts w:cs="Times New Roman"/>
                <w:sz w:val="20"/>
                <w:szCs w:val="20"/>
              </w:rPr>
              <w:t>Option Elite Retrievable Vena Cava Filter System</w:t>
            </w:r>
          </w:p>
          <w:p w14:paraId="49B85A54" w14:textId="77777777" w:rsidR="00FE65F7" w:rsidRPr="00916641" w:rsidRDefault="00FE65F7" w:rsidP="005801F4">
            <w:pPr>
              <w:spacing w:after="0" w:afterAutospacing="0"/>
              <w:rPr>
                <w:rFonts w:cs="Times New Roman"/>
                <w:sz w:val="20"/>
                <w:szCs w:val="20"/>
              </w:rPr>
            </w:pPr>
            <w:r w:rsidRPr="00916641">
              <w:rPr>
                <w:rFonts w:cs="Times New Roman"/>
                <w:sz w:val="20"/>
                <w:szCs w:val="20"/>
              </w:rPr>
              <w:t>(70 cm)</w:t>
            </w:r>
          </w:p>
        </w:tc>
        <w:tc>
          <w:tcPr>
            <w:tcW w:w="707" w:type="pct"/>
            <w:vAlign w:val="center"/>
          </w:tcPr>
          <w:p w14:paraId="406E3337" w14:textId="77777777" w:rsidR="00FE65F7" w:rsidRPr="00916641" w:rsidRDefault="00FE65F7" w:rsidP="005801F4">
            <w:pPr>
              <w:spacing w:after="0" w:afterAutospacing="0"/>
              <w:rPr>
                <w:rFonts w:cs="Times New Roman"/>
                <w:sz w:val="20"/>
                <w:szCs w:val="20"/>
              </w:rPr>
            </w:pPr>
            <w:r w:rsidRPr="00916641">
              <w:rPr>
                <w:rFonts w:cs="Times New Roman"/>
                <w:sz w:val="20"/>
                <w:szCs w:val="20"/>
              </w:rPr>
              <w:t>352506070E</w:t>
            </w:r>
          </w:p>
        </w:tc>
        <w:tc>
          <w:tcPr>
            <w:tcW w:w="423" w:type="pct"/>
            <w:vMerge w:val="restart"/>
            <w:vAlign w:val="center"/>
          </w:tcPr>
          <w:p w14:paraId="5EAF91A1" w14:textId="77777777" w:rsidR="00FE65F7" w:rsidRPr="00916641" w:rsidRDefault="00FE65F7" w:rsidP="005801F4">
            <w:pPr>
              <w:spacing w:after="0" w:afterAutospacing="0"/>
              <w:rPr>
                <w:rFonts w:cs="Times New Roman"/>
                <w:sz w:val="20"/>
                <w:szCs w:val="20"/>
              </w:rPr>
            </w:pPr>
          </w:p>
          <w:p w14:paraId="1072C6BA" w14:textId="77777777" w:rsidR="00FE65F7" w:rsidRPr="00916641" w:rsidRDefault="00FE65F7" w:rsidP="005801F4">
            <w:pPr>
              <w:spacing w:after="0" w:afterAutospacing="0"/>
              <w:rPr>
                <w:rFonts w:cs="Times New Roman"/>
                <w:sz w:val="20"/>
                <w:szCs w:val="20"/>
              </w:rPr>
            </w:pPr>
            <w:r w:rsidRPr="00916641">
              <w:rPr>
                <w:rFonts w:cs="Times New Roman"/>
                <w:sz w:val="20"/>
                <w:szCs w:val="20"/>
              </w:rPr>
              <w:t>44864</w:t>
            </w:r>
          </w:p>
          <w:p w14:paraId="1E3E7D01" w14:textId="77777777" w:rsidR="00FE65F7" w:rsidRPr="00916641" w:rsidRDefault="00FE65F7" w:rsidP="005801F4">
            <w:pPr>
              <w:spacing w:after="0" w:afterAutospacing="0"/>
              <w:rPr>
                <w:rFonts w:cs="Times New Roman"/>
                <w:sz w:val="20"/>
                <w:szCs w:val="20"/>
              </w:rPr>
            </w:pPr>
          </w:p>
          <w:p w14:paraId="5E4E4203" w14:textId="77777777" w:rsidR="00FE65F7" w:rsidRPr="00916641" w:rsidRDefault="00FE65F7" w:rsidP="005801F4">
            <w:pPr>
              <w:spacing w:after="0" w:afterAutospacing="0"/>
              <w:rPr>
                <w:rFonts w:cs="Times New Roman"/>
                <w:sz w:val="20"/>
                <w:szCs w:val="20"/>
              </w:rPr>
            </w:pPr>
          </w:p>
        </w:tc>
        <w:tc>
          <w:tcPr>
            <w:tcW w:w="575" w:type="pct"/>
            <w:vMerge w:val="restart"/>
            <w:vAlign w:val="center"/>
          </w:tcPr>
          <w:p w14:paraId="7B476532" w14:textId="77777777" w:rsidR="00FE65F7" w:rsidRPr="00916641" w:rsidRDefault="00FE65F7" w:rsidP="005801F4">
            <w:pPr>
              <w:spacing w:after="0" w:afterAutospacing="0"/>
              <w:rPr>
                <w:rFonts w:cs="Times New Roman"/>
                <w:sz w:val="20"/>
                <w:szCs w:val="20"/>
              </w:rPr>
            </w:pPr>
          </w:p>
          <w:p w14:paraId="7D0235E2" w14:textId="77777777" w:rsidR="00FE65F7" w:rsidRPr="00916641" w:rsidRDefault="00FE65F7" w:rsidP="005801F4">
            <w:pPr>
              <w:spacing w:after="0" w:afterAutospacing="0"/>
              <w:rPr>
                <w:rFonts w:cs="Times New Roman"/>
                <w:sz w:val="20"/>
                <w:szCs w:val="20"/>
              </w:rPr>
            </w:pPr>
            <w:r w:rsidRPr="00916641">
              <w:rPr>
                <w:rFonts w:cs="Times New Roman"/>
                <w:sz w:val="20"/>
                <w:szCs w:val="20"/>
              </w:rPr>
              <w:t>C01050101</w:t>
            </w:r>
          </w:p>
          <w:p w14:paraId="58DA0FB8" w14:textId="77777777" w:rsidR="00FE65F7" w:rsidRPr="00916641" w:rsidRDefault="00FE65F7" w:rsidP="005801F4">
            <w:pPr>
              <w:spacing w:after="0" w:afterAutospacing="0"/>
              <w:rPr>
                <w:rFonts w:cs="Times New Roman"/>
                <w:sz w:val="20"/>
                <w:szCs w:val="20"/>
              </w:rPr>
            </w:pPr>
          </w:p>
          <w:p w14:paraId="4099DFFC" w14:textId="77777777" w:rsidR="00FE65F7" w:rsidRPr="00916641" w:rsidRDefault="00FE65F7" w:rsidP="005801F4">
            <w:pPr>
              <w:spacing w:after="0" w:afterAutospacing="0"/>
              <w:rPr>
                <w:rFonts w:cs="Times New Roman"/>
                <w:sz w:val="20"/>
                <w:szCs w:val="20"/>
              </w:rPr>
            </w:pPr>
          </w:p>
        </w:tc>
        <w:tc>
          <w:tcPr>
            <w:tcW w:w="586" w:type="pct"/>
            <w:vMerge w:val="restart"/>
            <w:vAlign w:val="center"/>
          </w:tcPr>
          <w:p w14:paraId="6A328DBA" w14:textId="77777777" w:rsidR="00FE65F7" w:rsidRPr="00916641" w:rsidRDefault="00FE65F7" w:rsidP="005801F4">
            <w:pPr>
              <w:spacing w:after="0" w:afterAutospacing="0"/>
              <w:rPr>
                <w:rFonts w:cs="Times New Roman"/>
                <w:sz w:val="20"/>
                <w:szCs w:val="20"/>
              </w:rPr>
            </w:pPr>
            <w:r w:rsidRPr="00916641">
              <w:rPr>
                <w:rFonts w:cs="Times New Roman"/>
                <w:sz w:val="20"/>
                <w:szCs w:val="20"/>
              </w:rPr>
              <w:t xml:space="preserve">III/Rule 8 </w:t>
            </w:r>
          </w:p>
          <w:p w14:paraId="307407D7" w14:textId="77777777" w:rsidR="00FE65F7" w:rsidRPr="00916641" w:rsidRDefault="00FE65F7" w:rsidP="005801F4">
            <w:pPr>
              <w:spacing w:after="0" w:afterAutospacing="0"/>
              <w:rPr>
                <w:rFonts w:cs="Times New Roman"/>
                <w:sz w:val="20"/>
                <w:szCs w:val="20"/>
              </w:rPr>
            </w:pPr>
          </w:p>
        </w:tc>
        <w:tc>
          <w:tcPr>
            <w:tcW w:w="828" w:type="pct"/>
            <w:vMerge w:val="restart"/>
            <w:vAlign w:val="center"/>
          </w:tcPr>
          <w:p w14:paraId="6E5D92D4" w14:textId="77777777" w:rsidR="00FE65F7" w:rsidRPr="00916641" w:rsidRDefault="00FE65F7" w:rsidP="005801F4">
            <w:pPr>
              <w:spacing w:after="0" w:afterAutospacing="0"/>
              <w:rPr>
                <w:rFonts w:cs="Times New Roman"/>
                <w:sz w:val="20"/>
                <w:szCs w:val="20"/>
              </w:rPr>
            </w:pPr>
            <w:r w:rsidRPr="00916641">
              <w:rPr>
                <w:rFonts w:cs="Times New Roman"/>
                <w:sz w:val="20"/>
                <w:szCs w:val="20"/>
              </w:rPr>
              <w:t>08863332800012P</w:t>
            </w:r>
          </w:p>
          <w:p w14:paraId="16D6B30C" w14:textId="77777777" w:rsidR="00FE65F7" w:rsidRPr="00916641" w:rsidRDefault="00FE65F7" w:rsidP="005801F4">
            <w:pPr>
              <w:spacing w:after="0" w:afterAutospacing="0"/>
              <w:rPr>
                <w:rFonts w:cs="Times New Roman"/>
                <w:sz w:val="20"/>
                <w:szCs w:val="20"/>
              </w:rPr>
            </w:pPr>
          </w:p>
        </w:tc>
        <w:tc>
          <w:tcPr>
            <w:tcW w:w="946" w:type="pct"/>
          </w:tcPr>
          <w:p w14:paraId="459F99B8" w14:textId="77777777" w:rsidR="00FE65F7" w:rsidRPr="00916641" w:rsidRDefault="00FE65F7" w:rsidP="005801F4">
            <w:pPr>
              <w:spacing w:after="0" w:afterAutospacing="0"/>
              <w:rPr>
                <w:rFonts w:cs="Times New Roman"/>
                <w:sz w:val="20"/>
                <w:szCs w:val="20"/>
              </w:rPr>
            </w:pPr>
          </w:p>
          <w:p w14:paraId="16D8F0D4" w14:textId="77777777" w:rsidR="00FE65F7" w:rsidRPr="00916641" w:rsidRDefault="00FE65F7" w:rsidP="005801F4">
            <w:pPr>
              <w:spacing w:after="0" w:afterAutospacing="0"/>
              <w:rPr>
                <w:rFonts w:cs="Times New Roman"/>
                <w:sz w:val="20"/>
                <w:szCs w:val="20"/>
              </w:rPr>
            </w:pPr>
            <w:r w:rsidRPr="00916641">
              <w:rPr>
                <w:rFonts w:cs="Times New Roman"/>
                <w:sz w:val="20"/>
                <w:szCs w:val="20"/>
              </w:rPr>
              <w:t>00886333217151</w:t>
            </w:r>
          </w:p>
          <w:p w14:paraId="1B9BA559" w14:textId="77777777" w:rsidR="00FE65F7" w:rsidRPr="00916641" w:rsidRDefault="00FE65F7" w:rsidP="005801F4">
            <w:pPr>
              <w:spacing w:after="0" w:afterAutospacing="0"/>
              <w:rPr>
                <w:rFonts w:cs="Times New Roman"/>
                <w:sz w:val="20"/>
                <w:szCs w:val="20"/>
              </w:rPr>
            </w:pPr>
          </w:p>
        </w:tc>
      </w:tr>
      <w:tr w:rsidR="00FE65F7" w:rsidRPr="00916641" w14:paraId="0AD5CB9D" w14:textId="77777777" w:rsidTr="009C1E15">
        <w:trPr>
          <w:jc w:val="left"/>
        </w:trPr>
        <w:tc>
          <w:tcPr>
            <w:tcW w:w="936" w:type="pct"/>
            <w:vAlign w:val="center"/>
          </w:tcPr>
          <w:p w14:paraId="02E57E66" w14:textId="77777777" w:rsidR="00FE65F7" w:rsidRPr="00916641" w:rsidRDefault="00FE65F7" w:rsidP="005801F4">
            <w:pPr>
              <w:spacing w:after="0" w:afterAutospacing="0"/>
              <w:rPr>
                <w:rFonts w:cs="Times New Roman"/>
                <w:sz w:val="20"/>
                <w:szCs w:val="20"/>
              </w:rPr>
            </w:pPr>
            <w:r w:rsidRPr="00916641">
              <w:rPr>
                <w:rFonts w:cs="Times New Roman"/>
                <w:sz w:val="20"/>
                <w:szCs w:val="20"/>
              </w:rPr>
              <w:t>Option Elite Retrievable Vena Cava Filter System (100 cm)</w:t>
            </w:r>
          </w:p>
        </w:tc>
        <w:tc>
          <w:tcPr>
            <w:tcW w:w="707" w:type="pct"/>
            <w:vAlign w:val="center"/>
          </w:tcPr>
          <w:p w14:paraId="392ECD8C" w14:textId="77777777" w:rsidR="00FE65F7" w:rsidRPr="00916641" w:rsidRDefault="00FE65F7" w:rsidP="005801F4">
            <w:pPr>
              <w:spacing w:after="0" w:afterAutospacing="0"/>
              <w:rPr>
                <w:rFonts w:cs="Times New Roman"/>
                <w:sz w:val="20"/>
                <w:szCs w:val="20"/>
              </w:rPr>
            </w:pPr>
            <w:r w:rsidRPr="00916641">
              <w:rPr>
                <w:rFonts w:cs="Times New Roman"/>
                <w:sz w:val="20"/>
                <w:szCs w:val="20"/>
              </w:rPr>
              <w:t>352506100E</w:t>
            </w:r>
          </w:p>
        </w:tc>
        <w:tc>
          <w:tcPr>
            <w:tcW w:w="423" w:type="pct"/>
            <w:vMerge/>
            <w:vAlign w:val="center"/>
          </w:tcPr>
          <w:p w14:paraId="53903A12" w14:textId="77777777" w:rsidR="00FE65F7" w:rsidRPr="00916641" w:rsidRDefault="00FE65F7" w:rsidP="005801F4">
            <w:pPr>
              <w:spacing w:after="0" w:afterAutospacing="0"/>
              <w:rPr>
                <w:rFonts w:cs="Times New Roman"/>
                <w:sz w:val="20"/>
                <w:szCs w:val="20"/>
              </w:rPr>
            </w:pPr>
          </w:p>
        </w:tc>
        <w:tc>
          <w:tcPr>
            <w:tcW w:w="575" w:type="pct"/>
            <w:vMerge/>
            <w:vAlign w:val="center"/>
          </w:tcPr>
          <w:p w14:paraId="5F109695" w14:textId="77777777" w:rsidR="00FE65F7" w:rsidRPr="00916641" w:rsidRDefault="00FE65F7" w:rsidP="005801F4">
            <w:pPr>
              <w:spacing w:after="0" w:afterAutospacing="0"/>
              <w:rPr>
                <w:rFonts w:cs="Times New Roman"/>
                <w:sz w:val="20"/>
                <w:szCs w:val="20"/>
              </w:rPr>
            </w:pPr>
          </w:p>
        </w:tc>
        <w:tc>
          <w:tcPr>
            <w:tcW w:w="586" w:type="pct"/>
            <w:vMerge/>
            <w:vAlign w:val="center"/>
          </w:tcPr>
          <w:p w14:paraId="1A6DCE5D" w14:textId="77777777" w:rsidR="00FE65F7" w:rsidRPr="00916641" w:rsidRDefault="00FE65F7" w:rsidP="005801F4">
            <w:pPr>
              <w:spacing w:after="0" w:afterAutospacing="0"/>
              <w:rPr>
                <w:rFonts w:cs="Times New Roman"/>
                <w:sz w:val="20"/>
                <w:szCs w:val="20"/>
              </w:rPr>
            </w:pPr>
          </w:p>
        </w:tc>
        <w:tc>
          <w:tcPr>
            <w:tcW w:w="828" w:type="pct"/>
            <w:vMerge/>
            <w:vAlign w:val="center"/>
          </w:tcPr>
          <w:p w14:paraId="01927F69" w14:textId="77777777" w:rsidR="00FE65F7" w:rsidRPr="00916641" w:rsidRDefault="00FE65F7" w:rsidP="005801F4">
            <w:pPr>
              <w:spacing w:after="0" w:afterAutospacing="0"/>
              <w:rPr>
                <w:rFonts w:cs="Times New Roman"/>
                <w:sz w:val="20"/>
                <w:szCs w:val="20"/>
              </w:rPr>
            </w:pPr>
          </w:p>
        </w:tc>
        <w:tc>
          <w:tcPr>
            <w:tcW w:w="946" w:type="pct"/>
          </w:tcPr>
          <w:p w14:paraId="6C2E8668" w14:textId="77777777" w:rsidR="00FE65F7" w:rsidRPr="00916641" w:rsidRDefault="00FE65F7" w:rsidP="005801F4">
            <w:pPr>
              <w:spacing w:after="0" w:afterAutospacing="0"/>
              <w:rPr>
                <w:rFonts w:cs="Times New Roman"/>
                <w:sz w:val="20"/>
                <w:szCs w:val="20"/>
              </w:rPr>
            </w:pPr>
          </w:p>
          <w:p w14:paraId="4FE72484" w14:textId="77777777" w:rsidR="00FE65F7" w:rsidRPr="00916641" w:rsidRDefault="00FE65F7" w:rsidP="005801F4">
            <w:pPr>
              <w:spacing w:after="0" w:afterAutospacing="0"/>
              <w:rPr>
                <w:rFonts w:cs="Times New Roman"/>
                <w:sz w:val="20"/>
                <w:szCs w:val="20"/>
              </w:rPr>
            </w:pPr>
            <w:r w:rsidRPr="00916641">
              <w:rPr>
                <w:rFonts w:cs="Times New Roman"/>
                <w:sz w:val="20"/>
                <w:szCs w:val="20"/>
              </w:rPr>
              <w:t>00886333222346</w:t>
            </w:r>
          </w:p>
          <w:p w14:paraId="7170AE26" w14:textId="77777777" w:rsidR="00FE65F7" w:rsidRPr="00916641" w:rsidRDefault="00FE65F7" w:rsidP="005801F4">
            <w:pPr>
              <w:spacing w:after="0" w:afterAutospacing="0"/>
              <w:rPr>
                <w:rFonts w:cs="Times New Roman"/>
                <w:sz w:val="20"/>
                <w:szCs w:val="20"/>
              </w:rPr>
            </w:pPr>
          </w:p>
        </w:tc>
      </w:tr>
    </w:tbl>
    <w:p w14:paraId="4E6A03CC" w14:textId="56D349FE" w:rsidR="00662711" w:rsidRPr="00916641" w:rsidRDefault="00662711" w:rsidP="00662711">
      <w:pPr>
        <w:spacing w:after="0" w:afterAutospacing="0" w:line="240" w:lineRule="auto"/>
        <w:rPr>
          <w:rFonts w:eastAsia="Times New Roman" w:cs="Times New Roman"/>
          <w:szCs w:val="24"/>
          <w:lang w:eastAsia="en-US"/>
        </w:rPr>
      </w:pPr>
    </w:p>
    <w:p w14:paraId="06F9CA56" w14:textId="77777777" w:rsidR="00FE65F7" w:rsidRPr="00916641" w:rsidRDefault="00FE65F7" w:rsidP="00662711">
      <w:pPr>
        <w:spacing w:after="0" w:afterAutospacing="0" w:line="240" w:lineRule="auto"/>
        <w:rPr>
          <w:rFonts w:eastAsia="Times New Roman" w:cs="Times New Roman"/>
          <w:szCs w:val="24"/>
          <w:lang w:eastAsia="en-US"/>
        </w:rPr>
      </w:pPr>
    </w:p>
    <w:p w14:paraId="54208E56" w14:textId="77777777" w:rsidR="00662711" w:rsidRPr="00916641" w:rsidRDefault="00662711" w:rsidP="00657878">
      <w:pPr>
        <w:spacing w:after="0" w:afterAutospacing="0" w:line="240" w:lineRule="auto"/>
        <w:rPr>
          <w:rFonts w:eastAsia="Times New Roman" w:cs="Times New Roman"/>
          <w:b/>
          <w:bCs/>
          <w:szCs w:val="24"/>
          <w:lang w:eastAsia="en-US"/>
        </w:rPr>
      </w:pPr>
      <w:r w:rsidRPr="00916641">
        <w:rPr>
          <w:rFonts w:eastAsia="Times New Roman" w:cs="Times New Roman"/>
          <w:b/>
          <w:bCs/>
          <w:szCs w:val="24"/>
          <w:lang w:eastAsia="en-US"/>
        </w:rPr>
        <w:t>What Is the Device Used For?</w:t>
      </w:r>
    </w:p>
    <w:p w14:paraId="115BE919" w14:textId="77777777" w:rsidR="00657878" w:rsidRPr="00916641" w:rsidRDefault="00657878" w:rsidP="00657878">
      <w:pPr>
        <w:spacing w:after="0" w:afterAutospacing="0" w:line="240" w:lineRule="auto"/>
        <w:rPr>
          <w:rFonts w:eastAsia="Times New Roman" w:cs="Times New Roman"/>
          <w:b/>
          <w:bCs/>
          <w:szCs w:val="24"/>
          <w:lang w:eastAsia="en-US"/>
        </w:rPr>
      </w:pPr>
    </w:p>
    <w:p w14:paraId="4684C39B" w14:textId="6D1DEE5A" w:rsidR="00992327" w:rsidRPr="00916641" w:rsidRDefault="00992327">
      <w:pPr>
        <w:spacing w:after="0" w:afterAutospacing="0"/>
        <w:rPr>
          <w:rFonts w:cs="Times New Roman"/>
          <w:kern w:val="2"/>
          <w:szCs w:val="24"/>
          <w14:ligatures w14:val="standardContextual"/>
        </w:rPr>
      </w:pPr>
      <w:r w:rsidRPr="00916641">
        <w:rPr>
          <w:rFonts w:cs="Times New Roman"/>
        </w:rPr>
        <w:t xml:space="preserve">The Option ELITE filter helps lower the chance that a blood clot will travel to the lungs. A blood clot in the lungs is called a pulmonary embolism, or PE. </w:t>
      </w:r>
      <w:r w:rsidR="004B0DED" w:rsidRPr="00916641">
        <w:rPr>
          <w:rFonts w:cs="Times New Roman"/>
        </w:rPr>
        <w:t>PE</w:t>
      </w:r>
      <w:r w:rsidRPr="00916641">
        <w:rPr>
          <w:rFonts w:cs="Times New Roman"/>
        </w:rPr>
        <w:t xml:space="preserve"> can be very serious.</w:t>
      </w:r>
    </w:p>
    <w:p w14:paraId="5613169E" w14:textId="77777777" w:rsidR="00992327" w:rsidRPr="00916641" w:rsidRDefault="00992327">
      <w:pPr>
        <w:spacing w:after="0" w:afterAutospacing="0"/>
        <w:rPr>
          <w:rFonts w:cs="Times New Roman"/>
          <w:kern w:val="2"/>
          <w:szCs w:val="24"/>
          <w14:ligatures w14:val="standardContextual"/>
        </w:rPr>
      </w:pPr>
      <w:r w:rsidRPr="00916641">
        <w:rPr>
          <w:rFonts w:cs="Times New Roman"/>
        </w:rPr>
        <w:t>The filter is placed in a large vein in the belly. This vein is called the inferior vena cava, or IVC. The IVC carries blood from the legs back to the heart.</w:t>
      </w:r>
    </w:p>
    <w:p w14:paraId="3912C9BD" w14:textId="77777777" w:rsidR="00992327" w:rsidRPr="00916641" w:rsidRDefault="00992327">
      <w:pPr>
        <w:spacing w:after="0" w:afterAutospacing="0"/>
        <w:rPr>
          <w:rFonts w:cs="Times New Roman"/>
          <w:kern w:val="2"/>
          <w:szCs w:val="24"/>
          <w14:ligatures w14:val="standardContextual"/>
        </w:rPr>
      </w:pPr>
      <w:r w:rsidRPr="00916641">
        <w:rPr>
          <w:rFonts w:cs="Times New Roman"/>
        </w:rPr>
        <w:t>The filter works like a small net. It catches blood clots but still lets blood flow through the vein.</w:t>
      </w:r>
    </w:p>
    <w:p w14:paraId="72EEEA08" w14:textId="0E0A263F" w:rsidR="00662711" w:rsidRPr="00916641" w:rsidRDefault="00662711" w:rsidP="00662711">
      <w:pPr>
        <w:spacing w:after="0" w:afterAutospacing="0" w:line="240" w:lineRule="auto"/>
        <w:rPr>
          <w:rFonts w:eastAsia="Times New Roman" w:cs="Times New Roman"/>
          <w:szCs w:val="24"/>
          <w:lang w:eastAsia="en-US"/>
        </w:rPr>
      </w:pPr>
    </w:p>
    <w:p w14:paraId="529525D3" w14:textId="77777777" w:rsidR="00662711" w:rsidRPr="00916641" w:rsidRDefault="00662711" w:rsidP="00657878">
      <w:pPr>
        <w:spacing w:after="0" w:afterAutospacing="0" w:line="240" w:lineRule="auto"/>
        <w:rPr>
          <w:rFonts w:eastAsia="Times New Roman" w:cs="Times New Roman"/>
          <w:b/>
          <w:bCs/>
          <w:szCs w:val="24"/>
          <w:lang w:eastAsia="en-US"/>
        </w:rPr>
      </w:pPr>
      <w:r w:rsidRPr="00916641">
        <w:rPr>
          <w:rFonts w:eastAsia="Times New Roman" w:cs="Times New Roman"/>
          <w:b/>
          <w:bCs/>
          <w:szCs w:val="24"/>
          <w:lang w:eastAsia="en-US"/>
        </w:rPr>
        <w:t>When Is the Device Used?</w:t>
      </w:r>
    </w:p>
    <w:p w14:paraId="2D78018E" w14:textId="1C9483B0" w:rsidR="00992327" w:rsidRPr="00916641" w:rsidRDefault="00992327">
      <w:pPr>
        <w:spacing w:after="0" w:afterAutospacing="0"/>
        <w:rPr>
          <w:rFonts w:cs="Times New Roman"/>
          <w:kern w:val="2"/>
          <w:szCs w:val="24"/>
          <w14:ligatures w14:val="standardContextual"/>
        </w:rPr>
      </w:pPr>
      <w:r w:rsidRPr="00916641">
        <w:rPr>
          <w:rFonts w:cs="Times New Roman"/>
        </w:rPr>
        <w:t xml:space="preserve">The filter may be used when blood-thinning medicine cannot be used safely, does not work as expected, or must be stopped for medical reasons. It may also be used when emergency treatment is needed after massive pulmonary </w:t>
      </w:r>
      <w:r w:rsidR="00AB5B8B" w:rsidRPr="00916641">
        <w:rPr>
          <w:rFonts w:cs="Times New Roman"/>
        </w:rPr>
        <w:t>embolism,</w:t>
      </w:r>
      <w:r w:rsidRPr="00916641">
        <w:rPr>
          <w:rFonts w:cs="Times New Roman"/>
        </w:rPr>
        <w:t xml:space="preserve"> and the expected benefit of standard treatment is reduced.</w:t>
      </w:r>
    </w:p>
    <w:p w14:paraId="5B0E599B" w14:textId="77777777" w:rsidR="00992327" w:rsidRPr="00916641" w:rsidRDefault="00992327">
      <w:pPr>
        <w:spacing w:after="0" w:afterAutospacing="0"/>
        <w:rPr>
          <w:rFonts w:cs="Times New Roman"/>
          <w:kern w:val="2"/>
          <w:szCs w:val="24"/>
          <w14:ligatures w14:val="standardContextual"/>
        </w:rPr>
      </w:pPr>
      <w:r w:rsidRPr="00916641">
        <w:rPr>
          <w:rFonts w:cs="Times New Roman"/>
        </w:rPr>
        <w:t>Only a doctor can decide if this filter should be used.</w:t>
      </w:r>
    </w:p>
    <w:p w14:paraId="12F51B61" w14:textId="366A0146" w:rsidR="00662711" w:rsidRPr="00916641" w:rsidRDefault="00662711" w:rsidP="00662711">
      <w:pPr>
        <w:spacing w:after="0" w:afterAutospacing="0" w:line="240" w:lineRule="auto"/>
        <w:rPr>
          <w:rFonts w:eastAsia="Times New Roman" w:cs="Times New Roman"/>
          <w:szCs w:val="24"/>
          <w:lang w:eastAsia="en-US"/>
        </w:rPr>
      </w:pPr>
    </w:p>
    <w:p w14:paraId="602820B1" w14:textId="77777777" w:rsidR="00662711" w:rsidRPr="00916641" w:rsidRDefault="00662711" w:rsidP="00657878">
      <w:pPr>
        <w:spacing w:after="0" w:afterAutospacing="0" w:line="240" w:lineRule="auto"/>
        <w:rPr>
          <w:rFonts w:eastAsia="Times New Roman" w:cs="Times New Roman"/>
          <w:b/>
          <w:bCs/>
          <w:szCs w:val="24"/>
          <w:lang w:eastAsia="en-US"/>
        </w:rPr>
      </w:pPr>
      <w:r w:rsidRPr="00916641">
        <w:rPr>
          <w:rFonts w:eastAsia="Times New Roman" w:cs="Times New Roman"/>
          <w:b/>
          <w:bCs/>
          <w:szCs w:val="24"/>
          <w:lang w:eastAsia="en-US"/>
        </w:rPr>
        <w:t>Who Is the Device For?</w:t>
      </w:r>
    </w:p>
    <w:p w14:paraId="4DDC6C83" w14:textId="77777777" w:rsidR="00992327" w:rsidRPr="00916641" w:rsidRDefault="00992327">
      <w:pPr>
        <w:spacing w:after="0" w:afterAutospacing="0"/>
        <w:rPr>
          <w:rFonts w:cs="Times New Roman"/>
          <w:kern w:val="2"/>
          <w:szCs w:val="24"/>
          <w14:ligatures w14:val="standardContextual"/>
        </w:rPr>
      </w:pPr>
      <w:r w:rsidRPr="00916641">
        <w:rPr>
          <w:rFonts w:cs="Times New Roman"/>
        </w:rPr>
        <w:t>The Option ELITE filter may be used in adults who have blood clots that could travel to the lungs. It may be used when blood-thinning medicine cannot be used safely, does not work well enough, or must be stopped. It may also be used in an emergency after a large blood clot reaches the lungs, when usual treatment may not work well enough.</w:t>
      </w:r>
    </w:p>
    <w:p w14:paraId="5378ABF1" w14:textId="2411D123" w:rsidR="00662711" w:rsidRPr="00916641" w:rsidRDefault="00662711" w:rsidP="00662711">
      <w:pPr>
        <w:spacing w:after="0" w:afterAutospacing="0" w:line="240" w:lineRule="auto"/>
        <w:rPr>
          <w:rFonts w:eastAsia="Times New Roman" w:cs="Times New Roman"/>
          <w:szCs w:val="24"/>
          <w:lang w:eastAsia="en-US"/>
        </w:rPr>
      </w:pPr>
    </w:p>
    <w:p w14:paraId="57692706" w14:textId="77777777" w:rsidR="00662711" w:rsidRPr="00916641" w:rsidRDefault="00662711" w:rsidP="00657878">
      <w:pPr>
        <w:spacing w:after="0" w:afterAutospacing="0" w:line="240" w:lineRule="auto"/>
        <w:rPr>
          <w:rFonts w:eastAsia="Times New Roman" w:cs="Times New Roman"/>
          <w:b/>
          <w:bCs/>
          <w:szCs w:val="24"/>
          <w:lang w:eastAsia="en-US"/>
        </w:rPr>
      </w:pPr>
      <w:r w:rsidRPr="00916641">
        <w:rPr>
          <w:rFonts w:eastAsia="Times New Roman" w:cs="Times New Roman"/>
          <w:b/>
          <w:bCs/>
          <w:szCs w:val="24"/>
          <w:lang w:eastAsia="en-US"/>
        </w:rPr>
        <w:t>When Should the Device Not Be Used?</w:t>
      </w:r>
    </w:p>
    <w:p w14:paraId="6EE148F6" w14:textId="77777777" w:rsidR="00992327" w:rsidRPr="00916641" w:rsidRDefault="00992327">
      <w:pPr>
        <w:spacing w:after="0" w:afterAutospacing="0"/>
        <w:rPr>
          <w:rFonts w:cs="Times New Roman"/>
          <w:kern w:val="2"/>
          <w:szCs w:val="24"/>
          <w14:ligatures w14:val="standardContextual"/>
        </w:rPr>
      </w:pPr>
      <w:r w:rsidRPr="00916641">
        <w:rPr>
          <w:rFonts w:cs="Times New Roman"/>
        </w:rPr>
        <w:t>The filter should not be used if:</w:t>
      </w:r>
    </w:p>
    <w:p w14:paraId="21050D13" w14:textId="77777777" w:rsidR="00992327" w:rsidRPr="00916641" w:rsidRDefault="00992327" w:rsidP="00992327">
      <w:pPr>
        <w:pStyle w:val="ListParagraph"/>
        <w:numPr>
          <w:ilvl w:val="0"/>
          <w:numId w:val="12"/>
        </w:numPr>
        <w:rPr>
          <w:rFonts w:cs="Times New Roman"/>
          <w:kern w:val="2"/>
          <w:szCs w:val="24"/>
          <w14:ligatures w14:val="standardContextual"/>
        </w:rPr>
      </w:pPr>
      <w:r w:rsidRPr="00916641">
        <w:rPr>
          <w:rFonts w:cs="Times New Roman"/>
        </w:rPr>
        <w:t>The large vein, called the IVC, is too wide for the filter to fit safely</w:t>
      </w:r>
    </w:p>
    <w:p w14:paraId="065C5C58" w14:textId="77777777" w:rsidR="00992327" w:rsidRPr="00916641" w:rsidRDefault="00992327" w:rsidP="00992327">
      <w:pPr>
        <w:pStyle w:val="ListParagraph"/>
        <w:numPr>
          <w:ilvl w:val="0"/>
          <w:numId w:val="12"/>
        </w:numPr>
        <w:rPr>
          <w:rFonts w:cs="Times New Roman"/>
          <w:kern w:val="2"/>
          <w:szCs w:val="24"/>
          <w14:ligatures w14:val="standardContextual"/>
        </w:rPr>
      </w:pPr>
      <w:r w:rsidRPr="00916641">
        <w:rPr>
          <w:rFonts w:cs="Times New Roman"/>
        </w:rPr>
        <w:t>The patient has a blood infection or is at risk for infected clots traveling in the blood</w:t>
      </w:r>
    </w:p>
    <w:p w14:paraId="3C6F1540" w14:textId="77777777" w:rsidR="00992327" w:rsidRPr="00916641" w:rsidRDefault="00992327" w:rsidP="00992327">
      <w:pPr>
        <w:pStyle w:val="ListParagraph"/>
        <w:numPr>
          <w:ilvl w:val="0"/>
          <w:numId w:val="12"/>
        </w:numPr>
        <w:rPr>
          <w:rFonts w:cs="Times New Roman"/>
          <w:kern w:val="2"/>
          <w:szCs w:val="24"/>
          <w14:ligatures w14:val="standardContextual"/>
        </w:rPr>
      </w:pPr>
      <w:r w:rsidRPr="00916641">
        <w:rPr>
          <w:rFonts w:cs="Times New Roman"/>
        </w:rPr>
        <w:t>The patient is allergic to nickel or titanium, which are metals in the filter</w:t>
      </w:r>
    </w:p>
    <w:p w14:paraId="60A4AB85" w14:textId="77777777" w:rsidR="00992327" w:rsidRPr="00916641" w:rsidRDefault="00992327" w:rsidP="00992327">
      <w:pPr>
        <w:pStyle w:val="ListParagraph"/>
        <w:numPr>
          <w:ilvl w:val="0"/>
          <w:numId w:val="12"/>
        </w:numPr>
        <w:rPr>
          <w:rFonts w:cs="Times New Roman"/>
          <w:kern w:val="2"/>
          <w14:ligatures w14:val="standardContextual"/>
        </w:rPr>
      </w:pPr>
      <w:r w:rsidRPr="00916641">
        <w:rPr>
          <w:rFonts w:cs="Times New Roman"/>
        </w:rPr>
        <w:t>The patient is pregnant and X-rays could harm the unborn baby</w:t>
      </w:r>
    </w:p>
    <w:p w14:paraId="33F6A52B" w14:textId="77777777" w:rsidR="00992327" w:rsidRPr="00916641" w:rsidRDefault="00992327">
      <w:pPr>
        <w:spacing w:after="0" w:afterAutospacing="0"/>
        <w:rPr>
          <w:rFonts w:cs="Times New Roman"/>
          <w:kern w:val="2"/>
          <w:szCs w:val="24"/>
          <w14:ligatures w14:val="standardContextual"/>
        </w:rPr>
      </w:pPr>
      <w:r w:rsidRPr="00916641">
        <w:rPr>
          <w:rFonts w:cs="Times New Roman"/>
        </w:rPr>
        <w:t>Your doctor will decide if this device is right for you.</w:t>
      </w:r>
    </w:p>
    <w:p w14:paraId="47B0ABE8" w14:textId="43F9A0C1" w:rsidR="00662711" w:rsidRPr="00916641" w:rsidRDefault="00662711" w:rsidP="00662711">
      <w:pPr>
        <w:spacing w:after="0" w:afterAutospacing="0" w:line="240" w:lineRule="auto"/>
        <w:rPr>
          <w:rFonts w:eastAsia="Times New Roman" w:cs="Times New Roman"/>
          <w:szCs w:val="24"/>
          <w:lang w:eastAsia="en-US"/>
        </w:rPr>
      </w:pPr>
    </w:p>
    <w:p w14:paraId="5FBFC356" w14:textId="77777777" w:rsidR="00662711" w:rsidRPr="00916641" w:rsidRDefault="00662711" w:rsidP="0042251D">
      <w:pPr>
        <w:spacing w:after="0" w:afterAutospacing="0" w:line="240" w:lineRule="auto"/>
        <w:rPr>
          <w:rFonts w:eastAsia="Times New Roman" w:cs="Times New Roman"/>
          <w:b/>
          <w:bCs/>
          <w:szCs w:val="24"/>
          <w:lang w:eastAsia="en-US"/>
        </w:rPr>
      </w:pPr>
      <w:r w:rsidRPr="00916641">
        <w:rPr>
          <w:rFonts w:eastAsia="Times New Roman" w:cs="Times New Roman"/>
          <w:b/>
          <w:bCs/>
          <w:szCs w:val="24"/>
          <w:lang w:eastAsia="en-US"/>
        </w:rPr>
        <w:t>What Is the Device and How Does It Work?</w:t>
      </w:r>
    </w:p>
    <w:p w14:paraId="76BCE32D" w14:textId="77777777" w:rsidR="00992327" w:rsidRPr="00916641" w:rsidRDefault="00992327">
      <w:pPr>
        <w:spacing w:after="0" w:afterAutospacing="0"/>
        <w:rPr>
          <w:rFonts w:cs="Times New Roman"/>
          <w:kern w:val="2"/>
          <w:szCs w:val="24"/>
          <w14:ligatures w14:val="standardContextual"/>
        </w:rPr>
      </w:pPr>
      <w:r w:rsidRPr="00916641">
        <w:rPr>
          <w:rFonts w:cs="Times New Roman"/>
        </w:rPr>
        <w:t>The Option ELITE filter is a small metal device. It is placed into a large vein using a small tube. Surgery is not needed.</w:t>
      </w:r>
    </w:p>
    <w:p w14:paraId="025691BB" w14:textId="77777777" w:rsidR="00992327" w:rsidRPr="00916641" w:rsidRDefault="00992327">
      <w:pPr>
        <w:spacing w:after="0" w:afterAutospacing="0"/>
        <w:rPr>
          <w:rFonts w:cs="Times New Roman"/>
          <w:kern w:val="2"/>
          <w:szCs w:val="24"/>
          <w14:ligatures w14:val="standardContextual"/>
        </w:rPr>
      </w:pPr>
      <w:r w:rsidRPr="00916641">
        <w:rPr>
          <w:rFonts w:cs="Times New Roman"/>
        </w:rPr>
        <w:t>It is made from a flexible metal called nickel-titanium. This helps the filter open and stay in place inside the vein.</w:t>
      </w:r>
    </w:p>
    <w:p w14:paraId="4512A3A6" w14:textId="77777777" w:rsidR="00992327" w:rsidRPr="00916641" w:rsidRDefault="00992327">
      <w:pPr>
        <w:spacing w:after="0" w:afterAutospacing="0"/>
        <w:rPr>
          <w:rFonts w:cs="Times New Roman"/>
          <w:kern w:val="2"/>
          <w:szCs w:val="24"/>
          <w14:ligatures w14:val="standardContextual"/>
        </w:rPr>
      </w:pPr>
      <w:r w:rsidRPr="00916641">
        <w:rPr>
          <w:rFonts w:cs="Times New Roman"/>
        </w:rPr>
        <w:t>The filter catches blood clots so they do not travel to the lungs. In some patients, the filter can be removed later when it is no longer needed. If the filter is no longer needed and removal is safe and appropriate, doctors should consider removing it within the recommended retrieval period described in the Instructions for Use.</w:t>
      </w:r>
    </w:p>
    <w:p w14:paraId="0231F5F9" w14:textId="77777777" w:rsidR="00992327" w:rsidRPr="00916641" w:rsidRDefault="00992327">
      <w:pPr>
        <w:spacing w:after="0" w:afterAutospacing="0"/>
        <w:rPr>
          <w:rFonts w:cs="Times New Roman"/>
          <w:kern w:val="2"/>
          <w:szCs w:val="24"/>
          <w14:ligatures w14:val="standardContextual"/>
        </w:rPr>
      </w:pPr>
      <w:r w:rsidRPr="00916641">
        <w:rPr>
          <w:rFonts w:cs="Times New Roman"/>
        </w:rPr>
        <w:t>The device does not contain medicine. It works by physically stopping clots.</w:t>
      </w:r>
    </w:p>
    <w:p w14:paraId="33FA7FF1" w14:textId="5A98EB32" w:rsidR="00662711" w:rsidRPr="00916641" w:rsidRDefault="00662711" w:rsidP="00662711">
      <w:pPr>
        <w:spacing w:after="0" w:afterAutospacing="0" w:line="240" w:lineRule="auto"/>
        <w:rPr>
          <w:rFonts w:eastAsia="Times New Roman" w:cs="Times New Roman"/>
          <w:szCs w:val="24"/>
          <w:lang w:eastAsia="en-US"/>
        </w:rPr>
      </w:pPr>
    </w:p>
    <w:p w14:paraId="2C0AFD18" w14:textId="77777777" w:rsidR="00662711" w:rsidRPr="00916641" w:rsidRDefault="00662711" w:rsidP="0042251D">
      <w:pPr>
        <w:spacing w:after="0" w:afterAutospacing="0" w:line="240" w:lineRule="auto"/>
        <w:rPr>
          <w:rFonts w:eastAsia="Times New Roman" w:cs="Times New Roman"/>
          <w:b/>
          <w:bCs/>
          <w:szCs w:val="24"/>
          <w:lang w:eastAsia="en-US"/>
        </w:rPr>
      </w:pPr>
      <w:r w:rsidRPr="00916641">
        <w:rPr>
          <w:rFonts w:eastAsia="Times New Roman" w:cs="Times New Roman"/>
          <w:b/>
          <w:bCs/>
          <w:szCs w:val="24"/>
          <w:lang w:eastAsia="en-US"/>
        </w:rPr>
        <w:t>What Materials Touch the Body?</w:t>
      </w:r>
    </w:p>
    <w:p w14:paraId="6B69077D" w14:textId="77777777" w:rsidR="00992327" w:rsidRPr="00916641" w:rsidRDefault="00992327">
      <w:pPr>
        <w:spacing w:after="0" w:afterAutospacing="0"/>
        <w:rPr>
          <w:rFonts w:cs="Times New Roman"/>
          <w:kern w:val="2"/>
          <w:szCs w:val="24"/>
          <w14:ligatures w14:val="standardContextual"/>
        </w:rPr>
      </w:pPr>
      <w:r w:rsidRPr="00916641">
        <w:rPr>
          <w:rFonts w:cs="Times New Roman"/>
        </w:rPr>
        <w:t>The filter is made from nickel-titanium metal. It also has parts that help doctors see it on X-rays.</w:t>
      </w:r>
    </w:p>
    <w:p w14:paraId="48CA1E4E" w14:textId="77777777" w:rsidR="00CD4BCD" w:rsidRPr="00916641" w:rsidRDefault="00CD4BCD" w:rsidP="00662711">
      <w:pPr>
        <w:spacing w:after="0" w:afterAutospacing="0" w:line="240" w:lineRule="auto"/>
        <w:rPr>
          <w:rFonts w:eastAsia="Times New Roman" w:cs="Times New Roman"/>
          <w:szCs w:val="24"/>
          <w:lang w:eastAsia="en-US"/>
        </w:rPr>
      </w:pPr>
    </w:p>
    <w:p w14:paraId="45E06046" w14:textId="77777777" w:rsidR="00662711" w:rsidRPr="00916641" w:rsidRDefault="00662711" w:rsidP="00A07827">
      <w:pPr>
        <w:spacing w:after="0" w:afterAutospacing="0" w:line="240" w:lineRule="auto"/>
        <w:rPr>
          <w:rFonts w:eastAsia="Times New Roman" w:cs="Times New Roman"/>
          <w:b/>
          <w:bCs/>
          <w:szCs w:val="24"/>
          <w:lang w:eastAsia="en-US"/>
        </w:rPr>
      </w:pPr>
      <w:r w:rsidRPr="00916641">
        <w:rPr>
          <w:rFonts w:eastAsia="Times New Roman" w:cs="Times New Roman"/>
          <w:b/>
          <w:bCs/>
          <w:szCs w:val="24"/>
          <w:lang w:eastAsia="en-US"/>
        </w:rPr>
        <w:t>How Is the Device Used Safely?</w:t>
      </w:r>
    </w:p>
    <w:p w14:paraId="3BF55C17" w14:textId="77777777" w:rsidR="00992327" w:rsidRPr="00916641" w:rsidRDefault="00992327">
      <w:pPr>
        <w:spacing w:after="0" w:afterAutospacing="0"/>
        <w:rPr>
          <w:rFonts w:cs="Times New Roman"/>
          <w:kern w:val="2"/>
          <w:szCs w:val="24"/>
          <w14:ligatures w14:val="standardContextual"/>
        </w:rPr>
      </w:pPr>
      <w:r w:rsidRPr="00916641">
        <w:rPr>
          <w:rFonts w:cs="Times New Roman"/>
        </w:rPr>
        <w:t>Only trained doctors place and remove the filter.</w:t>
      </w:r>
    </w:p>
    <w:p w14:paraId="5BC7AAAB" w14:textId="77777777" w:rsidR="00992327" w:rsidRPr="00916641" w:rsidRDefault="00992327">
      <w:pPr>
        <w:spacing w:after="0" w:afterAutospacing="0"/>
        <w:rPr>
          <w:rFonts w:cs="Times New Roman"/>
          <w:kern w:val="2"/>
          <w:szCs w:val="24"/>
          <w14:ligatures w14:val="standardContextual"/>
        </w:rPr>
      </w:pPr>
      <w:r w:rsidRPr="00916641">
        <w:rPr>
          <w:rFonts w:cs="Times New Roman"/>
        </w:rPr>
        <w:t>Doctors use special X-ray equipment to guide the filter to the right place.</w:t>
      </w:r>
    </w:p>
    <w:p w14:paraId="75337366" w14:textId="77777777" w:rsidR="00992327" w:rsidRPr="00916641" w:rsidRDefault="00992327">
      <w:pPr>
        <w:spacing w:after="0" w:afterAutospacing="0"/>
        <w:rPr>
          <w:rFonts w:cs="Times New Roman"/>
          <w:kern w:val="2"/>
          <w:szCs w:val="24"/>
          <w14:ligatures w14:val="standardContextual"/>
        </w:rPr>
      </w:pPr>
      <w:r w:rsidRPr="00916641">
        <w:rPr>
          <w:rFonts w:cs="Times New Roman"/>
        </w:rPr>
        <w:t>Patients do not need to bring any equipment. Follow your doctor’s instructions before and after the procedure.</w:t>
      </w:r>
    </w:p>
    <w:p w14:paraId="750D16AC" w14:textId="505F9AA8" w:rsidR="00662711" w:rsidRPr="00916641" w:rsidRDefault="00662711" w:rsidP="00662711">
      <w:pPr>
        <w:spacing w:after="0" w:afterAutospacing="0" w:line="240" w:lineRule="auto"/>
        <w:rPr>
          <w:rFonts w:eastAsia="Times New Roman" w:cs="Times New Roman"/>
          <w:szCs w:val="24"/>
          <w:lang w:eastAsia="en-US"/>
        </w:rPr>
      </w:pPr>
    </w:p>
    <w:p w14:paraId="122BC25E" w14:textId="77777777" w:rsidR="00662711" w:rsidRPr="00916641" w:rsidRDefault="00662711" w:rsidP="00A07827">
      <w:pPr>
        <w:spacing w:after="0" w:afterAutospacing="0" w:line="240" w:lineRule="auto"/>
        <w:rPr>
          <w:rFonts w:eastAsia="Times New Roman" w:cs="Times New Roman"/>
          <w:b/>
          <w:bCs/>
          <w:szCs w:val="24"/>
          <w:lang w:eastAsia="en-US"/>
        </w:rPr>
      </w:pPr>
      <w:r w:rsidRPr="00916641">
        <w:rPr>
          <w:rFonts w:eastAsia="Times New Roman" w:cs="Times New Roman"/>
          <w:b/>
          <w:bCs/>
          <w:szCs w:val="24"/>
          <w:lang w:eastAsia="en-US"/>
        </w:rPr>
        <w:lastRenderedPageBreak/>
        <w:t>Risks and Warnings</w:t>
      </w:r>
    </w:p>
    <w:p w14:paraId="21BDD86C" w14:textId="77777777" w:rsidR="00992327" w:rsidRPr="00916641" w:rsidRDefault="00992327">
      <w:pPr>
        <w:spacing w:after="0" w:afterAutospacing="0"/>
        <w:rPr>
          <w:rFonts w:cs="Times New Roman"/>
          <w:kern w:val="2"/>
          <w:szCs w:val="24"/>
          <w14:ligatures w14:val="standardContextual"/>
        </w:rPr>
      </w:pPr>
      <w:r w:rsidRPr="00916641">
        <w:rPr>
          <w:rFonts w:cs="Times New Roman"/>
        </w:rPr>
        <w:t>All medical treatments have some risks. Possible problems with vena cava filters may include:</w:t>
      </w:r>
    </w:p>
    <w:p w14:paraId="75F99473" w14:textId="77777777" w:rsidR="00A44350" w:rsidRPr="00916641" w:rsidRDefault="00A44350">
      <w:pPr>
        <w:pStyle w:val="ListParagraph"/>
        <w:numPr>
          <w:ilvl w:val="0"/>
          <w:numId w:val="13"/>
        </w:numPr>
        <w:rPr>
          <w:rFonts w:cs="Times New Roman"/>
          <w:kern w:val="2"/>
          <w14:ligatures w14:val="standardContextual"/>
        </w:rPr>
      </w:pPr>
      <w:r w:rsidRPr="00916641">
        <w:rPr>
          <w:rFonts w:cs="Times New Roman"/>
        </w:rPr>
        <w:t>The filter moving, tilting, or being positioned incorrectly</w:t>
      </w:r>
    </w:p>
    <w:p w14:paraId="6455657C" w14:textId="77777777" w:rsidR="00992327" w:rsidRPr="00916641" w:rsidRDefault="00992327" w:rsidP="00992327">
      <w:pPr>
        <w:pStyle w:val="ListParagraph"/>
        <w:numPr>
          <w:ilvl w:val="0"/>
          <w:numId w:val="13"/>
        </w:numPr>
        <w:rPr>
          <w:rFonts w:cs="Times New Roman"/>
          <w:kern w:val="2"/>
          <w14:ligatures w14:val="standardContextual"/>
        </w:rPr>
      </w:pPr>
      <w:r w:rsidRPr="00916641">
        <w:rPr>
          <w:rFonts w:cs="Times New Roman"/>
        </w:rPr>
        <w:t>Damage to the filter, including breakage, shape change, or trouble removing it</w:t>
      </w:r>
    </w:p>
    <w:p w14:paraId="6D311370" w14:textId="77777777" w:rsidR="00992327" w:rsidRPr="00916641" w:rsidRDefault="00992327" w:rsidP="00992327">
      <w:pPr>
        <w:pStyle w:val="ListParagraph"/>
        <w:numPr>
          <w:ilvl w:val="0"/>
          <w:numId w:val="13"/>
        </w:numPr>
        <w:rPr>
          <w:rFonts w:cs="Times New Roman"/>
          <w:kern w:val="2"/>
          <w14:ligatures w14:val="standardContextual"/>
        </w:rPr>
      </w:pPr>
      <w:r w:rsidRPr="00916641">
        <w:rPr>
          <w:rFonts w:cs="Times New Roman"/>
        </w:rPr>
        <w:t>Blood clots forming in or around the filter, in the legs, or in the large vein where the filter is placed</w:t>
      </w:r>
    </w:p>
    <w:p w14:paraId="201A642B" w14:textId="77777777" w:rsidR="00A44350" w:rsidRPr="00916641" w:rsidRDefault="00A44350">
      <w:pPr>
        <w:pStyle w:val="ListParagraph"/>
        <w:numPr>
          <w:ilvl w:val="0"/>
          <w:numId w:val="13"/>
        </w:numPr>
        <w:rPr>
          <w:rFonts w:cs="Times New Roman"/>
          <w:kern w:val="2"/>
          <w14:ligatures w14:val="standardContextual"/>
        </w:rPr>
      </w:pPr>
      <w:r w:rsidRPr="00916641">
        <w:rPr>
          <w:rFonts w:cs="Times New Roman"/>
        </w:rPr>
        <w:t>Pain, bruising, bleeding, or infection where the filter is placed or removed</w:t>
      </w:r>
    </w:p>
    <w:p w14:paraId="5FD556A9" w14:textId="77777777" w:rsidR="00992327" w:rsidRPr="00916641" w:rsidRDefault="00992327" w:rsidP="00992327">
      <w:pPr>
        <w:pStyle w:val="ListParagraph"/>
        <w:numPr>
          <w:ilvl w:val="0"/>
          <w:numId w:val="13"/>
        </w:numPr>
        <w:rPr>
          <w:rFonts w:cs="Times New Roman"/>
          <w:kern w:val="2"/>
          <w14:ligatures w14:val="standardContextual"/>
        </w:rPr>
      </w:pPr>
      <w:r w:rsidRPr="00916641">
        <w:rPr>
          <w:rFonts w:cs="Times New Roman"/>
        </w:rPr>
        <w:t>Injury to the vein or nearby organs, which may need medical treatment, surgery, or another procedure</w:t>
      </w:r>
    </w:p>
    <w:p w14:paraId="2395E33A" w14:textId="77777777" w:rsidR="00992327" w:rsidRPr="00916641" w:rsidRDefault="00992327" w:rsidP="00992327">
      <w:pPr>
        <w:pStyle w:val="ListParagraph"/>
        <w:numPr>
          <w:ilvl w:val="0"/>
          <w:numId w:val="13"/>
        </w:numPr>
        <w:rPr>
          <w:rFonts w:cs="Times New Roman"/>
          <w:kern w:val="2"/>
          <w14:ligatures w14:val="standardContextual"/>
        </w:rPr>
      </w:pPr>
      <w:r w:rsidRPr="00916641">
        <w:rPr>
          <w:rFonts w:cs="Times New Roman"/>
        </w:rPr>
        <w:t>Allergic reaction to contrast dye, medicine, anesthesia, nickel, or titanium</w:t>
      </w:r>
    </w:p>
    <w:p w14:paraId="35B80E99" w14:textId="77777777" w:rsidR="00992327" w:rsidRPr="00916641" w:rsidRDefault="00992327" w:rsidP="00992327">
      <w:pPr>
        <w:pStyle w:val="ListParagraph"/>
        <w:numPr>
          <w:ilvl w:val="0"/>
          <w:numId w:val="13"/>
        </w:numPr>
        <w:rPr>
          <w:rFonts w:cs="Times New Roman"/>
          <w:kern w:val="2"/>
          <w14:ligatures w14:val="standardContextual"/>
        </w:rPr>
      </w:pPr>
      <w:r w:rsidRPr="00916641">
        <w:rPr>
          <w:rFonts w:cs="Times New Roman"/>
        </w:rPr>
        <w:t>Serious events, such as breathing problems, heart problems, stroke-like symptoms, kidney problems, or death</w:t>
      </w:r>
    </w:p>
    <w:p w14:paraId="39A0ACCE" w14:textId="77777777" w:rsidR="00992327" w:rsidRPr="00916641" w:rsidRDefault="00992327">
      <w:pPr>
        <w:spacing w:after="0" w:afterAutospacing="0"/>
        <w:rPr>
          <w:rFonts w:cs="Times New Roman"/>
          <w:kern w:val="2"/>
          <w:szCs w:val="24"/>
          <w14:ligatures w14:val="standardContextual"/>
        </w:rPr>
      </w:pPr>
      <w:r w:rsidRPr="00916641">
        <w:rPr>
          <w:rFonts w:cs="Times New Roman"/>
        </w:rPr>
        <w:t>Not every patient will have these problems. Some problems can be serious. Your doctor will watch for them and help if needed.</w:t>
      </w:r>
    </w:p>
    <w:p w14:paraId="1ECC1A61" w14:textId="77777777" w:rsidR="00992327" w:rsidRPr="00916641" w:rsidRDefault="00992327">
      <w:pPr>
        <w:spacing w:after="0" w:afterAutospacing="0"/>
        <w:rPr>
          <w:rFonts w:cs="Times New Roman"/>
          <w:kern w:val="2"/>
          <w:szCs w:val="24"/>
          <w14:ligatures w14:val="standardContextual"/>
        </w:rPr>
      </w:pPr>
      <w:r w:rsidRPr="00916641">
        <w:rPr>
          <w:rFonts w:cs="Times New Roman"/>
        </w:rPr>
        <w:t>Call your doctor if you notice unusual symptoms or feel unwell after the procedure.</w:t>
      </w:r>
    </w:p>
    <w:p w14:paraId="077BE320" w14:textId="0024DAB0" w:rsidR="00662711" w:rsidRPr="00916641" w:rsidRDefault="00662711" w:rsidP="00662711">
      <w:pPr>
        <w:spacing w:after="0" w:afterAutospacing="0" w:line="240" w:lineRule="auto"/>
        <w:rPr>
          <w:rFonts w:eastAsia="Times New Roman" w:cs="Times New Roman"/>
          <w:szCs w:val="24"/>
          <w:lang w:eastAsia="en-US"/>
        </w:rPr>
      </w:pPr>
    </w:p>
    <w:p w14:paraId="36C4EFA8" w14:textId="77777777" w:rsidR="00662711" w:rsidRPr="00916641" w:rsidRDefault="00662711" w:rsidP="00192173">
      <w:pPr>
        <w:spacing w:after="0" w:afterAutospacing="0" w:line="240" w:lineRule="auto"/>
        <w:rPr>
          <w:rFonts w:eastAsia="Times New Roman" w:cs="Times New Roman"/>
          <w:b/>
          <w:bCs/>
          <w:szCs w:val="24"/>
          <w:lang w:eastAsia="en-US"/>
        </w:rPr>
      </w:pPr>
      <w:r w:rsidRPr="00916641">
        <w:rPr>
          <w:rFonts w:eastAsia="Times New Roman" w:cs="Times New Roman"/>
          <w:b/>
          <w:bCs/>
          <w:szCs w:val="24"/>
          <w:lang w:eastAsia="en-US"/>
        </w:rPr>
        <w:t>Important Safety Information</w:t>
      </w:r>
    </w:p>
    <w:p w14:paraId="3C2AE03D" w14:textId="77777777" w:rsidR="00662711" w:rsidRPr="00916641" w:rsidRDefault="00662711" w:rsidP="00662711">
      <w:pPr>
        <w:spacing w:after="0" w:afterAutospacing="0" w:line="240" w:lineRule="auto"/>
        <w:rPr>
          <w:rFonts w:eastAsia="Times New Roman" w:cs="Times New Roman"/>
          <w:szCs w:val="24"/>
          <w:lang w:eastAsia="en-US"/>
        </w:rPr>
      </w:pPr>
      <w:r w:rsidRPr="00916641">
        <w:rPr>
          <w:rFonts w:eastAsia="Times New Roman" w:cs="Times New Roman"/>
          <w:szCs w:val="24"/>
          <w:lang w:eastAsia="en-US"/>
        </w:rPr>
        <w:t>Tell your doctor if:</w:t>
      </w:r>
    </w:p>
    <w:p w14:paraId="53E966B1" w14:textId="77777777" w:rsidR="00662711" w:rsidRPr="00916641" w:rsidRDefault="00662711">
      <w:pPr>
        <w:numPr>
          <w:ilvl w:val="0"/>
          <w:numId w:val="14"/>
        </w:numPr>
        <w:spacing w:after="0" w:afterAutospacing="0" w:line="240" w:lineRule="auto"/>
        <w:rPr>
          <w:rFonts w:eastAsia="Times New Roman" w:cs="Times New Roman"/>
          <w:szCs w:val="24"/>
          <w:lang w:eastAsia="en-US"/>
        </w:rPr>
      </w:pPr>
      <w:r w:rsidRPr="00916641">
        <w:rPr>
          <w:rFonts w:eastAsia="Times New Roman" w:cs="Times New Roman"/>
          <w:szCs w:val="24"/>
          <w:lang w:eastAsia="en-US"/>
        </w:rPr>
        <w:t>You are allergic to metals like nickel or titanium</w:t>
      </w:r>
    </w:p>
    <w:p w14:paraId="3C1568AC" w14:textId="77777777" w:rsidR="00662711" w:rsidRPr="00916641" w:rsidRDefault="00662711">
      <w:pPr>
        <w:numPr>
          <w:ilvl w:val="0"/>
          <w:numId w:val="14"/>
        </w:numPr>
        <w:spacing w:after="0" w:afterAutospacing="0" w:line="240" w:lineRule="auto"/>
        <w:rPr>
          <w:rFonts w:eastAsia="Times New Roman" w:cs="Times New Roman"/>
          <w:szCs w:val="24"/>
          <w:lang w:eastAsia="en-US"/>
        </w:rPr>
      </w:pPr>
      <w:r w:rsidRPr="00916641">
        <w:rPr>
          <w:rFonts w:eastAsia="Times New Roman" w:cs="Times New Roman"/>
          <w:szCs w:val="24"/>
          <w:lang w:eastAsia="en-US"/>
        </w:rPr>
        <w:t>You have a blood infection</w:t>
      </w:r>
    </w:p>
    <w:p w14:paraId="1C5D5631" w14:textId="77777777" w:rsidR="00662711" w:rsidRPr="00916641" w:rsidRDefault="00662711">
      <w:pPr>
        <w:numPr>
          <w:ilvl w:val="0"/>
          <w:numId w:val="14"/>
        </w:numPr>
        <w:spacing w:after="0" w:afterAutospacing="0" w:line="240" w:lineRule="auto"/>
        <w:rPr>
          <w:rFonts w:eastAsia="Times New Roman" w:cs="Times New Roman"/>
          <w:szCs w:val="24"/>
          <w:lang w:eastAsia="en-US"/>
        </w:rPr>
      </w:pPr>
      <w:r w:rsidRPr="00916641">
        <w:rPr>
          <w:rFonts w:eastAsia="Times New Roman" w:cs="Times New Roman"/>
          <w:szCs w:val="24"/>
          <w:lang w:eastAsia="en-US"/>
        </w:rPr>
        <w:t>You are pregnant or think you might be pregnant</w:t>
      </w:r>
    </w:p>
    <w:p w14:paraId="09A3B476" w14:textId="77777777" w:rsidR="00992327" w:rsidRPr="00916641" w:rsidRDefault="00992327">
      <w:pPr>
        <w:spacing w:after="0" w:afterAutospacing="0"/>
        <w:rPr>
          <w:rFonts w:cs="Times New Roman"/>
          <w:kern w:val="2"/>
          <w:szCs w:val="24"/>
          <w14:ligatures w14:val="standardContextual"/>
        </w:rPr>
      </w:pPr>
      <w:r w:rsidRPr="00916641">
        <w:rPr>
          <w:rFonts w:cs="Times New Roman"/>
        </w:rPr>
        <w:t>Your doctor may ask you to limit some activities for a short time after the filter is placed.</w:t>
      </w:r>
    </w:p>
    <w:p w14:paraId="74EBA469" w14:textId="77777777" w:rsidR="003C1652" w:rsidRPr="00916641" w:rsidRDefault="003C1652">
      <w:pPr>
        <w:spacing w:after="0" w:afterAutospacing="0"/>
        <w:rPr>
          <w:rFonts w:cs="Times New Roman"/>
          <w:kern w:val="2"/>
          <w:szCs w:val="24"/>
          <w14:ligatures w14:val="standardContextual"/>
        </w:rPr>
      </w:pPr>
      <w:r w:rsidRPr="00916641">
        <w:rPr>
          <w:rFonts w:cs="Times New Roman"/>
        </w:rPr>
        <w:t>You may be able to have a magnetic resonance imaging scan, also called an MRI scan, with this filter, but only if certain safety rules are followed. Before any MRI scan, tell your doctor or the MRI staff that you have an Option ELITE filter.</w:t>
      </w:r>
    </w:p>
    <w:p w14:paraId="478DA380" w14:textId="734F2959" w:rsidR="00662711" w:rsidRPr="00916641" w:rsidRDefault="00662711" w:rsidP="00662711">
      <w:pPr>
        <w:spacing w:after="0" w:afterAutospacing="0" w:line="240" w:lineRule="auto"/>
        <w:rPr>
          <w:rFonts w:eastAsia="Times New Roman" w:cs="Times New Roman"/>
          <w:szCs w:val="24"/>
          <w:lang w:eastAsia="en-US"/>
        </w:rPr>
      </w:pPr>
    </w:p>
    <w:p w14:paraId="1FC64C27" w14:textId="77777777" w:rsidR="00662711" w:rsidRPr="00916641" w:rsidRDefault="00662711" w:rsidP="00192173">
      <w:pPr>
        <w:spacing w:after="0" w:afterAutospacing="0" w:line="240" w:lineRule="auto"/>
        <w:rPr>
          <w:rFonts w:eastAsia="Times New Roman" w:cs="Times New Roman"/>
          <w:b/>
          <w:bCs/>
          <w:szCs w:val="24"/>
          <w:lang w:eastAsia="en-US"/>
        </w:rPr>
      </w:pPr>
      <w:r w:rsidRPr="00916641">
        <w:rPr>
          <w:rFonts w:eastAsia="Times New Roman" w:cs="Times New Roman"/>
          <w:b/>
          <w:bCs/>
          <w:szCs w:val="24"/>
          <w:lang w:eastAsia="en-US"/>
        </w:rPr>
        <w:t>Has There Been a Safety Action?</w:t>
      </w:r>
    </w:p>
    <w:p w14:paraId="11F641C1" w14:textId="77777777" w:rsidR="00992327" w:rsidRPr="00916641" w:rsidRDefault="00992327">
      <w:pPr>
        <w:spacing w:after="0" w:afterAutospacing="0"/>
        <w:rPr>
          <w:rFonts w:cs="Times New Roman"/>
          <w:kern w:val="2"/>
          <w:szCs w:val="24"/>
          <w14:ligatures w14:val="standardContextual"/>
        </w:rPr>
      </w:pPr>
      <w:r w:rsidRPr="00916641">
        <w:rPr>
          <w:rFonts w:cs="Times New Roman"/>
        </w:rPr>
        <w:t>Yes. In 2023, the company took a safety action because a possible device performance issue could affect how the filter works as intended and could increase the risk that a blood clot travels to the lungs. The company reviewed the issue and continues to monitor safety information after the device is sold. Based on the information reviewed to date, no new safety concern was found.</w:t>
      </w:r>
    </w:p>
    <w:p w14:paraId="0AC8610C" w14:textId="77777777" w:rsidR="00DA3EF1" w:rsidRPr="00916641" w:rsidRDefault="00DA3EF1" w:rsidP="00DA3EF1">
      <w:pPr>
        <w:spacing w:after="0" w:afterAutospacing="0" w:line="240" w:lineRule="auto"/>
        <w:rPr>
          <w:rFonts w:eastAsia="Times New Roman" w:cs="Times New Roman"/>
          <w:szCs w:val="24"/>
          <w:lang w:eastAsia="en-US"/>
        </w:rPr>
      </w:pPr>
    </w:p>
    <w:p w14:paraId="42488257" w14:textId="77777777" w:rsidR="00992327" w:rsidRPr="00916641" w:rsidRDefault="00992327">
      <w:pPr>
        <w:spacing w:after="0" w:afterAutospacing="0"/>
        <w:rPr>
          <w:rFonts w:cs="Times New Roman"/>
          <w:kern w:val="2"/>
          <w:szCs w:val="24"/>
          <w14:ligatures w14:val="standardContextual"/>
        </w:rPr>
      </w:pPr>
      <w:r w:rsidRPr="00916641">
        <w:rPr>
          <w:rFonts w:cs="Times New Roman"/>
        </w:rPr>
        <w:t>This event has been reviewed as part of ongoing safety monitoring. Based on the information available, the benefits and risks of the Option ELITE filter remain acceptable when it is used as intended.</w:t>
      </w:r>
    </w:p>
    <w:p w14:paraId="5A14483E" w14:textId="77777777" w:rsidR="00DA3EF1" w:rsidRPr="00916641" w:rsidRDefault="00DA3EF1" w:rsidP="00DA3EF1">
      <w:pPr>
        <w:spacing w:after="0" w:afterAutospacing="0" w:line="240" w:lineRule="auto"/>
        <w:rPr>
          <w:rFonts w:eastAsia="Times New Roman" w:cs="Times New Roman"/>
          <w:szCs w:val="24"/>
          <w:lang w:eastAsia="en-US"/>
        </w:rPr>
      </w:pPr>
    </w:p>
    <w:p w14:paraId="4941305C" w14:textId="77777777" w:rsidR="00992327" w:rsidRPr="00916641" w:rsidRDefault="00992327">
      <w:pPr>
        <w:spacing w:after="0" w:afterAutospacing="0"/>
        <w:rPr>
          <w:rFonts w:cs="Times New Roman"/>
          <w:kern w:val="2"/>
          <w:szCs w:val="24"/>
          <w14:ligatures w14:val="standardContextual"/>
        </w:rPr>
      </w:pPr>
      <w:r w:rsidRPr="00916641">
        <w:rPr>
          <w:rFonts w:cs="Times New Roman"/>
        </w:rPr>
        <w:t>Your doctor can give you more details if needed.</w:t>
      </w:r>
    </w:p>
    <w:p w14:paraId="6385239E" w14:textId="77777777" w:rsidR="00BA3A00" w:rsidRPr="00916641" w:rsidRDefault="00BA3A00">
      <w:pPr>
        <w:spacing w:after="0" w:afterAutospacing="0"/>
        <w:rPr>
          <w:rFonts w:cs="Times New Roman"/>
          <w:b/>
          <w:bCs/>
        </w:rPr>
      </w:pPr>
    </w:p>
    <w:p w14:paraId="40384B10" w14:textId="530E37F2" w:rsidR="00A44350" w:rsidRPr="00916641" w:rsidRDefault="00A44350">
      <w:pPr>
        <w:spacing w:after="0" w:afterAutospacing="0"/>
        <w:rPr>
          <w:rFonts w:cs="Times New Roman"/>
          <w:kern w:val="2"/>
          <w:szCs w:val="24"/>
          <w14:ligatures w14:val="standardContextual"/>
        </w:rPr>
      </w:pPr>
      <w:r w:rsidRPr="00916641">
        <w:rPr>
          <w:rFonts w:cs="Times New Roman"/>
          <w:b/>
          <w:bCs/>
        </w:rPr>
        <w:t>How Do We Know the Device Is Safe and Works?</w:t>
      </w:r>
    </w:p>
    <w:p w14:paraId="7AA2BA11" w14:textId="77777777" w:rsidR="00992327" w:rsidRPr="00916641" w:rsidRDefault="00992327">
      <w:pPr>
        <w:spacing w:after="0" w:afterAutospacing="0"/>
        <w:rPr>
          <w:rFonts w:cs="Times New Roman"/>
          <w:kern w:val="2"/>
          <w:szCs w:val="24"/>
          <w14:ligatures w14:val="standardContextual"/>
        </w:rPr>
      </w:pPr>
      <w:r w:rsidRPr="00916641">
        <w:rPr>
          <w:rFonts w:cs="Times New Roman"/>
        </w:rPr>
        <w:t>Information about the safety and use of the Option ELITE filter comes from:</w:t>
      </w:r>
    </w:p>
    <w:p w14:paraId="40A87D6C" w14:textId="77777777" w:rsidR="00012C93" w:rsidRPr="00916641" w:rsidRDefault="00012C93" w:rsidP="00012C93">
      <w:pPr>
        <w:pStyle w:val="ListParagraph"/>
        <w:numPr>
          <w:ilvl w:val="0"/>
          <w:numId w:val="15"/>
        </w:numPr>
        <w:rPr>
          <w:rFonts w:cs="Times New Roman"/>
          <w:kern w:val="2"/>
          <w14:ligatures w14:val="standardContextual"/>
        </w:rPr>
      </w:pPr>
      <w:r w:rsidRPr="00916641">
        <w:rPr>
          <w:rFonts w:cs="Times New Roman"/>
        </w:rPr>
        <w:t>Laboratory testing</w:t>
      </w:r>
    </w:p>
    <w:p w14:paraId="1AE05C32" w14:textId="77777777" w:rsidR="00012C93" w:rsidRPr="00916641" w:rsidRDefault="00012C93" w:rsidP="00012C93">
      <w:pPr>
        <w:pStyle w:val="ListParagraph"/>
        <w:numPr>
          <w:ilvl w:val="0"/>
          <w:numId w:val="15"/>
        </w:numPr>
        <w:rPr>
          <w:rFonts w:cs="Times New Roman"/>
        </w:rPr>
      </w:pPr>
      <w:r w:rsidRPr="00916641">
        <w:rPr>
          <w:rFonts w:cs="Times New Roman"/>
        </w:rPr>
        <w:t>Use in patients</w:t>
      </w:r>
    </w:p>
    <w:p w14:paraId="53CBDB96" w14:textId="77777777" w:rsidR="00992327" w:rsidRPr="00916641" w:rsidRDefault="00992327" w:rsidP="00992327">
      <w:pPr>
        <w:pStyle w:val="ListParagraph"/>
        <w:numPr>
          <w:ilvl w:val="0"/>
          <w:numId w:val="15"/>
        </w:numPr>
        <w:rPr>
          <w:rFonts w:cs="Times New Roman"/>
        </w:rPr>
      </w:pPr>
      <w:r w:rsidRPr="00916641">
        <w:rPr>
          <w:rFonts w:cs="Times New Roman"/>
        </w:rPr>
        <w:t>Medical studies of this filter and similar filters</w:t>
      </w:r>
    </w:p>
    <w:p w14:paraId="3C404F94" w14:textId="77777777" w:rsidR="00992327" w:rsidRPr="00916641" w:rsidRDefault="00992327" w:rsidP="00992327">
      <w:pPr>
        <w:pStyle w:val="ListParagraph"/>
        <w:numPr>
          <w:ilvl w:val="0"/>
          <w:numId w:val="15"/>
        </w:numPr>
        <w:rPr>
          <w:rFonts w:cs="Times New Roman"/>
        </w:rPr>
      </w:pPr>
      <w:r w:rsidRPr="00916641">
        <w:rPr>
          <w:rFonts w:cs="Times New Roman"/>
        </w:rPr>
        <w:lastRenderedPageBreak/>
        <w:t>Complaints, reported problems, and ongoing safety checks after the device is sold</w:t>
      </w:r>
    </w:p>
    <w:p w14:paraId="426AD6C1" w14:textId="77777777" w:rsidR="00992327" w:rsidRPr="00916641" w:rsidRDefault="00992327">
      <w:pPr>
        <w:spacing w:after="0" w:afterAutospacing="0"/>
        <w:rPr>
          <w:rFonts w:cs="Times New Roman"/>
          <w:kern w:val="2"/>
          <w:szCs w:val="24"/>
          <w14:ligatures w14:val="standardContextual"/>
        </w:rPr>
      </w:pPr>
      <w:r w:rsidRPr="00916641">
        <w:rPr>
          <w:rFonts w:cs="Times New Roman"/>
        </w:rPr>
        <w:t>These sources show that the device works as expected when used correctly. Clinical information showed high success with placing and removing the filter. Complaints, reported problems, and ongoing safety checks after the device is sold did not find a new safety concern based on the information reviewed to date.</w:t>
      </w:r>
    </w:p>
    <w:p w14:paraId="1C7EC8A3" w14:textId="2CFB834F" w:rsidR="00662711" w:rsidRPr="00916641" w:rsidRDefault="00662711" w:rsidP="00662711">
      <w:pPr>
        <w:spacing w:after="0" w:afterAutospacing="0" w:line="240" w:lineRule="auto"/>
        <w:rPr>
          <w:rFonts w:eastAsia="Times New Roman" w:cs="Times New Roman"/>
          <w:szCs w:val="24"/>
          <w:lang w:eastAsia="en-US"/>
        </w:rPr>
      </w:pPr>
    </w:p>
    <w:p w14:paraId="46E3D594" w14:textId="77777777" w:rsidR="00662711" w:rsidRPr="00916641" w:rsidRDefault="00662711" w:rsidP="00FD2091">
      <w:pPr>
        <w:spacing w:after="0" w:afterAutospacing="0" w:line="240" w:lineRule="auto"/>
        <w:rPr>
          <w:rFonts w:eastAsia="Times New Roman" w:cs="Times New Roman"/>
          <w:b/>
          <w:bCs/>
          <w:szCs w:val="24"/>
          <w:lang w:eastAsia="en-US"/>
        </w:rPr>
      </w:pPr>
      <w:r w:rsidRPr="00916641">
        <w:rPr>
          <w:rFonts w:eastAsia="Times New Roman" w:cs="Times New Roman"/>
          <w:b/>
          <w:bCs/>
          <w:szCs w:val="24"/>
          <w:lang w:eastAsia="en-US"/>
        </w:rPr>
        <w:t>How Is Safety Checked Over Time?</w:t>
      </w:r>
    </w:p>
    <w:p w14:paraId="0C6DC71B" w14:textId="77777777" w:rsidR="00992327" w:rsidRPr="00916641" w:rsidRDefault="00992327">
      <w:pPr>
        <w:spacing w:after="0" w:afterAutospacing="0"/>
        <w:rPr>
          <w:rFonts w:cs="Times New Roman"/>
          <w:kern w:val="2"/>
          <w:szCs w:val="24"/>
          <w14:ligatures w14:val="standardContextual"/>
        </w:rPr>
      </w:pPr>
      <w:r w:rsidRPr="00916641">
        <w:rPr>
          <w:rFonts w:cs="Times New Roman"/>
        </w:rPr>
        <w:t>The manufacturer continues to watch the safety of the device after it is sold. This includes reviewing complaints, reported problems, medical studies, safety actions, and follow-up information from doctors or clinical sites when available.</w:t>
      </w:r>
    </w:p>
    <w:p w14:paraId="7235F20A" w14:textId="77777777" w:rsidR="00662711" w:rsidRPr="00916641" w:rsidRDefault="00662711">
      <w:pPr>
        <w:numPr>
          <w:ilvl w:val="0"/>
          <w:numId w:val="16"/>
        </w:numPr>
        <w:spacing w:after="0" w:afterAutospacing="0" w:line="240" w:lineRule="auto"/>
        <w:rPr>
          <w:rFonts w:eastAsia="Times New Roman" w:cs="Times New Roman"/>
          <w:szCs w:val="24"/>
          <w:lang w:eastAsia="en-US"/>
        </w:rPr>
      </w:pPr>
      <w:r w:rsidRPr="00916641">
        <w:rPr>
          <w:rFonts w:eastAsia="Times New Roman" w:cs="Times New Roman"/>
          <w:szCs w:val="24"/>
          <w:lang w:eastAsia="en-US"/>
        </w:rPr>
        <w:t>Reviewing complaints and reported problems</w:t>
      </w:r>
    </w:p>
    <w:p w14:paraId="1A9351F0" w14:textId="77777777" w:rsidR="00662711" w:rsidRPr="00916641" w:rsidRDefault="00662711">
      <w:pPr>
        <w:numPr>
          <w:ilvl w:val="0"/>
          <w:numId w:val="16"/>
        </w:numPr>
        <w:spacing w:after="0" w:afterAutospacing="0" w:line="240" w:lineRule="auto"/>
        <w:rPr>
          <w:rFonts w:eastAsia="Times New Roman" w:cs="Times New Roman"/>
          <w:szCs w:val="24"/>
          <w:lang w:eastAsia="en-US"/>
        </w:rPr>
      </w:pPr>
      <w:r w:rsidRPr="00916641">
        <w:rPr>
          <w:rFonts w:eastAsia="Times New Roman" w:cs="Times New Roman"/>
          <w:szCs w:val="24"/>
          <w:lang w:eastAsia="en-US"/>
        </w:rPr>
        <w:t>Reviewing medical studies</w:t>
      </w:r>
    </w:p>
    <w:p w14:paraId="20BB11AC" w14:textId="77777777" w:rsidR="00662711" w:rsidRPr="00916641" w:rsidRDefault="00662711">
      <w:pPr>
        <w:numPr>
          <w:ilvl w:val="0"/>
          <w:numId w:val="16"/>
        </w:numPr>
        <w:spacing w:after="0" w:afterAutospacing="0" w:line="240" w:lineRule="auto"/>
        <w:rPr>
          <w:rFonts w:eastAsia="Times New Roman" w:cs="Times New Roman"/>
          <w:szCs w:val="24"/>
          <w:lang w:eastAsia="en-US"/>
        </w:rPr>
      </w:pPr>
      <w:r w:rsidRPr="00916641">
        <w:rPr>
          <w:rFonts w:eastAsia="Times New Roman" w:cs="Times New Roman"/>
          <w:szCs w:val="24"/>
          <w:lang w:eastAsia="en-US"/>
        </w:rPr>
        <w:t>Taking action if safety concerns arise</w:t>
      </w:r>
    </w:p>
    <w:p w14:paraId="620C6D87" w14:textId="77777777" w:rsidR="00992327" w:rsidRPr="00916641" w:rsidRDefault="00992327" w:rsidP="00992327">
      <w:pPr>
        <w:pStyle w:val="ListParagraph"/>
        <w:numPr>
          <w:ilvl w:val="0"/>
          <w:numId w:val="16"/>
        </w:numPr>
        <w:rPr>
          <w:rFonts w:eastAsia="Times New Roman" w:cs="Times New Roman"/>
          <w:szCs w:val="24"/>
          <w:lang w:eastAsia="en-US"/>
        </w:rPr>
      </w:pPr>
      <w:r w:rsidRPr="00916641">
        <w:rPr>
          <w:rFonts w:cs="Times New Roman"/>
        </w:rPr>
        <w:t>Doctors may also provide follow-up information about patients who received the filter.</w:t>
      </w:r>
    </w:p>
    <w:p w14:paraId="680602FA" w14:textId="77777777" w:rsidR="00992327" w:rsidRPr="00916641" w:rsidRDefault="00992327">
      <w:pPr>
        <w:spacing w:after="0" w:afterAutospacing="0"/>
        <w:rPr>
          <w:rFonts w:cs="Times New Roman"/>
          <w:kern w:val="2"/>
          <w:szCs w:val="24"/>
          <w14:ligatures w14:val="standardContextual"/>
        </w:rPr>
      </w:pPr>
      <w:r w:rsidRPr="00916641">
        <w:rPr>
          <w:rFonts w:cs="Times New Roman"/>
        </w:rPr>
        <w:t>These activities help keep safety information up to date. They also help confirm that the device continues to work as intended.</w:t>
      </w:r>
    </w:p>
    <w:p w14:paraId="2D078C19" w14:textId="47E92DFD" w:rsidR="00662711" w:rsidRPr="00916641" w:rsidRDefault="00662711" w:rsidP="00662711">
      <w:pPr>
        <w:spacing w:after="0" w:afterAutospacing="0" w:line="240" w:lineRule="auto"/>
        <w:rPr>
          <w:rFonts w:eastAsia="Times New Roman" w:cs="Times New Roman"/>
          <w:szCs w:val="24"/>
          <w:lang w:eastAsia="en-US"/>
        </w:rPr>
      </w:pPr>
    </w:p>
    <w:p w14:paraId="159671B4" w14:textId="77777777" w:rsidR="00662711" w:rsidRPr="00916641" w:rsidRDefault="00662711" w:rsidP="00FD2091">
      <w:pPr>
        <w:spacing w:after="0" w:afterAutospacing="0" w:line="240" w:lineRule="auto"/>
        <w:rPr>
          <w:rFonts w:eastAsia="Times New Roman" w:cs="Times New Roman"/>
          <w:b/>
          <w:bCs/>
          <w:szCs w:val="24"/>
          <w:lang w:eastAsia="en-US"/>
        </w:rPr>
      </w:pPr>
      <w:r w:rsidRPr="00916641">
        <w:rPr>
          <w:rFonts w:eastAsia="Times New Roman" w:cs="Times New Roman"/>
          <w:b/>
          <w:bCs/>
          <w:szCs w:val="24"/>
          <w:lang w:eastAsia="en-US"/>
        </w:rPr>
        <w:t>What Other Treatments Are Available?</w:t>
      </w:r>
    </w:p>
    <w:p w14:paraId="35F45681" w14:textId="77777777" w:rsidR="00992327" w:rsidRPr="00916641" w:rsidRDefault="00992327">
      <w:pPr>
        <w:spacing w:after="0" w:afterAutospacing="0"/>
        <w:rPr>
          <w:rFonts w:cs="Times New Roman"/>
          <w:kern w:val="2"/>
          <w:szCs w:val="24"/>
          <w14:ligatures w14:val="standardContextual"/>
        </w:rPr>
      </w:pPr>
      <w:r w:rsidRPr="00916641">
        <w:rPr>
          <w:rFonts w:cs="Times New Roman"/>
        </w:rPr>
        <w:t>Doctors usually try blood-thinning medicine first to treat blood clots.</w:t>
      </w:r>
    </w:p>
    <w:p w14:paraId="432A64C6" w14:textId="77777777" w:rsidR="00992327" w:rsidRPr="00916641" w:rsidRDefault="00992327">
      <w:pPr>
        <w:spacing w:after="0" w:afterAutospacing="0"/>
        <w:rPr>
          <w:rFonts w:cs="Times New Roman"/>
          <w:kern w:val="2"/>
          <w:szCs w:val="24"/>
          <w14:ligatures w14:val="standardContextual"/>
        </w:rPr>
      </w:pPr>
      <w:r w:rsidRPr="00916641">
        <w:rPr>
          <w:rFonts w:cs="Times New Roman"/>
        </w:rPr>
        <w:t>If blood thinners cannot be used, other options may include:</w:t>
      </w:r>
    </w:p>
    <w:p w14:paraId="5FB08A80" w14:textId="77777777" w:rsidR="00662711" w:rsidRPr="00916641" w:rsidRDefault="00662711">
      <w:pPr>
        <w:numPr>
          <w:ilvl w:val="0"/>
          <w:numId w:val="17"/>
        </w:numPr>
        <w:spacing w:after="0" w:afterAutospacing="0" w:line="240" w:lineRule="auto"/>
        <w:rPr>
          <w:rFonts w:eastAsia="Times New Roman" w:cs="Times New Roman"/>
          <w:szCs w:val="24"/>
          <w:lang w:eastAsia="en-US"/>
        </w:rPr>
      </w:pPr>
      <w:r w:rsidRPr="00916641">
        <w:rPr>
          <w:rFonts w:eastAsia="Times New Roman" w:cs="Times New Roman"/>
          <w:szCs w:val="24"/>
          <w:lang w:eastAsia="en-US"/>
        </w:rPr>
        <w:t>Medicines that break up clots in emergencies</w:t>
      </w:r>
    </w:p>
    <w:p w14:paraId="12BE4684" w14:textId="77777777" w:rsidR="00662711" w:rsidRPr="00916641" w:rsidRDefault="00662711">
      <w:pPr>
        <w:numPr>
          <w:ilvl w:val="0"/>
          <w:numId w:val="17"/>
        </w:numPr>
        <w:spacing w:after="0" w:afterAutospacing="0" w:line="240" w:lineRule="auto"/>
        <w:rPr>
          <w:rFonts w:eastAsia="Times New Roman" w:cs="Times New Roman"/>
          <w:szCs w:val="24"/>
          <w:lang w:eastAsia="en-US"/>
        </w:rPr>
      </w:pPr>
      <w:r w:rsidRPr="00916641">
        <w:rPr>
          <w:rFonts w:eastAsia="Times New Roman" w:cs="Times New Roman"/>
          <w:szCs w:val="24"/>
          <w:lang w:eastAsia="en-US"/>
        </w:rPr>
        <w:t>Special procedures or surgery in some cases</w:t>
      </w:r>
    </w:p>
    <w:p w14:paraId="76EF4AAE" w14:textId="77777777" w:rsidR="00992327" w:rsidRPr="00916641" w:rsidRDefault="00992327">
      <w:pPr>
        <w:spacing w:after="0" w:afterAutospacing="0"/>
        <w:rPr>
          <w:rFonts w:cs="Times New Roman"/>
          <w:kern w:val="2"/>
          <w:szCs w:val="24"/>
          <w14:ligatures w14:val="standardContextual"/>
        </w:rPr>
      </w:pPr>
      <w:r w:rsidRPr="00916641">
        <w:rPr>
          <w:rFonts w:cs="Times New Roman"/>
        </w:rPr>
        <w:t>Your doctor will explain which option is best for you.</w:t>
      </w:r>
    </w:p>
    <w:p w14:paraId="33BA8D13" w14:textId="194796CB" w:rsidR="00662711" w:rsidRPr="00916641" w:rsidRDefault="00662711" w:rsidP="00662711">
      <w:pPr>
        <w:spacing w:after="0" w:afterAutospacing="0" w:line="240" w:lineRule="auto"/>
        <w:rPr>
          <w:rFonts w:eastAsia="Times New Roman" w:cs="Times New Roman"/>
          <w:szCs w:val="24"/>
          <w:lang w:eastAsia="en-US"/>
        </w:rPr>
      </w:pPr>
    </w:p>
    <w:p w14:paraId="16C2D38B" w14:textId="77777777" w:rsidR="00662711" w:rsidRPr="00916641" w:rsidRDefault="00662711" w:rsidP="00FD2091">
      <w:pPr>
        <w:spacing w:after="0" w:afterAutospacing="0" w:line="240" w:lineRule="auto"/>
        <w:rPr>
          <w:rFonts w:eastAsia="Times New Roman" w:cs="Times New Roman"/>
          <w:b/>
          <w:bCs/>
          <w:szCs w:val="24"/>
          <w:lang w:eastAsia="en-US"/>
        </w:rPr>
      </w:pPr>
      <w:r w:rsidRPr="00916641">
        <w:rPr>
          <w:rFonts w:eastAsia="Times New Roman" w:cs="Times New Roman"/>
          <w:b/>
          <w:bCs/>
          <w:szCs w:val="24"/>
          <w:lang w:eastAsia="en-US"/>
        </w:rPr>
        <w:t>Who Uses the Device?</w:t>
      </w:r>
    </w:p>
    <w:p w14:paraId="4CEB08E6" w14:textId="77777777" w:rsidR="00992327" w:rsidRPr="00916641" w:rsidRDefault="00992327">
      <w:pPr>
        <w:spacing w:after="0" w:afterAutospacing="0"/>
        <w:rPr>
          <w:rFonts w:cs="Times New Roman"/>
          <w:kern w:val="2"/>
          <w:szCs w:val="24"/>
          <w14:ligatures w14:val="standardContextual"/>
        </w:rPr>
      </w:pPr>
      <w:r w:rsidRPr="00916641">
        <w:rPr>
          <w:rFonts w:cs="Times New Roman"/>
        </w:rPr>
        <w:t>The Option ELITE filter is used only by trained doctors. Patients do not place or remove the filter themselves.</w:t>
      </w:r>
    </w:p>
    <w:p w14:paraId="1FE0B4A6" w14:textId="77777777" w:rsidR="004A3F32" w:rsidRPr="00916641" w:rsidRDefault="004A3F32" w:rsidP="00662711">
      <w:pPr>
        <w:spacing w:after="0" w:afterAutospacing="0" w:line="240" w:lineRule="auto"/>
        <w:rPr>
          <w:rFonts w:eastAsia="Times New Roman" w:cs="Times New Roman"/>
          <w:szCs w:val="24"/>
          <w:lang w:eastAsia="en-US"/>
        </w:rPr>
      </w:pPr>
    </w:p>
    <w:p w14:paraId="727BDDA2" w14:textId="77777777" w:rsidR="003F3D5E" w:rsidRPr="00916641" w:rsidRDefault="003F3D5E" w:rsidP="00170FE5">
      <w:pPr>
        <w:pStyle w:val="Heading1"/>
        <w:numPr>
          <w:ilvl w:val="0"/>
          <w:numId w:val="2"/>
        </w:numPr>
        <w:rPr>
          <w:rFonts w:cs="Times New Roman"/>
          <w:color w:val="auto"/>
        </w:rPr>
      </w:pPr>
      <w:bookmarkStart w:id="35" w:name="_Toc234919687"/>
      <w:r w:rsidRPr="00916641">
        <w:rPr>
          <w:rFonts w:cs="Times New Roman"/>
          <w:color w:val="auto"/>
        </w:rPr>
        <w:t>Revision History</w:t>
      </w:r>
      <w:bookmarkEnd w:id="35"/>
    </w:p>
    <w:p w14:paraId="4E5D0357" w14:textId="77777777" w:rsidR="003F3D5E" w:rsidRPr="00916641" w:rsidRDefault="003F3D5E" w:rsidP="003F3D5E">
      <w:pPr>
        <w:spacing w:after="0" w:afterAutospacing="0" w:line="240" w:lineRule="auto"/>
        <w:rPr>
          <w:rFonts w:cs="Times New Roman"/>
        </w:rPr>
      </w:pPr>
    </w:p>
    <w:tbl>
      <w:tblPr>
        <w:tblStyle w:val="TableGrid"/>
        <w:tblW w:w="5000" w:type="pct"/>
        <w:tblLook w:val="04A0" w:firstRow="1" w:lastRow="0" w:firstColumn="1" w:lastColumn="0" w:noHBand="0" w:noVBand="1"/>
      </w:tblPr>
      <w:tblGrid>
        <w:gridCol w:w="1199"/>
        <w:gridCol w:w="1506"/>
        <w:gridCol w:w="4819"/>
        <w:gridCol w:w="2906"/>
      </w:tblGrid>
      <w:tr w:rsidR="00AD0D23" w:rsidRPr="00916641" w14:paraId="2719B72D" w14:textId="77777777" w:rsidTr="00673978">
        <w:tc>
          <w:tcPr>
            <w:tcW w:w="575" w:type="pct"/>
          </w:tcPr>
          <w:p w14:paraId="4C271237" w14:textId="77777777" w:rsidR="00AD0D23" w:rsidRPr="00916641" w:rsidRDefault="00AD0D23" w:rsidP="00673978">
            <w:pPr>
              <w:spacing w:after="0" w:afterAutospacing="0"/>
              <w:rPr>
                <w:rFonts w:cs="Times New Roman"/>
                <w:b/>
                <w:sz w:val="20"/>
                <w:szCs w:val="20"/>
              </w:rPr>
            </w:pPr>
            <w:r w:rsidRPr="00916641">
              <w:rPr>
                <w:rFonts w:cs="Times New Roman"/>
                <w:b/>
                <w:sz w:val="20"/>
                <w:szCs w:val="20"/>
              </w:rPr>
              <w:t>Revision</w:t>
            </w:r>
          </w:p>
        </w:tc>
        <w:tc>
          <w:tcPr>
            <w:tcW w:w="722" w:type="pct"/>
          </w:tcPr>
          <w:p w14:paraId="11F2AE8F" w14:textId="77777777" w:rsidR="00AD0D23" w:rsidRPr="00916641" w:rsidRDefault="00AD0D23" w:rsidP="00673978">
            <w:pPr>
              <w:spacing w:after="0" w:afterAutospacing="0"/>
              <w:rPr>
                <w:rFonts w:cs="Times New Roman"/>
                <w:b/>
                <w:sz w:val="20"/>
                <w:szCs w:val="20"/>
              </w:rPr>
            </w:pPr>
            <w:r w:rsidRPr="00916641">
              <w:rPr>
                <w:rFonts w:cs="Times New Roman"/>
                <w:b/>
                <w:sz w:val="20"/>
                <w:szCs w:val="20"/>
              </w:rPr>
              <w:t>Date Issued</w:t>
            </w:r>
          </w:p>
        </w:tc>
        <w:tc>
          <w:tcPr>
            <w:tcW w:w="2310" w:type="pct"/>
          </w:tcPr>
          <w:p w14:paraId="261F70FA" w14:textId="77777777" w:rsidR="00AD0D23" w:rsidRPr="00916641" w:rsidRDefault="00AD0D23" w:rsidP="00673978">
            <w:pPr>
              <w:spacing w:after="0" w:afterAutospacing="0"/>
              <w:rPr>
                <w:rFonts w:cs="Times New Roman"/>
                <w:b/>
                <w:sz w:val="20"/>
                <w:szCs w:val="20"/>
              </w:rPr>
            </w:pPr>
            <w:r w:rsidRPr="00916641">
              <w:rPr>
                <w:rFonts w:cs="Times New Roman"/>
                <w:b/>
                <w:sz w:val="20"/>
                <w:szCs w:val="20"/>
              </w:rPr>
              <w:t>Change Description</w:t>
            </w:r>
          </w:p>
        </w:tc>
        <w:tc>
          <w:tcPr>
            <w:tcW w:w="1393" w:type="pct"/>
          </w:tcPr>
          <w:p w14:paraId="1F3DF62C" w14:textId="77777777" w:rsidR="00AD0D23" w:rsidRPr="00916641" w:rsidRDefault="00AD0D23" w:rsidP="00673978">
            <w:pPr>
              <w:spacing w:after="0" w:afterAutospacing="0"/>
              <w:rPr>
                <w:rFonts w:cs="Times New Roman"/>
                <w:b/>
                <w:sz w:val="20"/>
                <w:szCs w:val="20"/>
              </w:rPr>
            </w:pPr>
            <w:r w:rsidRPr="00916641">
              <w:rPr>
                <w:rFonts w:cs="Times New Roman"/>
                <w:b/>
                <w:sz w:val="20"/>
                <w:szCs w:val="20"/>
              </w:rPr>
              <w:t>Revision validated by the Notified Body?</w:t>
            </w:r>
          </w:p>
        </w:tc>
      </w:tr>
      <w:tr w:rsidR="00AD0D23" w:rsidRPr="00916641" w14:paraId="4DDE5320" w14:textId="77777777" w:rsidTr="00673978">
        <w:tc>
          <w:tcPr>
            <w:tcW w:w="575" w:type="pct"/>
          </w:tcPr>
          <w:p w14:paraId="2094EDE0" w14:textId="77777777" w:rsidR="00AD0D23" w:rsidRPr="00916641" w:rsidRDefault="00AD0D23" w:rsidP="00673978">
            <w:pPr>
              <w:spacing w:after="0" w:afterAutospacing="0"/>
              <w:rPr>
                <w:rFonts w:cs="Times New Roman"/>
                <w:sz w:val="20"/>
                <w:szCs w:val="20"/>
              </w:rPr>
            </w:pPr>
            <w:r w:rsidRPr="00916641">
              <w:rPr>
                <w:rFonts w:cs="Times New Roman"/>
                <w:sz w:val="20"/>
                <w:szCs w:val="20"/>
              </w:rPr>
              <w:t>A</w:t>
            </w:r>
          </w:p>
        </w:tc>
        <w:tc>
          <w:tcPr>
            <w:tcW w:w="722" w:type="pct"/>
          </w:tcPr>
          <w:p w14:paraId="0C766A84" w14:textId="30CDCCDB" w:rsidR="00AD0D23" w:rsidRPr="00916641" w:rsidRDefault="00440750" w:rsidP="00440750">
            <w:pPr>
              <w:spacing w:after="0" w:afterAutospacing="0"/>
              <w:rPr>
                <w:rFonts w:cs="Times New Roman"/>
                <w:iCs/>
                <w:kern w:val="2"/>
                <w:sz w:val="20"/>
                <w:szCs w:val="20"/>
                <w14:ligatures w14:val="standardContextual"/>
              </w:rPr>
            </w:pPr>
            <w:r w:rsidRPr="00916641">
              <w:rPr>
                <w:rFonts w:cs="Times New Roman"/>
                <w:sz w:val="20"/>
                <w:szCs w:val="20"/>
              </w:rPr>
              <w:t>10 August 2021</w:t>
            </w:r>
          </w:p>
        </w:tc>
        <w:tc>
          <w:tcPr>
            <w:tcW w:w="2310" w:type="pct"/>
          </w:tcPr>
          <w:p w14:paraId="35E11003" w14:textId="3E6CA0B1" w:rsidR="00AD0D23" w:rsidRPr="00916641" w:rsidRDefault="00440750" w:rsidP="00440750">
            <w:pPr>
              <w:spacing w:after="0" w:afterAutospacing="0"/>
              <w:rPr>
                <w:rFonts w:cs="Times New Roman"/>
                <w:kern w:val="2"/>
                <w:sz w:val="20"/>
                <w:szCs w:val="20"/>
                <w14:ligatures w14:val="standardContextual"/>
              </w:rPr>
            </w:pPr>
            <w:r w:rsidRPr="00916641">
              <w:rPr>
                <w:rFonts w:cs="Times New Roman"/>
                <w:sz w:val="20"/>
                <w:szCs w:val="20"/>
              </w:rPr>
              <w:t>Initial SSCP release.</w:t>
            </w:r>
          </w:p>
        </w:tc>
        <w:tc>
          <w:tcPr>
            <w:tcW w:w="1393" w:type="pct"/>
          </w:tcPr>
          <w:p w14:paraId="16301690" w14:textId="6CDF8764" w:rsidR="00AD0D23" w:rsidRPr="00916641" w:rsidRDefault="00440750" w:rsidP="00440750">
            <w:pPr>
              <w:spacing w:after="0" w:afterAutospacing="0"/>
              <w:rPr>
                <w:rFonts w:cs="Times New Roman"/>
                <w:kern w:val="2"/>
                <w:sz w:val="20"/>
                <w:szCs w:val="20"/>
                <w14:ligatures w14:val="standardContextual"/>
              </w:rPr>
            </w:pPr>
            <w:r w:rsidRPr="00916641">
              <w:rPr>
                <w:rFonts w:cs="Times New Roman"/>
                <w:sz w:val="20"/>
                <w:szCs w:val="20"/>
              </w:rPr>
              <w:t>No; initial release prior to Notified Body validation.</w:t>
            </w:r>
          </w:p>
        </w:tc>
      </w:tr>
      <w:tr w:rsidR="00AD0D23" w:rsidRPr="00916641" w14:paraId="6FEF5218" w14:textId="77777777" w:rsidTr="00673978">
        <w:tc>
          <w:tcPr>
            <w:tcW w:w="575" w:type="pct"/>
          </w:tcPr>
          <w:p w14:paraId="6527D108" w14:textId="77777777" w:rsidR="00AD0D23" w:rsidRPr="00916641" w:rsidRDefault="00AD0D23" w:rsidP="00673978">
            <w:pPr>
              <w:spacing w:after="0" w:afterAutospacing="0"/>
              <w:rPr>
                <w:rFonts w:cs="Times New Roman"/>
                <w:sz w:val="20"/>
                <w:szCs w:val="20"/>
              </w:rPr>
            </w:pPr>
            <w:r w:rsidRPr="00916641">
              <w:rPr>
                <w:rFonts w:cs="Times New Roman"/>
                <w:sz w:val="20"/>
                <w:szCs w:val="20"/>
              </w:rPr>
              <w:t xml:space="preserve">B </w:t>
            </w:r>
          </w:p>
        </w:tc>
        <w:tc>
          <w:tcPr>
            <w:tcW w:w="722" w:type="pct"/>
          </w:tcPr>
          <w:p w14:paraId="4A982CA3" w14:textId="54E1083D" w:rsidR="00AD0D23" w:rsidRPr="00916641" w:rsidRDefault="007D7BAA" w:rsidP="00440750">
            <w:pPr>
              <w:spacing w:after="0" w:afterAutospacing="0"/>
              <w:rPr>
                <w:rFonts w:cs="Times New Roman"/>
                <w:i/>
                <w:iCs/>
                <w:kern w:val="2"/>
                <w:sz w:val="20"/>
                <w:szCs w:val="20"/>
                <w14:ligatures w14:val="standardContextual"/>
              </w:rPr>
            </w:pPr>
            <w:r w:rsidRPr="00916641">
              <w:rPr>
                <w:rFonts w:cs="Times New Roman"/>
                <w:sz w:val="20"/>
                <w:szCs w:val="20"/>
              </w:rPr>
              <w:t>25 August 2026</w:t>
            </w:r>
          </w:p>
        </w:tc>
        <w:tc>
          <w:tcPr>
            <w:tcW w:w="2310" w:type="pct"/>
          </w:tcPr>
          <w:p w14:paraId="3FC96E5C" w14:textId="24E04B6D" w:rsidR="00AD0D23" w:rsidRPr="00916641" w:rsidRDefault="00CC4F62" w:rsidP="009C1E15">
            <w:pPr>
              <w:spacing w:after="0" w:afterAutospacing="0"/>
              <w:rPr>
                <w:rFonts w:cs="Times New Roman"/>
                <w:kern w:val="2"/>
                <w:sz w:val="20"/>
                <w:szCs w:val="20"/>
                <w14:ligatures w14:val="standardContextual"/>
              </w:rPr>
            </w:pPr>
            <w:r w:rsidRPr="00916641">
              <w:rPr>
                <w:rFonts w:cs="Times New Roman"/>
                <w:sz w:val="20"/>
                <w:szCs w:val="20"/>
              </w:rPr>
              <w:t xml:space="preserve">Final SSCP released for public availability </w:t>
            </w:r>
          </w:p>
        </w:tc>
        <w:tc>
          <w:tcPr>
            <w:tcW w:w="1393" w:type="pct"/>
          </w:tcPr>
          <w:p w14:paraId="22267420" w14:textId="7CD2259B" w:rsidR="00440750" w:rsidRPr="00916641" w:rsidRDefault="00640581">
            <w:pPr>
              <w:spacing w:after="0" w:afterAutospacing="0"/>
              <w:rPr>
                <w:rFonts w:cs="Times New Roman"/>
                <w:kern w:val="2"/>
                <w:sz w:val="20"/>
                <w:szCs w:val="20"/>
                <w14:ligatures w14:val="standardContextual"/>
              </w:rPr>
            </w:pPr>
            <w:sdt>
              <w:sdtPr>
                <w:rPr>
                  <w:rFonts w:cs="Times New Roman"/>
                  <w:sz w:val="20"/>
                  <w:szCs w:val="20"/>
                </w:rPr>
                <w:id w:val="314686592"/>
                <w14:checkbox>
                  <w14:checked w14:val="1"/>
                  <w14:checkedState w14:val="2612" w14:font="MS Gothic"/>
                  <w14:uncheckedState w14:val="2610" w14:font="MS Gothic"/>
                </w14:checkbox>
              </w:sdtPr>
              <w:sdtEndPr/>
              <w:sdtContent>
                <w:r w:rsidR="00BE78DA" w:rsidRPr="00916641">
                  <w:rPr>
                    <w:rFonts w:ascii="Segoe UI Symbol" w:eastAsia="MS Gothic" w:hAnsi="Segoe UI Symbol" w:cs="Segoe UI Symbol"/>
                    <w:sz w:val="20"/>
                    <w:szCs w:val="20"/>
                  </w:rPr>
                  <w:t>☒</w:t>
                </w:r>
              </w:sdtContent>
            </w:sdt>
            <w:r w:rsidR="00287A6D" w:rsidRPr="00916641">
              <w:rPr>
                <w:rFonts w:cs="Times New Roman"/>
                <w:sz w:val="20"/>
                <w:szCs w:val="20"/>
              </w:rPr>
              <w:t xml:space="preserve"> Yes</w:t>
            </w:r>
          </w:p>
          <w:p w14:paraId="70B860D6" w14:textId="38DEC848" w:rsidR="00440750" w:rsidRPr="00916641" w:rsidRDefault="002805F1">
            <w:pPr>
              <w:spacing w:after="0" w:afterAutospacing="0"/>
              <w:rPr>
                <w:rFonts w:cs="Times New Roman"/>
                <w:kern w:val="2"/>
                <w:sz w:val="20"/>
                <w:szCs w:val="20"/>
                <w14:ligatures w14:val="standardContextual"/>
              </w:rPr>
            </w:pPr>
            <w:r w:rsidRPr="00916641">
              <w:rPr>
                <w:rFonts w:cs="Times New Roman"/>
                <w:sz w:val="20"/>
                <w:szCs w:val="20"/>
              </w:rPr>
              <w:t>Language Validation</w:t>
            </w:r>
            <w:r w:rsidR="00440750" w:rsidRPr="00916641">
              <w:rPr>
                <w:rFonts w:cs="Times New Roman"/>
                <w:sz w:val="20"/>
                <w:szCs w:val="20"/>
              </w:rPr>
              <w:t>:</w:t>
            </w:r>
          </w:p>
          <w:p w14:paraId="4154250C" w14:textId="6BB87408" w:rsidR="00004613" w:rsidRPr="00916641" w:rsidRDefault="00440750" w:rsidP="00004613">
            <w:pPr>
              <w:spacing w:after="0" w:afterAutospacing="0"/>
              <w:rPr>
                <w:rFonts w:cs="Times New Roman"/>
                <w:sz w:val="20"/>
                <w:szCs w:val="20"/>
              </w:rPr>
            </w:pPr>
            <w:r w:rsidRPr="00916641">
              <w:rPr>
                <w:rFonts w:cs="Times New Roman"/>
                <w:sz w:val="20"/>
                <w:szCs w:val="20"/>
              </w:rPr>
              <w:t>English</w:t>
            </w:r>
            <w:r w:rsidR="00004613" w:rsidRPr="00916641">
              <w:rPr>
                <w:rFonts w:cs="Times New Roman"/>
                <w:sz w:val="20"/>
                <w:szCs w:val="20"/>
              </w:rPr>
              <w:t xml:space="preserve"> </w:t>
            </w:r>
          </w:p>
          <w:p w14:paraId="6D1884EE" w14:textId="77777777" w:rsidR="00AD0D23" w:rsidRPr="00916641" w:rsidRDefault="00AD0D23" w:rsidP="00673978">
            <w:pPr>
              <w:spacing w:after="0" w:afterAutospacing="0"/>
              <w:rPr>
                <w:rFonts w:cs="Times New Roman"/>
                <w:sz w:val="20"/>
                <w:szCs w:val="20"/>
              </w:rPr>
            </w:pPr>
          </w:p>
          <w:p w14:paraId="60B08BC8" w14:textId="75A9F843" w:rsidR="00AD0D23" w:rsidRPr="00916641" w:rsidRDefault="00440750" w:rsidP="00440750">
            <w:pPr>
              <w:spacing w:after="0" w:afterAutospacing="0"/>
              <w:rPr>
                <w:rFonts w:cs="Times New Roman"/>
                <w:kern w:val="2"/>
                <w:sz w:val="20"/>
                <w:szCs w:val="20"/>
                <w14:ligatures w14:val="standardContextual"/>
              </w:rPr>
            </w:pPr>
            <w:r w:rsidRPr="00916641">
              <w:rPr>
                <w:rFonts w:cs="Times New Roman"/>
                <w:sz w:val="20"/>
                <w:szCs w:val="20"/>
              </w:rPr>
              <w:t>Validated by the Notified Body in English in accordance with MDCG 2019-9 Section 9 recommendations.</w:t>
            </w:r>
          </w:p>
        </w:tc>
      </w:tr>
    </w:tbl>
    <w:p w14:paraId="2DDDE7C0" w14:textId="3C665903" w:rsidR="00042B91" w:rsidRPr="00916641" w:rsidRDefault="00042B91" w:rsidP="005C0029">
      <w:pPr>
        <w:pStyle w:val="ListParagraph"/>
        <w:tabs>
          <w:tab w:val="left" w:pos="360"/>
        </w:tabs>
        <w:spacing w:after="120" w:afterAutospacing="0"/>
        <w:ind w:left="0"/>
        <w:rPr>
          <w:rFonts w:cs="Times New Roman"/>
        </w:rPr>
      </w:pPr>
    </w:p>
    <w:p w14:paraId="60A799EB" w14:textId="77777777" w:rsidR="006D08AF" w:rsidRPr="00916641" w:rsidRDefault="006D08AF" w:rsidP="005C0029">
      <w:pPr>
        <w:pStyle w:val="ListParagraph"/>
        <w:tabs>
          <w:tab w:val="left" w:pos="360"/>
        </w:tabs>
        <w:spacing w:after="120" w:afterAutospacing="0"/>
        <w:ind w:left="0"/>
        <w:rPr>
          <w:rFonts w:cs="Times New Roman"/>
        </w:rPr>
      </w:pPr>
    </w:p>
    <w:sectPr w:rsidR="006D08AF" w:rsidRPr="00916641" w:rsidSect="00A95910">
      <w:headerReference w:type="even" r:id="rId14"/>
      <w:headerReference w:type="default" r:id="rId15"/>
      <w:footerReference w:type="even" r:id="rId16"/>
      <w:footerReference w:type="default" r:id="rId17"/>
      <w:headerReference w:type="first" r:id="rId18"/>
      <w:footerReference w:type="first" r:id="rId19"/>
      <w:pgSz w:w="12240" w:h="15840"/>
      <w:pgMar w:top="1800" w:right="720" w:bottom="144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41DEF" w14:textId="77777777" w:rsidR="00640581" w:rsidRDefault="00640581" w:rsidP="009855C3">
      <w:r>
        <w:separator/>
      </w:r>
    </w:p>
  </w:endnote>
  <w:endnote w:type="continuationSeparator" w:id="0">
    <w:p w14:paraId="751F5C50" w14:textId="77777777" w:rsidR="00640581" w:rsidRDefault="00640581" w:rsidP="00985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Times 12pt">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2F2C1" w14:textId="77777777" w:rsidR="005E37C1" w:rsidRDefault="005E37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9D42" w14:textId="433A88A0" w:rsidR="00BE3D15" w:rsidRPr="00F44E82" w:rsidRDefault="003036AD" w:rsidP="009855C3">
    <w:pPr>
      <w:pStyle w:val="Footer"/>
      <w:rPr>
        <w:szCs w:val="24"/>
      </w:rPr>
    </w:pPr>
    <w:r w:rsidRPr="003036AD">
      <w:rPr>
        <w:rFonts w:ascii="Arial" w:hAnsi="Arial" w:cs="Arial"/>
        <w:b/>
        <w:bCs/>
        <w:sz w:val="18"/>
        <w:szCs w:val="18"/>
      </w:rPr>
      <w:t xml:space="preserve">CAQ-QA-025-F1 Rev </w:t>
    </w:r>
    <w:r w:rsidR="00DF243F">
      <w:rPr>
        <w:rFonts w:ascii="Arial" w:hAnsi="Arial" w:cs="Arial"/>
        <w:b/>
        <w:bCs/>
        <w:sz w:val="18"/>
        <w:szCs w:val="18"/>
      </w:rPr>
      <w:t>G</w:t>
    </w:r>
    <w:r w:rsidRPr="003036AD">
      <w:rPr>
        <w:rFonts w:ascii="Arial" w:hAnsi="Arial" w:cs="Arial"/>
        <w:b/>
        <w:bCs/>
        <w:sz w:val="18"/>
        <w:szCs w:val="18"/>
      </w:rPr>
      <w:t>: Summary of Safety and Clinical Performance (SSCP)</w:t>
    </w:r>
    <w:r>
      <w:t xml:space="preserve"> </w:t>
    </w:r>
    <w:r>
      <w:tab/>
    </w:r>
    <w:r w:rsidR="00BE3D15" w:rsidRPr="00F44E82">
      <w:t xml:space="preserve">Page </w:t>
    </w:r>
    <w:r w:rsidR="00BE3D15" w:rsidRPr="00F44E82">
      <w:fldChar w:fldCharType="begin"/>
    </w:r>
    <w:r w:rsidR="00BE3D15" w:rsidRPr="00F44E82">
      <w:instrText xml:space="preserve"> PAGE  \* Arabic </w:instrText>
    </w:r>
    <w:r w:rsidR="00BE3D15" w:rsidRPr="00F44E82">
      <w:fldChar w:fldCharType="separate"/>
    </w:r>
    <w:r w:rsidR="00BE3D15" w:rsidRPr="00F44E82">
      <w:t>0</w:t>
    </w:r>
    <w:r w:rsidR="00BE3D15" w:rsidRPr="00F44E82">
      <w:fldChar w:fldCharType="end"/>
    </w:r>
    <w:r w:rsidR="00BE3D15" w:rsidRPr="00F44E82">
      <w:t xml:space="preserve"> of </w:t>
    </w:r>
    <w:fldSimple w:instr=" NUMPAGES  ">
      <w:r w:rsidR="00BE3D15" w:rsidRPr="00F44E82">
        <w:t>12</w:t>
      </w:r>
    </w:fldSimple>
    <w:r w:rsidR="00BE3D15" w:rsidRPr="00F44E82">
      <w:t xml:space="preserve">  </w:t>
    </w:r>
    <w:r w:rsidR="00BE3D15" w:rsidRPr="00F44E82">
      <w:tab/>
    </w:r>
    <w:r w:rsidR="00BE3D15" w:rsidRPr="00F44E8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17809" w14:textId="77777777" w:rsidR="005E37C1" w:rsidRDefault="005E37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0F4F0" w14:textId="77777777" w:rsidR="00640581" w:rsidRDefault="00640581" w:rsidP="009855C3">
      <w:r>
        <w:separator/>
      </w:r>
    </w:p>
  </w:footnote>
  <w:footnote w:type="continuationSeparator" w:id="0">
    <w:p w14:paraId="040188A9" w14:textId="77777777" w:rsidR="00640581" w:rsidRDefault="00640581" w:rsidP="00985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7D112" w14:textId="77777777" w:rsidR="005E37C1" w:rsidRDefault="005E37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0"/>
      <w:gridCol w:w="7350"/>
    </w:tblGrid>
    <w:tr w:rsidR="00B62140" w14:paraId="7E46E4C7" w14:textId="77777777" w:rsidTr="00B62140">
      <w:tc>
        <w:tcPr>
          <w:tcW w:w="3080" w:type="dxa"/>
        </w:tcPr>
        <w:p w14:paraId="184F2588" w14:textId="6EABB2E0" w:rsidR="00B62140" w:rsidRDefault="00B62140" w:rsidP="00B62140">
          <w:pPr>
            <w:pStyle w:val="Header"/>
            <w:jc w:val="left"/>
          </w:pPr>
          <w:r>
            <w:rPr>
              <w:noProof/>
            </w:rPr>
            <w:drawing>
              <wp:inline distT="0" distB="0" distL="0" distR="0" wp14:anchorId="4BFA3582" wp14:editId="165F9D90">
                <wp:extent cx="1016000" cy="6350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16000" cy="635000"/>
                        </a:xfrm>
                        <a:prstGeom prst="rect">
                          <a:avLst/>
                        </a:prstGeom>
                      </pic:spPr>
                    </pic:pic>
                  </a:graphicData>
                </a:graphic>
              </wp:inline>
            </w:drawing>
          </w:r>
        </w:p>
      </w:tc>
      <w:tc>
        <w:tcPr>
          <w:tcW w:w="7350" w:type="dxa"/>
        </w:tcPr>
        <w:p w14:paraId="6E8300D8" w14:textId="7A70FCBF" w:rsidR="005450DC" w:rsidRPr="005450DC" w:rsidRDefault="005450DC" w:rsidP="005450DC">
          <w:pPr>
            <w:spacing w:after="0" w:afterAutospacing="0"/>
            <w:rPr>
              <w:rFonts w:ascii="Arial" w:hAnsi="Arial" w:cs="Arial"/>
              <w:b/>
              <w:bCs/>
              <w:sz w:val="28"/>
              <w:szCs w:val="28"/>
              <w:lang w:eastAsia="en-US"/>
            </w:rPr>
          </w:pPr>
          <w:r>
            <w:rPr>
              <w:rFonts w:ascii="Arial" w:hAnsi="Arial" w:cs="Arial"/>
              <w:b/>
              <w:bCs/>
              <w:sz w:val="28"/>
              <w:szCs w:val="28"/>
              <w:lang w:eastAsia="en-US"/>
            </w:rPr>
            <w:t>Summary Of Safety and Clinical Performance (SSCP)</w:t>
          </w:r>
        </w:p>
        <w:p w14:paraId="23DC51A5" w14:textId="31B87D5D" w:rsidR="007D29CA" w:rsidRPr="00BA1134" w:rsidRDefault="00170FE5" w:rsidP="005450DC">
          <w:pPr>
            <w:spacing w:after="0" w:afterAutospacing="0"/>
            <w:rPr>
              <w:rFonts w:ascii="Arial" w:hAnsi="Arial" w:cs="Arial"/>
              <w:sz w:val="18"/>
              <w:szCs w:val="18"/>
              <w:lang w:eastAsia="en-US"/>
            </w:rPr>
          </w:pPr>
          <w:r>
            <w:rPr>
              <w:rFonts w:ascii="Arial" w:hAnsi="Arial" w:cs="Arial"/>
              <w:sz w:val="18"/>
              <w:szCs w:val="18"/>
              <w:lang w:eastAsia="en-US"/>
            </w:rPr>
            <w:t>SSCP</w:t>
          </w:r>
          <w:r w:rsidR="00094206" w:rsidRPr="00BA1134">
            <w:rPr>
              <w:rFonts w:ascii="Arial" w:hAnsi="Arial" w:cs="Arial"/>
              <w:sz w:val="18"/>
              <w:szCs w:val="18"/>
              <w:lang w:eastAsia="en-US"/>
            </w:rPr>
            <w:t>-0005</w:t>
          </w:r>
          <w:r w:rsidR="005450DC" w:rsidRPr="00BA1134">
            <w:rPr>
              <w:rFonts w:ascii="Arial" w:hAnsi="Arial" w:cs="Arial"/>
              <w:sz w:val="18"/>
              <w:szCs w:val="18"/>
              <w:lang w:eastAsia="en-US"/>
            </w:rPr>
            <w:t xml:space="preserve">: </w:t>
          </w:r>
          <w:bookmarkStart w:id="36" w:name="_Hlk196921307"/>
          <w:r w:rsidR="007D29CA" w:rsidRPr="00BA1134">
            <w:rPr>
              <w:rFonts w:ascii="Arial" w:hAnsi="Arial" w:cs="Arial"/>
              <w:sz w:val="18"/>
              <w:szCs w:val="18"/>
              <w:lang w:eastAsia="en-US"/>
            </w:rPr>
            <w:t xml:space="preserve">Option ELITE Retrievable Vena Cava Filter System </w:t>
          </w:r>
          <w:bookmarkEnd w:id="36"/>
        </w:p>
        <w:p w14:paraId="32066318" w14:textId="5BB0ACA6" w:rsidR="005450DC" w:rsidRPr="005450DC" w:rsidRDefault="005450DC" w:rsidP="005450DC">
          <w:pPr>
            <w:spacing w:after="0" w:afterAutospacing="0"/>
            <w:rPr>
              <w:rFonts w:ascii="Arial" w:hAnsi="Arial" w:cs="Arial"/>
              <w:sz w:val="18"/>
              <w:szCs w:val="18"/>
              <w:lang w:eastAsia="en-US"/>
            </w:rPr>
          </w:pPr>
          <w:r w:rsidRPr="005450DC">
            <w:rPr>
              <w:rFonts w:ascii="Arial" w:hAnsi="Arial" w:cs="Arial"/>
              <w:sz w:val="18"/>
              <w:szCs w:val="18"/>
              <w:lang w:eastAsia="en-US"/>
            </w:rPr>
            <w:t xml:space="preserve">Revision: </w:t>
          </w:r>
          <w:r w:rsidR="00094206">
            <w:rPr>
              <w:rFonts w:ascii="Arial" w:hAnsi="Arial" w:cs="Arial"/>
              <w:sz w:val="18"/>
              <w:szCs w:val="18"/>
              <w:lang w:eastAsia="en-US"/>
            </w:rPr>
            <w:t>B</w:t>
          </w:r>
        </w:p>
        <w:p w14:paraId="2F5F8390" w14:textId="0ABFBBD1" w:rsidR="005450DC" w:rsidRPr="00B62140" w:rsidRDefault="005450DC" w:rsidP="005450DC">
          <w:pPr>
            <w:pStyle w:val="Header"/>
            <w:jc w:val="left"/>
            <w:rPr>
              <w:rFonts w:ascii="Arial" w:hAnsi="Arial" w:cs="Arial"/>
              <w:sz w:val="18"/>
            </w:rPr>
          </w:pPr>
          <w:r w:rsidRPr="005450DC">
            <w:rPr>
              <w:rFonts w:ascii="Calibri" w:eastAsiaTheme="minorHAnsi" w:hAnsi="Calibri" w:cs="Calibri"/>
              <w:sz w:val="18"/>
              <w:szCs w:val="18"/>
              <w:lang w:val="en-US" w:eastAsia="en-US"/>
            </w:rPr>
            <w:t>Argon Location: A</w:t>
          </w:r>
          <w:r w:rsidR="00103AF7">
            <w:rPr>
              <w:rFonts w:ascii="Calibri" w:eastAsiaTheme="minorHAnsi" w:hAnsi="Calibri" w:cs="Calibri"/>
              <w:sz w:val="18"/>
              <w:szCs w:val="18"/>
              <w:lang w:val="en-US" w:eastAsia="en-US"/>
            </w:rPr>
            <w:t>ll Sites</w:t>
          </w:r>
        </w:p>
      </w:tc>
    </w:tr>
  </w:tbl>
  <w:p w14:paraId="0BD58B4F" w14:textId="14B1A876" w:rsidR="00B62140" w:rsidRDefault="00B62140" w:rsidP="00B62140">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79A36" w14:textId="77777777" w:rsidR="005E37C1" w:rsidRDefault="005E37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2B4"/>
    <w:multiLevelType w:val="hybridMultilevel"/>
    <w:tmpl w:val="31642D8C"/>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7235BF"/>
    <w:multiLevelType w:val="hybridMultilevel"/>
    <w:tmpl w:val="3730B6BC"/>
    <w:lvl w:ilvl="0" w:tplc="AD60C526">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D831E2"/>
    <w:multiLevelType w:val="multilevel"/>
    <w:tmpl w:val="F5D2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A7D05"/>
    <w:multiLevelType w:val="multilevel"/>
    <w:tmpl w:val="E6DE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F7A91"/>
    <w:multiLevelType w:val="multilevel"/>
    <w:tmpl w:val="C8B0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33B6C"/>
    <w:multiLevelType w:val="multilevel"/>
    <w:tmpl w:val="D0AC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9D45CF"/>
    <w:multiLevelType w:val="multilevel"/>
    <w:tmpl w:val="CA3C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34192"/>
    <w:multiLevelType w:val="hybridMultilevel"/>
    <w:tmpl w:val="42BC7C7E"/>
    <w:lvl w:ilvl="0" w:tplc="AD60C526">
      <w:numFmt w:val="bullet"/>
      <w:lvlText w:val="•"/>
      <w:lvlJc w:val="left"/>
      <w:pPr>
        <w:ind w:left="360" w:hanging="360"/>
      </w:pPr>
      <w:rPr>
        <w:rFonts w:ascii="Times New Roman" w:eastAsiaTheme="minorHAnsi" w:hAnsi="Times New Roman" w:cs="Times New Roman" w:hint="default"/>
      </w:rPr>
    </w:lvl>
    <w:lvl w:ilvl="1" w:tplc="FFFFFFFF">
      <w:numFmt w:val="bullet"/>
      <w:lvlText w:val="•"/>
      <w:lvlJc w:val="left"/>
      <w:pPr>
        <w:ind w:left="1440" w:hanging="72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0E05A15"/>
    <w:multiLevelType w:val="hybridMultilevel"/>
    <w:tmpl w:val="7CF0AB5C"/>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A554F0"/>
    <w:multiLevelType w:val="multilevel"/>
    <w:tmpl w:val="7A1E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22993"/>
    <w:multiLevelType w:val="multilevel"/>
    <w:tmpl w:val="2A68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D5E9C"/>
    <w:multiLevelType w:val="multilevel"/>
    <w:tmpl w:val="B4DA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2C0951"/>
    <w:multiLevelType w:val="hybridMultilevel"/>
    <w:tmpl w:val="FE56C6E8"/>
    <w:lvl w:ilvl="0" w:tplc="9F54C98E">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7B3AF6"/>
    <w:multiLevelType w:val="multilevel"/>
    <w:tmpl w:val="74A6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56034"/>
    <w:multiLevelType w:val="multilevel"/>
    <w:tmpl w:val="EEC4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93298"/>
    <w:multiLevelType w:val="multilevel"/>
    <w:tmpl w:val="6DB6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131790"/>
    <w:multiLevelType w:val="multilevel"/>
    <w:tmpl w:val="5956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EC1CC7"/>
    <w:multiLevelType w:val="multilevel"/>
    <w:tmpl w:val="6F00EE08"/>
    <w:lvl w:ilvl="0">
      <w:start w:val="1"/>
      <w:numFmt w:val="decimal"/>
      <w:lvlText w:val="%1."/>
      <w:lvlJc w:val="left"/>
      <w:pPr>
        <w:ind w:left="360" w:hanging="360"/>
      </w:pPr>
      <w:rPr>
        <w:b/>
        <w:bCs w:val="0"/>
      </w:rPr>
    </w:lvl>
    <w:lvl w:ilvl="1">
      <w:start w:val="1"/>
      <w:numFmt w:val="decimal"/>
      <w:pStyle w:val="Heading1"/>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7B3BAD"/>
    <w:multiLevelType w:val="hybridMultilevel"/>
    <w:tmpl w:val="764CDA10"/>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39E3962"/>
    <w:multiLevelType w:val="multilevel"/>
    <w:tmpl w:val="56E2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B1B5D"/>
    <w:multiLevelType w:val="multilevel"/>
    <w:tmpl w:val="0686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986406"/>
    <w:multiLevelType w:val="hybridMultilevel"/>
    <w:tmpl w:val="1EC6DB9E"/>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BCE741E"/>
    <w:multiLevelType w:val="multilevel"/>
    <w:tmpl w:val="C994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704F2"/>
    <w:multiLevelType w:val="hybridMultilevel"/>
    <w:tmpl w:val="1FAA0D94"/>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E13B81"/>
    <w:multiLevelType w:val="hybridMultilevel"/>
    <w:tmpl w:val="51689446"/>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DC1396"/>
    <w:multiLevelType w:val="hybridMultilevel"/>
    <w:tmpl w:val="4680061E"/>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C643C02"/>
    <w:multiLevelType w:val="multilevel"/>
    <w:tmpl w:val="75F0F646"/>
    <w:lvl w:ilvl="0">
      <w:start w:val="1"/>
      <w:numFmt w:val="decimal"/>
      <w:pStyle w:val="Heading5"/>
      <w:lvlText w:val="%1"/>
      <w:lvlJc w:val="left"/>
      <w:pPr>
        <w:tabs>
          <w:tab w:val="num" w:pos="720"/>
        </w:tabs>
        <w:ind w:left="720" w:hanging="720"/>
      </w:pPr>
      <w:rPr>
        <w:rFonts w:hint="default"/>
        <w:u w:val="none"/>
      </w:rPr>
    </w:lvl>
    <w:lvl w:ilvl="1">
      <w:start w:val="1"/>
      <w:numFmt w:val="decimal"/>
      <w:pStyle w:val="Heading2"/>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7" w15:restartNumberingAfterBreak="0">
    <w:nsid w:val="6D6D4C58"/>
    <w:multiLevelType w:val="multilevel"/>
    <w:tmpl w:val="29F0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C27E34"/>
    <w:multiLevelType w:val="multilevel"/>
    <w:tmpl w:val="A574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642498"/>
    <w:multiLevelType w:val="multilevel"/>
    <w:tmpl w:val="27F6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9D423E"/>
    <w:multiLevelType w:val="multilevel"/>
    <w:tmpl w:val="ED3E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2C131A"/>
    <w:multiLevelType w:val="multilevel"/>
    <w:tmpl w:val="FFD2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06091D"/>
    <w:multiLevelType w:val="multilevel"/>
    <w:tmpl w:val="77FEF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5A7709"/>
    <w:multiLevelType w:val="multilevel"/>
    <w:tmpl w:val="DDF6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0176312">
    <w:abstractNumId w:val="26"/>
  </w:num>
  <w:num w:numId="2" w16cid:durableId="1360936298">
    <w:abstractNumId w:val="17"/>
  </w:num>
  <w:num w:numId="3" w16cid:durableId="1224174146">
    <w:abstractNumId w:val="7"/>
  </w:num>
  <w:num w:numId="4" w16cid:durableId="1690982674">
    <w:abstractNumId w:val="21"/>
  </w:num>
  <w:num w:numId="5" w16cid:durableId="1429890031">
    <w:abstractNumId w:val="1"/>
  </w:num>
  <w:num w:numId="6" w16cid:durableId="1014459138">
    <w:abstractNumId w:val="0"/>
  </w:num>
  <w:num w:numId="7" w16cid:durableId="680552463">
    <w:abstractNumId w:val="25"/>
  </w:num>
  <w:num w:numId="8" w16cid:durableId="1454518612">
    <w:abstractNumId w:val="23"/>
  </w:num>
  <w:num w:numId="9" w16cid:durableId="336349136">
    <w:abstractNumId w:val="18"/>
  </w:num>
  <w:num w:numId="10" w16cid:durableId="466094932">
    <w:abstractNumId w:val="8"/>
  </w:num>
  <w:num w:numId="11" w16cid:durableId="60099282">
    <w:abstractNumId w:val="32"/>
  </w:num>
  <w:num w:numId="12" w16cid:durableId="1476557790">
    <w:abstractNumId w:val="29"/>
  </w:num>
  <w:num w:numId="13" w16cid:durableId="624431319">
    <w:abstractNumId w:val="14"/>
  </w:num>
  <w:num w:numId="14" w16cid:durableId="1819691741">
    <w:abstractNumId w:val="13"/>
  </w:num>
  <w:num w:numId="15" w16cid:durableId="1443917647">
    <w:abstractNumId w:val="20"/>
  </w:num>
  <w:num w:numId="16" w16cid:durableId="1113943384">
    <w:abstractNumId w:val="27"/>
  </w:num>
  <w:num w:numId="17" w16cid:durableId="1333603459">
    <w:abstractNumId w:val="10"/>
  </w:num>
  <w:num w:numId="18" w16cid:durableId="1140415936">
    <w:abstractNumId w:val="12"/>
  </w:num>
  <w:num w:numId="19" w16cid:durableId="2111580771">
    <w:abstractNumId w:val="30"/>
  </w:num>
  <w:num w:numId="20" w16cid:durableId="937559809">
    <w:abstractNumId w:val="24"/>
  </w:num>
  <w:num w:numId="21" w16cid:durableId="2044475331">
    <w:abstractNumId w:val="16"/>
  </w:num>
  <w:num w:numId="22" w16cid:durableId="1961379024">
    <w:abstractNumId w:val="31"/>
  </w:num>
  <w:num w:numId="23" w16cid:durableId="2031711337">
    <w:abstractNumId w:val="6"/>
  </w:num>
  <w:num w:numId="24" w16cid:durableId="2050496120">
    <w:abstractNumId w:val="3"/>
  </w:num>
  <w:num w:numId="25" w16cid:durableId="1065449296">
    <w:abstractNumId w:val="19"/>
  </w:num>
  <w:num w:numId="26" w16cid:durableId="1310548909">
    <w:abstractNumId w:val="2"/>
  </w:num>
  <w:num w:numId="27" w16cid:durableId="946548857">
    <w:abstractNumId w:val="4"/>
  </w:num>
  <w:num w:numId="28" w16cid:durableId="68233870">
    <w:abstractNumId w:val="11"/>
  </w:num>
  <w:num w:numId="29" w16cid:durableId="761342940">
    <w:abstractNumId w:val="5"/>
  </w:num>
  <w:num w:numId="30" w16cid:durableId="1139613276">
    <w:abstractNumId w:val="22"/>
  </w:num>
  <w:num w:numId="31" w16cid:durableId="29961017">
    <w:abstractNumId w:val="15"/>
  </w:num>
  <w:num w:numId="32" w16cid:durableId="811799769">
    <w:abstractNumId w:val="33"/>
  </w:num>
  <w:num w:numId="33" w16cid:durableId="1319111032">
    <w:abstractNumId w:val="9"/>
  </w:num>
  <w:num w:numId="34" w16cid:durableId="218638782">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AA"/>
    <w:rsid w:val="00004613"/>
    <w:rsid w:val="00006465"/>
    <w:rsid w:val="00012A85"/>
    <w:rsid w:val="00012C93"/>
    <w:rsid w:val="00014323"/>
    <w:rsid w:val="000163AD"/>
    <w:rsid w:val="000214B2"/>
    <w:rsid w:val="0002225A"/>
    <w:rsid w:val="000242A1"/>
    <w:rsid w:val="00030DDD"/>
    <w:rsid w:val="000316DB"/>
    <w:rsid w:val="000318C6"/>
    <w:rsid w:val="00031BDA"/>
    <w:rsid w:val="0003250E"/>
    <w:rsid w:val="00035E21"/>
    <w:rsid w:val="00042B91"/>
    <w:rsid w:val="000463DC"/>
    <w:rsid w:val="000506C8"/>
    <w:rsid w:val="0005411A"/>
    <w:rsid w:val="000554E9"/>
    <w:rsid w:val="00055C2F"/>
    <w:rsid w:val="000563E0"/>
    <w:rsid w:val="00057C35"/>
    <w:rsid w:val="000609B2"/>
    <w:rsid w:val="000628F7"/>
    <w:rsid w:val="000636A4"/>
    <w:rsid w:val="000650A3"/>
    <w:rsid w:val="00066896"/>
    <w:rsid w:val="00071055"/>
    <w:rsid w:val="00073095"/>
    <w:rsid w:val="00076941"/>
    <w:rsid w:val="00080E4F"/>
    <w:rsid w:val="00083641"/>
    <w:rsid w:val="00083DC7"/>
    <w:rsid w:val="000866AE"/>
    <w:rsid w:val="00090A9B"/>
    <w:rsid w:val="00090E96"/>
    <w:rsid w:val="00091AAF"/>
    <w:rsid w:val="00092101"/>
    <w:rsid w:val="00093B7D"/>
    <w:rsid w:val="00094206"/>
    <w:rsid w:val="00096049"/>
    <w:rsid w:val="000A0B67"/>
    <w:rsid w:val="000B575E"/>
    <w:rsid w:val="000B597C"/>
    <w:rsid w:val="000C109C"/>
    <w:rsid w:val="000C292E"/>
    <w:rsid w:val="000C2D7A"/>
    <w:rsid w:val="000C358D"/>
    <w:rsid w:val="000C4B7E"/>
    <w:rsid w:val="000C592D"/>
    <w:rsid w:val="000C5F93"/>
    <w:rsid w:val="000C79AF"/>
    <w:rsid w:val="000D12FA"/>
    <w:rsid w:val="000D2F57"/>
    <w:rsid w:val="000D5406"/>
    <w:rsid w:val="000D58E6"/>
    <w:rsid w:val="000D5ABD"/>
    <w:rsid w:val="000E0B60"/>
    <w:rsid w:val="000E39A6"/>
    <w:rsid w:val="000E5413"/>
    <w:rsid w:val="000E57FB"/>
    <w:rsid w:val="000E5A0A"/>
    <w:rsid w:val="000E6BF0"/>
    <w:rsid w:val="000F0DCC"/>
    <w:rsid w:val="000F2D2C"/>
    <w:rsid w:val="000F2D33"/>
    <w:rsid w:val="000F3BD2"/>
    <w:rsid w:val="000F4A0E"/>
    <w:rsid w:val="000F66EC"/>
    <w:rsid w:val="0010077F"/>
    <w:rsid w:val="00102796"/>
    <w:rsid w:val="00103AF7"/>
    <w:rsid w:val="001046D1"/>
    <w:rsid w:val="0010597E"/>
    <w:rsid w:val="00110B78"/>
    <w:rsid w:val="00122181"/>
    <w:rsid w:val="00123DA6"/>
    <w:rsid w:val="00124965"/>
    <w:rsid w:val="001258A8"/>
    <w:rsid w:val="00126336"/>
    <w:rsid w:val="00126E64"/>
    <w:rsid w:val="001279E4"/>
    <w:rsid w:val="001378CC"/>
    <w:rsid w:val="00142E9D"/>
    <w:rsid w:val="001436A3"/>
    <w:rsid w:val="001442FE"/>
    <w:rsid w:val="00150EC1"/>
    <w:rsid w:val="00153E50"/>
    <w:rsid w:val="001548D5"/>
    <w:rsid w:val="00154AAA"/>
    <w:rsid w:val="00155320"/>
    <w:rsid w:val="00156CFA"/>
    <w:rsid w:val="00160A32"/>
    <w:rsid w:val="001625C1"/>
    <w:rsid w:val="00162923"/>
    <w:rsid w:val="0017014A"/>
    <w:rsid w:val="00170FE5"/>
    <w:rsid w:val="001807DE"/>
    <w:rsid w:val="00181ED5"/>
    <w:rsid w:val="00182921"/>
    <w:rsid w:val="001845D5"/>
    <w:rsid w:val="00187AEE"/>
    <w:rsid w:val="00190130"/>
    <w:rsid w:val="001919D6"/>
    <w:rsid w:val="00191DA1"/>
    <w:rsid w:val="00191ED2"/>
    <w:rsid w:val="00192173"/>
    <w:rsid w:val="00193762"/>
    <w:rsid w:val="0019418C"/>
    <w:rsid w:val="00196A98"/>
    <w:rsid w:val="001977CF"/>
    <w:rsid w:val="001A3916"/>
    <w:rsid w:val="001A4D38"/>
    <w:rsid w:val="001A65E5"/>
    <w:rsid w:val="001B090F"/>
    <w:rsid w:val="001B1EB2"/>
    <w:rsid w:val="001B2CC1"/>
    <w:rsid w:val="001B4005"/>
    <w:rsid w:val="001C4A72"/>
    <w:rsid w:val="001C4B4A"/>
    <w:rsid w:val="001D1887"/>
    <w:rsid w:val="001D1C4F"/>
    <w:rsid w:val="001D248B"/>
    <w:rsid w:val="001D2757"/>
    <w:rsid w:val="001D3B85"/>
    <w:rsid w:val="001D5C82"/>
    <w:rsid w:val="001D66D1"/>
    <w:rsid w:val="001E09DF"/>
    <w:rsid w:val="001E222E"/>
    <w:rsid w:val="001E7A0E"/>
    <w:rsid w:val="001E7BAC"/>
    <w:rsid w:val="00201AAB"/>
    <w:rsid w:val="00202CF1"/>
    <w:rsid w:val="00207A7C"/>
    <w:rsid w:val="00210C61"/>
    <w:rsid w:val="00210D75"/>
    <w:rsid w:val="00214D96"/>
    <w:rsid w:val="00214E2F"/>
    <w:rsid w:val="0021589A"/>
    <w:rsid w:val="00217DF1"/>
    <w:rsid w:val="00221162"/>
    <w:rsid w:val="00221CEF"/>
    <w:rsid w:val="00224BC1"/>
    <w:rsid w:val="002261C5"/>
    <w:rsid w:val="00230011"/>
    <w:rsid w:val="00233456"/>
    <w:rsid w:val="002348B1"/>
    <w:rsid w:val="00237068"/>
    <w:rsid w:val="00245119"/>
    <w:rsid w:val="0024660B"/>
    <w:rsid w:val="00246ADF"/>
    <w:rsid w:val="00247FC4"/>
    <w:rsid w:val="002530C3"/>
    <w:rsid w:val="00253B72"/>
    <w:rsid w:val="00254519"/>
    <w:rsid w:val="0025457B"/>
    <w:rsid w:val="00255F21"/>
    <w:rsid w:val="00265864"/>
    <w:rsid w:val="00272B97"/>
    <w:rsid w:val="002756BF"/>
    <w:rsid w:val="00275DB1"/>
    <w:rsid w:val="002805F1"/>
    <w:rsid w:val="00282088"/>
    <w:rsid w:val="00287A6D"/>
    <w:rsid w:val="00291A3E"/>
    <w:rsid w:val="00293899"/>
    <w:rsid w:val="002948AC"/>
    <w:rsid w:val="0029569E"/>
    <w:rsid w:val="0029584E"/>
    <w:rsid w:val="00295BDF"/>
    <w:rsid w:val="00296AFC"/>
    <w:rsid w:val="002A0213"/>
    <w:rsid w:val="002A0423"/>
    <w:rsid w:val="002A167A"/>
    <w:rsid w:val="002A315C"/>
    <w:rsid w:val="002A779E"/>
    <w:rsid w:val="002B1395"/>
    <w:rsid w:val="002B2B5F"/>
    <w:rsid w:val="002B2CDA"/>
    <w:rsid w:val="002B456B"/>
    <w:rsid w:val="002C067B"/>
    <w:rsid w:val="002C1A26"/>
    <w:rsid w:val="002C1F42"/>
    <w:rsid w:val="002C28D5"/>
    <w:rsid w:val="002C3D02"/>
    <w:rsid w:val="002C4B80"/>
    <w:rsid w:val="002C7251"/>
    <w:rsid w:val="002C7DDF"/>
    <w:rsid w:val="002D3AD4"/>
    <w:rsid w:val="002D627D"/>
    <w:rsid w:val="002E1885"/>
    <w:rsid w:val="002F0BC1"/>
    <w:rsid w:val="002F37BF"/>
    <w:rsid w:val="002F700D"/>
    <w:rsid w:val="003036AD"/>
    <w:rsid w:val="003043BD"/>
    <w:rsid w:val="00304B18"/>
    <w:rsid w:val="00305D28"/>
    <w:rsid w:val="00310C91"/>
    <w:rsid w:val="00312F19"/>
    <w:rsid w:val="00313F34"/>
    <w:rsid w:val="00326E3B"/>
    <w:rsid w:val="003273A4"/>
    <w:rsid w:val="00327DCE"/>
    <w:rsid w:val="00330B48"/>
    <w:rsid w:val="00330E18"/>
    <w:rsid w:val="003326A4"/>
    <w:rsid w:val="00335181"/>
    <w:rsid w:val="00337C93"/>
    <w:rsid w:val="00341BB7"/>
    <w:rsid w:val="00344C86"/>
    <w:rsid w:val="0035065A"/>
    <w:rsid w:val="00352FB6"/>
    <w:rsid w:val="003537EB"/>
    <w:rsid w:val="003538E2"/>
    <w:rsid w:val="00356AFC"/>
    <w:rsid w:val="00365B04"/>
    <w:rsid w:val="00366C08"/>
    <w:rsid w:val="0037405C"/>
    <w:rsid w:val="00374961"/>
    <w:rsid w:val="0037766D"/>
    <w:rsid w:val="00380520"/>
    <w:rsid w:val="003815E7"/>
    <w:rsid w:val="0039050C"/>
    <w:rsid w:val="0039183B"/>
    <w:rsid w:val="00393EF6"/>
    <w:rsid w:val="00394151"/>
    <w:rsid w:val="003951A0"/>
    <w:rsid w:val="00395FDB"/>
    <w:rsid w:val="00396242"/>
    <w:rsid w:val="003963BC"/>
    <w:rsid w:val="003A11D6"/>
    <w:rsid w:val="003A75BD"/>
    <w:rsid w:val="003B0091"/>
    <w:rsid w:val="003B08EB"/>
    <w:rsid w:val="003B23F8"/>
    <w:rsid w:val="003B3A29"/>
    <w:rsid w:val="003B587A"/>
    <w:rsid w:val="003B5BD6"/>
    <w:rsid w:val="003B7152"/>
    <w:rsid w:val="003C147E"/>
    <w:rsid w:val="003C1652"/>
    <w:rsid w:val="003C50D3"/>
    <w:rsid w:val="003C58E5"/>
    <w:rsid w:val="003C5BED"/>
    <w:rsid w:val="003D057F"/>
    <w:rsid w:val="003D0AB6"/>
    <w:rsid w:val="003D12FE"/>
    <w:rsid w:val="003D3DCB"/>
    <w:rsid w:val="003D4518"/>
    <w:rsid w:val="003D59CA"/>
    <w:rsid w:val="003D61F1"/>
    <w:rsid w:val="003E08FC"/>
    <w:rsid w:val="003E20E5"/>
    <w:rsid w:val="003E3C12"/>
    <w:rsid w:val="003F2AC2"/>
    <w:rsid w:val="003F302A"/>
    <w:rsid w:val="003F3D5E"/>
    <w:rsid w:val="003F6E6D"/>
    <w:rsid w:val="003F7561"/>
    <w:rsid w:val="00400625"/>
    <w:rsid w:val="00406633"/>
    <w:rsid w:val="004066E5"/>
    <w:rsid w:val="00407511"/>
    <w:rsid w:val="00415912"/>
    <w:rsid w:val="00416581"/>
    <w:rsid w:val="004169CA"/>
    <w:rsid w:val="00417329"/>
    <w:rsid w:val="00421FF6"/>
    <w:rsid w:val="0042229E"/>
    <w:rsid w:val="0042251D"/>
    <w:rsid w:val="004225B0"/>
    <w:rsid w:val="004233CC"/>
    <w:rsid w:val="004241BA"/>
    <w:rsid w:val="0042444A"/>
    <w:rsid w:val="004263BF"/>
    <w:rsid w:val="00427BBE"/>
    <w:rsid w:val="00430306"/>
    <w:rsid w:val="00430638"/>
    <w:rsid w:val="004329F3"/>
    <w:rsid w:val="00432E54"/>
    <w:rsid w:val="0043316F"/>
    <w:rsid w:val="00433F6F"/>
    <w:rsid w:val="0043797B"/>
    <w:rsid w:val="00440750"/>
    <w:rsid w:val="00440AB6"/>
    <w:rsid w:val="004430BE"/>
    <w:rsid w:val="00443833"/>
    <w:rsid w:val="00454C46"/>
    <w:rsid w:val="0045626F"/>
    <w:rsid w:val="00457931"/>
    <w:rsid w:val="00460A21"/>
    <w:rsid w:val="00463EF7"/>
    <w:rsid w:val="00465070"/>
    <w:rsid w:val="00465A59"/>
    <w:rsid w:val="00466071"/>
    <w:rsid w:val="004700CC"/>
    <w:rsid w:val="0047169C"/>
    <w:rsid w:val="0047192F"/>
    <w:rsid w:val="00473D34"/>
    <w:rsid w:val="004755A2"/>
    <w:rsid w:val="0047634B"/>
    <w:rsid w:val="004766F0"/>
    <w:rsid w:val="00480A4D"/>
    <w:rsid w:val="0048338B"/>
    <w:rsid w:val="00484EAF"/>
    <w:rsid w:val="00490868"/>
    <w:rsid w:val="00492490"/>
    <w:rsid w:val="00492C01"/>
    <w:rsid w:val="00496609"/>
    <w:rsid w:val="004A02E9"/>
    <w:rsid w:val="004A3746"/>
    <w:rsid w:val="004A3F32"/>
    <w:rsid w:val="004A4BE0"/>
    <w:rsid w:val="004A5205"/>
    <w:rsid w:val="004A6C3D"/>
    <w:rsid w:val="004B0DED"/>
    <w:rsid w:val="004B13FC"/>
    <w:rsid w:val="004B6FC2"/>
    <w:rsid w:val="004C0A45"/>
    <w:rsid w:val="004C12F0"/>
    <w:rsid w:val="004C5531"/>
    <w:rsid w:val="004D2139"/>
    <w:rsid w:val="004D61B6"/>
    <w:rsid w:val="004D6D70"/>
    <w:rsid w:val="004E0896"/>
    <w:rsid w:val="004E163A"/>
    <w:rsid w:val="004E24F8"/>
    <w:rsid w:val="004E3706"/>
    <w:rsid w:val="004E3C57"/>
    <w:rsid w:val="004E64C4"/>
    <w:rsid w:val="004E64DD"/>
    <w:rsid w:val="004F0A27"/>
    <w:rsid w:val="004F0A5A"/>
    <w:rsid w:val="004F2CB7"/>
    <w:rsid w:val="004F2EF5"/>
    <w:rsid w:val="005002CE"/>
    <w:rsid w:val="005102F2"/>
    <w:rsid w:val="00512C7F"/>
    <w:rsid w:val="00513D85"/>
    <w:rsid w:val="0051631D"/>
    <w:rsid w:val="00520896"/>
    <w:rsid w:val="00521477"/>
    <w:rsid w:val="00523B7A"/>
    <w:rsid w:val="00523E38"/>
    <w:rsid w:val="00523FBD"/>
    <w:rsid w:val="005243AE"/>
    <w:rsid w:val="005262AF"/>
    <w:rsid w:val="0052791C"/>
    <w:rsid w:val="00543477"/>
    <w:rsid w:val="005439FC"/>
    <w:rsid w:val="005450DC"/>
    <w:rsid w:val="0054763D"/>
    <w:rsid w:val="0054780B"/>
    <w:rsid w:val="00554AD7"/>
    <w:rsid w:val="005554AA"/>
    <w:rsid w:val="0055603E"/>
    <w:rsid w:val="005566D5"/>
    <w:rsid w:val="00560A29"/>
    <w:rsid w:val="00562966"/>
    <w:rsid w:val="005647F4"/>
    <w:rsid w:val="0056502C"/>
    <w:rsid w:val="0056594F"/>
    <w:rsid w:val="00566241"/>
    <w:rsid w:val="00573D4F"/>
    <w:rsid w:val="00575EE3"/>
    <w:rsid w:val="005760BA"/>
    <w:rsid w:val="005836A3"/>
    <w:rsid w:val="005842F3"/>
    <w:rsid w:val="0058629B"/>
    <w:rsid w:val="00586334"/>
    <w:rsid w:val="00592158"/>
    <w:rsid w:val="00593D67"/>
    <w:rsid w:val="00594C7F"/>
    <w:rsid w:val="00595817"/>
    <w:rsid w:val="005A2D80"/>
    <w:rsid w:val="005A48D7"/>
    <w:rsid w:val="005A55B1"/>
    <w:rsid w:val="005B290F"/>
    <w:rsid w:val="005B5DAC"/>
    <w:rsid w:val="005C0029"/>
    <w:rsid w:val="005C2BA7"/>
    <w:rsid w:val="005C74F7"/>
    <w:rsid w:val="005C7672"/>
    <w:rsid w:val="005D00E4"/>
    <w:rsid w:val="005D331C"/>
    <w:rsid w:val="005D3579"/>
    <w:rsid w:val="005D3B35"/>
    <w:rsid w:val="005D3BCE"/>
    <w:rsid w:val="005D4B99"/>
    <w:rsid w:val="005E0B5F"/>
    <w:rsid w:val="005E1822"/>
    <w:rsid w:val="005E37C1"/>
    <w:rsid w:val="005E4C04"/>
    <w:rsid w:val="005E6F83"/>
    <w:rsid w:val="005E7412"/>
    <w:rsid w:val="005E7540"/>
    <w:rsid w:val="005F1F10"/>
    <w:rsid w:val="005F4CCD"/>
    <w:rsid w:val="005F5064"/>
    <w:rsid w:val="005F6A51"/>
    <w:rsid w:val="005F73B3"/>
    <w:rsid w:val="005F7AEC"/>
    <w:rsid w:val="006016AB"/>
    <w:rsid w:val="006022AD"/>
    <w:rsid w:val="0060258C"/>
    <w:rsid w:val="00603B0B"/>
    <w:rsid w:val="0060483A"/>
    <w:rsid w:val="0060776B"/>
    <w:rsid w:val="00607F7D"/>
    <w:rsid w:val="00612BE6"/>
    <w:rsid w:val="00614077"/>
    <w:rsid w:val="00616ADF"/>
    <w:rsid w:val="00626BE9"/>
    <w:rsid w:val="00626EE5"/>
    <w:rsid w:val="0063041D"/>
    <w:rsid w:val="00635CB0"/>
    <w:rsid w:val="00635EE7"/>
    <w:rsid w:val="00640581"/>
    <w:rsid w:val="0064168C"/>
    <w:rsid w:val="00642D0B"/>
    <w:rsid w:val="00645E84"/>
    <w:rsid w:val="006524A2"/>
    <w:rsid w:val="00655670"/>
    <w:rsid w:val="00655F47"/>
    <w:rsid w:val="00656B95"/>
    <w:rsid w:val="00657878"/>
    <w:rsid w:val="00657BE3"/>
    <w:rsid w:val="00662711"/>
    <w:rsid w:val="00662A57"/>
    <w:rsid w:val="00663763"/>
    <w:rsid w:val="006639ED"/>
    <w:rsid w:val="0067068D"/>
    <w:rsid w:val="00674FF3"/>
    <w:rsid w:val="00675468"/>
    <w:rsid w:val="006771DB"/>
    <w:rsid w:val="00681018"/>
    <w:rsid w:val="00683D4A"/>
    <w:rsid w:val="0068418E"/>
    <w:rsid w:val="00684CE2"/>
    <w:rsid w:val="00684CEF"/>
    <w:rsid w:val="00686D6F"/>
    <w:rsid w:val="006929B3"/>
    <w:rsid w:val="00692E17"/>
    <w:rsid w:val="0069319F"/>
    <w:rsid w:val="006936FC"/>
    <w:rsid w:val="0069398D"/>
    <w:rsid w:val="00694199"/>
    <w:rsid w:val="00695AD5"/>
    <w:rsid w:val="00697DB4"/>
    <w:rsid w:val="006A0E81"/>
    <w:rsid w:val="006A118D"/>
    <w:rsid w:val="006A1E70"/>
    <w:rsid w:val="006A2BCD"/>
    <w:rsid w:val="006A3D6D"/>
    <w:rsid w:val="006B1B2D"/>
    <w:rsid w:val="006B1FA1"/>
    <w:rsid w:val="006B23D1"/>
    <w:rsid w:val="006B3FEA"/>
    <w:rsid w:val="006B56F9"/>
    <w:rsid w:val="006B761C"/>
    <w:rsid w:val="006C069C"/>
    <w:rsid w:val="006C363A"/>
    <w:rsid w:val="006C4A32"/>
    <w:rsid w:val="006D08AF"/>
    <w:rsid w:val="006D0CBC"/>
    <w:rsid w:val="006D3C3E"/>
    <w:rsid w:val="006D6196"/>
    <w:rsid w:val="006D653C"/>
    <w:rsid w:val="006D6726"/>
    <w:rsid w:val="006E09F0"/>
    <w:rsid w:val="006E0B78"/>
    <w:rsid w:val="006E18AA"/>
    <w:rsid w:val="006E23B7"/>
    <w:rsid w:val="006E5FF7"/>
    <w:rsid w:val="006E79BC"/>
    <w:rsid w:val="006F0810"/>
    <w:rsid w:val="006F0D7E"/>
    <w:rsid w:val="006F2226"/>
    <w:rsid w:val="006F791D"/>
    <w:rsid w:val="00702311"/>
    <w:rsid w:val="00702620"/>
    <w:rsid w:val="00702AF9"/>
    <w:rsid w:val="007049D0"/>
    <w:rsid w:val="00705084"/>
    <w:rsid w:val="007141CA"/>
    <w:rsid w:val="007202C3"/>
    <w:rsid w:val="00721595"/>
    <w:rsid w:val="007263BF"/>
    <w:rsid w:val="00726733"/>
    <w:rsid w:val="00726F8E"/>
    <w:rsid w:val="007349B0"/>
    <w:rsid w:val="007354A2"/>
    <w:rsid w:val="00736ABB"/>
    <w:rsid w:val="00737E50"/>
    <w:rsid w:val="00742480"/>
    <w:rsid w:val="00745D09"/>
    <w:rsid w:val="00750F90"/>
    <w:rsid w:val="00751383"/>
    <w:rsid w:val="007526A1"/>
    <w:rsid w:val="00752816"/>
    <w:rsid w:val="00754669"/>
    <w:rsid w:val="00755A10"/>
    <w:rsid w:val="00760400"/>
    <w:rsid w:val="00761565"/>
    <w:rsid w:val="00762212"/>
    <w:rsid w:val="00765B21"/>
    <w:rsid w:val="00766405"/>
    <w:rsid w:val="007673AF"/>
    <w:rsid w:val="00771017"/>
    <w:rsid w:val="00771CF6"/>
    <w:rsid w:val="007730EA"/>
    <w:rsid w:val="00781042"/>
    <w:rsid w:val="007811AA"/>
    <w:rsid w:val="00781824"/>
    <w:rsid w:val="00783D29"/>
    <w:rsid w:val="00786D08"/>
    <w:rsid w:val="0078716B"/>
    <w:rsid w:val="0078739F"/>
    <w:rsid w:val="00787E21"/>
    <w:rsid w:val="00790BF0"/>
    <w:rsid w:val="007931FC"/>
    <w:rsid w:val="0079551C"/>
    <w:rsid w:val="00796505"/>
    <w:rsid w:val="007A180F"/>
    <w:rsid w:val="007A1CA4"/>
    <w:rsid w:val="007A3C9F"/>
    <w:rsid w:val="007A6CEE"/>
    <w:rsid w:val="007B2B45"/>
    <w:rsid w:val="007B306B"/>
    <w:rsid w:val="007B52F5"/>
    <w:rsid w:val="007B72EE"/>
    <w:rsid w:val="007C1094"/>
    <w:rsid w:val="007C1BDC"/>
    <w:rsid w:val="007C20E5"/>
    <w:rsid w:val="007C5199"/>
    <w:rsid w:val="007C690A"/>
    <w:rsid w:val="007C6C42"/>
    <w:rsid w:val="007C7E15"/>
    <w:rsid w:val="007D29CA"/>
    <w:rsid w:val="007D4467"/>
    <w:rsid w:val="007D5CEA"/>
    <w:rsid w:val="007D64C5"/>
    <w:rsid w:val="007D7BAA"/>
    <w:rsid w:val="007E2C7F"/>
    <w:rsid w:val="007E2E6D"/>
    <w:rsid w:val="007E77C1"/>
    <w:rsid w:val="007F0A2A"/>
    <w:rsid w:val="007F11AB"/>
    <w:rsid w:val="007F13EF"/>
    <w:rsid w:val="007F153D"/>
    <w:rsid w:val="007F39BE"/>
    <w:rsid w:val="007F5C25"/>
    <w:rsid w:val="008002AB"/>
    <w:rsid w:val="00800A4D"/>
    <w:rsid w:val="00800AF9"/>
    <w:rsid w:val="00805388"/>
    <w:rsid w:val="00805DD8"/>
    <w:rsid w:val="00807A83"/>
    <w:rsid w:val="00810EBB"/>
    <w:rsid w:val="008135B0"/>
    <w:rsid w:val="008163BD"/>
    <w:rsid w:val="00822A60"/>
    <w:rsid w:val="00823D5E"/>
    <w:rsid w:val="008253E4"/>
    <w:rsid w:val="00826C44"/>
    <w:rsid w:val="0082716B"/>
    <w:rsid w:val="008272F3"/>
    <w:rsid w:val="00831948"/>
    <w:rsid w:val="00833A21"/>
    <w:rsid w:val="00833B31"/>
    <w:rsid w:val="00836337"/>
    <w:rsid w:val="00837CAB"/>
    <w:rsid w:val="00844FEC"/>
    <w:rsid w:val="00847D71"/>
    <w:rsid w:val="008602D0"/>
    <w:rsid w:val="008648B6"/>
    <w:rsid w:val="00864E1E"/>
    <w:rsid w:val="00865E2A"/>
    <w:rsid w:val="008708E0"/>
    <w:rsid w:val="008745ED"/>
    <w:rsid w:val="008759FC"/>
    <w:rsid w:val="008800E3"/>
    <w:rsid w:val="00881337"/>
    <w:rsid w:val="00883101"/>
    <w:rsid w:val="0088480B"/>
    <w:rsid w:val="0088793A"/>
    <w:rsid w:val="0088798B"/>
    <w:rsid w:val="00887E5D"/>
    <w:rsid w:val="00891967"/>
    <w:rsid w:val="00891A3C"/>
    <w:rsid w:val="008A15B7"/>
    <w:rsid w:val="008A4707"/>
    <w:rsid w:val="008A7C07"/>
    <w:rsid w:val="008B0C7B"/>
    <w:rsid w:val="008B3761"/>
    <w:rsid w:val="008B3CB9"/>
    <w:rsid w:val="008B5F72"/>
    <w:rsid w:val="008C1E9B"/>
    <w:rsid w:val="008C3AF4"/>
    <w:rsid w:val="008C45BA"/>
    <w:rsid w:val="008C4B69"/>
    <w:rsid w:val="008C5C2C"/>
    <w:rsid w:val="008C603D"/>
    <w:rsid w:val="008C73BE"/>
    <w:rsid w:val="008C789C"/>
    <w:rsid w:val="008C78ED"/>
    <w:rsid w:val="008C791C"/>
    <w:rsid w:val="008D0B21"/>
    <w:rsid w:val="008D25D4"/>
    <w:rsid w:val="008D6254"/>
    <w:rsid w:val="008D66E4"/>
    <w:rsid w:val="008D742A"/>
    <w:rsid w:val="008E06CA"/>
    <w:rsid w:val="008E1D87"/>
    <w:rsid w:val="008E21DD"/>
    <w:rsid w:val="008E7ACA"/>
    <w:rsid w:val="008F0DB3"/>
    <w:rsid w:val="008F14A7"/>
    <w:rsid w:val="008F1BE6"/>
    <w:rsid w:val="008F2CC2"/>
    <w:rsid w:val="008F35E0"/>
    <w:rsid w:val="008F4864"/>
    <w:rsid w:val="008F4BF0"/>
    <w:rsid w:val="009019C5"/>
    <w:rsid w:val="00902D64"/>
    <w:rsid w:val="00905D4A"/>
    <w:rsid w:val="00911C1A"/>
    <w:rsid w:val="009130F1"/>
    <w:rsid w:val="0091317E"/>
    <w:rsid w:val="00914B60"/>
    <w:rsid w:val="00916641"/>
    <w:rsid w:val="00921507"/>
    <w:rsid w:val="009240BB"/>
    <w:rsid w:val="00933C26"/>
    <w:rsid w:val="00934F4C"/>
    <w:rsid w:val="00935562"/>
    <w:rsid w:val="00936087"/>
    <w:rsid w:val="0094117D"/>
    <w:rsid w:val="00941275"/>
    <w:rsid w:val="00941292"/>
    <w:rsid w:val="00941CAD"/>
    <w:rsid w:val="00942310"/>
    <w:rsid w:val="00945A72"/>
    <w:rsid w:val="00945E5D"/>
    <w:rsid w:val="009470C0"/>
    <w:rsid w:val="009543A2"/>
    <w:rsid w:val="009576EB"/>
    <w:rsid w:val="009624D8"/>
    <w:rsid w:val="00963812"/>
    <w:rsid w:val="00964163"/>
    <w:rsid w:val="009648D8"/>
    <w:rsid w:val="00965FA2"/>
    <w:rsid w:val="00966ED8"/>
    <w:rsid w:val="00972802"/>
    <w:rsid w:val="00972AA4"/>
    <w:rsid w:val="00972BC2"/>
    <w:rsid w:val="00973C9F"/>
    <w:rsid w:val="0097578E"/>
    <w:rsid w:val="009772FF"/>
    <w:rsid w:val="00980074"/>
    <w:rsid w:val="00981A81"/>
    <w:rsid w:val="00981AFC"/>
    <w:rsid w:val="00981DCE"/>
    <w:rsid w:val="00982CE7"/>
    <w:rsid w:val="00983CC4"/>
    <w:rsid w:val="009855C3"/>
    <w:rsid w:val="00985A5D"/>
    <w:rsid w:val="00987038"/>
    <w:rsid w:val="00987F11"/>
    <w:rsid w:val="00992327"/>
    <w:rsid w:val="00992522"/>
    <w:rsid w:val="00995224"/>
    <w:rsid w:val="00996705"/>
    <w:rsid w:val="0099757A"/>
    <w:rsid w:val="009A709C"/>
    <w:rsid w:val="009A7D75"/>
    <w:rsid w:val="009B0A45"/>
    <w:rsid w:val="009B14B7"/>
    <w:rsid w:val="009C1E15"/>
    <w:rsid w:val="009C5DE5"/>
    <w:rsid w:val="009C6E72"/>
    <w:rsid w:val="009D0151"/>
    <w:rsid w:val="009D19D6"/>
    <w:rsid w:val="009D4EB3"/>
    <w:rsid w:val="009D54C6"/>
    <w:rsid w:val="009E014E"/>
    <w:rsid w:val="009E19CE"/>
    <w:rsid w:val="009E3B23"/>
    <w:rsid w:val="009E3EF5"/>
    <w:rsid w:val="009E748A"/>
    <w:rsid w:val="009E7B52"/>
    <w:rsid w:val="009E7E5D"/>
    <w:rsid w:val="009F2A57"/>
    <w:rsid w:val="009F51B0"/>
    <w:rsid w:val="009F7077"/>
    <w:rsid w:val="009F7CCB"/>
    <w:rsid w:val="00A016A4"/>
    <w:rsid w:val="00A03A4F"/>
    <w:rsid w:val="00A03DDE"/>
    <w:rsid w:val="00A0485D"/>
    <w:rsid w:val="00A05668"/>
    <w:rsid w:val="00A05A47"/>
    <w:rsid w:val="00A07827"/>
    <w:rsid w:val="00A07DC5"/>
    <w:rsid w:val="00A12A4C"/>
    <w:rsid w:val="00A1325F"/>
    <w:rsid w:val="00A15AA1"/>
    <w:rsid w:val="00A2055A"/>
    <w:rsid w:val="00A2099D"/>
    <w:rsid w:val="00A2306C"/>
    <w:rsid w:val="00A318C9"/>
    <w:rsid w:val="00A346E9"/>
    <w:rsid w:val="00A34F2B"/>
    <w:rsid w:val="00A3536C"/>
    <w:rsid w:val="00A36237"/>
    <w:rsid w:val="00A3639B"/>
    <w:rsid w:val="00A36437"/>
    <w:rsid w:val="00A364C8"/>
    <w:rsid w:val="00A368B5"/>
    <w:rsid w:val="00A417D7"/>
    <w:rsid w:val="00A421D7"/>
    <w:rsid w:val="00A44350"/>
    <w:rsid w:val="00A50CB9"/>
    <w:rsid w:val="00A54FDB"/>
    <w:rsid w:val="00A55504"/>
    <w:rsid w:val="00A56D87"/>
    <w:rsid w:val="00A570BF"/>
    <w:rsid w:val="00A5743D"/>
    <w:rsid w:val="00A57C09"/>
    <w:rsid w:val="00A64943"/>
    <w:rsid w:val="00A7478D"/>
    <w:rsid w:val="00A7679B"/>
    <w:rsid w:val="00A77A42"/>
    <w:rsid w:val="00A77C3A"/>
    <w:rsid w:val="00A867CC"/>
    <w:rsid w:val="00A91761"/>
    <w:rsid w:val="00A93552"/>
    <w:rsid w:val="00A93E4C"/>
    <w:rsid w:val="00A94684"/>
    <w:rsid w:val="00A95910"/>
    <w:rsid w:val="00AA23DA"/>
    <w:rsid w:val="00AA2E04"/>
    <w:rsid w:val="00AA6A68"/>
    <w:rsid w:val="00AA79EE"/>
    <w:rsid w:val="00AB5B8B"/>
    <w:rsid w:val="00AB6F24"/>
    <w:rsid w:val="00AB7331"/>
    <w:rsid w:val="00AC5160"/>
    <w:rsid w:val="00AC6167"/>
    <w:rsid w:val="00AD0D23"/>
    <w:rsid w:val="00AD2632"/>
    <w:rsid w:val="00AD4A16"/>
    <w:rsid w:val="00AD5426"/>
    <w:rsid w:val="00AD5E9E"/>
    <w:rsid w:val="00AD7F3F"/>
    <w:rsid w:val="00AE01B4"/>
    <w:rsid w:val="00AE01F1"/>
    <w:rsid w:val="00AE2B73"/>
    <w:rsid w:val="00AE7B39"/>
    <w:rsid w:val="00AF0EF1"/>
    <w:rsid w:val="00AF4460"/>
    <w:rsid w:val="00AF4D4D"/>
    <w:rsid w:val="00AF54BE"/>
    <w:rsid w:val="00AF55C7"/>
    <w:rsid w:val="00AF7E48"/>
    <w:rsid w:val="00B01620"/>
    <w:rsid w:val="00B02944"/>
    <w:rsid w:val="00B043F2"/>
    <w:rsid w:val="00B11364"/>
    <w:rsid w:val="00B11A66"/>
    <w:rsid w:val="00B12DFD"/>
    <w:rsid w:val="00B13C91"/>
    <w:rsid w:val="00B15E55"/>
    <w:rsid w:val="00B20361"/>
    <w:rsid w:val="00B20C88"/>
    <w:rsid w:val="00B2146A"/>
    <w:rsid w:val="00B219CB"/>
    <w:rsid w:val="00B22E4D"/>
    <w:rsid w:val="00B23DAD"/>
    <w:rsid w:val="00B26B87"/>
    <w:rsid w:val="00B32211"/>
    <w:rsid w:val="00B33329"/>
    <w:rsid w:val="00B3395E"/>
    <w:rsid w:val="00B356A5"/>
    <w:rsid w:val="00B40D1E"/>
    <w:rsid w:val="00B45834"/>
    <w:rsid w:val="00B459A4"/>
    <w:rsid w:val="00B45E91"/>
    <w:rsid w:val="00B46F2B"/>
    <w:rsid w:val="00B47DFB"/>
    <w:rsid w:val="00B50798"/>
    <w:rsid w:val="00B525B3"/>
    <w:rsid w:val="00B53587"/>
    <w:rsid w:val="00B535C0"/>
    <w:rsid w:val="00B54FDC"/>
    <w:rsid w:val="00B55569"/>
    <w:rsid w:val="00B6212E"/>
    <w:rsid w:val="00B62140"/>
    <w:rsid w:val="00B63D75"/>
    <w:rsid w:val="00B64C3E"/>
    <w:rsid w:val="00B664A0"/>
    <w:rsid w:val="00B671D8"/>
    <w:rsid w:val="00B70C0E"/>
    <w:rsid w:val="00B7105F"/>
    <w:rsid w:val="00B7112F"/>
    <w:rsid w:val="00B778A6"/>
    <w:rsid w:val="00B81A50"/>
    <w:rsid w:val="00B85550"/>
    <w:rsid w:val="00B87B98"/>
    <w:rsid w:val="00B87DF0"/>
    <w:rsid w:val="00BA1134"/>
    <w:rsid w:val="00BA3971"/>
    <w:rsid w:val="00BA3A00"/>
    <w:rsid w:val="00BA7F35"/>
    <w:rsid w:val="00BB0CD5"/>
    <w:rsid w:val="00BB41C9"/>
    <w:rsid w:val="00BB50E7"/>
    <w:rsid w:val="00BB79B1"/>
    <w:rsid w:val="00BC3BCE"/>
    <w:rsid w:val="00BC4769"/>
    <w:rsid w:val="00BC4E7E"/>
    <w:rsid w:val="00BC5CA6"/>
    <w:rsid w:val="00BC6557"/>
    <w:rsid w:val="00BD4501"/>
    <w:rsid w:val="00BE0E67"/>
    <w:rsid w:val="00BE0FB9"/>
    <w:rsid w:val="00BE18F7"/>
    <w:rsid w:val="00BE3D15"/>
    <w:rsid w:val="00BE69BB"/>
    <w:rsid w:val="00BE78DA"/>
    <w:rsid w:val="00BF2CA3"/>
    <w:rsid w:val="00BF34E8"/>
    <w:rsid w:val="00BF3D81"/>
    <w:rsid w:val="00BF4E80"/>
    <w:rsid w:val="00BF7DE6"/>
    <w:rsid w:val="00C03D2F"/>
    <w:rsid w:val="00C070F9"/>
    <w:rsid w:val="00C07D72"/>
    <w:rsid w:val="00C07D83"/>
    <w:rsid w:val="00C10935"/>
    <w:rsid w:val="00C11D6C"/>
    <w:rsid w:val="00C134BC"/>
    <w:rsid w:val="00C14BED"/>
    <w:rsid w:val="00C163F0"/>
    <w:rsid w:val="00C226B7"/>
    <w:rsid w:val="00C2381E"/>
    <w:rsid w:val="00C24E85"/>
    <w:rsid w:val="00C2698A"/>
    <w:rsid w:val="00C27094"/>
    <w:rsid w:val="00C3078E"/>
    <w:rsid w:val="00C317B0"/>
    <w:rsid w:val="00C33AF7"/>
    <w:rsid w:val="00C33C05"/>
    <w:rsid w:val="00C3461F"/>
    <w:rsid w:val="00C45AAC"/>
    <w:rsid w:val="00C50397"/>
    <w:rsid w:val="00C55EEA"/>
    <w:rsid w:val="00C601EE"/>
    <w:rsid w:val="00C60EB5"/>
    <w:rsid w:val="00C61C34"/>
    <w:rsid w:val="00C65729"/>
    <w:rsid w:val="00C65A28"/>
    <w:rsid w:val="00C67205"/>
    <w:rsid w:val="00C675C6"/>
    <w:rsid w:val="00C67930"/>
    <w:rsid w:val="00C74182"/>
    <w:rsid w:val="00C75A48"/>
    <w:rsid w:val="00C77EE3"/>
    <w:rsid w:val="00C824D9"/>
    <w:rsid w:val="00C84F43"/>
    <w:rsid w:val="00C8660E"/>
    <w:rsid w:val="00C90B77"/>
    <w:rsid w:val="00C914F8"/>
    <w:rsid w:val="00C92E5D"/>
    <w:rsid w:val="00C93632"/>
    <w:rsid w:val="00C95612"/>
    <w:rsid w:val="00C96837"/>
    <w:rsid w:val="00C97491"/>
    <w:rsid w:val="00C979C6"/>
    <w:rsid w:val="00CA00F6"/>
    <w:rsid w:val="00CB1452"/>
    <w:rsid w:val="00CB4541"/>
    <w:rsid w:val="00CB6BBA"/>
    <w:rsid w:val="00CB73A4"/>
    <w:rsid w:val="00CC0372"/>
    <w:rsid w:val="00CC09D6"/>
    <w:rsid w:val="00CC0AFA"/>
    <w:rsid w:val="00CC3FAC"/>
    <w:rsid w:val="00CC4F62"/>
    <w:rsid w:val="00CD4BCD"/>
    <w:rsid w:val="00CE195E"/>
    <w:rsid w:val="00CE458E"/>
    <w:rsid w:val="00CE4D81"/>
    <w:rsid w:val="00CE7B7C"/>
    <w:rsid w:val="00CF0224"/>
    <w:rsid w:val="00CF0AF4"/>
    <w:rsid w:val="00CF0FF3"/>
    <w:rsid w:val="00CF14A3"/>
    <w:rsid w:val="00CF26DC"/>
    <w:rsid w:val="00CF3054"/>
    <w:rsid w:val="00CF3644"/>
    <w:rsid w:val="00D00DA5"/>
    <w:rsid w:val="00D023C2"/>
    <w:rsid w:val="00D11396"/>
    <w:rsid w:val="00D113C4"/>
    <w:rsid w:val="00D14379"/>
    <w:rsid w:val="00D14428"/>
    <w:rsid w:val="00D16500"/>
    <w:rsid w:val="00D169EB"/>
    <w:rsid w:val="00D16BD1"/>
    <w:rsid w:val="00D2028D"/>
    <w:rsid w:val="00D20FA4"/>
    <w:rsid w:val="00D2344C"/>
    <w:rsid w:val="00D23D51"/>
    <w:rsid w:val="00D244FF"/>
    <w:rsid w:val="00D25DB5"/>
    <w:rsid w:val="00D327DB"/>
    <w:rsid w:val="00D34983"/>
    <w:rsid w:val="00D42481"/>
    <w:rsid w:val="00D4289F"/>
    <w:rsid w:val="00D44D4F"/>
    <w:rsid w:val="00D47EB1"/>
    <w:rsid w:val="00D50CBD"/>
    <w:rsid w:val="00D51769"/>
    <w:rsid w:val="00D53284"/>
    <w:rsid w:val="00D63EAA"/>
    <w:rsid w:val="00D64710"/>
    <w:rsid w:val="00D71908"/>
    <w:rsid w:val="00D72050"/>
    <w:rsid w:val="00D74EF1"/>
    <w:rsid w:val="00D760D8"/>
    <w:rsid w:val="00D77F01"/>
    <w:rsid w:val="00D806E4"/>
    <w:rsid w:val="00D82761"/>
    <w:rsid w:val="00D832B0"/>
    <w:rsid w:val="00D83874"/>
    <w:rsid w:val="00D845CC"/>
    <w:rsid w:val="00D85A71"/>
    <w:rsid w:val="00D871DE"/>
    <w:rsid w:val="00D94089"/>
    <w:rsid w:val="00D979CC"/>
    <w:rsid w:val="00DA1055"/>
    <w:rsid w:val="00DA2517"/>
    <w:rsid w:val="00DA3EF1"/>
    <w:rsid w:val="00DA40FE"/>
    <w:rsid w:val="00DA4180"/>
    <w:rsid w:val="00DA50BA"/>
    <w:rsid w:val="00DA6865"/>
    <w:rsid w:val="00DA72C1"/>
    <w:rsid w:val="00DB722B"/>
    <w:rsid w:val="00DC2ABD"/>
    <w:rsid w:val="00DC675B"/>
    <w:rsid w:val="00DC6B47"/>
    <w:rsid w:val="00DD0F87"/>
    <w:rsid w:val="00DD13F4"/>
    <w:rsid w:val="00DD3F85"/>
    <w:rsid w:val="00DD47D7"/>
    <w:rsid w:val="00DD54B4"/>
    <w:rsid w:val="00DD71DF"/>
    <w:rsid w:val="00DE18AC"/>
    <w:rsid w:val="00DE7A62"/>
    <w:rsid w:val="00DF118B"/>
    <w:rsid w:val="00DF243F"/>
    <w:rsid w:val="00DF28C8"/>
    <w:rsid w:val="00DF2DCA"/>
    <w:rsid w:val="00DF6162"/>
    <w:rsid w:val="00E00E6B"/>
    <w:rsid w:val="00E01768"/>
    <w:rsid w:val="00E021CA"/>
    <w:rsid w:val="00E029D1"/>
    <w:rsid w:val="00E03D93"/>
    <w:rsid w:val="00E07E49"/>
    <w:rsid w:val="00E11BBB"/>
    <w:rsid w:val="00E149E6"/>
    <w:rsid w:val="00E20E24"/>
    <w:rsid w:val="00E21471"/>
    <w:rsid w:val="00E216F8"/>
    <w:rsid w:val="00E21860"/>
    <w:rsid w:val="00E27926"/>
    <w:rsid w:val="00E3060B"/>
    <w:rsid w:val="00E348CE"/>
    <w:rsid w:val="00E34A30"/>
    <w:rsid w:val="00E40D50"/>
    <w:rsid w:val="00E41069"/>
    <w:rsid w:val="00E419EF"/>
    <w:rsid w:val="00E41D96"/>
    <w:rsid w:val="00E431F4"/>
    <w:rsid w:val="00E44B60"/>
    <w:rsid w:val="00E50967"/>
    <w:rsid w:val="00E52EB2"/>
    <w:rsid w:val="00E539EB"/>
    <w:rsid w:val="00E53A80"/>
    <w:rsid w:val="00E56145"/>
    <w:rsid w:val="00E57C03"/>
    <w:rsid w:val="00E63F36"/>
    <w:rsid w:val="00E64BF8"/>
    <w:rsid w:val="00E7049A"/>
    <w:rsid w:val="00E71A32"/>
    <w:rsid w:val="00E73099"/>
    <w:rsid w:val="00E741BE"/>
    <w:rsid w:val="00E75991"/>
    <w:rsid w:val="00E76481"/>
    <w:rsid w:val="00E8141E"/>
    <w:rsid w:val="00E821BE"/>
    <w:rsid w:val="00E86827"/>
    <w:rsid w:val="00E902FD"/>
    <w:rsid w:val="00E9108A"/>
    <w:rsid w:val="00E91403"/>
    <w:rsid w:val="00E938EC"/>
    <w:rsid w:val="00E93BA1"/>
    <w:rsid w:val="00E94BE4"/>
    <w:rsid w:val="00EA0F1C"/>
    <w:rsid w:val="00EA1D0B"/>
    <w:rsid w:val="00EA2A12"/>
    <w:rsid w:val="00EA3F04"/>
    <w:rsid w:val="00EA40E3"/>
    <w:rsid w:val="00EA56BC"/>
    <w:rsid w:val="00EB389A"/>
    <w:rsid w:val="00EB4F95"/>
    <w:rsid w:val="00EB6CD6"/>
    <w:rsid w:val="00EC009B"/>
    <w:rsid w:val="00EC07AF"/>
    <w:rsid w:val="00EC0A8A"/>
    <w:rsid w:val="00EC14AE"/>
    <w:rsid w:val="00EC2621"/>
    <w:rsid w:val="00EC30F3"/>
    <w:rsid w:val="00EC37B2"/>
    <w:rsid w:val="00EC5133"/>
    <w:rsid w:val="00EC5990"/>
    <w:rsid w:val="00EC6A7D"/>
    <w:rsid w:val="00EC6B55"/>
    <w:rsid w:val="00EC7588"/>
    <w:rsid w:val="00ED141F"/>
    <w:rsid w:val="00ED2AD5"/>
    <w:rsid w:val="00ED5A79"/>
    <w:rsid w:val="00ED60E5"/>
    <w:rsid w:val="00EE009A"/>
    <w:rsid w:val="00EE2C3F"/>
    <w:rsid w:val="00EE373F"/>
    <w:rsid w:val="00EE45F5"/>
    <w:rsid w:val="00EF1058"/>
    <w:rsid w:val="00EF17C3"/>
    <w:rsid w:val="00EF216F"/>
    <w:rsid w:val="00EF2308"/>
    <w:rsid w:val="00EF32D3"/>
    <w:rsid w:val="00EF4114"/>
    <w:rsid w:val="00EF417F"/>
    <w:rsid w:val="00EF66E9"/>
    <w:rsid w:val="00F02031"/>
    <w:rsid w:val="00F03A71"/>
    <w:rsid w:val="00F06C05"/>
    <w:rsid w:val="00F07788"/>
    <w:rsid w:val="00F12464"/>
    <w:rsid w:val="00F141FB"/>
    <w:rsid w:val="00F1629B"/>
    <w:rsid w:val="00F202B4"/>
    <w:rsid w:val="00F21D73"/>
    <w:rsid w:val="00F22A5A"/>
    <w:rsid w:val="00F330A9"/>
    <w:rsid w:val="00F3731D"/>
    <w:rsid w:val="00F417BB"/>
    <w:rsid w:val="00F43BDF"/>
    <w:rsid w:val="00F44E82"/>
    <w:rsid w:val="00F451F1"/>
    <w:rsid w:val="00F50FFD"/>
    <w:rsid w:val="00F51984"/>
    <w:rsid w:val="00F52878"/>
    <w:rsid w:val="00F6094A"/>
    <w:rsid w:val="00F60CC8"/>
    <w:rsid w:val="00F6571F"/>
    <w:rsid w:val="00F66077"/>
    <w:rsid w:val="00F66E1F"/>
    <w:rsid w:val="00F74331"/>
    <w:rsid w:val="00F75ED8"/>
    <w:rsid w:val="00F77497"/>
    <w:rsid w:val="00F84226"/>
    <w:rsid w:val="00F86E3F"/>
    <w:rsid w:val="00F879BD"/>
    <w:rsid w:val="00F90781"/>
    <w:rsid w:val="00F94334"/>
    <w:rsid w:val="00F97F17"/>
    <w:rsid w:val="00FA08CE"/>
    <w:rsid w:val="00FA456B"/>
    <w:rsid w:val="00FA4FD4"/>
    <w:rsid w:val="00FA6223"/>
    <w:rsid w:val="00FA7F22"/>
    <w:rsid w:val="00FB14AD"/>
    <w:rsid w:val="00FB43A4"/>
    <w:rsid w:val="00FB4881"/>
    <w:rsid w:val="00FB526B"/>
    <w:rsid w:val="00FC23DA"/>
    <w:rsid w:val="00FC27CC"/>
    <w:rsid w:val="00FC30F3"/>
    <w:rsid w:val="00FC48F3"/>
    <w:rsid w:val="00FD2091"/>
    <w:rsid w:val="00FD2302"/>
    <w:rsid w:val="00FD621B"/>
    <w:rsid w:val="00FD6C17"/>
    <w:rsid w:val="00FE65F7"/>
    <w:rsid w:val="00FE6AC4"/>
    <w:rsid w:val="00FE72F8"/>
    <w:rsid w:val="00FE7FD9"/>
    <w:rsid w:val="00FF00A2"/>
    <w:rsid w:val="00FF2527"/>
    <w:rsid w:val="00FF629E"/>
    <w:rsid w:val="00FF65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914C6"/>
  <w15:chartTrackingRefBased/>
  <w15:docId w15:val="{EC7DA20C-9F38-4A81-966B-D50D5F52A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5C3"/>
    <w:pPr>
      <w:spacing w:after="100" w:afterAutospacing="1"/>
    </w:pPr>
    <w:rPr>
      <w:rFonts w:ascii="Times New Roman" w:hAnsi="Times New Roman"/>
      <w:sz w:val="24"/>
      <w:lang w:eastAsia="en-GB"/>
    </w:rPr>
  </w:style>
  <w:style w:type="paragraph" w:styleId="Heading1">
    <w:name w:val="heading 1"/>
    <w:basedOn w:val="Normal"/>
    <w:next w:val="Normal"/>
    <w:link w:val="Heading1Char"/>
    <w:uiPriority w:val="9"/>
    <w:qFormat/>
    <w:rsid w:val="00042B91"/>
    <w:pPr>
      <w:numPr>
        <w:ilvl w:val="1"/>
        <w:numId w:val="2"/>
      </w:numPr>
      <w:spacing w:after="0" w:afterAutospacing="0" w:line="240" w:lineRule="auto"/>
      <w:ind w:left="792"/>
      <w:outlineLvl w:val="0"/>
    </w:pPr>
    <w:rPr>
      <w:b/>
      <w:color w:val="000000" w:themeColor="text1"/>
    </w:rPr>
  </w:style>
  <w:style w:type="paragraph" w:styleId="Heading2">
    <w:name w:val="heading 2"/>
    <w:basedOn w:val="Heading1"/>
    <w:next w:val="Normal"/>
    <w:link w:val="Heading2Char"/>
    <w:uiPriority w:val="9"/>
    <w:unhideWhenUsed/>
    <w:qFormat/>
    <w:rsid w:val="009855C3"/>
    <w:pPr>
      <w:numPr>
        <w:numId w:val="1"/>
      </w:numPr>
      <w:outlineLvl w:val="1"/>
    </w:pPr>
  </w:style>
  <w:style w:type="paragraph" w:styleId="Heading3">
    <w:name w:val="heading 3"/>
    <w:basedOn w:val="Normal"/>
    <w:next w:val="Normal"/>
    <w:link w:val="Heading3Char"/>
    <w:uiPriority w:val="9"/>
    <w:semiHidden/>
    <w:unhideWhenUsed/>
    <w:qFormat/>
    <w:rsid w:val="006F0810"/>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5">
    <w:name w:val="heading 5"/>
    <w:basedOn w:val="Normal"/>
    <w:next w:val="Normal"/>
    <w:link w:val="Heading5Char"/>
    <w:uiPriority w:val="9"/>
    <w:unhideWhenUsed/>
    <w:qFormat/>
    <w:rsid w:val="006F0810"/>
    <w:pPr>
      <w:keepNext/>
      <w:keepLines/>
      <w:numPr>
        <w:numId w:val="1"/>
      </w:numPr>
      <w:spacing w:before="40" w:after="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05411A"/>
    <w:pPr>
      <w:keepNext/>
      <w:spacing w:after="120" w:line="240" w:lineRule="auto"/>
      <w:jc w:val="center"/>
      <w:outlineLvl w:val="6"/>
    </w:pPr>
    <w:rPr>
      <w:rFonts w:eastAsia="Times New Roman" w:cs="Times New Roman"/>
      <w:b/>
      <w:sz w:val="3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1AA"/>
    <w:pPr>
      <w:ind w:left="720"/>
      <w:contextualSpacing/>
    </w:pPr>
  </w:style>
  <w:style w:type="character" w:customStyle="1" w:styleId="Heading7Char">
    <w:name w:val="Heading 7 Char"/>
    <w:basedOn w:val="DefaultParagraphFont"/>
    <w:link w:val="Heading7"/>
    <w:rsid w:val="0005411A"/>
    <w:rPr>
      <w:rFonts w:ascii="Times New Roman" w:eastAsia="Times New Roman" w:hAnsi="Times New Roman" w:cs="Times New Roman"/>
      <w:b/>
      <w:sz w:val="36"/>
      <w:szCs w:val="24"/>
      <w:lang w:val="en-GB" w:eastAsia="en-GB"/>
    </w:rPr>
  </w:style>
  <w:style w:type="paragraph" w:styleId="Header">
    <w:name w:val="header"/>
    <w:basedOn w:val="Normal"/>
    <w:link w:val="HeaderChar"/>
    <w:rsid w:val="0005411A"/>
    <w:pPr>
      <w:widowControl w:val="0"/>
      <w:tabs>
        <w:tab w:val="center" w:pos="4153"/>
        <w:tab w:val="right" w:pos="8306"/>
      </w:tabs>
      <w:spacing w:after="120" w:line="240" w:lineRule="auto"/>
      <w:jc w:val="both"/>
    </w:pPr>
    <w:rPr>
      <w:rFonts w:ascii="CG Times 12pt" w:eastAsia="Times New Roman" w:hAnsi="CG Times 12pt" w:cs="Times New Roman"/>
      <w:szCs w:val="24"/>
      <w:lang w:val="en-GB"/>
    </w:rPr>
  </w:style>
  <w:style w:type="character" w:customStyle="1" w:styleId="HeaderChar">
    <w:name w:val="Header Char"/>
    <w:basedOn w:val="DefaultParagraphFont"/>
    <w:link w:val="Header"/>
    <w:rsid w:val="0005411A"/>
    <w:rPr>
      <w:rFonts w:ascii="CG Times 12pt" w:eastAsia="Times New Roman" w:hAnsi="CG Times 12pt" w:cs="Times New Roman"/>
      <w:sz w:val="24"/>
      <w:szCs w:val="24"/>
      <w:lang w:val="en-GB" w:eastAsia="en-GB"/>
    </w:rPr>
  </w:style>
  <w:style w:type="paragraph" w:styleId="BodyText3">
    <w:name w:val="Body Text 3"/>
    <w:basedOn w:val="Normal"/>
    <w:link w:val="BodyText3Char"/>
    <w:rsid w:val="0005411A"/>
    <w:pPr>
      <w:spacing w:after="120" w:line="240" w:lineRule="auto"/>
      <w:jc w:val="center"/>
    </w:pPr>
    <w:rPr>
      <w:rFonts w:eastAsia="Times New Roman" w:cs="Times New Roman"/>
      <w:b/>
      <w:sz w:val="28"/>
      <w:szCs w:val="24"/>
      <w:lang w:val="en-GB"/>
    </w:rPr>
  </w:style>
  <w:style w:type="character" w:customStyle="1" w:styleId="BodyText3Char">
    <w:name w:val="Body Text 3 Char"/>
    <w:basedOn w:val="DefaultParagraphFont"/>
    <w:link w:val="BodyText3"/>
    <w:rsid w:val="0005411A"/>
    <w:rPr>
      <w:rFonts w:ascii="Times New Roman" w:eastAsia="Times New Roman" w:hAnsi="Times New Roman" w:cs="Times New Roman"/>
      <w:b/>
      <w:sz w:val="28"/>
      <w:szCs w:val="24"/>
      <w:lang w:val="en-GB" w:eastAsia="en-GB"/>
    </w:rPr>
  </w:style>
  <w:style w:type="character" w:styleId="Hyperlink">
    <w:name w:val="Hyperlink"/>
    <w:uiPriority w:val="99"/>
    <w:rsid w:val="006F0810"/>
    <w:rPr>
      <w:color w:val="0563C1"/>
      <w:u w:val="single"/>
    </w:rPr>
  </w:style>
  <w:style w:type="character" w:customStyle="1" w:styleId="Heading1Char">
    <w:name w:val="Heading 1 Char"/>
    <w:basedOn w:val="DefaultParagraphFont"/>
    <w:link w:val="Heading1"/>
    <w:uiPriority w:val="9"/>
    <w:rsid w:val="00042B91"/>
    <w:rPr>
      <w:rFonts w:ascii="Times New Roman" w:hAnsi="Times New Roman"/>
      <w:b/>
      <w:color w:val="000000" w:themeColor="text1"/>
      <w:sz w:val="24"/>
      <w:lang w:eastAsia="en-GB"/>
    </w:rPr>
  </w:style>
  <w:style w:type="paragraph" w:styleId="TOCHeading">
    <w:name w:val="TOC Heading"/>
    <w:basedOn w:val="Heading1"/>
    <w:next w:val="Normal"/>
    <w:uiPriority w:val="39"/>
    <w:unhideWhenUsed/>
    <w:qFormat/>
    <w:rsid w:val="006F0810"/>
    <w:pPr>
      <w:spacing w:after="120"/>
      <w:outlineLvl w:val="9"/>
    </w:pPr>
    <w:rPr>
      <w:rFonts w:ascii="Calibri Light" w:eastAsia="MS Gothic" w:hAnsi="Calibri Light" w:cs="Times New Roman"/>
      <w:color w:val="2E74B5"/>
    </w:rPr>
  </w:style>
  <w:style w:type="paragraph" w:styleId="TOC3">
    <w:name w:val="toc 3"/>
    <w:basedOn w:val="Normal"/>
    <w:next w:val="Normal"/>
    <w:autoRedefine/>
    <w:uiPriority w:val="39"/>
    <w:rsid w:val="006F0810"/>
    <w:pPr>
      <w:tabs>
        <w:tab w:val="left" w:pos="1080"/>
        <w:tab w:val="right" w:leader="dot" w:pos="9629"/>
      </w:tabs>
      <w:spacing w:line="240" w:lineRule="auto"/>
      <w:ind w:left="400"/>
      <w:jc w:val="both"/>
    </w:pPr>
    <w:rPr>
      <w:rFonts w:eastAsia="Times New Roman" w:cs="Times New Roman"/>
      <w:szCs w:val="24"/>
      <w:lang w:val="en-GB"/>
    </w:rPr>
  </w:style>
  <w:style w:type="paragraph" w:styleId="TOC1">
    <w:name w:val="toc 1"/>
    <w:basedOn w:val="Normal"/>
    <w:next w:val="Normal"/>
    <w:autoRedefine/>
    <w:uiPriority w:val="39"/>
    <w:rsid w:val="00A2055A"/>
    <w:pPr>
      <w:tabs>
        <w:tab w:val="left" w:pos="660"/>
        <w:tab w:val="right" w:leader="dot" w:pos="9350"/>
      </w:tabs>
      <w:spacing w:after="0" w:afterAutospacing="0" w:line="240" w:lineRule="auto"/>
      <w:ind w:left="720" w:right="1710" w:hanging="720"/>
      <w:jc w:val="both"/>
    </w:pPr>
    <w:rPr>
      <w:rFonts w:eastAsia="Times New Roman" w:cs="Times New Roman"/>
      <w:szCs w:val="24"/>
      <w:lang w:val="en-GB"/>
    </w:rPr>
  </w:style>
  <w:style w:type="character" w:customStyle="1" w:styleId="Heading3Char">
    <w:name w:val="Heading 3 Char"/>
    <w:basedOn w:val="DefaultParagraphFont"/>
    <w:link w:val="Heading3"/>
    <w:uiPriority w:val="9"/>
    <w:semiHidden/>
    <w:rsid w:val="006F0810"/>
    <w:rPr>
      <w:rFonts w:asciiTheme="majorHAnsi" w:eastAsiaTheme="majorEastAsia" w:hAnsiTheme="majorHAnsi" w:cstheme="majorBidi"/>
      <w:color w:val="1F3763" w:themeColor="accent1" w:themeShade="7F"/>
      <w:sz w:val="24"/>
      <w:szCs w:val="24"/>
    </w:rPr>
  </w:style>
  <w:style w:type="paragraph" w:styleId="BodyText2">
    <w:name w:val="Body Text 2"/>
    <w:basedOn w:val="Normal"/>
    <w:link w:val="BodyText2Char"/>
    <w:uiPriority w:val="99"/>
    <w:semiHidden/>
    <w:unhideWhenUsed/>
    <w:rsid w:val="006F0810"/>
    <w:pPr>
      <w:spacing w:after="120" w:line="480" w:lineRule="auto"/>
    </w:pPr>
  </w:style>
  <w:style w:type="character" w:customStyle="1" w:styleId="BodyText2Char">
    <w:name w:val="Body Text 2 Char"/>
    <w:basedOn w:val="DefaultParagraphFont"/>
    <w:link w:val="BodyText2"/>
    <w:uiPriority w:val="99"/>
    <w:semiHidden/>
    <w:rsid w:val="006F0810"/>
  </w:style>
  <w:style w:type="table" w:styleId="TableGrid">
    <w:name w:val="Table Grid"/>
    <w:basedOn w:val="TableNormal"/>
    <w:uiPriority w:val="59"/>
    <w:qFormat/>
    <w:rsid w:val="006F0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855C3"/>
    <w:rPr>
      <w:rFonts w:ascii="Times New Roman" w:hAnsi="Times New Roman"/>
      <w:b/>
      <w:color w:val="000000" w:themeColor="text1"/>
      <w:sz w:val="24"/>
      <w:lang w:eastAsia="en-GB"/>
    </w:rPr>
  </w:style>
  <w:style w:type="character" w:customStyle="1" w:styleId="Heading5Char">
    <w:name w:val="Heading 5 Char"/>
    <w:basedOn w:val="DefaultParagraphFont"/>
    <w:link w:val="Heading5"/>
    <w:uiPriority w:val="9"/>
    <w:rsid w:val="006F0810"/>
    <w:rPr>
      <w:rFonts w:asciiTheme="majorHAnsi" w:eastAsiaTheme="majorEastAsia" w:hAnsiTheme="majorHAnsi" w:cstheme="majorBidi"/>
      <w:color w:val="2F5496" w:themeColor="accent1" w:themeShade="BF"/>
      <w:sz w:val="24"/>
      <w:lang w:eastAsia="en-GB"/>
    </w:rPr>
  </w:style>
  <w:style w:type="paragraph" w:styleId="TOC2">
    <w:name w:val="toc 2"/>
    <w:basedOn w:val="Normal"/>
    <w:next w:val="Normal"/>
    <w:autoRedefine/>
    <w:uiPriority w:val="39"/>
    <w:unhideWhenUsed/>
    <w:rsid w:val="00B11A66"/>
    <w:pPr>
      <w:ind w:left="220"/>
    </w:pPr>
  </w:style>
  <w:style w:type="paragraph" w:styleId="Footer">
    <w:name w:val="footer"/>
    <w:basedOn w:val="Normal"/>
    <w:link w:val="FooterChar"/>
    <w:uiPriority w:val="99"/>
    <w:unhideWhenUsed/>
    <w:rsid w:val="00394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151"/>
  </w:style>
  <w:style w:type="paragraph" w:customStyle="1" w:styleId="paragraph">
    <w:name w:val="paragraph"/>
    <w:basedOn w:val="Normal"/>
    <w:rsid w:val="000D2F57"/>
    <w:pPr>
      <w:spacing w:before="100" w:beforeAutospacing="1" w:line="240" w:lineRule="auto"/>
    </w:pPr>
    <w:rPr>
      <w:rFonts w:eastAsia="Times New Roman" w:cs="Times New Roman"/>
      <w:szCs w:val="24"/>
    </w:rPr>
  </w:style>
  <w:style w:type="character" w:customStyle="1" w:styleId="normaltextrun">
    <w:name w:val="normaltextrun"/>
    <w:basedOn w:val="DefaultParagraphFont"/>
    <w:rsid w:val="000D2F57"/>
  </w:style>
  <w:style w:type="character" w:customStyle="1" w:styleId="eop">
    <w:name w:val="eop"/>
    <w:basedOn w:val="DefaultParagraphFont"/>
    <w:rsid w:val="000D2F57"/>
  </w:style>
  <w:style w:type="character" w:customStyle="1" w:styleId="spellingerror">
    <w:name w:val="spellingerror"/>
    <w:basedOn w:val="DefaultParagraphFont"/>
    <w:rsid w:val="000D2F57"/>
  </w:style>
  <w:style w:type="paragraph" w:styleId="Revision">
    <w:name w:val="Revision"/>
    <w:hidden/>
    <w:uiPriority w:val="99"/>
    <w:semiHidden/>
    <w:rsid w:val="00A2055A"/>
    <w:pPr>
      <w:spacing w:after="0" w:line="240" w:lineRule="auto"/>
    </w:pPr>
    <w:rPr>
      <w:rFonts w:ascii="Times New Roman" w:hAnsi="Times New Roman"/>
      <w:sz w:val="24"/>
      <w:lang w:eastAsia="en-GB"/>
    </w:rPr>
  </w:style>
  <w:style w:type="character" w:styleId="Strong">
    <w:name w:val="Strong"/>
    <w:basedOn w:val="DefaultParagraphFont"/>
    <w:uiPriority w:val="22"/>
    <w:qFormat/>
    <w:rsid w:val="00891A3C"/>
    <w:rPr>
      <w:b/>
      <w:bCs/>
    </w:rPr>
  </w:style>
  <w:style w:type="paragraph" w:customStyle="1" w:styleId="TableEntry">
    <w:name w:val="Table Entry"/>
    <w:basedOn w:val="Normal"/>
    <w:link w:val="TableEntryChar"/>
    <w:qFormat/>
    <w:rsid w:val="007C1BDC"/>
    <w:pPr>
      <w:spacing w:before="40" w:after="40" w:afterAutospacing="0" w:line="240" w:lineRule="auto"/>
    </w:pPr>
    <w:rPr>
      <w:rFonts w:ascii="Arial" w:eastAsia="Times New Roman" w:hAnsi="Arial" w:cs="Times New Roman"/>
      <w:sz w:val="20"/>
      <w:szCs w:val="18"/>
      <w:lang w:eastAsia="en-US"/>
    </w:rPr>
  </w:style>
  <w:style w:type="character" w:customStyle="1" w:styleId="TableEntryChar">
    <w:name w:val="Table Entry Char"/>
    <w:basedOn w:val="DefaultParagraphFont"/>
    <w:link w:val="TableEntry"/>
    <w:rsid w:val="007C1BDC"/>
    <w:rPr>
      <w:rFonts w:ascii="Arial" w:eastAsia="Times New Roman" w:hAnsi="Arial" w:cs="Times New Roman"/>
      <w:sz w:val="20"/>
      <w:szCs w:val="18"/>
    </w:rPr>
  </w:style>
  <w:style w:type="paragraph" w:customStyle="1" w:styleId="TableHeader">
    <w:name w:val="Table Header"/>
    <w:basedOn w:val="Normal"/>
    <w:link w:val="TableHeaderChar"/>
    <w:qFormat/>
    <w:rsid w:val="007C1BDC"/>
    <w:pPr>
      <w:keepNext/>
      <w:keepLines/>
      <w:spacing w:before="240" w:after="120" w:afterAutospacing="0" w:line="240" w:lineRule="auto"/>
      <w:jc w:val="center"/>
    </w:pPr>
    <w:rPr>
      <w:rFonts w:ascii="Arial" w:eastAsia="Times New Roman" w:hAnsi="Arial" w:cs="Times New Roman"/>
      <w:b/>
      <w:szCs w:val="24"/>
      <w:lang w:eastAsia="en-US"/>
    </w:rPr>
  </w:style>
  <w:style w:type="character" w:customStyle="1" w:styleId="TableHeaderChar">
    <w:name w:val="Table Header Char"/>
    <w:link w:val="TableHeader"/>
    <w:locked/>
    <w:rsid w:val="007C1BDC"/>
    <w:rPr>
      <w:rFonts w:ascii="Arial" w:eastAsia="Times New Roman" w:hAnsi="Arial" w:cs="Times New Roman"/>
      <w:b/>
      <w:sz w:val="24"/>
      <w:szCs w:val="24"/>
    </w:rPr>
  </w:style>
  <w:style w:type="table" w:customStyle="1" w:styleId="TableGrid60004231">
    <w:name w:val="Table Grid 60004231"/>
    <w:basedOn w:val="TableNormal"/>
    <w:next w:val="TableGrid"/>
    <w:uiPriority w:val="59"/>
    <w:rsid w:val="007C1BDC"/>
    <w:pPr>
      <w:spacing w:after="0" w:line="240" w:lineRule="auto"/>
    </w:pPr>
    <w:rPr>
      <w:rFonts w:ascii="Arial" w:hAnsi="Arial"/>
    </w:rPr>
    <w:tblPr>
      <w:jc w:val="cente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blStylePr w:type="firstRow">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table" w:customStyle="1" w:styleId="TableGrid1">
    <w:name w:val="Table Grid1"/>
    <w:basedOn w:val="TableNormal"/>
    <w:next w:val="TableGrid"/>
    <w:uiPriority w:val="59"/>
    <w:rsid w:val="00073095"/>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22A6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2756BF"/>
    <w:pPr>
      <w:spacing w:after="0" w:line="240" w:lineRule="auto"/>
    </w:pPr>
    <w:rPr>
      <w:rFonts w:ascii="Times New Roman" w:eastAsia="Times New Roman" w:hAnsi="Times New Roman" w:cs="Times New Roman"/>
      <w:sz w:val="20"/>
      <w:szCs w:val="20"/>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3">
    <w:name w:val="Table Grid3"/>
    <w:basedOn w:val="TableNormal"/>
    <w:next w:val="TableGrid"/>
    <w:uiPriority w:val="59"/>
    <w:qFormat/>
    <w:rsid w:val="00313F34"/>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qFormat/>
    <w:rsid w:val="0042444A"/>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qFormat/>
    <w:rsid w:val="008648B6"/>
    <w:rPr>
      <w:sz w:val="16"/>
      <w:szCs w:val="16"/>
    </w:rPr>
  </w:style>
  <w:style w:type="paragraph" w:styleId="CommentText">
    <w:name w:val="annotation text"/>
    <w:basedOn w:val="Normal"/>
    <w:link w:val="CommentTextChar"/>
    <w:uiPriority w:val="99"/>
    <w:unhideWhenUsed/>
    <w:rsid w:val="008648B6"/>
    <w:pPr>
      <w:spacing w:after="160" w:afterAutospacing="0" w:line="240" w:lineRule="auto"/>
    </w:pPr>
    <w:rPr>
      <w:rFonts w:asciiTheme="minorHAnsi" w:hAnsiTheme="minorHAnsi"/>
      <w:sz w:val="20"/>
      <w:szCs w:val="20"/>
      <w:lang w:eastAsia="en-US"/>
    </w:rPr>
  </w:style>
  <w:style w:type="character" w:customStyle="1" w:styleId="CommentTextChar">
    <w:name w:val="Comment Text Char"/>
    <w:basedOn w:val="DefaultParagraphFont"/>
    <w:link w:val="CommentText"/>
    <w:uiPriority w:val="99"/>
    <w:rsid w:val="008648B6"/>
    <w:rPr>
      <w:sz w:val="20"/>
      <w:szCs w:val="20"/>
    </w:rPr>
  </w:style>
  <w:style w:type="paragraph" w:styleId="NormalWeb">
    <w:name w:val="Normal (Web)"/>
    <w:basedOn w:val="Normal"/>
    <w:uiPriority w:val="99"/>
    <w:unhideWhenUsed/>
    <w:rsid w:val="00881337"/>
    <w:pPr>
      <w:spacing w:before="100" w:beforeAutospacing="1" w:line="240" w:lineRule="auto"/>
    </w:pPr>
    <w:rPr>
      <w:rFonts w:eastAsia="Times New Roman" w:cs="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7683">
      <w:bodyDiv w:val="1"/>
      <w:marLeft w:val="0"/>
      <w:marRight w:val="0"/>
      <w:marTop w:val="0"/>
      <w:marBottom w:val="0"/>
      <w:divBdr>
        <w:top w:val="none" w:sz="0" w:space="0" w:color="auto"/>
        <w:left w:val="none" w:sz="0" w:space="0" w:color="auto"/>
        <w:bottom w:val="none" w:sz="0" w:space="0" w:color="auto"/>
        <w:right w:val="none" w:sz="0" w:space="0" w:color="auto"/>
      </w:divBdr>
    </w:div>
    <w:div w:id="249705377">
      <w:bodyDiv w:val="1"/>
      <w:marLeft w:val="0"/>
      <w:marRight w:val="0"/>
      <w:marTop w:val="0"/>
      <w:marBottom w:val="0"/>
      <w:divBdr>
        <w:top w:val="none" w:sz="0" w:space="0" w:color="auto"/>
        <w:left w:val="none" w:sz="0" w:space="0" w:color="auto"/>
        <w:bottom w:val="none" w:sz="0" w:space="0" w:color="auto"/>
        <w:right w:val="none" w:sz="0" w:space="0" w:color="auto"/>
      </w:divBdr>
      <w:divsChild>
        <w:div w:id="128595553">
          <w:marLeft w:val="-75"/>
          <w:marRight w:val="0"/>
          <w:marTop w:val="30"/>
          <w:marBottom w:val="30"/>
          <w:divBdr>
            <w:top w:val="none" w:sz="0" w:space="0" w:color="auto"/>
            <w:left w:val="none" w:sz="0" w:space="0" w:color="auto"/>
            <w:bottom w:val="none" w:sz="0" w:space="0" w:color="auto"/>
            <w:right w:val="none" w:sz="0" w:space="0" w:color="auto"/>
          </w:divBdr>
          <w:divsChild>
            <w:div w:id="917984460">
              <w:marLeft w:val="0"/>
              <w:marRight w:val="0"/>
              <w:marTop w:val="0"/>
              <w:marBottom w:val="0"/>
              <w:divBdr>
                <w:top w:val="none" w:sz="0" w:space="0" w:color="auto"/>
                <w:left w:val="none" w:sz="0" w:space="0" w:color="auto"/>
                <w:bottom w:val="none" w:sz="0" w:space="0" w:color="auto"/>
                <w:right w:val="none" w:sz="0" w:space="0" w:color="auto"/>
              </w:divBdr>
              <w:divsChild>
                <w:div w:id="1179350482">
                  <w:marLeft w:val="0"/>
                  <w:marRight w:val="0"/>
                  <w:marTop w:val="0"/>
                  <w:marBottom w:val="0"/>
                  <w:divBdr>
                    <w:top w:val="none" w:sz="0" w:space="0" w:color="auto"/>
                    <w:left w:val="none" w:sz="0" w:space="0" w:color="auto"/>
                    <w:bottom w:val="none" w:sz="0" w:space="0" w:color="auto"/>
                    <w:right w:val="none" w:sz="0" w:space="0" w:color="auto"/>
                  </w:divBdr>
                </w:div>
              </w:divsChild>
            </w:div>
            <w:div w:id="2056469067">
              <w:marLeft w:val="0"/>
              <w:marRight w:val="0"/>
              <w:marTop w:val="0"/>
              <w:marBottom w:val="0"/>
              <w:divBdr>
                <w:top w:val="none" w:sz="0" w:space="0" w:color="auto"/>
                <w:left w:val="none" w:sz="0" w:space="0" w:color="auto"/>
                <w:bottom w:val="none" w:sz="0" w:space="0" w:color="auto"/>
                <w:right w:val="none" w:sz="0" w:space="0" w:color="auto"/>
              </w:divBdr>
              <w:divsChild>
                <w:div w:id="113221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15803">
          <w:marLeft w:val="-75"/>
          <w:marRight w:val="0"/>
          <w:marTop w:val="30"/>
          <w:marBottom w:val="30"/>
          <w:divBdr>
            <w:top w:val="none" w:sz="0" w:space="0" w:color="auto"/>
            <w:left w:val="none" w:sz="0" w:space="0" w:color="auto"/>
            <w:bottom w:val="none" w:sz="0" w:space="0" w:color="auto"/>
            <w:right w:val="none" w:sz="0" w:space="0" w:color="auto"/>
          </w:divBdr>
          <w:divsChild>
            <w:div w:id="2066485939">
              <w:marLeft w:val="0"/>
              <w:marRight w:val="0"/>
              <w:marTop w:val="0"/>
              <w:marBottom w:val="0"/>
              <w:divBdr>
                <w:top w:val="none" w:sz="0" w:space="0" w:color="auto"/>
                <w:left w:val="none" w:sz="0" w:space="0" w:color="auto"/>
                <w:bottom w:val="none" w:sz="0" w:space="0" w:color="auto"/>
                <w:right w:val="none" w:sz="0" w:space="0" w:color="auto"/>
              </w:divBdr>
              <w:divsChild>
                <w:div w:id="834415028">
                  <w:marLeft w:val="0"/>
                  <w:marRight w:val="0"/>
                  <w:marTop w:val="0"/>
                  <w:marBottom w:val="0"/>
                  <w:divBdr>
                    <w:top w:val="none" w:sz="0" w:space="0" w:color="auto"/>
                    <w:left w:val="none" w:sz="0" w:space="0" w:color="auto"/>
                    <w:bottom w:val="none" w:sz="0" w:space="0" w:color="auto"/>
                    <w:right w:val="none" w:sz="0" w:space="0" w:color="auto"/>
                  </w:divBdr>
                </w:div>
              </w:divsChild>
            </w:div>
            <w:div w:id="1539196338">
              <w:marLeft w:val="0"/>
              <w:marRight w:val="0"/>
              <w:marTop w:val="0"/>
              <w:marBottom w:val="0"/>
              <w:divBdr>
                <w:top w:val="none" w:sz="0" w:space="0" w:color="auto"/>
                <w:left w:val="none" w:sz="0" w:space="0" w:color="auto"/>
                <w:bottom w:val="none" w:sz="0" w:space="0" w:color="auto"/>
                <w:right w:val="none" w:sz="0" w:space="0" w:color="auto"/>
              </w:divBdr>
              <w:divsChild>
                <w:div w:id="1488473883">
                  <w:marLeft w:val="0"/>
                  <w:marRight w:val="0"/>
                  <w:marTop w:val="0"/>
                  <w:marBottom w:val="0"/>
                  <w:divBdr>
                    <w:top w:val="none" w:sz="0" w:space="0" w:color="auto"/>
                    <w:left w:val="none" w:sz="0" w:space="0" w:color="auto"/>
                    <w:bottom w:val="none" w:sz="0" w:space="0" w:color="auto"/>
                    <w:right w:val="none" w:sz="0" w:space="0" w:color="auto"/>
                  </w:divBdr>
                </w:div>
              </w:divsChild>
            </w:div>
            <w:div w:id="1404647620">
              <w:marLeft w:val="0"/>
              <w:marRight w:val="0"/>
              <w:marTop w:val="0"/>
              <w:marBottom w:val="0"/>
              <w:divBdr>
                <w:top w:val="none" w:sz="0" w:space="0" w:color="auto"/>
                <w:left w:val="none" w:sz="0" w:space="0" w:color="auto"/>
                <w:bottom w:val="none" w:sz="0" w:space="0" w:color="auto"/>
                <w:right w:val="none" w:sz="0" w:space="0" w:color="auto"/>
              </w:divBdr>
              <w:divsChild>
                <w:div w:id="1408259157">
                  <w:marLeft w:val="0"/>
                  <w:marRight w:val="0"/>
                  <w:marTop w:val="0"/>
                  <w:marBottom w:val="0"/>
                  <w:divBdr>
                    <w:top w:val="none" w:sz="0" w:space="0" w:color="auto"/>
                    <w:left w:val="none" w:sz="0" w:space="0" w:color="auto"/>
                    <w:bottom w:val="none" w:sz="0" w:space="0" w:color="auto"/>
                    <w:right w:val="none" w:sz="0" w:space="0" w:color="auto"/>
                  </w:divBdr>
                </w:div>
              </w:divsChild>
            </w:div>
            <w:div w:id="389231641">
              <w:marLeft w:val="0"/>
              <w:marRight w:val="0"/>
              <w:marTop w:val="0"/>
              <w:marBottom w:val="0"/>
              <w:divBdr>
                <w:top w:val="none" w:sz="0" w:space="0" w:color="auto"/>
                <w:left w:val="none" w:sz="0" w:space="0" w:color="auto"/>
                <w:bottom w:val="none" w:sz="0" w:space="0" w:color="auto"/>
                <w:right w:val="none" w:sz="0" w:space="0" w:color="auto"/>
              </w:divBdr>
              <w:divsChild>
                <w:div w:id="1644890930">
                  <w:marLeft w:val="0"/>
                  <w:marRight w:val="0"/>
                  <w:marTop w:val="0"/>
                  <w:marBottom w:val="0"/>
                  <w:divBdr>
                    <w:top w:val="none" w:sz="0" w:space="0" w:color="auto"/>
                    <w:left w:val="none" w:sz="0" w:space="0" w:color="auto"/>
                    <w:bottom w:val="none" w:sz="0" w:space="0" w:color="auto"/>
                    <w:right w:val="none" w:sz="0" w:space="0" w:color="auto"/>
                  </w:divBdr>
                </w:div>
              </w:divsChild>
            </w:div>
            <w:div w:id="1078329663">
              <w:marLeft w:val="0"/>
              <w:marRight w:val="0"/>
              <w:marTop w:val="0"/>
              <w:marBottom w:val="0"/>
              <w:divBdr>
                <w:top w:val="none" w:sz="0" w:space="0" w:color="auto"/>
                <w:left w:val="none" w:sz="0" w:space="0" w:color="auto"/>
                <w:bottom w:val="none" w:sz="0" w:space="0" w:color="auto"/>
                <w:right w:val="none" w:sz="0" w:space="0" w:color="auto"/>
              </w:divBdr>
              <w:divsChild>
                <w:div w:id="1025328902">
                  <w:marLeft w:val="0"/>
                  <w:marRight w:val="0"/>
                  <w:marTop w:val="0"/>
                  <w:marBottom w:val="0"/>
                  <w:divBdr>
                    <w:top w:val="none" w:sz="0" w:space="0" w:color="auto"/>
                    <w:left w:val="none" w:sz="0" w:space="0" w:color="auto"/>
                    <w:bottom w:val="none" w:sz="0" w:space="0" w:color="auto"/>
                    <w:right w:val="none" w:sz="0" w:space="0" w:color="auto"/>
                  </w:divBdr>
                </w:div>
              </w:divsChild>
            </w:div>
            <w:div w:id="624697569">
              <w:marLeft w:val="0"/>
              <w:marRight w:val="0"/>
              <w:marTop w:val="0"/>
              <w:marBottom w:val="0"/>
              <w:divBdr>
                <w:top w:val="none" w:sz="0" w:space="0" w:color="auto"/>
                <w:left w:val="none" w:sz="0" w:space="0" w:color="auto"/>
                <w:bottom w:val="none" w:sz="0" w:space="0" w:color="auto"/>
                <w:right w:val="none" w:sz="0" w:space="0" w:color="auto"/>
              </w:divBdr>
              <w:divsChild>
                <w:div w:id="13103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746">
          <w:marLeft w:val="-75"/>
          <w:marRight w:val="0"/>
          <w:marTop w:val="30"/>
          <w:marBottom w:val="30"/>
          <w:divBdr>
            <w:top w:val="none" w:sz="0" w:space="0" w:color="auto"/>
            <w:left w:val="none" w:sz="0" w:space="0" w:color="auto"/>
            <w:bottom w:val="none" w:sz="0" w:space="0" w:color="auto"/>
            <w:right w:val="none" w:sz="0" w:space="0" w:color="auto"/>
          </w:divBdr>
          <w:divsChild>
            <w:div w:id="1872062574">
              <w:marLeft w:val="0"/>
              <w:marRight w:val="0"/>
              <w:marTop w:val="0"/>
              <w:marBottom w:val="0"/>
              <w:divBdr>
                <w:top w:val="none" w:sz="0" w:space="0" w:color="auto"/>
                <w:left w:val="none" w:sz="0" w:space="0" w:color="auto"/>
                <w:bottom w:val="none" w:sz="0" w:space="0" w:color="auto"/>
                <w:right w:val="none" w:sz="0" w:space="0" w:color="auto"/>
              </w:divBdr>
              <w:divsChild>
                <w:div w:id="1914316755">
                  <w:marLeft w:val="0"/>
                  <w:marRight w:val="0"/>
                  <w:marTop w:val="0"/>
                  <w:marBottom w:val="0"/>
                  <w:divBdr>
                    <w:top w:val="none" w:sz="0" w:space="0" w:color="auto"/>
                    <w:left w:val="none" w:sz="0" w:space="0" w:color="auto"/>
                    <w:bottom w:val="none" w:sz="0" w:space="0" w:color="auto"/>
                    <w:right w:val="none" w:sz="0" w:space="0" w:color="auto"/>
                  </w:divBdr>
                </w:div>
              </w:divsChild>
            </w:div>
            <w:div w:id="884490579">
              <w:marLeft w:val="0"/>
              <w:marRight w:val="0"/>
              <w:marTop w:val="0"/>
              <w:marBottom w:val="0"/>
              <w:divBdr>
                <w:top w:val="none" w:sz="0" w:space="0" w:color="auto"/>
                <w:left w:val="none" w:sz="0" w:space="0" w:color="auto"/>
                <w:bottom w:val="none" w:sz="0" w:space="0" w:color="auto"/>
                <w:right w:val="none" w:sz="0" w:space="0" w:color="auto"/>
              </w:divBdr>
              <w:divsChild>
                <w:div w:id="1912537773">
                  <w:marLeft w:val="0"/>
                  <w:marRight w:val="0"/>
                  <w:marTop w:val="0"/>
                  <w:marBottom w:val="0"/>
                  <w:divBdr>
                    <w:top w:val="none" w:sz="0" w:space="0" w:color="auto"/>
                    <w:left w:val="none" w:sz="0" w:space="0" w:color="auto"/>
                    <w:bottom w:val="none" w:sz="0" w:space="0" w:color="auto"/>
                    <w:right w:val="none" w:sz="0" w:space="0" w:color="auto"/>
                  </w:divBdr>
                </w:div>
              </w:divsChild>
            </w:div>
            <w:div w:id="464079113">
              <w:marLeft w:val="0"/>
              <w:marRight w:val="0"/>
              <w:marTop w:val="0"/>
              <w:marBottom w:val="0"/>
              <w:divBdr>
                <w:top w:val="none" w:sz="0" w:space="0" w:color="auto"/>
                <w:left w:val="none" w:sz="0" w:space="0" w:color="auto"/>
                <w:bottom w:val="none" w:sz="0" w:space="0" w:color="auto"/>
                <w:right w:val="none" w:sz="0" w:space="0" w:color="auto"/>
              </w:divBdr>
              <w:divsChild>
                <w:div w:id="987977224">
                  <w:marLeft w:val="0"/>
                  <w:marRight w:val="0"/>
                  <w:marTop w:val="0"/>
                  <w:marBottom w:val="0"/>
                  <w:divBdr>
                    <w:top w:val="none" w:sz="0" w:space="0" w:color="auto"/>
                    <w:left w:val="none" w:sz="0" w:space="0" w:color="auto"/>
                    <w:bottom w:val="none" w:sz="0" w:space="0" w:color="auto"/>
                    <w:right w:val="none" w:sz="0" w:space="0" w:color="auto"/>
                  </w:divBdr>
                </w:div>
              </w:divsChild>
            </w:div>
            <w:div w:id="1346051260">
              <w:marLeft w:val="0"/>
              <w:marRight w:val="0"/>
              <w:marTop w:val="0"/>
              <w:marBottom w:val="0"/>
              <w:divBdr>
                <w:top w:val="none" w:sz="0" w:space="0" w:color="auto"/>
                <w:left w:val="none" w:sz="0" w:space="0" w:color="auto"/>
                <w:bottom w:val="none" w:sz="0" w:space="0" w:color="auto"/>
                <w:right w:val="none" w:sz="0" w:space="0" w:color="auto"/>
              </w:divBdr>
              <w:divsChild>
                <w:div w:id="26420329">
                  <w:marLeft w:val="0"/>
                  <w:marRight w:val="0"/>
                  <w:marTop w:val="0"/>
                  <w:marBottom w:val="0"/>
                  <w:divBdr>
                    <w:top w:val="none" w:sz="0" w:space="0" w:color="auto"/>
                    <w:left w:val="none" w:sz="0" w:space="0" w:color="auto"/>
                    <w:bottom w:val="none" w:sz="0" w:space="0" w:color="auto"/>
                    <w:right w:val="none" w:sz="0" w:space="0" w:color="auto"/>
                  </w:divBdr>
                </w:div>
              </w:divsChild>
            </w:div>
            <w:div w:id="1210919536">
              <w:marLeft w:val="0"/>
              <w:marRight w:val="0"/>
              <w:marTop w:val="0"/>
              <w:marBottom w:val="0"/>
              <w:divBdr>
                <w:top w:val="none" w:sz="0" w:space="0" w:color="auto"/>
                <w:left w:val="none" w:sz="0" w:space="0" w:color="auto"/>
                <w:bottom w:val="none" w:sz="0" w:space="0" w:color="auto"/>
                <w:right w:val="none" w:sz="0" w:space="0" w:color="auto"/>
              </w:divBdr>
              <w:divsChild>
                <w:div w:id="2030059349">
                  <w:marLeft w:val="0"/>
                  <w:marRight w:val="0"/>
                  <w:marTop w:val="0"/>
                  <w:marBottom w:val="0"/>
                  <w:divBdr>
                    <w:top w:val="none" w:sz="0" w:space="0" w:color="auto"/>
                    <w:left w:val="none" w:sz="0" w:space="0" w:color="auto"/>
                    <w:bottom w:val="none" w:sz="0" w:space="0" w:color="auto"/>
                    <w:right w:val="none" w:sz="0" w:space="0" w:color="auto"/>
                  </w:divBdr>
                </w:div>
              </w:divsChild>
            </w:div>
            <w:div w:id="1357733921">
              <w:marLeft w:val="0"/>
              <w:marRight w:val="0"/>
              <w:marTop w:val="0"/>
              <w:marBottom w:val="0"/>
              <w:divBdr>
                <w:top w:val="none" w:sz="0" w:space="0" w:color="auto"/>
                <w:left w:val="none" w:sz="0" w:space="0" w:color="auto"/>
                <w:bottom w:val="none" w:sz="0" w:space="0" w:color="auto"/>
                <w:right w:val="none" w:sz="0" w:space="0" w:color="auto"/>
              </w:divBdr>
              <w:divsChild>
                <w:div w:id="579295577">
                  <w:marLeft w:val="0"/>
                  <w:marRight w:val="0"/>
                  <w:marTop w:val="0"/>
                  <w:marBottom w:val="0"/>
                  <w:divBdr>
                    <w:top w:val="none" w:sz="0" w:space="0" w:color="auto"/>
                    <w:left w:val="none" w:sz="0" w:space="0" w:color="auto"/>
                    <w:bottom w:val="none" w:sz="0" w:space="0" w:color="auto"/>
                    <w:right w:val="none" w:sz="0" w:space="0" w:color="auto"/>
                  </w:divBdr>
                </w:div>
              </w:divsChild>
            </w:div>
            <w:div w:id="566571676">
              <w:marLeft w:val="0"/>
              <w:marRight w:val="0"/>
              <w:marTop w:val="0"/>
              <w:marBottom w:val="0"/>
              <w:divBdr>
                <w:top w:val="none" w:sz="0" w:space="0" w:color="auto"/>
                <w:left w:val="none" w:sz="0" w:space="0" w:color="auto"/>
                <w:bottom w:val="none" w:sz="0" w:space="0" w:color="auto"/>
                <w:right w:val="none" w:sz="0" w:space="0" w:color="auto"/>
              </w:divBdr>
              <w:divsChild>
                <w:div w:id="2117483074">
                  <w:marLeft w:val="0"/>
                  <w:marRight w:val="0"/>
                  <w:marTop w:val="0"/>
                  <w:marBottom w:val="0"/>
                  <w:divBdr>
                    <w:top w:val="none" w:sz="0" w:space="0" w:color="auto"/>
                    <w:left w:val="none" w:sz="0" w:space="0" w:color="auto"/>
                    <w:bottom w:val="none" w:sz="0" w:space="0" w:color="auto"/>
                    <w:right w:val="none" w:sz="0" w:space="0" w:color="auto"/>
                  </w:divBdr>
                </w:div>
              </w:divsChild>
            </w:div>
            <w:div w:id="845829873">
              <w:marLeft w:val="0"/>
              <w:marRight w:val="0"/>
              <w:marTop w:val="0"/>
              <w:marBottom w:val="0"/>
              <w:divBdr>
                <w:top w:val="none" w:sz="0" w:space="0" w:color="auto"/>
                <w:left w:val="none" w:sz="0" w:space="0" w:color="auto"/>
                <w:bottom w:val="none" w:sz="0" w:space="0" w:color="auto"/>
                <w:right w:val="none" w:sz="0" w:space="0" w:color="auto"/>
              </w:divBdr>
              <w:divsChild>
                <w:div w:id="666635066">
                  <w:marLeft w:val="0"/>
                  <w:marRight w:val="0"/>
                  <w:marTop w:val="0"/>
                  <w:marBottom w:val="0"/>
                  <w:divBdr>
                    <w:top w:val="none" w:sz="0" w:space="0" w:color="auto"/>
                    <w:left w:val="none" w:sz="0" w:space="0" w:color="auto"/>
                    <w:bottom w:val="none" w:sz="0" w:space="0" w:color="auto"/>
                    <w:right w:val="none" w:sz="0" w:space="0" w:color="auto"/>
                  </w:divBdr>
                </w:div>
              </w:divsChild>
            </w:div>
            <w:div w:id="524947968">
              <w:marLeft w:val="0"/>
              <w:marRight w:val="0"/>
              <w:marTop w:val="0"/>
              <w:marBottom w:val="0"/>
              <w:divBdr>
                <w:top w:val="none" w:sz="0" w:space="0" w:color="auto"/>
                <w:left w:val="none" w:sz="0" w:space="0" w:color="auto"/>
                <w:bottom w:val="none" w:sz="0" w:space="0" w:color="auto"/>
                <w:right w:val="none" w:sz="0" w:space="0" w:color="auto"/>
              </w:divBdr>
              <w:divsChild>
                <w:div w:id="1926304710">
                  <w:marLeft w:val="0"/>
                  <w:marRight w:val="0"/>
                  <w:marTop w:val="0"/>
                  <w:marBottom w:val="0"/>
                  <w:divBdr>
                    <w:top w:val="none" w:sz="0" w:space="0" w:color="auto"/>
                    <w:left w:val="none" w:sz="0" w:space="0" w:color="auto"/>
                    <w:bottom w:val="none" w:sz="0" w:space="0" w:color="auto"/>
                    <w:right w:val="none" w:sz="0" w:space="0" w:color="auto"/>
                  </w:divBdr>
                </w:div>
              </w:divsChild>
            </w:div>
            <w:div w:id="38630642">
              <w:marLeft w:val="0"/>
              <w:marRight w:val="0"/>
              <w:marTop w:val="0"/>
              <w:marBottom w:val="0"/>
              <w:divBdr>
                <w:top w:val="none" w:sz="0" w:space="0" w:color="auto"/>
                <w:left w:val="none" w:sz="0" w:space="0" w:color="auto"/>
                <w:bottom w:val="none" w:sz="0" w:space="0" w:color="auto"/>
                <w:right w:val="none" w:sz="0" w:space="0" w:color="auto"/>
              </w:divBdr>
              <w:divsChild>
                <w:div w:id="475875820">
                  <w:marLeft w:val="0"/>
                  <w:marRight w:val="0"/>
                  <w:marTop w:val="0"/>
                  <w:marBottom w:val="0"/>
                  <w:divBdr>
                    <w:top w:val="none" w:sz="0" w:space="0" w:color="auto"/>
                    <w:left w:val="none" w:sz="0" w:space="0" w:color="auto"/>
                    <w:bottom w:val="none" w:sz="0" w:space="0" w:color="auto"/>
                    <w:right w:val="none" w:sz="0" w:space="0" w:color="auto"/>
                  </w:divBdr>
                </w:div>
              </w:divsChild>
            </w:div>
            <w:div w:id="1992756805">
              <w:marLeft w:val="0"/>
              <w:marRight w:val="0"/>
              <w:marTop w:val="0"/>
              <w:marBottom w:val="0"/>
              <w:divBdr>
                <w:top w:val="none" w:sz="0" w:space="0" w:color="auto"/>
                <w:left w:val="none" w:sz="0" w:space="0" w:color="auto"/>
                <w:bottom w:val="none" w:sz="0" w:space="0" w:color="auto"/>
                <w:right w:val="none" w:sz="0" w:space="0" w:color="auto"/>
              </w:divBdr>
              <w:divsChild>
                <w:div w:id="613443441">
                  <w:marLeft w:val="0"/>
                  <w:marRight w:val="0"/>
                  <w:marTop w:val="0"/>
                  <w:marBottom w:val="0"/>
                  <w:divBdr>
                    <w:top w:val="none" w:sz="0" w:space="0" w:color="auto"/>
                    <w:left w:val="none" w:sz="0" w:space="0" w:color="auto"/>
                    <w:bottom w:val="none" w:sz="0" w:space="0" w:color="auto"/>
                    <w:right w:val="none" w:sz="0" w:space="0" w:color="auto"/>
                  </w:divBdr>
                </w:div>
              </w:divsChild>
            </w:div>
            <w:div w:id="1964921799">
              <w:marLeft w:val="0"/>
              <w:marRight w:val="0"/>
              <w:marTop w:val="0"/>
              <w:marBottom w:val="0"/>
              <w:divBdr>
                <w:top w:val="none" w:sz="0" w:space="0" w:color="auto"/>
                <w:left w:val="none" w:sz="0" w:space="0" w:color="auto"/>
                <w:bottom w:val="none" w:sz="0" w:space="0" w:color="auto"/>
                <w:right w:val="none" w:sz="0" w:space="0" w:color="auto"/>
              </w:divBdr>
              <w:divsChild>
                <w:div w:id="1816951156">
                  <w:marLeft w:val="0"/>
                  <w:marRight w:val="0"/>
                  <w:marTop w:val="0"/>
                  <w:marBottom w:val="0"/>
                  <w:divBdr>
                    <w:top w:val="none" w:sz="0" w:space="0" w:color="auto"/>
                    <w:left w:val="none" w:sz="0" w:space="0" w:color="auto"/>
                    <w:bottom w:val="none" w:sz="0" w:space="0" w:color="auto"/>
                    <w:right w:val="none" w:sz="0" w:space="0" w:color="auto"/>
                  </w:divBdr>
                </w:div>
              </w:divsChild>
            </w:div>
            <w:div w:id="1397246530">
              <w:marLeft w:val="0"/>
              <w:marRight w:val="0"/>
              <w:marTop w:val="0"/>
              <w:marBottom w:val="0"/>
              <w:divBdr>
                <w:top w:val="none" w:sz="0" w:space="0" w:color="auto"/>
                <w:left w:val="none" w:sz="0" w:space="0" w:color="auto"/>
                <w:bottom w:val="none" w:sz="0" w:space="0" w:color="auto"/>
                <w:right w:val="none" w:sz="0" w:space="0" w:color="auto"/>
              </w:divBdr>
              <w:divsChild>
                <w:div w:id="203560750">
                  <w:marLeft w:val="0"/>
                  <w:marRight w:val="0"/>
                  <w:marTop w:val="0"/>
                  <w:marBottom w:val="0"/>
                  <w:divBdr>
                    <w:top w:val="none" w:sz="0" w:space="0" w:color="auto"/>
                    <w:left w:val="none" w:sz="0" w:space="0" w:color="auto"/>
                    <w:bottom w:val="none" w:sz="0" w:space="0" w:color="auto"/>
                    <w:right w:val="none" w:sz="0" w:space="0" w:color="auto"/>
                  </w:divBdr>
                </w:div>
              </w:divsChild>
            </w:div>
            <w:div w:id="2023897475">
              <w:marLeft w:val="0"/>
              <w:marRight w:val="0"/>
              <w:marTop w:val="0"/>
              <w:marBottom w:val="0"/>
              <w:divBdr>
                <w:top w:val="none" w:sz="0" w:space="0" w:color="auto"/>
                <w:left w:val="none" w:sz="0" w:space="0" w:color="auto"/>
                <w:bottom w:val="none" w:sz="0" w:space="0" w:color="auto"/>
                <w:right w:val="none" w:sz="0" w:space="0" w:color="auto"/>
              </w:divBdr>
              <w:divsChild>
                <w:div w:id="1854417376">
                  <w:marLeft w:val="0"/>
                  <w:marRight w:val="0"/>
                  <w:marTop w:val="0"/>
                  <w:marBottom w:val="0"/>
                  <w:divBdr>
                    <w:top w:val="none" w:sz="0" w:space="0" w:color="auto"/>
                    <w:left w:val="none" w:sz="0" w:space="0" w:color="auto"/>
                    <w:bottom w:val="none" w:sz="0" w:space="0" w:color="auto"/>
                    <w:right w:val="none" w:sz="0" w:space="0" w:color="auto"/>
                  </w:divBdr>
                </w:div>
              </w:divsChild>
            </w:div>
            <w:div w:id="104935105">
              <w:marLeft w:val="0"/>
              <w:marRight w:val="0"/>
              <w:marTop w:val="0"/>
              <w:marBottom w:val="0"/>
              <w:divBdr>
                <w:top w:val="none" w:sz="0" w:space="0" w:color="auto"/>
                <w:left w:val="none" w:sz="0" w:space="0" w:color="auto"/>
                <w:bottom w:val="none" w:sz="0" w:space="0" w:color="auto"/>
                <w:right w:val="none" w:sz="0" w:space="0" w:color="auto"/>
              </w:divBdr>
              <w:divsChild>
                <w:div w:id="1998726010">
                  <w:marLeft w:val="0"/>
                  <w:marRight w:val="0"/>
                  <w:marTop w:val="0"/>
                  <w:marBottom w:val="0"/>
                  <w:divBdr>
                    <w:top w:val="none" w:sz="0" w:space="0" w:color="auto"/>
                    <w:left w:val="none" w:sz="0" w:space="0" w:color="auto"/>
                    <w:bottom w:val="none" w:sz="0" w:space="0" w:color="auto"/>
                    <w:right w:val="none" w:sz="0" w:space="0" w:color="auto"/>
                  </w:divBdr>
                </w:div>
              </w:divsChild>
            </w:div>
            <w:div w:id="1294407883">
              <w:marLeft w:val="0"/>
              <w:marRight w:val="0"/>
              <w:marTop w:val="0"/>
              <w:marBottom w:val="0"/>
              <w:divBdr>
                <w:top w:val="none" w:sz="0" w:space="0" w:color="auto"/>
                <w:left w:val="none" w:sz="0" w:space="0" w:color="auto"/>
                <w:bottom w:val="none" w:sz="0" w:space="0" w:color="auto"/>
                <w:right w:val="none" w:sz="0" w:space="0" w:color="auto"/>
              </w:divBdr>
              <w:divsChild>
                <w:div w:id="1145204138">
                  <w:marLeft w:val="0"/>
                  <w:marRight w:val="0"/>
                  <w:marTop w:val="0"/>
                  <w:marBottom w:val="0"/>
                  <w:divBdr>
                    <w:top w:val="none" w:sz="0" w:space="0" w:color="auto"/>
                    <w:left w:val="none" w:sz="0" w:space="0" w:color="auto"/>
                    <w:bottom w:val="none" w:sz="0" w:space="0" w:color="auto"/>
                    <w:right w:val="none" w:sz="0" w:space="0" w:color="auto"/>
                  </w:divBdr>
                </w:div>
              </w:divsChild>
            </w:div>
            <w:div w:id="112097695">
              <w:marLeft w:val="0"/>
              <w:marRight w:val="0"/>
              <w:marTop w:val="0"/>
              <w:marBottom w:val="0"/>
              <w:divBdr>
                <w:top w:val="none" w:sz="0" w:space="0" w:color="auto"/>
                <w:left w:val="none" w:sz="0" w:space="0" w:color="auto"/>
                <w:bottom w:val="none" w:sz="0" w:space="0" w:color="auto"/>
                <w:right w:val="none" w:sz="0" w:space="0" w:color="auto"/>
              </w:divBdr>
              <w:divsChild>
                <w:div w:id="552430149">
                  <w:marLeft w:val="0"/>
                  <w:marRight w:val="0"/>
                  <w:marTop w:val="0"/>
                  <w:marBottom w:val="0"/>
                  <w:divBdr>
                    <w:top w:val="none" w:sz="0" w:space="0" w:color="auto"/>
                    <w:left w:val="none" w:sz="0" w:space="0" w:color="auto"/>
                    <w:bottom w:val="none" w:sz="0" w:space="0" w:color="auto"/>
                    <w:right w:val="none" w:sz="0" w:space="0" w:color="auto"/>
                  </w:divBdr>
                </w:div>
              </w:divsChild>
            </w:div>
            <w:div w:id="1350180227">
              <w:marLeft w:val="0"/>
              <w:marRight w:val="0"/>
              <w:marTop w:val="0"/>
              <w:marBottom w:val="0"/>
              <w:divBdr>
                <w:top w:val="none" w:sz="0" w:space="0" w:color="auto"/>
                <w:left w:val="none" w:sz="0" w:space="0" w:color="auto"/>
                <w:bottom w:val="none" w:sz="0" w:space="0" w:color="auto"/>
                <w:right w:val="none" w:sz="0" w:space="0" w:color="auto"/>
              </w:divBdr>
              <w:divsChild>
                <w:div w:id="1827166613">
                  <w:marLeft w:val="0"/>
                  <w:marRight w:val="0"/>
                  <w:marTop w:val="0"/>
                  <w:marBottom w:val="0"/>
                  <w:divBdr>
                    <w:top w:val="none" w:sz="0" w:space="0" w:color="auto"/>
                    <w:left w:val="none" w:sz="0" w:space="0" w:color="auto"/>
                    <w:bottom w:val="none" w:sz="0" w:space="0" w:color="auto"/>
                    <w:right w:val="none" w:sz="0" w:space="0" w:color="auto"/>
                  </w:divBdr>
                </w:div>
              </w:divsChild>
            </w:div>
            <w:div w:id="1931500434">
              <w:marLeft w:val="0"/>
              <w:marRight w:val="0"/>
              <w:marTop w:val="0"/>
              <w:marBottom w:val="0"/>
              <w:divBdr>
                <w:top w:val="none" w:sz="0" w:space="0" w:color="auto"/>
                <w:left w:val="none" w:sz="0" w:space="0" w:color="auto"/>
                <w:bottom w:val="none" w:sz="0" w:space="0" w:color="auto"/>
                <w:right w:val="none" w:sz="0" w:space="0" w:color="auto"/>
              </w:divBdr>
              <w:divsChild>
                <w:div w:id="707410190">
                  <w:marLeft w:val="0"/>
                  <w:marRight w:val="0"/>
                  <w:marTop w:val="0"/>
                  <w:marBottom w:val="0"/>
                  <w:divBdr>
                    <w:top w:val="none" w:sz="0" w:space="0" w:color="auto"/>
                    <w:left w:val="none" w:sz="0" w:space="0" w:color="auto"/>
                    <w:bottom w:val="none" w:sz="0" w:space="0" w:color="auto"/>
                    <w:right w:val="none" w:sz="0" w:space="0" w:color="auto"/>
                  </w:divBdr>
                </w:div>
              </w:divsChild>
            </w:div>
            <w:div w:id="1453288444">
              <w:marLeft w:val="0"/>
              <w:marRight w:val="0"/>
              <w:marTop w:val="0"/>
              <w:marBottom w:val="0"/>
              <w:divBdr>
                <w:top w:val="none" w:sz="0" w:space="0" w:color="auto"/>
                <w:left w:val="none" w:sz="0" w:space="0" w:color="auto"/>
                <w:bottom w:val="none" w:sz="0" w:space="0" w:color="auto"/>
                <w:right w:val="none" w:sz="0" w:space="0" w:color="auto"/>
              </w:divBdr>
              <w:divsChild>
                <w:div w:id="62234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125449">
      <w:bodyDiv w:val="1"/>
      <w:marLeft w:val="0"/>
      <w:marRight w:val="0"/>
      <w:marTop w:val="0"/>
      <w:marBottom w:val="0"/>
      <w:divBdr>
        <w:top w:val="none" w:sz="0" w:space="0" w:color="auto"/>
        <w:left w:val="none" w:sz="0" w:space="0" w:color="auto"/>
        <w:bottom w:val="none" w:sz="0" w:space="0" w:color="auto"/>
        <w:right w:val="none" w:sz="0" w:space="0" w:color="auto"/>
      </w:divBdr>
    </w:div>
    <w:div w:id="559289210">
      <w:bodyDiv w:val="1"/>
      <w:marLeft w:val="0"/>
      <w:marRight w:val="0"/>
      <w:marTop w:val="0"/>
      <w:marBottom w:val="0"/>
      <w:divBdr>
        <w:top w:val="none" w:sz="0" w:space="0" w:color="auto"/>
        <w:left w:val="none" w:sz="0" w:space="0" w:color="auto"/>
        <w:bottom w:val="none" w:sz="0" w:space="0" w:color="auto"/>
        <w:right w:val="none" w:sz="0" w:space="0" w:color="auto"/>
      </w:divBdr>
    </w:div>
    <w:div w:id="713623555">
      <w:bodyDiv w:val="1"/>
      <w:marLeft w:val="0"/>
      <w:marRight w:val="0"/>
      <w:marTop w:val="0"/>
      <w:marBottom w:val="0"/>
      <w:divBdr>
        <w:top w:val="none" w:sz="0" w:space="0" w:color="auto"/>
        <w:left w:val="none" w:sz="0" w:space="0" w:color="auto"/>
        <w:bottom w:val="none" w:sz="0" w:space="0" w:color="auto"/>
        <w:right w:val="none" w:sz="0" w:space="0" w:color="auto"/>
      </w:divBdr>
    </w:div>
    <w:div w:id="742290679">
      <w:bodyDiv w:val="1"/>
      <w:marLeft w:val="0"/>
      <w:marRight w:val="0"/>
      <w:marTop w:val="0"/>
      <w:marBottom w:val="0"/>
      <w:divBdr>
        <w:top w:val="none" w:sz="0" w:space="0" w:color="auto"/>
        <w:left w:val="none" w:sz="0" w:space="0" w:color="auto"/>
        <w:bottom w:val="none" w:sz="0" w:space="0" w:color="auto"/>
        <w:right w:val="none" w:sz="0" w:space="0" w:color="auto"/>
      </w:divBdr>
    </w:div>
    <w:div w:id="1155485543">
      <w:bodyDiv w:val="1"/>
      <w:marLeft w:val="0"/>
      <w:marRight w:val="0"/>
      <w:marTop w:val="0"/>
      <w:marBottom w:val="0"/>
      <w:divBdr>
        <w:top w:val="none" w:sz="0" w:space="0" w:color="auto"/>
        <w:left w:val="none" w:sz="0" w:space="0" w:color="auto"/>
        <w:bottom w:val="none" w:sz="0" w:space="0" w:color="auto"/>
        <w:right w:val="none" w:sz="0" w:space="0" w:color="auto"/>
      </w:divBdr>
    </w:div>
    <w:div w:id="1168324268">
      <w:bodyDiv w:val="1"/>
      <w:marLeft w:val="0"/>
      <w:marRight w:val="0"/>
      <w:marTop w:val="0"/>
      <w:marBottom w:val="0"/>
      <w:divBdr>
        <w:top w:val="none" w:sz="0" w:space="0" w:color="auto"/>
        <w:left w:val="none" w:sz="0" w:space="0" w:color="auto"/>
        <w:bottom w:val="none" w:sz="0" w:space="0" w:color="auto"/>
        <w:right w:val="none" w:sz="0" w:space="0" w:color="auto"/>
      </w:divBdr>
    </w:div>
    <w:div w:id="1351957488">
      <w:bodyDiv w:val="1"/>
      <w:marLeft w:val="0"/>
      <w:marRight w:val="0"/>
      <w:marTop w:val="0"/>
      <w:marBottom w:val="0"/>
      <w:divBdr>
        <w:top w:val="none" w:sz="0" w:space="0" w:color="auto"/>
        <w:left w:val="none" w:sz="0" w:space="0" w:color="auto"/>
        <w:bottom w:val="none" w:sz="0" w:space="0" w:color="auto"/>
        <w:right w:val="none" w:sz="0" w:space="0" w:color="auto"/>
      </w:divBdr>
    </w:div>
    <w:div w:id="1944609178">
      <w:bodyDiv w:val="1"/>
      <w:marLeft w:val="0"/>
      <w:marRight w:val="0"/>
      <w:marTop w:val="0"/>
      <w:marBottom w:val="0"/>
      <w:divBdr>
        <w:top w:val="none" w:sz="0" w:space="0" w:color="auto"/>
        <w:left w:val="none" w:sz="0" w:space="0" w:color="auto"/>
        <w:bottom w:val="none" w:sz="0" w:space="0" w:color="auto"/>
        <w:right w:val="none" w:sz="0" w:space="0" w:color="auto"/>
      </w:divBdr>
    </w:div>
    <w:div w:id="2058889733">
      <w:bodyDiv w:val="1"/>
      <w:marLeft w:val="0"/>
      <w:marRight w:val="0"/>
      <w:marTop w:val="0"/>
      <w:marBottom w:val="0"/>
      <w:divBdr>
        <w:top w:val="none" w:sz="0" w:space="0" w:color="auto"/>
        <w:left w:val="none" w:sz="0" w:space="0" w:color="auto"/>
        <w:bottom w:val="none" w:sz="0" w:space="0" w:color="auto"/>
        <w:right w:val="none" w:sz="0" w:space="0" w:color="auto"/>
      </w:divBdr>
    </w:div>
    <w:div w:id="2078627222">
      <w:bodyDiv w:val="1"/>
      <w:marLeft w:val="0"/>
      <w:marRight w:val="0"/>
      <w:marTop w:val="0"/>
      <w:marBottom w:val="0"/>
      <w:divBdr>
        <w:top w:val="none" w:sz="0" w:space="0" w:color="auto"/>
        <w:left w:val="none" w:sz="0" w:space="0" w:color="auto"/>
        <w:bottom w:val="none" w:sz="0" w:space="0" w:color="auto"/>
        <w:right w:val="none" w:sz="0" w:space="0" w:color="auto"/>
      </w:divBdr>
    </w:div>
    <w:div w:id="211238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sigroup.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EmergoVigilance@ul.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gCompliance@argonmedical.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45168FB229E64BB02D823972441852" ma:contentTypeVersion="8" ma:contentTypeDescription="Create a new document." ma:contentTypeScope="" ma:versionID="930cde1784db80892a686ca36e180a82">
  <xsd:schema xmlns:xsd="http://www.w3.org/2001/XMLSchema" xmlns:xs="http://www.w3.org/2001/XMLSchema" xmlns:p="http://schemas.microsoft.com/office/2006/metadata/properties" xmlns:ns1="http://schemas.microsoft.com/sharepoint/v3" xmlns:ns2="98998320-5229-49fa-b545-1146fcc196c3" xmlns:ns3="7df48557-8e40-41cc-b42f-0234d1441c26" xmlns:ns4="533d7803-0b09-441b-8841-a7d5d61164fa" targetNamespace="http://schemas.microsoft.com/office/2006/metadata/properties" ma:root="true" ma:fieldsID="a2decff7a4d88684e1e04d71338e4e58" ns1:_="" ns2:_="" ns3:_="" ns4:_="">
    <xsd:import namespace="http://schemas.microsoft.com/sharepoint/v3"/>
    <xsd:import namespace="98998320-5229-49fa-b545-1146fcc196c3"/>
    <xsd:import namespace="7df48557-8e40-41cc-b42f-0234d1441c26"/>
    <xsd:import namespace="533d7803-0b09-441b-8841-a7d5d61164f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1:_ip_UnifiedCompliancePolicyProperties" minOccurs="0"/>
                <xsd:element ref="ns1:_ip_UnifiedCompliancePolicyUIAc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998320-5229-49fa-b545-1146fcc196c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df48557-8e40-41cc-b42f-0234d1441c2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3d7803-0b09-441b-8841-a7d5d61164f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98998320-5229-49fa-b545-1146fcc196c3">X6KQWXAJUN6C-1856867172-302</_dlc_DocId>
    <_dlc_DocIdUrl xmlns="98998320-5229-49fa-b545-1146fcc196c3">
      <Url>https://argonmedical.sharepoint.com/Quality/PME/_layouts/15/DocIdRedir.aspx?ID=X6KQWXAJUN6C-1856867172-302</Url>
      <Description>X6KQWXAJUN6C-1856867172-302</Description>
    </_dlc_DocIdUrl>
    <SharedWithUsers xmlns="533d7803-0b09-441b-8841-a7d5d61164fa">
      <UserInfo>
        <DisplayName>Nneoma Oparah</DisplayName>
        <AccountId>317</AccountId>
        <AccountType/>
      </UserInfo>
      <UserInfo>
        <DisplayName>Gedaa Hassan</DisplayName>
        <AccountId>752</AccountId>
        <AccountType/>
      </UserInfo>
      <UserInfo>
        <DisplayName>Nadira Lotus</DisplayName>
        <AccountId>672</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31F52C6-68E5-4D12-B750-4728A89521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998320-5229-49fa-b545-1146fcc196c3"/>
    <ds:schemaRef ds:uri="7df48557-8e40-41cc-b42f-0234d1441c26"/>
    <ds:schemaRef ds:uri="533d7803-0b09-441b-8841-a7d5d61164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7BDF46-C2A2-49C5-B0CE-B782C57F7EE0}">
  <ds:schemaRefs>
    <ds:schemaRef ds:uri="http://schemas.microsoft.com/sharepoint/v3/contenttype/forms"/>
  </ds:schemaRefs>
</ds:datastoreItem>
</file>

<file path=customXml/itemProps3.xml><?xml version="1.0" encoding="utf-8"?>
<ds:datastoreItem xmlns:ds="http://schemas.openxmlformats.org/officeDocument/2006/customXml" ds:itemID="{A68D0B19-D938-4802-9383-28F654A630FD}">
  <ds:schemaRefs>
    <ds:schemaRef ds:uri="http://schemas.microsoft.com/office/2006/metadata/properties"/>
    <ds:schemaRef ds:uri="http://schemas.microsoft.com/office/infopath/2007/PartnerControls"/>
    <ds:schemaRef ds:uri="98998320-5229-49fa-b545-1146fcc196c3"/>
    <ds:schemaRef ds:uri="533d7803-0b09-441b-8841-a7d5d61164fa"/>
    <ds:schemaRef ds:uri="http://schemas.microsoft.com/sharepoint/v3"/>
  </ds:schemaRefs>
</ds:datastoreItem>
</file>

<file path=customXml/itemProps4.xml><?xml version="1.0" encoding="utf-8"?>
<ds:datastoreItem xmlns:ds="http://schemas.openxmlformats.org/officeDocument/2006/customXml" ds:itemID="{4DB36AD9-7C49-4C9F-8758-EEFFA6AB49F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8128</Words>
  <Characters>46336</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Gedaa Hassan</dc:creator>
  <cp:keywords/>
  <dc:description/>
  <cp:lastModifiedBy>Nadira Lotus</cp:lastModifiedBy>
  <cp:revision>3</cp:revision>
  <dcterms:created xsi:type="dcterms:W3CDTF">2026-08-25T14:12:00Z</dcterms:created>
  <dcterms:modified xsi:type="dcterms:W3CDTF">2026-08-25T17:37:00Z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0x010100A845168FB229E64BB02D823972441852</vt:lpwstr>
  </property>
  <property fmtid="{D5CDD505-2E9C-101B-9397-08002B2CF9AE}" pid="3" name="_dlc_DocIdItemGuid">
    <vt:lpwstr>449f7a72-25d5-43c5-bfd7-104e0d46ffec</vt:lpwstr>
  </property>
</Properties>
</file>